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42AB" w:rsidRPr="002C42AB" w:rsidRDefault="002B6F5F" w:rsidP="002C42AB">
      <w:pPr>
        <w:tabs>
          <w:tab w:val="left" w:pos="6743"/>
        </w:tabs>
        <w:jc w:val="center"/>
        <w:outlineLvl w:val="1"/>
        <w:rPr>
          <w:b/>
          <w:smallCaps/>
          <w:color w:val="000000"/>
        </w:rPr>
      </w:pPr>
      <w:bookmarkStart w:id="0" w:name="_Toc184629583"/>
      <w:r>
        <w:rPr>
          <w:b/>
          <w:smallCaps/>
          <w:noProof/>
          <w:color w:val="000000"/>
          <w:lang w:eastAsia="sk-SK"/>
        </w:rPr>
        <w:drawing>
          <wp:inline distT="0" distB="0" distL="0" distR="0">
            <wp:extent cx="5762625" cy="8096250"/>
            <wp:effectExtent l="0" t="0" r="9525" b="0"/>
            <wp:docPr id="79" name="Obrázok 79" descr="\\P8H61-MX\ZdieľanéDoku\Documents\VLASTNA_CINNOST\MASka MpM\ISRÚ MAS MpM\CD MAS MpM\ULOB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8H61-MX\ZdieľanéDoku\Documents\VLASTNA_CINNOST\MASka MpM\ISRÚ MAS MpM\CD MAS MpM\ULOBAL.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2625" cy="8096250"/>
                    </a:xfrm>
                    <a:prstGeom prst="rect">
                      <a:avLst/>
                    </a:prstGeom>
                    <a:noFill/>
                    <a:ln>
                      <a:noFill/>
                    </a:ln>
                  </pic:spPr>
                </pic:pic>
              </a:graphicData>
            </a:graphic>
          </wp:inline>
        </w:drawing>
      </w:r>
    </w:p>
    <w:p w:rsidR="002C42AB" w:rsidRDefault="002C42AB" w:rsidP="002C42AB">
      <w:pPr>
        <w:tabs>
          <w:tab w:val="left" w:pos="6743"/>
        </w:tabs>
        <w:outlineLvl w:val="1"/>
        <w:rPr>
          <w:b/>
          <w:smallCaps/>
          <w:color w:val="000000"/>
        </w:rPr>
      </w:pPr>
    </w:p>
    <w:p w:rsidR="002C42AB" w:rsidRDefault="002C42AB" w:rsidP="002C42AB">
      <w:pPr>
        <w:tabs>
          <w:tab w:val="left" w:pos="6743"/>
        </w:tabs>
        <w:outlineLvl w:val="1"/>
        <w:rPr>
          <w:b/>
          <w:smallCaps/>
          <w:color w:val="000000"/>
        </w:rPr>
      </w:pPr>
    </w:p>
    <w:p w:rsidR="002C42AB" w:rsidRDefault="002C42AB" w:rsidP="002C42AB">
      <w:pPr>
        <w:tabs>
          <w:tab w:val="left" w:pos="6743"/>
        </w:tabs>
        <w:outlineLvl w:val="1"/>
        <w:rPr>
          <w:b/>
          <w:smallCaps/>
          <w:color w:val="000000"/>
        </w:rPr>
      </w:pPr>
    </w:p>
    <w:p w:rsidR="002C42AB" w:rsidRDefault="002C42AB" w:rsidP="002C42AB">
      <w:pPr>
        <w:tabs>
          <w:tab w:val="left" w:pos="6743"/>
        </w:tabs>
        <w:outlineLvl w:val="1"/>
        <w:rPr>
          <w:b/>
          <w:smallCaps/>
          <w:color w:val="000000"/>
        </w:rPr>
      </w:pPr>
    </w:p>
    <w:p w:rsidR="002C42AB" w:rsidRDefault="002C42AB" w:rsidP="002C42AB">
      <w:pPr>
        <w:tabs>
          <w:tab w:val="left" w:pos="6743"/>
        </w:tabs>
        <w:outlineLvl w:val="1"/>
        <w:rPr>
          <w:b/>
          <w:smallCaps/>
          <w:color w:val="000000"/>
        </w:rPr>
      </w:pPr>
    </w:p>
    <w:p w:rsidR="002C42AB" w:rsidRDefault="002C42AB" w:rsidP="002C42AB">
      <w:pPr>
        <w:tabs>
          <w:tab w:val="left" w:pos="6743"/>
        </w:tabs>
        <w:outlineLvl w:val="1"/>
        <w:rPr>
          <w:b/>
          <w:smallCaps/>
          <w:color w:val="000000"/>
        </w:rPr>
      </w:pPr>
    </w:p>
    <w:p w:rsidR="002C42AB" w:rsidRDefault="002C42AB" w:rsidP="002C42AB">
      <w:pPr>
        <w:tabs>
          <w:tab w:val="left" w:pos="6743"/>
        </w:tabs>
        <w:outlineLvl w:val="1"/>
        <w:rPr>
          <w:b/>
          <w:smallCaps/>
          <w:color w:val="000000"/>
        </w:rPr>
      </w:pPr>
    </w:p>
    <w:p w:rsidR="002C42AB" w:rsidRDefault="002C42AB" w:rsidP="002C42AB">
      <w:pPr>
        <w:tabs>
          <w:tab w:val="left" w:pos="6743"/>
        </w:tabs>
        <w:outlineLvl w:val="1"/>
        <w:rPr>
          <w:b/>
          <w:smallCaps/>
          <w:color w:val="000000"/>
        </w:rPr>
      </w:pPr>
    </w:p>
    <w:p w:rsidR="002C42AB" w:rsidRDefault="002C42AB" w:rsidP="002C42AB">
      <w:pPr>
        <w:tabs>
          <w:tab w:val="left" w:pos="6743"/>
        </w:tabs>
        <w:outlineLvl w:val="1"/>
        <w:rPr>
          <w:b/>
          <w:smallCaps/>
          <w:color w:val="000000"/>
        </w:rPr>
      </w:pPr>
    </w:p>
    <w:p w:rsidR="002C42AB" w:rsidRDefault="002C42AB" w:rsidP="002C42AB">
      <w:pPr>
        <w:tabs>
          <w:tab w:val="left" w:pos="6743"/>
        </w:tabs>
        <w:outlineLvl w:val="1"/>
        <w:rPr>
          <w:b/>
          <w:smallCaps/>
          <w:color w:val="000000"/>
        </w:rPr>
      </w:pPr>
    </w:p>
    <w:p w:rsidR="002C42AB" w:rsidRDefault="002C42AB" w:rsidP="002C42AB">
      <w:pPr>
        <w:tabs>
          <w:tab w:val="left" w:pos="6743"/>
        </w:tabs>
        <w:outlineLvl w:val="1"/>
        <w:rPr>
          <w:b/>
          <w:smallCaps/>
          <w:color w:val="000000"/>
        </w:rPr>
      </w:pPr>
    </w:p>
    <w:p w:rsidR="002C42AB" w:rsidRDefault="002C42AB" w:rsidP="002C42AB">
      <w:pPr>
        <w:tabs>
          <w:tab w:val="left" w:pos="6743"/>
        </w:tabs>
        <w:outlineLvl w:val="1"/>
        <w:rPr>
          <w:b/>
          <w:smallCaps/>
          <w:color w:val="000000"/>
        </w:rPr>
      </w:pPr>
    </w:p>
    <w:p w:rsidR="002C42AB" w:rsidRDefault="002C42AB" w:rsidP="002C42AB">
      <w:pPr>
        <w:tabs>
          <w:tab w:val="left" w:pos="6743"/>
        </w:tabs>
        <w:outlineLvl w:val="1"/>
        <w:rPr>
          <w:b/>
          <w:smallCaps/>
          <w:color w:val="000000"/>
        </w:rPr>
      </w:pPr>
    </w:p>
    <w:p w:rsidR="000214DE" w:rsidRDefault="000214DE" w:rsidP="002C42AB">
      <w:pPr>
        <w:tabs>
          <w:tab w:val="left" w:pos="6743"/>
        </w:tabs>
        <w:outlineLvl w:val="1"/>
        <w:rPr>
          <w:b/>
          <w:smallCaps/>
          <w:color w:val="000000"/>
        </w:rPr>
      </w:pPr>
    </w:p>
    <w:p w:rsidR="000214DE" w:rsidRDefault="000214DE" w:rsidP="002C42AB">
      <w:pPr>
        <w:tabs>
          <w:tab w:val="left" w:pos="6743"/>
        </w:tabs>
        <w:outlineLvl w:val="1"/>
        <w:rPr>
          <w:b/>
          <w:smallCaps/>
          <w:color w:val="000000"/>
        </w:rPr>
      </w:pPr>
    </w:p>
    <w:p w:rsidR="000214DE" w:rsidRDefault="000214DE" w:rsidP="002C42AB">
      <w:pPr>
        <w:tabs>
          <w:tab w:val="left" w:pos="6743"/>
        </w:tabs>
        <w:outlineLvl w:val="1"/>
        <w:rPr>
          <w:b/>
          <w:smallCaps/>
          <w:color w:val="000000"/>
        </w:rPr>
      </w:pPr>
    </w:p>
    <w:p w:rsidR="000214DE" w:rsidRDefault="000214DE" w:rsidP="002C42AB">
      <w:pPr>
        <w:tabs>
          <w:tab w:val="left" w:pos="6743"/>
        </w:tabs>
        <w:outlineLvl w:val="1"/>
        <w:rPr>
          <w:b/>
          <w:smallCaps/>
          <w:color w:val="000000"/>
        </w:rPr>
      </w:pPr>
    </w:p>
    <w:p w:rsidR="000214DE" w:rsidRDefault="000214DE" w:rsidP="002C42AB">
      <w:pPr>
        <w:tabs>
          <w:tab w:val="left" w:pos="6743"/>
        </w:tabs>
        <w:outlineLvl w:val="1"/>
        <w:rPr>
          <w:b/>
          <w:smallCaps/>
          <w:color w:val="000000"/>
        </w:rPr>
      </w:pPr>
    </w:p>
    <w:p w:rsidR="000214DE" w:rsidRDefault="000214DE" w:rsidP="002C42AB">
      <w:pPr>
        <w:tabs>
          <w:tab w:val="left" w:pos="6743"/>
        </w:tabs>
        <w:outlineLvl w:val="1"/>
        <w:rPr>
          <w:b/>
          <w:smallCaps/>
          <w:color w:val="000000"/>
        </w:rPr>
      </w:pPr>
    </w:p>
    <w:p w:rsidR="000214DE" w:rsidRDefault="000214DE" w:rsidP="002C42AB">
      <w:pPr>
        <w:tabs>
          <w:tab w:val="left" w:pos="6743"/>
        </w:tabs>
        <w:outlineLvl w:val="1"/>
        <w:rPr>
          <w:b/>
          <w:smallCaps/>
          <w:color w:val="000000"/>
        </w:rPr>
      </w:pPr>
    </w:p>
    <w:p w:rsidR="000214DE" w:rsidRDefault="000214DE" w:rsidP="002C42AB">
      <w:pPr>
        <w:tabs>
          <w:tab w:val="left" w:pos="6743"/>
        </w:tabs>
        <w:outlineLvl w:val="1"/>
        <w:rPr>
          <w:b/>
          <w:smallCaps/>
          <w:color w:val="000000"/>
        </w:rPr>
      </w:pPr>
      <w:bookmarkStart w:id="1" w:name="_GoBack"/>
      <w:bookmarkEnd w:id="1"/>
    </w:p>
    <w:p w:rsidR="002C42AB" w:rsidRDefault="002C42AB" w:rsidP="002C42AB">
      <w:pPr>
        <w:tabs>
          <w:tab w:val="left" w:pos="6743"/>
        </w:tabs>
        <w:outlineLvl w:val="1"/>
        <w:rPr>
          <w:b/>
          <w:smallCaps/>
          <w:color w:val="000000"/>
        </w:rPr>
      </w:pPr>
    </w:p>
    <w:p w:rsidR="002C42AB" w:rsidRDefault="002C42AB" w:rsidP="002C42AB">
      <w:pPr>
        <w:tabs>
          <w:tab w:val="left" w:pos="6743"/>
        </w:tabs>
        <w:outlineLvl w:val="1"/>
        <w:rPr>
          <w:b/>
          <w:smallCaps/>
          <w:color w:val="000000"/>
        </w:rPr>
      </w:pPr>
    </w:p>
    <w:p w:rsidR="002C42AB" w:rsidRDefault="002C42AB" w:rsidP="002C42AB">
      <w:pPr>
        <w:tabs>
          <w:tab w:val="left" w:pos="6743"/>
        </w:tabs>
        <w:outlineLvl w:val="1"/>
        <w:rPr>
          <w:b/>
          <w:smallCaps/>
          <w:color w:val="000000"/>
        </w:rPr>
      </w:pPr>
    </w:p>
    <w:p w:rsidR="002C42AB" w:rsidRDefault="002C42AB" w:rsidP="002C42AB">
      <w:pPr>
        <w:tabs>
          <w:tab w:val="left" w:pos="6743"/>
        </w:tabs>
        <w:outlineLvl w:val="1"/>
        <w:rPr>
          <w:b/>
          <w:smallCaps/>
          <w:color w:val="000000"/>
        </w:rPr>
      </w:pPr>
    </w:p>
    <w:p w:rsidR="002C42AB" w:rsidRDefault="002C42AB" w:rsidP="002C42AB">
      <w:pPr>
        <w:tabs>
          <w:tab w:val="left" w:pos="6743"/>
        </w:tabs>
        <w:outlineLvl w:val="1"/>
        <w:rPr>
          <w:b/>
          <w:smallCaps/>
          <w:color w:val="000000"/>
        </w:rPr>
      </w:pPr>
    </w:p>
    <w:p w:rsidR="002C42AB" w:rsidRDefault="002C42AB" w:rsidP="002C42AB">
      <w:pPr>
        <w:tabs>
          <w:tab w:val="left" w:pos="6743"/>
        </w:tabs>
        <w:outlineLvl w:val="1"/>
        <w:rPr>
          <w:b/>
          <w:smallCaps/>
          <w:color w:val="000000"/>
        </w:rPr>
      </w:pPr>
    </w:p>
    <w:p w:rsidR="002C42AB" w:rsidRPr="004C0D8E" w:rsidRDefault="002C42AB" w:rsidP="002C42AB">
      <w:pPr>
        <w:jc w:val="both"/>
      </w:pPr>
      <w:r>
        <w:t>Integrovaná stratégia rozvoja územia Miestnej akčnej skupiny Mikroregión pod Marhátom bola schválená na ustanovujúcom Valnom zhromaždení združenia dňa 12.01.2012.</w:t>
      </w:r>
    </w:p>
    <w:p w:rsidR="002C42AB" w:rsidRPr="004C0D8E" w:rsidRDefault="002C42AB" w:rsidP="002C42AB">
      <w:pPr>
        <w:tabs>
          <w:tab w:val="left" w:pos="6743"/>
        </w:tabs>
        <w:outlineLvl w:val="1"/>
        <w:rPr>
          <w:b/>
          <w:smallCaps/>
        </w:rPr>
      </w:pPr>
    </w:p>
    <w:p w:rsidR="002C42AB" w:rsidRDefault="002C42AB" w:rsidP="002C42AB">
      <w:pPr>
        <w:tabs>
          <w:tab w:val="left" w:pos="6743"/>
        </w:tabs>
        <w:outlineLvl w:val="1"/>
        <w:rPr>
          <w:b/>
          <w:smallCaps/>
          <w:color w:val="000000"/>
        </w:rPr>
      </w:pPr>
    </w:p>
    <w:p w:rsidR="002C42AB" w:rsidRDefault="002C42AB" w:rsidP="002C42AB">
      <w:pPr>
        <w:tabs>
          <w:tab w:val="left" w:pos="6743"/>
        </w:tabs>
        <w:outlineLvl w:val="1"/>
        <w:rPr>
          <w:b/>
          <w:smallCaps/>
          <w:color w:val="000000"/>
        </w:rPr>
      </w:pPr>
    </w:p>
    <w:p w:rsidR="002C42AB" w:rsidRDefault="002C42AB" w:rsidP="002C42AB">
      <w:pPr>
        <w:tabs>
          <w:tab w:val="left" w:pos="6743"/>
        </w:tabs>
        <w:outlineLvl w:val="1"/>
        <w:rPr>
          <w:b/>
          <w:smallCaps/>
          <w:color w:val="000000"/>
        </w:rPr>
      </w:pPr>
    </w:p>
    <w:p w:rsidR="002C42AB" w:rsidRDefault="002C42AB" w:rsidP="002C42AB">
      <w:pPr>
        <w:tabs>
          <w:tab w:val="left" w:pos="6743"/>
        </w:tabs>
        <w:outlineLvl w:val="1"/>
        <w:rPr>
          <w:b/>
          <w:smallCaps/>
          <w:color w:val="000000"/>
        </w:rPr>
      </w:pPr>
    </w:p>
    <w:p w:rsidR="002C42AB" w:rsidRDefault="002C42AB" w:rsidP="002C42AB">
      <w:pPr>
        <w:tabs>
          <w:tab w:val="left" w:pos="6743"/>
        </w:tabs>
        <w:outlineLvl w:val="1"/>
        <w:rPr>
          <w:b/>
          <w:smallCaps/>
          <w:color w:val="000000"/>
        </w:rPr>
      </w:pPr>
    </w:p>
    <w:p w:rsidR="002C42AB" w:rsidRDefault="002C42AB" w:rsidP="002C42AB">
      <w:pPr>
        <w:tabs>
          <w:tab w:val="left" w:pos="6743"/>
        </w:tabs>
        <w:outlineLvl w:val="1"/>
        <w:rPr>
          <w:b/>
          <w:smallCaps/>
          <w:color w:val="000000"/>
        </w:rPr>
      </w:pPr>
    </w:p>
    <w:p w:rsidR="002C42AB" w:rsidRDefault="002C42AB" w:rsidP="002C42AB">
      <w:pPr>
        <w:tabs>
          <w:tab w:val="left" w:pos="6743"/>
        </w:tabs>
        <w:outlineLvl w:val="1"/>
        <w:rPr>
          <w:b/>
          <w:smallCaps/>
          <w:color w:val="000000"/>
        </w:rPr>
      </w:pPr>
    </w:p>
    <w:p w:rsidR="002C42AB" w:rsidRDefault="002C42AB" w:rsidP="002C42AB">
      <w:pPr>
        <w:tabs>
          <w:tab w:val="left" w:pos="6743"/>
        </w:tabs>
        <w:outlineLvl w:val="1"/>
        <w:rPr>
          <w:b/>
          <w:smallCaps/>
          <w:color w:val="000000"/>
        </w:rPr>
      </w:pPr>
    </w:p>
    <w:p w:rsidR="002C42AB" w:rsidRDefault="002C42AB" w:rsidP="002C42AB">
      <w:pPr>
        <w:tabs>
          <w:tab w:val="left" w:pos="6743"/>
        </w:tabs>
        <w:outlineLvl w:val="1"/>
        <w:rPr>
          <w:b/>
          <w:smallCaps/>
          <w:color w:val="000000"/>
        </w:rPr>
      </w:pPr>
    </w:p>
    <w:p w:rsidR="002C42AB" w:rsidRDefault="002C42AB" w:rsidP="002C42AB">
      <w:pPr>
        <w:tabs>
          <w:tab w:val="left" w:pos="6743"/>
        </w:tabs>
        <w:outlineLvl w:val="1"/>
        <w:rPr>
          <w:b/>
          <w:smallCaps/>
          <w:color w:val="000000"/>
        </w:rPr>
      </w:pPr>
    </w:p>
    <w:tbl>
      <w:tblPr>
        <w:tblpPr w:leftFromText="141" w:rightFromText="141" w:vertAnchor="text" w:horzAnchor="page" w:tblpX="3934" w:tblpY="80"/>
        <w:tblW w:w="7286" w:type="dxa"/>
        <w:tblLayout w:type="fixed"/>
        <w:tblLook w:val="00A0" w:firstRow="1" w:lastRow="0" w:firstColumn="1" w:lastColumn="0" w:noHBand="0" w:noVBand="0"/>
      </w:tblPr>
      <w:tblGrid>
        <w:gridCol w:w="2628"/>
        <w:gridCol w:w="4658"/>
      </w:tblGrid>
      <w:tr w:rsidR="002C42AB" w:rsidRPr="00947704" w:rsidTr="00405F6A">
        <w:trPr>
          <w:trHeight w:val="482"/>
        </w:trPr>
        <w:tc>
          <w:tcPr>
            <w:tcW w:w="7286" w:type="dxa"/>
            <w:gridSpan w:val="2"/>
          </w:tcPr>
          <w:p w:rsidR="002C42AB" w:rsidRPr="00DA0EA6" w:rsidRDefault="002C42AB" w:rsidP="00405F6A">
            <w:pPr>
              <w:spacing w:before="60" w:after="60"/>
              <w:jc w:val="both"/>
              <w:rPr>
                <w:color w:val="000000"/>
                <w:sz w:val="20"/>
                <w:szCs w:val="20"/>
              </w:rPr>
            </w:pPr>
            <w:r w:rsidRPr="00DA0EA6">
              <w:rPr>
                <w:b/>
                <w:caps/>
                <w:sz w:val="20"/>
                <w:szCs w:val="20"/>
              </w:rPr>
              <w:t xml:space="preserve">ŠTATUTÁRNY zástupca </w:t>
            </w:r>
          </w:p>
        </w:tc>
      </w:tr>
      <w:tr w:rsidR="002C42AB" w:rsidRPr="00947704" w:rsidTr="00405F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4"/>
        </w:trPr>
        <w:tc>
          <w:tcPr>
            <w:tcW w:w="2628" w:type="dxa"/>
            <w:vAlign w:val="center"/>
          </w:tcPr>
          <w:p w:rsidR="002C42AB" w:rsidRPr="003F1799" w:rsidRDefault="002C42AB" w:rsidP="00405F6A">
            <w:pPr>
              <w:rPr>
                <w:noProof/>
                <w:sz w:val="20"/>
              </w:rPr>
            </w:pPr>
            <w:r w:rsidRPr="003F1799">
              <w:rPr>
                <w:noProof/>
                <w:sz w:val="20"/>
              </w:rPr>
              <w:t>Meno priezvisko, titul</w:t>
            </w:r>
          </w:p>
        </w:tc>
        <w:tc>
          <w:tcPr>
            <w:tcW w:w="4658" w:type="dxa"/>
            <w:vAlign w:val="center"/>
          </w:tcPr>
          <w:p w:rsidR="002C42AB" w:rsidRPr="003F1799" w:rsidRDefault="002C42AB" w:rsidP="00405F6A">
            <w:pPr>
              <w:spacing w:before="60" w:after="60"/>
              <w:jc w:val="both"/>
              <w:rPr>
                <w:color w:val="000000"/>
                <w:sz w:val="20"/>
                <w:szCs w:val="20"/>
              </w:rPr>
            </w:pPr>
            <w:r>
              <w:rPr>
                <w:color w:val="000000"/>
                <w:sz w:val="20"/>
                <w:szCs w:val="20"/>
              </w:rPr>
              <w:t>Mgr. Michal Toman</w:t>
            </w:r>
          </w:p>
        </w:tc>
      </w:tr>
      <w:tr w:rsidR="002C42AB" w:rsidRPr="00947704" w:rsidTr="00405F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1"/>
        </w:trPr>
        <w:tc>
          <w:tcPr>
            <w:tcW w:w="7286" w:type="dxa"/>
            <w:gridSpan w:val="2"/>
            <w:tcBorders>
              <w:top w:val="nil"/>
            </w:tcBorders>
            <w:vAlign w:val="center"/>
          </w:tcPr>
          <w:p w:rsidR="002C42AB" w:rsidRPr="003F1799" w:rsidRDefault="002C42AB" w:rsidP="00405F6A">
            <w:pPr>
              <w:spacing w:before="60" w:after="60"/>
              <w:jc w:val="both"/>
              <w:rPr>
                <w:color w:val="000000"/>
                <w:sz w:val="20"/>
                <w:szCs w:val="20"/>
              </w:rPr>
            </w:pPr>
            <w:r w:rsidRPr="003F1799">
              <w:rPr>
                <w:color w:val="000000"/>
                <w:sz w:val="20"/>
                <w:szCs w:val="20"/>
              </w:rPr>
              <w:t>Podpis</w:t>
            </w:r>
            <w:r>
              <w:rPr>
                <w:color w:val="000000"/>
                <w:sz w:val="20"/>
                <w:szCs w:val="20"/>
              </w:rPr>
              <w:t xml:space="preserve">                                                                                                         </w:t>
            </w:r>
            <w:r w:rsidRPr="003F1799">
              <w:rPr>
                <w:color w:val="000000"/>
                <w:sz w:val="20"/>
                <w:szCs w:val="20"/>
              </w:rPr>
              <w:t>Pečiatka</w:t>
            </w:r>
          </w:p>
          <w:p w:rsidR="002C42AB" w:rsidRPr="003F1799" w:rsidRDefault="002C42AB" w:rsidP="00405F6A">
            <w:pPr>
              <w:spacing w:before="60" w:after="60"/>
              <w:jc w:val="both"/>
              <w:rPr>
                <w:color w:val="000000"/>
                <w:sz w:val="20"/>
                <w:szCs w:val="20"/>
              </w:rPr>
            </w:pPr>
          </w:p>
          <w:p w:rsidR="002C42AB" w:rsidRPr="003F1799" w:rsidRDefault="002C42AB" w:rsidP="00405F6A">
            <w:pPr>
              <w:spacing w:before="60" w:after="60"/>
              <w:jc w:val="both"/>
              <w:rPr>
                <w:color w:val="000000"/>
                <w:sz w:val="20"/>
                <w:szCs w:val="20"/>
              </w:rPr>
            </w:pPr>
          </w:p>
          <w:p w:rsidR="002C42AB" w:rsidRPr="003F1799" w:rsidRDefault="002C42AB" w:rsidP="00405F6A">
            <w:pPr>
              <w:spacing w:before="60" w:after="60"/>
              <w:jc w:val="both"/>
              <w:rPr>
                <w:color w:val="000000"/>
                <w:sz w:val="20"/>
                <w:szCs w:val="20"/>
              </w:rPr>
            </w:pPr>
          </w:p>
          <w:p w:rsidR="002C42AB" w:rsidRPr="003F1799" w:rsidRDefault="002C42AB" w:rsidP="00405F6A">
            <w:pPr>
              <w:spacing w:before="60" w:after="60"/>
              <w:jc w:val="both"/>
              <w:rPr>
                <w:color w:val="000000"/>
                <w:sz w:val="20"/>
                <w:szCs w:val="20"/>
              </w:rPr>
            </w:pPr>
          </w:p>
          <w:p w:rsidR="002C42AB" w:rsidRPr="003F1799" w:rsidRDefault="002C42AB" w:rsidP="00405F6A">
            <w:pPr>
              <w:spacing w:before="60" w:after="60"/>
              <w:jc w:val="both"/>
              <w:rPr>
                <w:color w:val="000000"/>
                <w:sz w:val="20"/>
                <w:szCs w:val="20"/>
              </w:rPr>
            </w:pPr>
          </w:p>
        </w:tc>
      </w:tr>
    </w:tbl>
    <w:p w:rsidR="002C42AB" w:rsidRDefault="002C42AB" w:rsidP="002C42AB">
      <w:pPr>
        <w:tabs>
          <w:tab w:val="left" w:pos="6743"/>
        </w:tabs>
        <w:outlineLvl w:val="1"/>
        <w:rPr>
          <w:b/>
          <w:smallCaps/>
          <w:color w:val="000000"/>
        </w:rPr>
      </w:pPr>
    </w:p>
    <w:p w:rsidR="002C42AB" w:rsidRDefault="002C42AB" w:rsidP="002C42AB">
      <w:pPr>
        <w:tabs>
          <w:tab w:val="left" w:pos="6743"/>
        </w:tabs>
        <w:outlineLvl w:val="1"/>
        <w:rPr>
          <w:b/>
          <w:smallCaps/>
          <w:color w:val="000000"/>
        </w:rPr>
      </w:pPr>
    </w:p>
    <w:p w:rsidR="002C42AB" w:rsidRDefault="002C42AB" w:rsidP="002C42AB">
      <w:pPr>
        <w:tabs>
          <w:tab w:val="left" w:pos="6743"/>
        </w:tabs>
        <w:outlineLvl w:val="1"/>
        <w:rPr>
          <w:b/>
          <w:smallCaps/>
          <w:color w:val="000000"/>
        </w:rPr>
      </w:pPr>
    </w:p>
    <w:p w:rsidR="002C42AB" w:rsidRDefault="002C42AB" w:rsidP="002C42AB">
      <w:pPr>
        <w:tabs>
          <w:tab w:val="left" w:pos="6743"/>
        </w:tabs>
        <w:outlineLvl w:val="1"/>
        <w:rPr>
          <w:b/>
          <w:smallCaps/>
          <w:color w:val="000000"/>
        </w:rPr>
      </w:pPr>
    </w:p>
    <w:p w:rsidR="002C42AB" w:rsidRDefault="002C42AB" w:rsidP="002C42AB">
      <w:pPr>
        <w:tabs>
          <w:tab w:val="left" w:pos="6743"/>
        </w:tabs>
        <w:outlineLvl w:val="1"/>
        <w:rPr>
          <w:b/>
          <w:smallCaps/>
          <w:color w:val="000000"/>
        </w:rPr>
      </w:pPr>
    </w:p>
    <w:p w:rsidR="002C42AB" w:rsidRDefault="002C42AB" w:rsidP="002C42AB">
      <w:pPr>
        <w:tabs>
          <w:tab w:val="left" w:pos="6743"/>
        </w:tabs>
        <w:outlineLvl w:val="1"/>
        <w:rPr>
          <w:b/>
          <w:smallCaps/>
          <w:color w:val="000000"/>
        </w:rPr>
      </w:pPr>
    </w:p>
    <w:p w:rsidR="002C42AB" w:rsidRDefault="002C42AB" w:rsidP="002C42AB">
      <w:pPr>
        <w:tabs>
          <w:tab w:val="left" w:pos="6743"/>
        </w:tabs>
        <w:outlineLvl w:val="1"/>
        <w:rPr>
          <w:b/>
          <w:smallCaps/>
          <w:color w:val="000000"/>
        </w:rPr>
      </w:pPr>
    </w:p>
    <w:p w:rsidR="002C42AB" w:rsidRDefault="002C42AB" w:rsidP="002C42AB">
      <w:pPr>
        <w:tabs>
          <w:tab w:val="left" w:pos="6743"/>
        </w:tabs>
        <w:outlineLvl w:val="1"/>
        <w:rPr>
          <w:b/>
          <w:smallCaps/>
          <w:color w:val="000000"/>
        </w:rPr>
      </w:pPr>
    </w:p>
    <w:p w:rsidR="002C42AB" w:rsidRDefault="002C42AB" w:rsidP="002C42AB">
      <w:pPr>
        <w:tabs>
          <w:tab w:val="left" w:pos="6743"/>
        </w:tabs>
        <w:outlineLvl w:val="1"/>
        <w:rPr>
          <w:b/>
          <w:smallCaps/>
          <w:color w:val="000000"/>
        </w:rPr>
      </w:pPr>
    </w:p>
    <w:p w:rsidR="002C42AB" w:rsidRDefault="002C42AB" w:rsidP="002C42AB">
      <w:pPr>
        <w:tabs>
          <w:tab w:val="left" w:pos="6743"/>
        </w:tabs>
        <w:outlineLvl w:val="1"/>
        <w:rPr>
          <w:b/>
          <w:smallCaps/>
          <w:color w:val="000000"/>
        </w:rPr>
      </w:pPr>
    </w:p>
    <w:p w:rsidR="002C42AB" w:rsidRDefault="002C42AB" w:rsidP="002C42AB">
      <w:pPr>
        <w:tabs>
          <w:tab w:val="left" w:pos="6743"/>
        </w:tabs>
        <w:outlineLvl w:val="1"/>
        <w:rPr>
          <w:b/>
          <w:smallCaps/>
          <w:color w:val="000000"/>
        </w:rPr>
      </w:pPr>
    </w:p>
    <w:p w:rsidR="002C42AB" w:rsidRDefault="002C42AB" w:rsidP="002C42AB">
      <w:pPr>
        <w:tabs>
          <w:tab w:val="left" w:pos="6743"/>
        </w:tabs>
        <w:outlineLvl w:val="1"/>
        <w:rPr>
          <w:b/>
          <w:smallCaps/>
          <w:color w:val="000000"/>
        </w:rPr>
      </w:pPr>
    </w:p>
    <w:p w:rsidR="002C42AB" w:rsidRDefault="002C42AB" w:rsidP="002C42AB">
      <w:pPr>
        <w:tabs>
          <w:tab w:val="left" w:pos="6743"/>
        </w:tabs>
        <w:outlineLvl w:val="1"/>
        <w:rPr>
          <w:b/>
          <w:smallCaps/>
          <w:color w:val="000000"/>
        </w:rPr>
      </w:pPr>
    </w:p>
    <w:p w:rsidR="002C42AB" w:rsidRDefault="002C42AB" w:rsidP="002C42AB">
      <w:pPr>
        <w:tabs>
          <w:tab w:val="left" w:pos="6743"/>
        </w:tabs>
        <w:jc w:val="center"/>
        <w:outlineLvl w:val="1"/>
        <w:rPr>
          <w:b/>
          <w:smallCaps/>
          <w:color w:val="000000"/>
        </w:rPr>
      </w:pPr>
    </w:p>
    <w:p w:rsidR="002C42AB" w:rsidRPr="00743BC3" w:rsidRDefault="002C42AB" w:rsidP="002C42AB">
      <w:pPr>
        <w:tabs>
          <w:tab w:val="left" w:pos="6743"/>
        </w:tabs>
        <w:outlineLvl w:val="1"/>
        <w:rPr>
          <w:b/>
          <w:smallCaps/>
          <w:color w:val="000000"/>
        </w:rPr>
      </w:pPr>
      <w:r>
        <w:rPr>
          <w:b/>
          <w:smallCaps/>
          <w:color w:val="000000"/>
        </w:rPr>
        <w:lastRenderedPageBreak/>
        <w:t>OBSAH</w:t>
      </w:r>
    </w:p>
    <w:tbl>
      <w:tblPr>
        <w:tblW w:w="9935" w:type="dxa"/>
        <w:jc w:val="center"/>
        <w:tblCellMar>
          <w:left w:w="70" w:type="dxa"/>
          <w:right w:w="70" w:type="dxa"/>
        </w:tblCellMar>
        <w:tblLook w:val="0000" w:firstRow="0" w:lastRow="0" w:firstColumn="0" w:lastColumn="0" w:noHBand="0" w:noVBand="0"/>
      </w:tblPr>
      <w:tblGrid>
        <w:gridCol w:w="7755"/>
        <w:gridCol w:w="1620"/>
        <w:gridCol w:w="560"/>
      </w:tblGrid>
      <w:tr w:rsidR="002C42AB" w:rsidRPr="00054B1A" w:rsidTr="00405F6A">
        <w:trPr>
          <w:trHeight w:val="301"/>
          <w:jc w:val="center"/>
        </w:trPr>
        <w:tc>
          <w:tcPr>
            <w:tcW w:w="7755" w:type="dxa"/>
            <w:tcBorders>
              <w:top w:val="nil"/>
              <w:left w:val="nil"/>
              <w:bottom w:val="dotted" w:sz="4" w:space="0" w:color="auto"/>
              <w:right w:val="nil"/>
            </w:tcBorders>
            <w:shd w:val="clear" w:color="auto" w:fill="auto"/>
            <w:noWrap/>
            <w:vAlign w:val="bottom"/>
          </w:tcPr>
          <w:p w:rsidR="002C42AB" w:rsidRPr="00CB6E5D" w:rsidRDefault="002C42AB" w:rsidP="00405F6A">
            <w:pPr>
              <w:rPr>
                <w:b/>
                <w:bCs/>
              </w:rPr>
            </w:pPr>
            <w:r w:rsidRPr="00CB6E5D">
              <w:rPr>
                <w:b/>
                <w:bCs/>
              </w:rPr>
              <w:t>KAPITOLA 1: KONEČNÝ PRIJÍMATEĽ (OPRÁVNENÝ ŽIADATEĽ)</w:t>
            </w:r>
          </w:p>
        </w:tc>
        <w:tc>
          <w:tcPr>
            <w:tcW w:w="1620" w:type="dxa"/>
            <w:tcBorders>
              <w:top w:val="nil"/>
              <w:left w:val="nil"/>
              <w:bottom w:val="dotted" w:sz="4" w:space="0" w:color="auto"/>
              <w:right w:val="nil"/>
            </w:tcBorders>
            <w:shd w:val="clear" w:color="auto" w:fill="auto"/>
            <w:noWrap/>
            <w:vAlign w:val="bottom"/>
          </w:tcPr>
          <w:p w:rsidR="002C42AB" w:rsidRPr="00054B1A" w:rsidRDefault="002C42AB" w:rsidP="00405F6A">
            <w:r w:rsidRPr="00054B1A">
              <w:t> </w:t>
            </w:r>
          </w:p>
        </w:tc>
        <w:tc>
          <w:tcPr>
            <w:tcW w:w="560" w:type="dxa"/>
            <w:tcBorders>
              <w:top w:val="nil"/>
              <w:left w:val="nil"/>
              <w:bottom w:val="dotted" w:sz="4" w:space="0" w:color="auto"/>
              <w:right w:val="nil"/>
            </w:tcBorders>
            <w:shd w:val="clear" w:color="auto" w:fill="auto"/>
            <w:noWrap/>
            <w:vAlign w:val="bottom"/>
          </w:tcPr>
          <w:p w:rsidR="002C42AB" w:rsidRPr="00054B1A" w:rsidRDefault="002C42AB" w:rsidP="00405F6A">
            <w:pPr>
              <w:jc w:val="right"/>
            </w:pPr>
            <w:r>
              <w:t>9</w:t>
            </w:r>
          </w:p>
        </w:tc>
      </w:tr>
      <w:tr w:rsidR="002C42AB" w:rsidRPr="00054B1A" w:rsidTr="00405F6A">
        <w:trPr>
          <w:trHeight w:val="301"/>
          <w:jc w:val="center"/>
        </w:trPr>
        <w:tc>
          <w:tcPr>
            <w:tcW w:w="7755" w:type="dxa"/>
            <w:tcBorders>
              <w:top w:val="nil"/>
              <w:left w:val="nil"/>
              <w:bottom w:val="dotted" w:sz="4" w:space="0" w:color="auto"/>
              <w:right w:val="nil"/>
            </w:tcBorders>
            <w:shd w:val="clear" w:color="auto" w:fill="auto"/>
            <w:noWrap/>
            <w:vAlign w:val="bottom"/>
          </w:tcPr>
          <w:p w:rsidR="002C42AB" w:rsidRPr="00CB6E5D" w:rsidRDefault="002C42AB" w:rsidP="00405F6A">
            <w:r w:rsidRPr="00CB6E5D">
              <w:t>1.1 Identifikácia konečného prenajímateľa</w:t>
            </w:r>
          </w:p>
        </w:tc>
        <w:tc>
          <w:tcPr>
            <w:tcW w:w="1620" w:type="dxa"/>
            <w:tcBorders>
              <w:top w:val="nil"/>
              <w:left w:val="nil"/>
              <w:bottom w:val="dotted" w:sz="4" w:space="0" w:color="auto"/>
              <w:right w:val="nil"/>
            </w:tcBorders>
            <w:shd w:val="clear" w:color="auto" w:fill="auto"/>
            <w:noWrap/>
            <w:vAlign w:val="bottom"/>
          </w:tcPr>
          <w:p w:rsidR="002C42AB" w:rsidRPr="00054B1A" w:rsidRDefault="002C42AB" w:rsidP="00405F6A">
            <w:r w:rsidRPr="00054B1A">
              <w:t> </w:t>
            </w:r>
          </w:p>
        </w:tc>
        <w:tc>
          <w:tcPr>
            <w:tcW w:w="560" w:type="dxa"/>
            <w:tcBorders>
              <w:top w:val="nil"/>
              <w:left w:val="nil"/>
              <w:bottom w:val="dotted" w:sz="4" w:space="0" w:color="auto"/>
              <w:right w:val="nil"/>
            </w:tcBorders>
            <w:shd w:val="clear" w:color="auto" w:fill="auto"/>
            <w:noWrap/>
            <w:vAlign w:val="bottom"/>
          </w:tcPr>
          <w:p w:rsidR="002C42AB" w:rsidRPr="00054B1A" w:rsidRDefault="002C42AB" w:rsidP="00405F6A">
            <w:pPr>
              <w:jc w:val="right"/>
            </w:pPr>
            <w:r w:rsidRPr="00054B1A">
              <w:t> </w:t>
            </w:r>
            <w:r>
              <w:t>9</w:t>
            </w:r>
          </w:p>
        </w:tc>
      </w:tr>
      <w:tr w:rsidR="002C42AB" w:rsidRPr="00054B1A" w:rsidTr="00405F6A">
        <w:trPr>
          <w:trHeight w:val="301"/>
          <w:jc w:val="center"/>
        </w:trPr>
        <w:tc>
          <w:tcPr>
            <w:tcW w:w="7755" w:type="dxa"/>
            <w:tcBorders>
              <w:top w:val="nil"/>
              <w:left w:val="nil"/>
              <w:bottom w:val="dotted" w:sz="4" w:space="0" w:color="auto"/>
              <w:right w:val="nil"/>
            </w:tcBorders>
            <w:shd w:val="clear" w:color="auto" w:fill="auto"/>
            <w:noWrap/>
            <w:vAlign w:val="bottom"/>
          </w:tcPr>
          <w:p w:rsidR="002C42AB" w:rsidRPr="00CB6E5D" w:rsidRDefault="002C42AB" w:rsidP="00405F6A">
            <w:r w:rsidRPr="00CB6E5D">
              <w:t>1.2 Základné údaje o území</w:t>
            </w:r>
          </w:p>
        </w:tc>
        <w:tc>
          <w:tcPr>
            <w:tcW w:w="1620" w:type="dxa"/>
            <w:tcBorders>
              <w:top w:val="nil"/>
              <w:left w:val="nil"/>
              <w:bottom w:val="dotted" w:sz="4" w:space="0" w:color="auto"/>
              <w:right w:val="nil"/>
            </w:tcBorders>
            <w:shd w:val="clear" w:color="auto" w:fill="auto"/>
            <w:noWrap/>
            <w:vAlign w:val="bottom"/>
          </w:tcPr>
          <w:p w:rsidR="002C42AB" w:rsidRPr="00054B1A" w:rsidRDefault="002C42AB" w:rsidP="00405F6A">
            <w:r w:rsidRPr="00054B1A">
              <w:t> </w:t>
            </w:r>
          </w:p>
        </w:tc>
        <w:tc>
          <w:tcPr>
            <w:tcW w:w="560" w:type="dxa"/>
            <w:tcBorders>
              <w:top w:val="nil"/>
              <w:left w:val="nil"/>
              <w:bottom w:val="dotted" w:sz="4" w:space="0" w:color="auto"/>
              <w:right w:val="nil"/>
            </w:tcBorders>
            <w:shd w:val="clear" w:color="auto" w:fill="auto"/>
            <w:noWrap/>
            <w:vAlign w:val="bottom"/>
          </w:tcPr>
          <w:p w:rsidR="002C42AB" w:rsidRPr="00054B1A" w:rsidRDefault="002C42AB" w:rsidP="00405F6A">
            <w:pPr>
              <w:jc w:val="right"/>
            </w:pPr>
            <w:r w:rsidRPr="00054B1A">
              <w:t> </w:t>
            </w:r>
            <w:r>
              <w:t>9</w:t>
            </w:r>
          </w:p>
        </w:tc>
      </w:tr>
      <w:tr w:rsidR="002C42AB" w:rsidRPr="00054B1A" w:rsidTr="00405F6A">
        <w:trPr>
          <w:trHeight w:val="301"/>
          <w:jc w:val="center"/>
        </w:trPr>
        <w:tc>
          <w:tcPr>
            <w:tcW w:w="7755" w:type="dxa"/>
            <w:tcBorders>
              <w:top w:val="nil"/>
              <w:left w:val="nil"/>
              <w:bottom w:val="dotted" w:sz="4" w:space="0" w:color="auto"/>
              <w:right w:val="nil"/>
            </w:tcBorders>
            <w:shd w:val="clear" w:color="auto" w:fill="auto"/>
            <w:noWrap/>
            <w:vAlign w:val="bottom"/>
          </w:tcPr>
          <w:p w:rsidR="002C42AB" w:rsidRPr="00CB6E5D" w:rsidRDefault="002C42AB" w:rsidP="00405F6A">
            <w:r w:rsidRPr="00CB6E5D">
              <w:rPr>
                <w:bCs/>
              </w:rPr>
              <w:t>1.3 Budovanie partnerstva</w:t>
            </w:r>
          </w:p>
        </w:tc>
        <w:tc>
          <w:tcPr>
            <w:tcW w:w="1620" w:type="dxa"/>
            <w:tcBorders>
              <w:top w:val="nil"/>
              <w:left w:val="nil"/>
              <w:bottom w:val="dotted" w:sz="4" w:space="0" w:color="auto"/>
              <w:right w:val="nil"/>
            </w:tcBorders>
            <w:shd w:val="clear" w:color="auto" w:fill="auto"/>
            <w:noWrap/>
            <w:vAlign w:val="bottom"/>
          </w:tcPr>
          <w:p w:rsidR="002C42AB" w:rsidRPr="00054B1A" w:rsidRDefault="002C42AB" w:rsidP="00405F6A">
            <w:r w:rsidRPr="00054B1A">
              <w:t> </w:t>
            </w:r>
          </w:p>
        </w:tc>
        <w:tc>
          <w:tcPr>
            <w:tcW w:w="560" w:type="dxa"/>
            <w:tcBorders>
              <w:top w:val="nil"/>
              <w:left w:val="nil"/>
              <w:bottom w:val="dotted" w:sz="4" w:space="0" w:color="auto"/>
              <w:right w:val="nil"/>
            </w:tcBorders>
            <w:shd w:val="clear" w:color="auto" w:fill="auto"/>
            <w:noWrap/>
            <w:vAlign w:val="bottom"/>
          </w:tcPr>
          <w:p w:rsidR="002C42AB" w:rsidRPr="00054B1A" w:rsidRDefault="002C42AB" w:rsidP="00405F6A">
            <w:pPr>
              <w:jc w:val="right"/>
            </w:pPr>
            <w:r w:rsidRPr="00054B1A">
              <w:t> </w:t>
            </w:r>
            <w:r>
              <w:t>10</w:t>
            </w:r>
          </w:p>
        </w:tc>
      </w:tr>
      <w:tr w:rsidR="002C42AB" w:rsidRPr="00054B1A" w:rsidTr="00405F6A">
        <w:trPr>
          <w:trHeight w:val="301"/>
          <w:jc w:val="center"/>
        </w:trPr>
        <w:tc>
          <w:tcPr>
            <w:tcW w:w="7755" w:type="dxa"/>
            <w:tcBorders>
              <w:top w:val="nil"/>
              <w:left w:val="nil"/>
              <w:bottom w:val="nil"/>
              <w:right w:val="nil"/>
            </w:tcBorders>
            <w:shd w:val="clear" w:color="auto" w:fill="auto"/>
            <w:noWrap/>
            <w:vAlign w:val="bottom"/>
          </w:tcPr>
          <w:p w:rsidR="002C42AB" w:rsidRPr="00CB6E5D" w:rsidRDefault="002C42AB" w:rsidP="00405F6A"/>
        </w:tc>
        <w:tc>
          <w:tcPr>
            <w:tcW w:w="1620" w:type="dxa"/>
            <w:tcBorders>
              <w:top w:val="nil"/>
              <w:left w:val="nil"/>
              <w:bottom w:val="nil"/>
              <w:right w:val="nil"/>
            </w:tcBorders>
            <w:shd w:val="clear" w:color="auto" w:fill="auto"/>
            <w:noWrap/>
            <w:vAlign w:val="bottom"/>
          </w:tcPr>
          <w:p w:rsidR="002C42AB" w:rsidRPr="00054B1A" w:rsidRDefault="002C42AB" w:rsidP="00405F6A"/>
        </w:tc>
        <w:tc>
          <w:tcPr>
            <w:tcW w:w="560" w:type="dxa"/>
            <w:tcBorders>
              <w:top w:val="nil"/>
              <w:left w:val="nil"/>
              <w:bottom w:val="nil"/>
              <w:right w:val="nil"/>
            </w:tcBorders>
            <w:shd w:val="clear" w:color="auto" w:fill="auto"/>
            <w:noWrap/>
            <w:vAlign w:val="bottom"/>
          </w:tcPr>
          <w:p w:rsidR="002C42AB" w:rsidRPr="00054B1A" w:rsidRDefault="002C42AB" w:rsidP="00405F6A">
            <w:pPr>
              <w:jc w:val="right"/>
            </w:pPr>
          </w:p>
        </w:tc>
      </w:tr>
      <w:tr w:rsidR="002C42AB" w:rsidRPr="00054B1A" w:rsidTr="00405F6A">
        <w:trPr>
          <w:trHeight w:val="301"/>
          <w:jc w:val="center"/>
        </w:trPr>
        <w:tc>
          <w:tcPr>
            <w:tcW w:w="7755" w:type="dxa"/>
            <w:tcBorders>
              <w:top w:val="nil"/>
              <w:left w:val="nil"/>
              <w:bottom w:val="nil"/>
              <w:right w:val="nil"/>
            </w:tcBorders>
            <w:shd w:val="clear" w:color="auto" w:fill="auto"/>
            <w:noWrap/>
            <w:vAlign w:val="bottom"/>
          </w:tcPr>
          <w:p w:rsidR="002C42AB" w:rsidRPr="00CB6E5D" w:rsidRDefault="002C42AB" w:rsidP="00405F6A">
            <w:pPr>
              <w:rPr>
                <w:b/>
                <w:bCs/>
                <w:i/>
                <w:iCs/>
              </w:rPr>
            </w:pPr>
            <w:r w:rsidRPr="00CB6E5D">
              <w:rPr>
                <w:b/>
                <w:bCs/>
                <w:i/>
                <w:iCs/>
              </w:rPr>
              <w:t>ANALYTICKÁ ČASŤ</w:t>
            </w:r>
          </w:p>
        </w:tc>
        <w:tc>
          <w:tcPr>
            <w:tcW w:w="1620" w:type="dxa"/>
            <w:tcBorders>
              <w:top w:val="nil"/>
              <w:left w:val="nil"/>
              <w:bottom w:val="nil"/>
              <w:right w:val="nil"/>
            </w:tcBorders>
            <w:shd w:val="clear" w:color="auto" w:fill="auto"/>
            <w:noWrap/>
            <w:vAlign w:val="bottom"/>
          </w:tcPr>
          <w:p w:rsidR="002C42AB" w:rsidRPr="00054B1A" w:rsidRDefault="002C42AB" w:rsidP="00405F6A"/>
        </w:tc>
        <w:tc>
          <w:tcPr>
            <w:tcW w:w="560" w:type="dxa"/>
            <w:tcBorders>
              <w:top w:val="nil"/>
              <w:left w:val="nil"/>
              <w:bottom w:val="nil"/>
              <w:right w:val="nil"/>
            </w:tcBorders>
            <w:shd w:val="clear" w:color="auto" w:fill="auto"/>
            <w:noWrap/>
            <w:vAlign w:val="bottom"/>
          </w:tcPr>
          <w:p w:rsidR="002C42AB" w:rsidRPr="00054B1A" w:rsidRDefault="002C42AB" w:rsidP="00405F6A">
            <w:pPr>
              <w:jc w:val="right"/>
            </w:pPr>
          </w:p>
        </w:tc>
      </w:tr>
      <w:tr w:rsidR="002C42AB" w:rsidRPr="00054B1A" w:rsidTr="00405F6A">
        <w:trPr>
          <w:trHeight w:val="301"/>
          <w:jc w:val="center"/>
        </w:trPr>
        <w:tc>
          <w:tcPr>
            <w:tcW w:w="7755" w:type="dxa"/>
            <w:tcBorders>
              <w:top w:val="nil"/>
              <w:left w:val="nil"/>
              <w:bottom w:val="dotted" w:sz="4" w:space="0" w:color="auto"/>
              <w:right w:val="nil"/>
            </w:tcBorders>
            <w:shd w:val="clear" w:color="auto" w:fill="auto"/>
            <w:noWrap/>
            <w:vAlign w:val="bottom"/>
          </w:tcPr>
          <w:p w:rsidR="002C42AB" w:rsidRPr="00CB6E5D" w:rsidRDefault="002C42AB" w:rsidP="00405F6A">
            <w:pPr>
              <w:rPr>
                <w:b/>
                <w:bCs/>
              </w:rPr>
            </w:pPr>
            <w:r w:rsidRPr="00CB6E5D">
              <w:rPr>
                <w:b/>
                <w:bCs/>
              </w:rPr>
              <w:t>KAPITOLA 2: PREHĽAD ZDROJOV ÚZEMIA</w:t>
            </w:r>
          </w:p>
        </w:tc>
        <w:tc>
          <w:tcPr>
            <w:tcW w:w="1620" w:type="dxa"/>
            <w:tcBorders>
              <w:top w:val="nil"/>
              <w:left w:val="nil"/>
              <w:bottom w:val="dotted" w:sz="4" w:space="0" w:color="auto"/>
              <w:right w:val="nil"/>
            </w:tcBorders>
            <w:shd w:val="clear" w:color="auto" w:fill="auto"/>
            <w:noWrap/>
            <w:vAlign w:val="bottom"/>
          </w:tcPr>
          <w:p w:rsidR="002C42AB" w:rsidRPr="00054B1A" w:rsidRDefault="002C42AB" w:rsidP="00405F6A">
            <w:r w:rsidRPr="00054B1A">
              <w:t> </w:t>
            </w:r>
          </w:p>
        </w:tc>
        <w:tc>
          <w:tcPr>
            <w:tcW w:w="560" w:type="dxa"/>
            <w:tcBorders>
              <w:top w:val="nil"/>
              <w:left w:val="nil"/>
              <w:bottom w:val="dotted" w:sz="4" w:space="0" w:color="auto"/>
              <w:right w:val="nil"/>
            </w:tcBorders>
            <w:shd w:val="clear" w:color="auto" w:fill="auto"/>
            <w:noWrap/>
            <w:vAlign w:val="bottom"/>
          </w:tcPr>
          <w:p w:rsidR="002C42AB" w:rsidRPr="00054B1A" w:rsidRDefault="002C42AB" w:rsidP="00405F6A">
            <w:pPr>
              <w:jc w:val="right"/>
            </w:pPr>
            <w:r w:rsidRPr="00054B1A">
              <w:t> 1</w:t>
            </w:r>
            <w:r>
              <w:t>3</w:t>
            </w:r>
          </w:p>
        </w:tc>
      </w:tr>
      <w:tr w:rsidR="002C42AB" w:rsidRPr="00054B1A" w:rsidTr="00405F6A">
        <w:trPr>
          <w:trHeight w:val="301"/>
          <w:jc w:val="center"/>
        </w:trPr>
        <w:tc>
          <w:tcPr>
            <w:tcW w:w="7755" w:type="dxa"/>
            <w:tcBorders>
              <w:top w:val="nil"/>
              <w:left w:val="nil"/>
              <w:bottom w:val="dotted" w:sz="4" w:space="0" w:color="auto"/>
              <w:right w:val="nil"/>
            </w:tcBorders>
            <w:shd w:val="clear" w:color="auto" w:fill="auto"/>
            <w:noWrap/>
            <w:vAlign w:val="bottom"/>
          </w:tcPr>
          <w:p w:rsidR="002C42AB" w:rsidRPr="00CB6E5D" w:rsidRDefault="002C42AB" w:rsidP="00405F6A">
            <w:r w:rsidRPr="00CB6E5D">
              <w:t xml:space="preserve">2.1 Všeobecný popis územia a analýza súčasného stavu </w:t>
            </w:r>
          </w:p>
        </w:tc>
        <w:tc>
          <w:tcPr>
            <w:tcW w:w="1620" w:type="dxa"/>
            <w:tcBorders>
              <w:top w:val="nil"/>
              <w:left w:val="nil"/>
              <w:bottom w:val="dotted" w:sz="4" w:space="0" w:color="auto"/>
              <w:right w:val="nil"/>
            </w:tcBorders>
            <w:shd w:val="clear" w:color="auto" w:fill="auto"/>
            <w:noWrap/>
            <w:vAlign w:val="bottom"/>
          </w:tcPr>
          <w:p w:rsidR="002C42AB" w:rsidRPr="00054B1A" w:rsidRDefault="002C42AB" w:rsidP="00405F6A">
            <w:r w:rsidRPr="00054B1A">
              <w:t> </w:t>
            </w:r>
          </w:p>
        </w:tc>
        <w:tc>
          <w:tcPr>
            <w:tcW w:w="560" w:type="dxa"/>
            <w:tcBorders>
              <w:top w:val="nil"/>
              <w:left w:val="nil"/>
              <w:bottom w:val="dotted" w:sz="4" w:space="0" w:color="auto"/>
              <w:right w:val="nil"/>
            </w:tcBorders>
            <w:shd w:val="clear" w:color="auto" w:fill="auto"/>
            <w:noWrap/>
            <w:vAlign w:val="bottom"/>
          </w:tcPr>
          <w:p w:rsidR="002C42AB" w:rsidRPr="00054B1A" w:rsidRDefault="002C42AB" w:rsidP="00405F6A">
            <w:pPr>
              <w:jc w:val="right"/>
            </w:pPr>
            <w:r w:rsidRPr="00054B1A">
              <w:t>1</w:t>
            </w:r>
            <w:r>
              <w:t>3</w:t>
            </w:r>
          </w:p>
        </w:tc>
      </w:tr>
      <w:tr w:rsidR="002C42AB" w:rsidRPr="00054B1A" w:rsidTr="00405F6A">
        <w:trPr>
          <w:trHeight w:val="301"/>
          <w:jc w:val="center"/>
        </w:trPr>
        <w:tc>
          <w:tcPr>
            <w:tcW w:w="7755" w:type="dxa"/>
            <w:tcBorders>
              <w:top w:val="nil"/>
              <w:left w:val="nil"/>
              <w:bottom w:val="dotted" w:sz="4" w:space="0" w:color="auto"/>
              <w:right w:val="nil"/>
            </w:tcBorders>
            <w:shd w:val="clear" w:color="auto" w:fill="auto"/>
            <w:noWrap/>
            <w:vAlign w:val="bottom"/>
          </w:tcPr>
          <w:p w:rsidR="002C42AB" w:rsidRPr="00CB6E5D" w:rsidRDefault="002C42AB" w:rsidP="00405F6A">
            <w:pPr>
              <w:rPr>
                <w:color w:val="000000"/>
              </w:rPr>
            </w:pPr>
            <w:r w:rsidRPr="00CB6E5D">
              <w:rPr>
                <w:color w:val="000000"/>
              </w:rPr>
              <w:t xml:space="preserve">2.2 Popis prírodných zdrojov </w:t>
            </w:r>
          </w:p>
        </w:tc>
        <w:tc>
          <w:tcPr>
            <w:tcW w:w="1620" w:type="dxa"/>
            <w:tcBorders>
              <w:top w:val="nil"/>
              <w:left w:val="nil"/>
              <w:bottom w:val="dotted" w:sz="4" w:space="0" w:color="auto"/>
              <w:right w:val="nil"/>
            </w:tcBorders>
            <w:shd w:val="clear" w:color="auto" w:fill="auto"/>
            <w:noWrap/>
            <w:vAlign w:val="bottom"/>
          </w:tcPr>
          <w:p w:rsidR="002C42AB" w:rsidRPr="00054B1A" w:rsidRDefault="002C42AB" w:rsidP="00405F6A">
            <w:r w:rsidRPr="00054B1A">
              <w:t> </w:t>
            </w:r>
          </w:p>
        </w:tc>
        <w:tc>
          <w:tcPr>
            <w:tcW w:w="560" w:type="dxa"/>
            <w:tcBorders>
              <w:top w:val="nil"/>
              <w:left w:val="nil"/>
              <w:bottom w:val="dotted" w:sz="4" w:space="0" w:color="auto"/>
              <w:right w:val="nil"/>
            </w:tcBorders>
            <w:shd w:val="clear" w:color="auto" w:fill="auto"/>
            <w:noWrap/>
            <w:vAlign w:val="bottom"/>
          </w:tcPr>
          <w:p w:rsidR="002C42AB" w:rsidRPr="00054B1A" w:rsidRDefault="002C42AB" w:rsidP="00405F6A">
            <w:pPr>
              <w:jc w:val="right"/>
            </w:pPr>
            <w:r w:rsidRPr="00054B1A">
              <w:t> 1</w:t>
            </w:r>
            <w:r>
              <w:t>8</w:t>
            </w:r>
          </w:p>
        </w:tc>
      </w:tr>
      <w:tr w:rsidR="002C42AB" w:rsidRPr="00054B1A" w:rsidTr="00405F6A">
        <w:trPr>
          <w:trHeight w:val="301"/>
          <w:jc w:val="center"/>
        </w:trPr>
        <w:tc>
          <w:tcPr>
            <w:tcW w:w="7755" w:type="dxa"/>
            <w:tcBorders>
              <w:top w:val="nil"/>
              <w:left w:val="nil"/>
              <w:bottom w:val="dotted" w:sz="4" w:space="0" w:color="auto"/>
              <w:right w:val="nil"/>
            </w:tcBorders>
            <w:shd w:val="clear" w:color="auto" w:fill="auto"/>
            <w:noWrap/>
            <w:vAlign w:val="bottom"/>
          </w:tcPr>
          <w:p w:rsidR="002C42AB" w:rsidRPr="00CB6E5D" w:rsidRDefault="002C42AB" w:rsidP="00405F6A">
            <w:pPr>
              <w:rPr>
                <w:color w:val="000000"/>
              </w:rPr>
            </w:pPr>
            <w:r w:rsidRPr="00CB6E5D">
              <w:rPr>
                <w:color w:val="000000"/>
              </w:rPr>
              <w:t xml:space="preserve">2.3 Popis demografickej situácie </w:t>
            </w:r>
          </w:p>
        </w:tc>
        <w:tc>
          <w:tcPr>
            <w:tcW w:w="1620" w:type="dxa"/>
            <w:tcBorders>
              <w:top w:val="nil"/>
              <w:left w:val="nil"/>
              <w:bottom w:val="dotted" w:sz="4" w:space="0" w:color="auto"/>
              <w:right w:val="nil"/>
            </w:tcBorders>
            <w:shd w:val="clear" w:color="auto" w:fill="auto"/>
            <w:noWrap/>
            <w:vAlign w:val="bottom"/>
          </w:tcPr>
          <w:p w:rsidR="002C42AB" w:rsidRPr="00054B1A" w:rsidRDefault="002C42AB" w:rsidP="00405F6A">
            <w:r w:rsidRPr="00054B1A">
              <w:t> </w:t>
            </w:r>
          </w:p>
        </w:tc>
        <w:tc>
          <w:tcPr>
            <w:tcW w:w="560" w:type="dxa"/>
            <w:tcBorders>
              <w:top w:val="nil"/>
              <w:left w:val="nil"/>
              <w:bottom w:val="dotted" w:sz="4" w:space="0" w:color="auto"/>
              <w:right w:val="nil"/>
            </w:tcBorders>
            <w:shd w:val="clear" w:color="auto" w:fill="auto"/>
            <w:noWrap/>
            <w:vAlign w:val="bottom"/>
          </w:tcPr>
          <w:p w:rsidR="002C42AB" w:rsidRPr="00054B1A" w:rsidRDefault="002C42AB" w:rsidP="00405F6A">
            <w:pPr>
              <w:jc w:val="right"/>
            </w:pPr>
            <w:r w:rsidRPr="00054B1A">
              <w:t> 2</w:t>
            </w:r>
            <w:r>
              <w:t>7</w:t>
            </w:r>
          </w:p>
        </w:tc>
      </w:tr>
      <w:tr w:rsidR="002C42AB" w:rsidRPr="00054B1A" w:rsidTr="00405F6A">
        <w:trPr>
          <w:trHeight w:val="301"/>
          <w:jc w:val="center"/>
        </w:trPr>
        <w:tc>
          <w:tcPr>
            <w:tcW w:w="7755" w:type="dxa"/>
            <w:tcBorders>
              <w:top w:val="nil"/>
              <w:left w:val="nil"/>
              <w:bottom w:val="dotted" w:sz="4" w:space="0" w:color="auto"/>
              <w:right w:val="nil"/>
            </w:tcBorders>
            <w:shd w:val="clear" w:color="auto" w:fill="auto"/>
            <w:noWrap/>
            <w:vAlign w:val="bottom"/>
          </w:tcPr>
          <w:p w:rsidR="002C42AB" w:rsidRPr="00CB6E5D" w:rsidRDefault="002C42AB" w:rsidP="00405F6A">
            <w:pPr>
              <w:rPr>
                <w:color w:val="000000"/>
              </w:rPr>
            </w:pPr>
            <w:r w:rsidRPr="00CB6E5D">
              <w:rPr>
                <w:bCs/>
                <w:color w:val="000000"/>
              </w:rPr>
              <w:t>2.4 Popis spoločenských, inštitucionálnych, kultúrnych a historických zdrojov</w:t>
            </w:r>
          </w:p>
        </w:tc>
        <w:tc>
          <w:tcPr>
            <w:tcW w:w="1620" w:type="dxa"/>
            <w:tcBorders>
              <w:top w:val="nil"/>
              <w:left w:val="nil"/>
              <w:bottom w:val="dotted" w:sz="4" w:space="0" w:color="auto"/>
              <w:right w:val="nil"/>
            </w:tcBorders>
            <w:shd w:val="clear" w:color="auto" w:fill="auto"/>
            <w:noWrap/>
            <w:vAlign w:val="bottom"/>
          </w:tcPr>
          <w:p w:rsidR="002C42AB" w:rsidRPr="00054B1A" w:rsidRDefault="002C42AB" w:rsidP="00405F6A">
            <w:r w:rsidRPr="00054B1A">
              <w:t> </w:t>
            </w:r>
          </w:p>
        </w:tc>
        <w:tc>
          <w:tcPr>
            <w:tcW w:w="560" w:type="dxa"/>
            <w:tcBorders>
              <w:top w:val="nil"/>
              <w:left w:val="nil"/>
              <w:bottom w:val="dotted" w:sz="4" w:space="0" w:color="auto"/>
              <w:right w:val="nil"/>
            </w:tcBorders>
            <w:shd w:val="clear" w:color="auto" w:fill="auto"/>
            <w:noWrap/>
            <w:vAlign w:val="bottom"/>
          </w:tcPr>
          <w:p w:rsidR="002C42AB" w:rsidRPr="00054B1A" w:rsidRDefault="002C42AB" w:rsidP="00405F6A">
            <w:pPr>
              <w:jc w:val="right"/>
            </w:pPr>
            <w:r w:rsidRPr="00054B1A">
              <w:t> </w:t>
            </w:r>
            <w:r>
              <w:t>39</w:t>
            </w:r>
          </w:p>
        </w:tc>
      </w:tr>
      <w:tr w:rsidR="002C42AB" w:rsidRPr="00054B1A" w:rsidTr="00405F6A">
        <w:trPr>
          <w:trHeight w:val="301"/>
          <w:jc w:val="center"/>
        </w:trPr>
        <w:tc>
          <w:tcPr>
            <w:tcW w:w="7755" w:type="dxa"/>
            <w:tcBorders>
              <w:top w:val="nil"/>
              <w:left w:val="nil"/>
              <w:bottom w:val="dotted" w:sz="4" w:space="0" w:color="auto"/>
              <w:right w:val="nil"/>
            </w:tcBorders>
            <w:shd w:val="clear" w:color="auto" w:fill="auto"/>
            <w:noWrap/>
            <w:vAlign w:val="bottom"/>
          </w:tcPr>
          <w:p w:rsidR="002C42AB" w:rsidRPr="00CB6E5D" w:rsidRDefault="002C42AB" w:rsidP="00405F6A">
            <w:pPr>
              <w:rPr>
                <w:color w:val="000000"/>
              </w:rPr>
            </w:pPr>
            <w:r w:rsidRPr="00CB6E5D">
              <w:rPr>
                <w:color w:val="000000"/>
              </w:rPr>
              <w:t>2.5 Popis materiálnych zdrojov</w:t>
            </w:r>
          </w:p>
        </w:tc>
        <w:tc>
          <w:tcPr>
            <w:tcW w:w="1620" w:type="dxa"/>
            <w:tcBorders>
              <w:top w:val="nil"/>
              <w:left w:val="nil"/>
              <w:bottom w:val="dotted" w:sz="4" w:space="0" w:color="auto"/>
              <w:right w:val="nil"/>
            </w:tcBorders>
            <w:shd w:val="clear" w:color="auto" w:fill="auto"/>
            <w:noWrap/>
            <w:vAlign w:val="bottom"/>
          </w:tcPr>
          <w:p w:rsidR="002C42AB" w:rsidRPr="00054B1A" w:rsidRDefault="002C42AB" w:rsidP="00405F6A">
            <w:r w:rsidRPr="00054B1A">
              <w:t> </w:t>
            </w:r>
          </w:p>
        </w:tc>
        <w:tc>
          <w:tcPr>
            <w:tcW w:w="560" w:type="dxa"/>
            <w:tcBorders>
              <w:top w:val="nil"/>
              <w:left w:val="nil"/>
              <w:bottom w:val="dotted" w:sz="4" w:space="0" w:color="auto"/>
              <w:right w:val="nil"/>
            </w:tcBorders>
            <w:shd w:val="clear" w:color="auto" w:fill="auto"/>
            <w:noWrap/>
            <w:vAlign w:val="bottom"/>
          </w:tcPr>
          <w:p w:rsidR="002C42AB" w:rsidRPr="00054B1A" w:rsidRDefault="002C42AB" w:rsidP="00405F6A">
            <w:pPr>
              <w:jc w:val="right"/>
            </w:pPr>
            <w:r w:rsidRPr="00054B1A">
              <w:t> 4</w:t>
            </w:r>
            <w:r>
              <w:t>6</w:t>
            </w:r>
          </w:p>
        </w:tc>
      </w:tr>
      <w:tr w:rsidR="002C42AB" w:rsidRPr="00054B1A" w:rsidTr="00405F6A">
        <w:trPr>
          <w:trHeight w:val="301"/>
          <w:jc w:val="center"/>
        </w:trPr>
        <w:tc>
          <w:tcPr>
            <w:tcW w:w="7755" w:type="dxa"/>
            <w:tcBorders>
              <w:top w:val="nil"/>
              <w:left w:val="nil"/>
              <w:bottom w:val="dotted" w:sz="4" w:space="0" w:color="auto"/>
              <w:right w:val="nil"/>
            </w:tcBorders>
            <w:shd w:val="clear" w:color="auto" w:fill="auto"/>
            <w:noWrap/>
            <w:vAlign w:val="bottom"/>
          </w:tcPr>
          <w:p w:rsidR="002C42AB" w:rsidRPr="00CB6E5D" w:rsidRDefault="002C42AB" w:rsidP="00405F6A">
            <w:pPr>
              <w:rPr>
                <w:color w:val="000000"/>
              </w:rPr>
            </w:pPr>
            <w:r w:rsidRPr="00CB6E5D">
              <w:rPr>
                <w:color w:val="000000"/>
              </w:rPr>
              <w:t>2.6 Popis ekonomických zdrojov</w:t>
            </w:r>
          </w:p>
        </w:tc>
        <w:tc>
          <w:tcPr>
            <w:tcW w:w="1620" w:type="dxa"/>
            <w:tcBorders>
              <w:top w:val="nil"/>
              <w:left w:val="nil"/>
              <w:bottom w:val="dotted" w:sz="4" w:space="0" w:color="auto"/>
              <w:right w:val="nil"/>
            </w:tcBorders>
            <w:shd w:val="clear" w:color="auto" w:fill="auto"/>
            <w:noWrap/>
            <w:vAlign w:val="bottom"/>
          </w:tcPr>
          <w:p w:rsidR="002C42AB" w:rsidRPr="00054B1A" w:rsidRDefault="002C42AB" w:rsidP="00405F6A">
            <w:r w:rsidRPr="00054B1A">
              <w:t> </w:t>
            </w:r>
          </w:p>
        </w:tc>
        <w:tc>
          <w:tcPr>
            <w:tcW w:w="560" w:type="dxa"/>
            <w:tcBorders>
              <w:top w:val="nil"/>
              <w:left w:val="nil"/>
              <w:bottom w:val="dotted" w:sz="4" w:space="0" w:color="auto"/>
              <w:right w:val="nil"/>
            </w:tcBorders>
            <w:shd w:val="clear" w:color="auto" w:fill="auto"/>
            <w:noWrap/>
            <w:vAlign w:val="bottom"/>
          </w:tcPr>
          <w:p w:rsidR="002C42AB" w:rsidRPr="00054B1A" w:rsidRDefault="002C42AB" w:rsidP="00405F6A">
            <w:pPr>
              <w:jc w:val="right"/>
            </w:pPr>
            <w:r w:rsidRPr="00054B1A">
              <w:t> 5</w:t>
            </w:r>
            <w:r>
              <w:t>5</w:t>
            </w:r>
          </w:p>
        </w:tc>
      </w:tr>
      <w:tr w:rsidR="002C42AB" w:rsidRPr="00054B1A" w:rsidTr="00405F6A">
        <w:trPr>
          <w:trHeight w:val="301"/>
          <w:jc w:val="center"/>
        </w:trPr>
        <w:tc>
          <w:tcPr>
            <w:tcW w:w="7755" w:type="dxa"/>
            <w:tcBorders>
              <w:top w:val="nil"/>
              <w:left w:val="nil"/>
              <w:bottom w:val="dotted" w:sz="4" w:space="0" w:color="auto"/>
              <w:right w:val="nil"/>
            </w:tcBorders>
            <w:shd w:val="clear" w:color="auto" w:fill="auto"/>
            <w:noWrap/>
            <w:vAlign w:val="bottom"/>
          </w:tcPr>
          <w:p w:rsidR="002C42AB" w:rsidRPr="00CB6E5D" w:rsidRDefault="002C42AB" w:rsidP="00405F6A">
            <w:pPr>
              <w:rPr>
                <w:b/>
                <w:bCs/>
              </w:rPr>
            </w:pPr>
            <w:r w:rsidRPr="00CB6E5D">
              <w:rPr>
                <w:b/>
                <w:bCs/>
              </w:rPr>
              <w:t>KAPITOLA 3: ANALÝZY</w:t>
            </w:r>
          </w:p>
        </w:tc>
        <w:tc>
          <w:tcPr>
            <w:tcW w:w="1620" w:type="dxa"/>
            <w:tcBorders>
              <w:top w:val="nil"/>
              <w:left w:val="nil"/>
              <w:bottom w:val="dotted" w:sz="4" w:space="0" w:color="auto"/>
              <w:right w:val="nil"/>
            </w:tcBorders>
            <w:shd w:val="clear" w:color="auto" w:fill="auto"/>
            <w:noWrap/>
            <w:vAlign w:val="bottom"/>
          </w:tcPr>
          <w:p w:rsidR="002C42AB" w:rsidRPr="00054B1A" w:rsidRDefault="002C42AB" w:rsidP="00405F6A">
            <w:r w:rsidRPr="00054B1A">
              <w:t> </w:t>
            </w:r>
          </w:p>
        </w:tc>
        <w:tc>
          <w:tcPr>
            <w:tcW w:w="560" w:type="dxa"/>
            <w:tcBorders>
              <w:top w:val="nil"/>
              <w:left w:val="nil"/>
              <w:bottom w:val="dotted" w:sz="4" w:space="0" w:color="auto"/>
              <w:right w:val="nil"/>
            </w:tcBorders>
            <w:shd w:val="clear" w:color="auto" w:fill="auto"/>
            <w:noWrap/>
            <w:vAlign w:val="bottom"/>
          </w:tcPr>
          <w:p w:rsidR="002C42AB" w:rsidRPr="00054B1A" w:rsidRDefault="002C42AB" w:rsidP="00405F6A">
            <w:pPr>
              <w:jc w:val="right"/>
            </w:pPr>
            <w:r w:rsidRPr="00054B1A">
              <w:t> </w:t>
            </w:r>
            <w:r>
              <w:t>67</w:t>
            </w:r>
          </w:p>
        </w:tc>
      </w:tr>
      <w:tr w:rsidR="002C42AB" w:rsidRPr="00054B1A" w:rsidTr="00405F6A">
        <w:trPr>
          <w:trHeight w:val="301"/>
          <w:jc w:val="center"/>
        </w:trPr>
        <w:tc>
          <w:tcPr>
            <w:tcW w:w="7755" w:type="dxa"/>
            <w:tcBorders>
              <w:top w:val="nil"/>
              <w:left w:val="nil"/>
              <w:bottom w:val="dotted" w:sz="4" w:space="0" w:color="auto"/>
              <w:right w:val="nil"/>
            </w:tcBorders>
            <w:shd w:val="clear" w:color="auto" w:fill="auto"/>
            <w:noWrap/>
            <w:vAlign w:val="bottom"/>
          </w:tcPr>
          <w:p w:rsidR="002C42AB" w:rsidRPr="00CB6E5D" w:rsidRDefault="002C42AB" w:rsidP="00405F6A">
            <w:pPr>
              <w:rPr>
                <w:bCs/>
              </w:rPr>
            </w:pPr>
            <w:r w:rsidRPr="00CB6E5D">
              <w:rPr>
                <w:bCs/>
              </w:rPr>
              <w:t>3.1 Vyhodnotenie dotazníkového prieskumu</w:t>
            </w:r>
          </w:p>
        </w:tc>
        <w:tc>
          <w:tcPr>
            <w:tcW w:w="1620" w:type="dxa"/>
            <w:tcBorders>
              <w:top w:val="nil"/>
              <w:left w:val="nil"/>
              <w:bottom w:val="dotted" w:sz="4" w:space="0" w:color="auto"/>
              <w:right w:val="nil"/>
            </w:tcBorders>
            <w:shd w:val="clear" w:color="auto" w:fill="auto"/>
            <w:noWrap/>
            <w:vAlign w:val="bottom"/>
          </w:tcPr>
          <w:p w:rsidR="002C42AB" w:rsidRPr="00054B1A" w:rsidRDefault="002C42AB" w:rsidP="00405F6A"/>
        </w:tc>
        <w:tc>
          <w:tcPr>
            <w:tcW w:w="560" w:type="dxa"/>
            <w:tcBorders>
              <w:top w:val="nil"/>
              <w:left w:val="nil"/>
              <w:bottom w:val="dotted" w:sz="4" w:space="0" w:color="auto"/>
              <w:right w:val="nil"/>
            </w:tcBorders>
            <w:shd w:val="clear" w:color="auto" w:fill="auto"/>
            <w:noWrap/>
            <w:vAlign w:val="bottom"/>
          </w:tcPr>
          <w:p w:rsidR="002C42AB" w:rsidRPr="00054B1A" w:rsidRDefault="002C42AB" w:rsidP="00405F6A">
            <w:pPr>
              <w:jc w:val="right"/>
            </w:pPr>
            <w:r>
              <w:t>67</w:t>
            </w:r>
          </w:p>
        </w:tc>
      </w:tr>
      <w:tr w:rsidR="002C42AB" w:rsidRPr="00054B1A" w:rsidTr="00405F6A">
        <w:trPr>
          <w:trHeight w:val="301"/>
          <w:jc w:val="center"/>
        </w:trPr>
        <w:tc>
          <w:tcPr>
            <w:tcW w:w="7755" w:type="dxa"/>
            <w:tcBorders>
              <w:top w:val="nil"/>
              <w:left w:val="nil"/>
              <w:bottom w:val="dotted" w:sz="4" w:space="0" w:color="auto"/>
              <w:right w:val="nil"/>
            </w:tcBorders>
            <w:shd w:val="clear" w:color="auto" w:fill="auto"/>
            <w:noWrap/>
            <w:vAlign w:val="bottom"/>
          </w:tcPr>
          <w:p w:rsidR="002C42AB" w:rsidRPr="00CB6E5D" w:rsidRDefault="002C42AB" w:rsidP="00405F6A">
            <w:r w:rsidRPr="00CB6E5D">
              <w:t>3.2 SWOT analýza</w:t>
            </w:r>
          </w:p>
        </w:tc>
        <w:tc>
          <w:tcPr>
            <w:tcW w:w="1620" w:type="dxa"/>
            <w:tcBorders>
              <w:top w:val="nil"/>
              <w:left w:val="nil"/>
              <w:bottom w:val="dotted" w:sz="4" w:space="0" w:color="auto"/>
              <w:right w:val="nil"/>
            </w:tcBorders>
            <w:shd w:val="clear" w:color="auto" w:fill="auto"/>
            <w:noWrap/>
            <w:vAlign w:val="bottom"/>
          </w:tcPr>
          <w:p w:rsidR="002C42AB" w:rsidRPr="00054B1A" w:rsidRDefault="002C42AB" w:rsidP="00405F6A">
            <w:r w:rsidRPr="00054B1A">
              <w:t> </w:t>
            </w:r>
          </w:p>
        </w:tc>
        <w:tc>
          <w:tcPr>
            <w:tcW w:w="560" w:type="dxa"/>
            <w:tcBorders>
              <w:top w:val="nil"/>
              <w:left w:val="nil"/>
              <w:bottom w:val="dotted" w:sz="4" w:space="0" w:color="auto"/>
              <w:right w:val="nil"/>
            </w:tcBorders>
            <w:shd w:val="clear" w:color="auto" w:fill="auto"/>
            <w:noWrap/>
            <w:vAlign w:val="bottom"/>
          </w:tcPr>
          <w:p w:rsidR="002C42AB" w:rsidRPr="00054B1A" w:rsidRDefault="002C42AB" w:rsidP="00405F6A">
            <w:pPr>
              <w:jc w:val="right"/>
            </w:pPr>
            <w:r w:rsidRPr="00054B1A">
              <w:t> </w:t>
            </w:r>
            <w:r>
              <w:t>81</w:t>
            </w:r>
          </w:p>
        </w:tc>
      </w:tr>
      <w:tr w:rsidR="002C42AB" w:rsidRPr="00054B1A" w:rsidTr="00405F6A">
        <w:trPr>
          <w:trHeight w:val="301"/>
          <w:jc w:val="center"/>
        </w:trPr>
        <w:tc>
          <w:tcPr>
            <w:tcW w:w="7755" w:type="dxa"/>
            <w:tcBorders>
              <w:top w:val="nil"/>
              <w:left w:val="nil"/>
              <w:bottom w:val="dotted" w:sz="4" w:space="0" w:color="auto"/>
              <w:right w:val="nil"/>
            </w:tcBorders>
            <w:shd w:val="clear" w:color="auto" w:fill="auto"/>
            <w:noWrap/>
            <w:vAlign w:val="bottom"/>
          </w:tcPr>
          <w:p w:rsidR="002C42AB" w:rsidRPr="00CB6E5D" w:rsidRDefault="002C42AB" w:rsidP="00405F6A">
            <w:r w:rsidRPr="00CB6E5D">
              <w:t>3.3 Problémová analýza a stanovenie rozvojových priorít</w:t>
            </w:r>
          </w:p>
        </w:tc>
        <w:tc>
          <w:tcPr>
            <w:tcW w:w="1620" w:type="dxa"/>
            <w:tcBorders>
              <w:top w:val="nil"/>
              <w:left w:val="nil"/>
              <w:bottom w:val="dotted" w:sz="4" w:space="0" w:color="auto"/>
              <w:right w:val="nil"/>
            </w:tcBorders>
            <w:shd w:val="clear" w:color="auto" w:fill="auto"/>
            <w:noWrap/>
            <w:vAlign w:val="bottom"/>
          </w:tcPr>
          <w:p w:rsidR="002C42AB" w:rsidRPr="00054B1A" w:rsidRDefault="002C42AB" w:rsidP="00405F6A">
            <w:r w:rsidRPr="00054B1A">
              <w:t> </w:t>
            </w:r>
          </w:p>
        </w:tc>
        <w:tc>
          <w:tcPr>
            <w:tcW w:w="560" w:type="dxa"/>
            <w:tcBorders>
              <w:top w:val="nil"/>
              <w:left w:val="nil"/>
              <w:bottom w:val="dotted" w:sz="4" w:space="0" w:color="auto"/>
              <w:right w:val="nil"/>
            </w:tcBorders>
            <w:shd w:val="clear" w:color="auto" w:fill="auto"/>
            <w:noWrap/>
            <w:vAlign w:val="bottom"/>
          </w:tcPr>
          <w:p w:rsidR="002C42AB" w:rsidRPr="00054B1A" w:rsidRDefault="002C42AB" w:rsidP="00405F6A">
            <w:pPr>
              <w:jc w:val="right"/>
            </w:pPr>
            <w:r w:rsidRPr="00054B1A">
              <w:t> 8</w:t>
            </w:r>
            <w:r>
              <w:t>7</w:t>
            </w:r>
          </w:p>
        </w:tc>
      </w:tr>
      <w:tr w:rsidR="002C42AB" w:rsidRPr="00054B1A" w:rsidTr="00405F6A">
        <w:trPr>
          <w:trHeight w:val="301"/>
          <w:jc w:val="center"/>
        </w:trPr>
        <w:tc>
          <w:tcPr>
            <w:tcW w:w="7755" w:type="dxa"/>
            <w:tcBorders>
              <w:top w:val="nil"/>
              <w:left w:val="nil"/>
              <w:bottom w:val="nil"/>
              <w:right w:val="nil"/>
            </w:tcBorders>
            <w:shd w:val="clear" w:color="auto" w:fill="auto"/>
            <w:noWrap/>
            <w:vAlign w:val="bottom"/>
          </w:tcPr>
          <w:p w:rsidR="002C42AB" w:rsidRPr="00CB6E5D" w:rsidRDefault="002C42AB" w:rsidP="00405F6A"/>
        </w:tc>
        <w:tc>
          <w:tcPr>
            <w:tcW w:w="1620" w:type="dxa"/>
            <w:tcBorders>
              <w:top w:val="nil"/>
              <w:left w:val="nil"/>
              <w:bottom w:val="nil"/>
              <w:right w:val="nil"/>
            </w:tcBorders>
            <w:shd w:val="clear" w:color="auto" w:fill="auto"/>
            <w:noWrap/>
            <w:vAlign w:val="bottom"/>
          </w:tcPr>
          <w:p w:rsidR="002C42AB" w:rsidRPr="00054B1A" w:rsidRDefault="002C42AB" w:rsidP="00405F6A">
            <w:r w:rsidRPr="00054B1A">
              <w:t> </w:t>
            </w:r>
          </w:p>
        </w:tc>
        <w:tc>
          <w:tcPr>
            <w:tcW w:w="560" w:type="dxa"/>
            <w:tcBorders>
              <w:top w:val="nil"/>
              <w:left w:val="nil"/>
              <w:bottom w:val="nil"/>
              <w:right w:val="nil"/>
            </w:tcBorders>
            <w:shd w:val="clear" w:color="auto" w:fill="auto"/>
            <w:noWrap/>
            <w:vAlign w:val="bottom"/>
          </w:tcPr>
          <w:p w:rsidR="002C42AB" w:rsidRPr="00054B1A" w:rsidRDefault="002C42AB" w:rsidP="00405F6A">
            <w:pPr>
              <w:jc w:val="right"/>
            </w:pPr>
            <w:r w:rsidRPr="00054B1A">
              <w:t> </w:t>
            </w:r>
          </w:p>
        </w:tc>
      </w:tr>
      <w:tr w:rsidR="002C42AB" w:rsidRPr="00054B1A" w:rsidTr="00405F6A">
        <w:trPr>
          <w:trHeight w:val="301"/>
          <w:jc w:val="center"/>
        </w:trPr>
        <w:tc>
          <w:tcPr>
            <w:tcW w:w="7755" w:type="dxa"/>
            <w:tcBorders>
              <w:top w:val="nil"/>
              <w:left w:val="nil"/>
              <w:bottom w:val="nil"/>
              <w:right w:val="nil"/>
            </w:tcBorders>
            <w:shd w:val="clear" w:color="auto" w:fill="auto"/>
            <w:noWrap/>
            <w:vAlign w:val="bottom"/>
          </w:tcPr>
          <w:p w:rsidR="002C42AB" w:rsidRPr="00CB6E5D" w:rsidRDefault="002C42AB" w:rsidP="00405F6A">
            <w:pPr>
              <w:rPr>
                <w:b/>
                <w:bCs/>
                <w:i/>
                <w:iCs/>
              </w:rPr>
            </w:pPr>
            <w:r w:rsidRPr="00CB6E5D">
              <w:rPr>
                <w:b/>
                <w:bCs/>
                <w:i/>
                <w:iCs/>
              </w:rPr>
              <w:t>NÁVRHOVÁ ČASŤ</w:t>
            </w:r>
          </w:p>
        </w:tc>
        <w:tc>
          <w:tcPr>
            <w:tcW w:w="1620" w:type="dxa"/>
            <w:tcBorders>
              <w:top w:val="nil"/>
              <w:left w:val="nil"/>
              <w:bottom w:val="nil"/>
              <w:right w:val="nil"/>
            </w:tcBorders>
            <w:shd w:val="clear" w:color="auto" w:fill="auto"/>
            <w:noWrap/>
            <w:vAlign w:val="bottom"/>
          </w:tcPr>
          <w:p w:rsidR="002C42AB" w:rsidRPr="00054B1A" w:rsidRDefault="002C42AB" w:rsidP="00405F6A"/>
        </w:tc>
        <w:tc>
          <w:tcPr>
            <w:tcW w:w="560" w:type="dxa"/>
            <w:tcBorders>
              <w:top w:val="nil"/>
              <w:left w:val="nil"/>
              <w:bottom w:val="nil"/>
              <w:right w:val="nil"/>
            </w:tcBorders>
            <w:shd w:val="clear" w:color="auto" w:fill="auto"/>
            <w:noWrap/>
            <w:vAlign w:val="bottom"/>
          </w:tcPr>
          <w:p w:rsidR="002C42AB" w:rsidRPr="00054B1A" w:rsidRDefault="002C42AB" w:rsidP="00405F6A">
            <w:pPr>
              <w:jc w:val="right"/>
            </w:pPr>
          </w:p>
        </w:tc>
      </w:tr>
      <w:tr w:rsidR="002C42AB" w:rsidRPr="00054B1A" w:rsidTr="00405F6A">
        <w:trPr>
          <w:trHeight w:val="301"/>
          <w:jc w:val="center"/>
        </w:trPr>
        <w:tc>
          <w:tcPr>
            <w:tcW w:w="7755" w:type="dxa"/>
            <w:tcBorders>
              <w:top w:val="nil"/>
              <w:left w:val="nil"/>
              <w:bottom w:val="dotted" w:sz="4" w:space="0" w:color="auto"/>
              <w:right w:val="nil"/>
            </w:tcBorders>
            <w:shd w:val="clear" w:color="auto" w:fill="auto"/>
            <w:noWrap/>
            <w:vAlign w:val="bottom"/>
          </w:tcPr>
          <w:p w:rsidR="002C42AB" w:rsidRPr="00CB6E5D" w:rsidRDefault="002C42AB" w:rsidP="00405F6A">
            <w:pPr>
              <w:rPr>
                <w:b/>
                <w:bCs/>
              </w:rPr>
            </w:pPr>
            <w:r w:rsidRPr="00CB6E5D">
              <w:rPr>
                <w:b/>
                <w:bCs/>
              </w:rPr>
              <w:t>KAPITOLA 4: ZOSTAVENIE STRATEGICKÉHO RÁMCA</w:t>
            </w:r>
          </w:p>
        </w:tc>
        <w:tc>
          <w:tcPr>
            <w:tcW w:w="1620" w:type="dxa"/>
            <w:tcBorders>
              <w:top w:val="nil"/>
              <w:left w:val="nil"/>
              <w:bottom w:val="dotted" w:sz="4" w:space="0" w:color="auto"/>
              <w:right w:val="nil"/>
            </w:tcBorders>
            <w:shd w:val="clear" w:color="auto" w:fill="auto"/>
            <w:noWrap/>
            <w:vAlign w:val="bottom"/>
          </w:tcPr>
          <w:p w:rsidR="002C42AB" w:rsidRPr="00054B1A" w:rsidRDefault="002C42AB" w:rsidP="00405F6A">
            <w:r w:rsidRPr="00054B1A">
              <w:t> </w:t>
            </w:r>
          </w:p>
        </w:tc>
        <w:tc>
          <w:tcPr>
            <w:tcW w:w="560" w:type="dxa"/>
            <w:tcBorders>
              <w:top w:val="nil"/>
              <w:left w:val="nil"/>
              <w:bottom w:val="dotted" w:sz="4" w:space="0" w:color="auto"/>
              <w:right w:val="nil"/>
            </w:tcBorders>
            <w:shd w:val="clear" w:color="auto" w:fill="auto"/>
            <w:noWrap/>
            <w:vAlign w:val="bottom"/>
          </w:tcPr>
          <w:p w:rsidR="002C42AB" w:rsidRPr="00054B1A" w:rsidRDefault="002C42AB" w:rsidP="00405F6A">
            <w:pPr>
              <w:jc w:val="right"/>
            </w:pPr>
            <w:r>
              <w:t> 92</w:t>
            </w:r>
          </w:p>
        </w:tc>
      </w:tr>
      <w:tr w:rsidR="002C42AB" w:rsidRPr="00054B1A" w:rsidTr="00405F6A">
        <w:trPr>
          <w:trHeight w:val="301"/>
          <w:jc w:val="center"/>
        </w:trPr>
        <w:tc>
          <w:tcPr>
            <w:tcW w:w="7755" w:type="dxa"/>
            <w:tcBorders>
              <w:top w:val="nil"/>
              <w:left w:val="nil"/>
              <w:bottom w:val="dotted" w:sz="4" w:space="0" w:color="auto"/>
              <w:right w:val="nil"/>
            </w:tcBorders>
            <w:shd w:val="clear" w:color="auto" w:fill="auto"/>
            <w:noWrap/>
            <w:vAlign w:val="bottom"/>
          </w:tcPr>
          <w:p w:rsidR="002C42AB" w:rsidRPr="00CB6E5D" w:rsidRDefault="002C42AB" w:rsidP="00405F6A">
            <w:pPr>
              <w:rPr>
                <w:color w:val="000000"/>
              </w:rPr>
            </w:pPr>
            <w:r w:rsidRPr="00CB6E5D">
              <w:rPr>
                <w:color w:val="000000"/>
              </w:rPr>
              <w:t>4.1 Integrovaná stratégia rozvoja územia (strategické plánovanie</w:t>
            </w:r>
          </w:p>
        </w:tc>
        <w:tc>
          <w:tcPr>
            <w:tcW w:w="1620" w:type="dxa"/>
            <w:tcBorders>
              <w:top w:val="nil"/>
              <w:left w:val="nil"/>
              <w:bottom w:val="dotted" w:sz="4" w:space="0" w:color="auto"/>
              <w:right w:val="nil"/>
            </w:tcBorders>
            <w:shd w:val="clear" w:color="auto" w:fill="auto"/>
            <w:noWrap/>
            <w:vAlign w:val="bottom"/>
          </w:tcPr>
          <w:p w:rsidR="002C42AB" w:rsidRPr="00054B1A" w:rsidRDefault="002C42AB" w:rsidP="00405F6A">
            <w:r w:rsidRPr="00054B1A">
              <w:t> </w:t>
            </w:r>
          </w:p>
        </w:tc>
        <w:tc>
          <w:tcPr>
            <w:tcW w:w="560" w:type="dxa"/>
            <w:tcBorders>
              <w:top w:val="nil"/>
              <w:left w:val="nil"/>
              <w:bottom w:val="dotted" w:sz="4" w:space="0" w:color="auto"/>
              <w:right w:val="nil"/>
            </w:tcBorders>
            <w:shd w:val="clear" w:color="auto" w:fill="auto"/>
            <w:noWrap/>
            <w:vAlign w:val="bottom"/>
          </w:tcPr>
          <w:p w:rsidR="002C42AB" w:rsidRPr="00054B1A" w:rsidRDefault="002C42AB" w:rsidP="00405F6A">
            <w:pPr>
              <w:jc w:val="right"/>
            </w:pPr>
            <w:r>
              <w:t> 92</w:t>
            </w:r>
          </w:p>
        </w:tc>
      </w:tr>
      <w:tr w:rsidR="002C42AB" w:rsidRPr="00054B1A" w:rsidTr="00405F6A">
        <w:trPr>
          <w:trHeight w:val="301"/>
          <w:jc w:val="center"/>
        </w:trPr>
        <w:tc>
          <w:tcPr>
            <w:tcW w:w="7755" w:type="dxa"/>
            <w:tcBorders>
              <w:top w:val="nil"/>
              <w:left w:val="nil"/>
              <w:bottom w:val="dotted" w:sz="4" w:space="0" w:color="auto"/>
              <w:right w:val="nil"/>
            </w:tcBorders>
            <w:shd w:val="clear" w:color="auto" w:fill="auto"/>
            <w:noWrap/>
            <w:vAlign w:val="bottom"/>
          </w:tcPr>
          <w:p w:rsidR="002C42AB" w:rsidRPr="00CB6E5D" w:rsidRDefault="002C42AB" w:rsidP="00405F6A">
            <w:r w:rsidRPr="00CB6E5D">
              <w:t xml:space="preserve">4.2 Akčný plán vo väzbe na os 4 Leader </w:t>
            </w:r>
          </w:p>
        </w:tc>
        <w:tc>
          <w:tcPr>
            <w:tcW w:w="1620" w:type="dxa"/>
            <w:tcBorders>
              <w:top w:val="nil"/>
              <w:left w:val="nil"/>
              <w:bottom w:val="dotted" w:sz="4" w:space="0" w:color="auto"/>
              <w:right w:val="nil"/>
            </w:tcBorders>
            <w:shd w:val="clear" w:color="auto" w:fill="auto"/>
            <w:noWrap/>
            <w:vAlign w:val="bottom"/>
          </w:tcPr>
          <w:p w:rsidR="002C42AB" w:rsidRPr="00054B1A" w:rsidRDefault="002C42AB" w:rsidP="00405F6A">
            <w:r w:rsidRPr="00054B1A">
              <w:t> </w:t>
            </w:r>
          </w:p>
        </w:tc>
        <w:tc>
          <w:tcPr>
            <w:tcW w:w="560" w:type="dxa"/>
            <w:tcBorders>
              <w:top w:val="nil"/>
              <w:left w:val="nil"/>
              <w:bottom w:val="dotted" w:sz="4" w:space="0" w:color="auto"/>
              <w:right w:val="nil"/>
            </w:tcBorders>
            <w:shd w:val="clear" w:color="auto" w:fill="auto"/>
            <w:noWrap/>
            <w:vAlign w:val="bottom"/>
          </w:tcPr>
          <w:p w:rsidR="002C42AB" w:rsidRPr="00054B1A" w:rsidRDefault="002C42AB" w:rsidP="00405F6A">
            <w:pPr>
              <w:jc w:val="right"/>
            </w:pPr>
            <w:r>
              <w:t> 102</w:t>
            </w:r>
          </w:p>
        </w:tc>
      </w:tr>
      <w:tr w:rsidR="002C42AB" w:rsidRPr="00054B1A" w:rsidTr="00405F6A">
        <w:trPr>
          <w:trHeight w:val="301"/>
          <w:jc w:val="center"/>
        </w:trPr>
        <w:tc>
          <w:tcPr>
            <w:tcW w:w="7755" w:type="dxa"/>
            <w:tcBorders>
              <w:top w:val="nil"/>
              <w:left w:val="nil"/>
              <w:bottom w:val="dotted" w:sz="4" w:space="0" w:color="auto"/>
              <w:right w:val="nil"/>
            </w:tcBorders>
            <w:shd w:val="clear" w:color="auto" w:fill="auto"/>
            <w:noWrap/>
            <w:vAlign w:val="bottom"/>
          </w:tcPr>
          <w:p w:rsidR="002C42AB" w:rsidRPr="00CB6E5D" w:rsidRDefault="002C42AB" w:rsidP="00405F6A">
            <w:r w:rsidRPr="00CB6E5D">
              <w:t>4.3 Finančný plán</w:t>
            </w:r>
          </w:p>
        </w:tc>
        <w:tc>
          <w:tcPr>
            <w:tcW w:w="1620" w:type="dxa"/>
            <w:tcBorders>
              <w:top w:val="nil"/>
              <w:left w:val="nil"/>
              <w:bottom w:val="dotted" w:sz="4" w:space="0" w:color="auto"/>
              <w:right w:val="nil"/>
            </w:tcBorders>
            <w:shd w:val="clear" w:color="auto" w:fill="auto"/>
            <w:noWrap/>
            <w:vAlign w:val="bottom"/>
          </w:tcPr>
          <w:p w:rsidR="002C42AB" w:rsidRPr="00054B1A" w:rsidRDefault="002C42AB" w:rsidP="00405F6A">
            <w:r w:rsidRPr="00054B1A">
              <w:t> </w:t>
            </w:r>
          </w:p>
        </w:tc>
        <w:tc>
          <w:tcPr>
            <w:tcW w:w="560" w:type="dxa"/>
            <w:tcBorders>
              <w:top w:val="nil"/>
              <w:left w:val="nil"/>
              <w:bottom w:val="dotted" w:sz="4" w:space="0" w:color="auto"/>
              <w:right w:val="nil"/>
            </w:tcBorders>
            <w:shd w:val="clear" w:color="auto" w:fill="auto"/>
            <w:noWrap/>
            <w:vAlign w:val="bottom"/>
          </w:tcPr>
          <w:p w:rsidR="002C42AB" w:rsidRPr="00054B1A" w:rsidRDefault="002C42AB" w:rsidP="00405F6A">
            <w:pPr>
              <w:jc w:val="right"/>
            </w:pPr>
            <w:r w:rsidRPr="00054B1A">
              <w:t> 10</w:t>
            </w:r>
            <w:r>
              <w:t>8</w:t>
            </w:r>
          </w:p>
        </w:tc>
      </w:tr>
      <w:tr w:rsidR="002C42AB" w:rsidRPr="00054B1A" w:rsidTr="00405F6A">
        <w:trPr>
          <w:trHeight w:val="301"/>
          <w:jc w:val="center"/>
        </w:trPr>
        <w:tc>
          <w:tcPr>
            <w:tcW w:w="7755" w:type="dxa"/>
            <w:tcBorders>
              <w:top w:val="nil"/>
              <w:left w:val="nil"/>
              <w:bottom w:val="dotted" w:sz="4" w:space="0" w:color="auto"/>
              <w:right w:val="nil"/>
            </w:tcBorders>
            <w:shd w:val="clear" w:color="auto" w:fill="auto"/>
            <w:noWrap/>
            <w:vAlign w:val="bottom"/>
          </w:tcPr>
          <w:p w:rsidR="002C42AB" w:rsidRPr="00CB6E5D" w:rsidRDefault="002C42AB" w:rsidP="00405F6A">
            <w:r w:rsidRPr="00CB6E5D">
              <w:t>4.4 Monitorovací a hodnotiaci rámec</w:t>
            </w:r>
          </w:p>
        </w:tc>
        <w:tc>
          <w:tcPr>
            <w:tcW w:w="1620" w:type="dxa"/>
            <w:tcBorders>
              <w:top w:val="nil"/>
              <w:left w:val="nil"/>
              <w:bottom w:val="dotted" w:sz="4" w:space="0" w:color="auto"/>
              <w:right w:val="nil"/>
            </w:tcBorders>
            <w:shd w:val="clear" w:color="auto" w:fill="auto"/>
            <w:noWrap/>
            <w:vAlign w:val="bottom"/>
          </w:tcPr>
          <w:p w:rsidR="002C42AB" w:rsidRPr="00054B1A" w:rsidRDefault="002C42AB" w:rsidP="00405F6A">
            <w:r w:rsidRPr="00054B1A">
              <w:t> </w:t>
            </w:r>
          </w:p>
        </w:tc>
        <w:tc>
          <w:tcPr>
            <w:tcW w:w="560" w:type="dxa"/>
            <w:tcBorders>
              <w:top w:val="nil"/>
              <w:left w:val="nil"/>
              <w:bottom w:val="dotted" w:sz="4" w:space="0" w:color="auto"/>
              <w:right w:val="nil"/>
            </w:tcBorders>
            <w:shd w:val="clear" w:color="auto" w:fill="auto"/>
            <w:noWrap/>
            <w:vAlign w:val="bottom"/>
          </w:tcPr>
          <w:p w:rsidR="002C42AB" w:rsidRPr="00054B1A" w:rsidRDefault="002C42AB" w:rsidP="00405F6A">
            <w:pPr>
              <w:jc w:val="right"/>
            </w:pPr>
            <w:r w:rsidRPr="00054B1A">
              <w:t> 1</w:t>
            </w:r>
            <w:r>
              <w:t>11</w:t>
            </w:r>
          </w:p>
        </w:tc>
      </w:tr>
      <w:tr w:rsidR="002C42AB" w:rsidRPr="00054B1A" w:rsidTr="00405F6A">
        <w:trPr>
          <w:trHeight w:val="301"/>
          <w:jc w:val="center"/>
        </w:trPr>
        <w:tc>
          <w:tcPr>
            <w:tcW w:w="7755" w:type="dxa"/>
            <w:tcBorders>
              <w:top w:val="nil"/>
              <w:left w:val="nil"/>
              <w:bottom w:val="nil"/>
              <w:right w:val="nil"/>
            </w:tcBorders>
            <w:shd w:val="clear" w:color="auto" w:fill="auto"/>
            <w:noWrap/>
            <w:vAlign w:val="bottom"/>
          </w:tcPr>
          <w:p w:rsidR="002C42AB" w:rsidRPr="00CB6E5D" w:rsidRDefault="002C42AB" w:rsidP="00405F6A"/>
        </w:tc>
        <w:tc>
          <w:tcPr>
            <w:tcW w:w="1620" w:type="dxa"/>
            <w:tcBorders>
              <w:top w:val="nil"/>
              <w:left w:val="nil"/>
              <w:bottom w:val="nil"/>
              <w:right w:val="nil"/>
            </w:tcBorders>
            <w:shd w:val="clear" w:color="auto" w:fill="auto"/>
            <w:noWrap/>
            <w:vAlign w:val="bottom"/>
          </w:tcPr>
          <w:p w:rsidR="002C42AB" w:rsidRPr="00054B1A" w:rsidRDefault="002C42AB" w:rsidP="00405F6A">
            <w:r w:rsidRPr="00054B1A">
              <w:t> </w:t>
            </w:r>
          </w:p>
        </w:tc>
        <w:tc>
          <w:tcPr>
            <w:tcW w:w="560" w:type="dxa"/>
            <w:tcBorders>
              <w:top w:val="nil"/>
              <w:left w:val="nil"/>
              <w:bottom w:val="nil"/>
              <w:right w:val="nil"/>
            </w:tcBorders>
            <w:shd w:val="clear" w:color="auto" w:fill="auto"/>
            <w:noWrap/>
            <w:vAlign w:val="bottom"/>
          </w:tcPr>
          <w:p w:rsidR="002C42AB" w:rsidRPr="00054B1A" w:rsidRDefault="002C42AB" w:rsidP="00405F6A">
            <w:pPr>
              <w:jc w:val="right"/>
            </w:pPr>
            <w:r w:rsidRPr="00054B1A">
              <w:t> </w:t>
            </w:r>
          </w:p>
        </w:tc>
      </w:tr>
      <w:tr w:rsidR="002C42AB" w:rsidRPr="00054B1A" w:rsidTr="00405F6A">
        <w:trPr>
          <w:trHeight w:val="301"/>
          <w:jc w:val="center"/>
        </w:trPr>
        <w:tc>
          <w:tcPr>
            <w:tcW w:w="7755" w:type="dxa"/>
            <w:tcBorders>
              <w:top w:val="nil"/>
              <w:left w:val="nil"/>
              <w:bottom w:val="nil"/>
              <w:right w:val="nil"/>
            </w:tcBorders>
            <w:shd w:val="clear" w:color="auto" w:fill="auto"/>
            <w:noWrap/>
            <w:vAlign w:val="bottom"/>
          </w:tcPr>
          <w:p w:rsidR="002C42AB" w:rsidRPr="00CB6E5D" w:rsidRDefault="002C42AB" w:rsidP="00405F6A">
            <w:pPr>
              <w:rPr>
                <w:b/>
                <w:bCs/>
                <w:i/>
                <w:iCs/>
              </w:rPr>
            </w:pPr>
            <w:r w:rsidRPr="00CB6E5D">
              <w:rPr>
                <w:b/>
                <w:bCs/>
                <w:i/>
                <w:iCs/>
              </w:rPr>
              <w:t>IMPLEMENTAČNÁ ČASŤ</w:t>
            </w:r>
          </w:p>
        </w:tc>
        <w:tc>
          <w:tcPr>
            <w:tcW w:w="1620" w:type="dxa"/>
            <w:tcBorders>
              <w:top w:val="nil"/>
              <w:left w:val="nil"/>
              <w:bottom w:val="nil"/>
              <w:right w:val="nil"/>
            </w:tcBorders>
            <w:shd w:val="clear" w:color="auto" w:fill="auto"/>
            <w:noWrap/>
            <w:vAlign w:val="bottom"/>
          </w:tcPr>
          <w:p w:rsidR="002C42AB" w:rsidRPr="00054B1A" w:rsidRDefault="002C42AB" w:rsidP="00405F6A"/>
        </w:tc>
        <w:tc>
          <w:tcPr>
            <w:tcW w:w="560" w:type="dxa"/>
            <w:tcBorders>
              <w:top w:val="nil"/>
              <w:left w:val="nil"/>
              <w:bottom w:val="nil"/>
              <w:right w:val="nil"/>
            </w:tcBorders>
            <w:shd w:val="clear" w:color="auto" w:fill="auto"/>
            <w:noWrap/>
            <w:vAlign w:val="bottom"/>
          </w:tcPr>
          <w:p w:rsidR="002C42AB" w:rsidRPr="00054B1A" w:rsidRDefault="002C42AB" w:rsidP="00405F6A">
            <w:pPr>
              <w:jc w:val="right"/>
            </w:pPr>
          </w:p>
        </w:tc>
      </w:tr>
      <w:tr w:rsidR="002C42AB" w:rsidRPr="00054B1A" w:rsidTr="00405F6A">
        <w:trPr>
          <w:trHeight w:val="301"/>
          <w:jc w:val="center"/>
        </w:trPr>
        <w:tc>
          <w:tcPr>
            <w:tcW w:w="7755" w:type="dxa"/>
            <w:tcBorders>
              <w:top w:val="nil"/>
              <w:left w:val="nil"/>
              <w:bottom w:val="dotted" w:sz="4" w:space="0" w:color="auto"/>
              <w:right w:val="nil"/>
            </w:tcBorders>
            <w:shd w:val="clear" w:color="auto" w:fill="auto"/>
            <w:vAlign w:val="bottom"/>
          </w:tcPr>
          <w:p w:rsidR="002C42AB" w:rsidRPr="00CB6E5D" w:rsidRDefault="002C42AB" w:rsidP="00405F6A">
            <w:pPr>
              <w:rPr>
                <w:b/>
                <w:bCs/>
              </w:rPr>
            </w:pPr>
            <w:r w:rsidRPr="00CB6E5D">
              <w:rPr>
                <w:b/>
                <w:bCs/>
              </w:rPr>
              <w:t>KAPITOLA 5: IMPLEMENTAČNÝ RÁMEC PRI IMPLEMENTÁCII IMPLEMENTAČNEJ STRATÉGIE ROZVOJA ÚZEMIA</w:t>
            </w:r>
          </w:p>
        </w:tc>
        <w:tc>
          <w:tcPr>
            <w:tcW w:w="1620" w:type="dxa"/>
            <w:tcBorders>
              <w:top w:val="nil"/>
              <w:left w:val="nil"/>
              <w:bottom w:val="dotted" w:sz="4" w:space="0" w:color="auto"/>
              <w:right w:val="nil"/>
            </w:tcBorders>
            <w:shd w:val="clear" w:color="auto" w:fill="auto"/>
            <w:noWrap/>
            <w:vAlign w:val="bottom"/>
          </w:tcPr>
          <w:p w:rsidR="002C42AB" w:rsidRPr="00054B1A" w:rsidRDefault="002C42AB" w:rsidP="00405F6A">
            <w:r w:rsidRPr="00054B1A">
              <w:t> </w:t>
            </w:r>
          </w:p>
        </w:tc>
        <w:tc>
          <w:tcPr>
            <w:tcW w:w="560" w:type="dxa"/>
            <w:tcBorders>
              <w:top w:val="nil"/>
              <w:left w:val="nil"/>
              <w:bottom w:val="dotted" w:sz="4" w:space="0" w:color="auto"/>
              <w:right w:val="nil"/>
            </w:tcBorders>
            <w:shd w:val="clear" w:color="auto" w:fill="auto"/>
            <w:noWrap/>
            <w:vAlign w:val="bottom"/>
          </w:tcPr>
          <w:p w:rsidR="002C42AB" w:rsidRPr="00054B1A" w:rsidRDefault="002C42AB" w:rsidP="00405F6A">
            <w:pPr>
              <w:jc w:val="right"/>
            </w:pPr>
            <w:r w:rsidRPr="00054B1A">
              <w:t>1</w:t>
            </w:r>
            <w:r>
              <w:t>18</w:t>
            </w:r>
          </w:p>
        </w:tc>
      </w:tr>
      <w:tr w:rsidR="002C42AB" w:rsidRPr="00054B1A" w:rsidTr="00405F6A">
        <w:trPr>
          <w:trHeight w:val="301"/>
          <w:jc w:val="center"/>
        </w:trPr>
        <w:tc>
          <w:tcPr>
            <w:tcW w:w="7755" w:type="dxa"/>
            <w:tcBorders>
              <w:top w:val="nil"/>
              <w:left w:val="nil"/>
              <w:bottom w:val="dotted" w:sz="4" w:space="0" w:color="auto"/>
              <w:right w:val="nil"/>
            </w:tcBorders>
            <w:shd w:val="clear" w:color="auto" w:fill="auto"/>
            <w:noWrap/>
            <w:vAlign w:val="bottom"/>
          </w:tcPr>
          <w:p w:rsidR="002C42AB" w:rsidRPr="00CB6E5D" w:rsidRDefault="002C42AB" w:rsidP="00405F6A">
            <w:r w:rsidRPr="00CB6E5D">
              <w:t>5.1 Organizačná štruktúra a zdroje</w:t>
            </w:r>
          </w:p>
        </w:tc>
        <w:tc>
          <w:tcPr>
            <w:tcW w:w="1620" w:type="dxa"/>
            <w:tcBorders>
              <w:top w:val="nil"/>
              <w:left w:val="nil"/>
              <w:bottom w:val="dotted" w:sz="4" w:space="0" w:color="auto"/>
              <w:right w:val="nil"/>
            </w:tcBorders>
            <w:shd w:val="clear" w:color="auto" w:fill="auto"/>
            <w:noWrap/>
            <w:vAlign w:val="bottom"/>
          </w:tcPr>
          <w:p w:rsidR="002C42AB" w:rsidRPr="00054B1A" w:rsidRDefault="002C42AB" w:rsidP="00405F6A">
            <w:r w:rsidRPr="00054B1A">
              <w:t> </w:t>
            </w:r>
          </w:p>
        </w:tc>
        <w:tc>
          <w:tcPr>
            <w:tcW w:w="560" w:type="dxa"/>
            <w:tcBorders>
              <w:top w:val="nil"/>
              <w:left w:val="nil"/>
              <w:bottom w:val="dotted" w:sz="4" w:space="0" w:color="auto"/>
              <w:right w:val="nil"/>
            </w:tcBorders>
            <w:shd w:val="clear" w:color="auto" w:fill="auto"/>
            <w:noWrap/>
            <w:vAlign w:val="bottom"/>
          </w:tcPr>
          <w:p w:rsidR="002C42AB" w:rsidRPr="00054B1A" w:rsidRDefault="002C42AB" w:rsidP="00405F6A">
            <w:pPr>
              <w:jc w:val="right"/>
            </w:pPr>
            <w:r w:rsidRPr="00054B1A">
              <w:t>1</w:t>
            </w:r>
            <w:r>
              <w:t>18</w:t>
            </w:r>
          </w:p>
        </w:tc>
      </w:tr>
      <w:tr w:rsidR="002C42AB" w:rsidRPr="00054B1A" w:rsidTr="00405F6A">
        <w:trPr>
          <w:trHeight w:val="301"/>
          <w:jc w:val="center"/>
        </w:trPr>
        <w:tc>
          <w:tcPr>
            <w:tcW w:w="7755" w:type="dxa"/>
            <w:tcBorders>
              <w:top w:val="nil"/>
              <w:left w:val="nil"/>
              <w:bottom w:val="dotted" w:sz="4" w:space="0" w:color="auto"/>
              <w:right w:val="nil"/>
            </w:tcBorders>
            <w:shd w:val="clear" w:color="auto" w:fill="auto"/>
            <w:noWrap/>
            <w:vAlign w:val="bottom"/>
          </w:tcPr>
          <w:p w:rsidR="002C42AB" w:rsidRPr="00CB6E5D" w:rsidRDefault="002C42AB" w:rsidP="00405F6A">
            <w:r w:rsidRPr="00CB6E5D">
              <w:t>5.2 Zdroje verejno-súkromného partnerstva</w:t>
            </w:r>
          </w:p>
        </w:tc>
        <w:tc>
          <w:tcPr>
            <w:tcW w:w="1620" w:type="dxa"/>
            <w:tcBorders>
              <w:top w:val="nil"/>
              <w:left w:val="nil"/>
              <w:bottom w:val="dotted" w:sz="4" w:space="0" w:color="auto"/>
              <w:right w:val="nil"/>
            </w:tcBorders>
            <w:shd w:val="clear" w:color="auto" w:fill="auto"/>
            <w:noWrap/>
            <w:vAlign w:val="bottom"/>
          </w:tcPr>
          <w:p w:rsidR="002C42AB" w:rsidRPr="00054B1A" w:rsidRDefault="002C42AB" w:rsidP="00405F6A">
            <w:r w:rsidRPr="00054B1A">
              <w:t> </w:t>
            </w:r>
          </w:p>
        </w:tc>
        <w:tc>
          <w:tcPr>
            <w:tcW w:w="560" w:type="dxa"/>
            <w:tcBorders>
              <w:top w:val="nil"/>
              <w:left w:val="nil"/>
              <w:bottom w:val="dotted" w:sz="4" w:space="0" w:color="auto"/>
              <w:right w:val="nil"/>
            </w:tcBorders>
            <w:shd w:val="clear" w:color="auto" w:fill="auto"/>
            <w:noWrap/>
            <w:vAlign w:val="bottom"/>
          </w:tcPr>
          <w:p w:rsidR="002C42AB" w:rsidRPr="00054B1A" w:rsidRDefault="002C42AB" w:rsidP="00405F6A">
            <w:pPr>
              <w:jc w:val="right"/>
            </w:pPr>
            <w:r w:rsidRPr="00054B1A">
              <w:t> 1</w:t>
            </w:r>
            <w:r>
              <w:t>24</w:t>
            </w:r>
          </w:p>
        </w:tc>
      </w:tr>
      <w:tr w:rsidR="002C42AB" w:rsidRPr="00054B1A" w:rsidTr="00405F6A">
        <w:trPr>
          <w:trHeight w:val="301"/>
          <w:jc w:val="center"/>
        </w:trPr>
        <w:tc>
          <w:tcPr>
            <w:tcW w:w="7755" w:type="dxa"/>
            <w:tcBorders>
              <w:top w:val="nil"/>
              <w:left w:val="nil"/>
              <w:bottom w:val="dotted" w:sz="4" w:space="0" w:color="auto"/>
              <w:right w:val="nil"/>
            </w:tcBorders>
            <w:shd w:val="clear" w:color="auto" w:fill="auto"/>
            <w:noWrap/>
            <w:vAlign w:val="bottom"/>
          </w:tcPr>
          <w:p w:rsidR="002C42AB" w:rsidRPr="00CB6E5D" w:rsidRDefault="002C42AB" w:rsidP="00405F6A">
            <w:r w:rsidRPr="00CB6E5D">
              <w:t>5.3 Príjem ŽoNFP (projektov)</w:t>
            </w:r>
          </w:p>
        </w:tc>
        <w:tc>
          <w:tcPr>
            <w:tcW w:w="1620" w:type="dxa"/>
            <w:tcBorders>
              <w:top w:val="nil"/>
              <w:left w:val="nil"/>
              <w:bottom w:val="dotted" w:sz="4" w:space="0" w:color="auto"/>
              <w:right w:val="nil"/>
            </w:tcBorders>
            <w:shd w:val="clear" w:color="auto" w:fill="auto"/>
            <w:noWrap/>
            <w:vAlign w:val="bottom"/>
          </w:tcPr>
          <w:p w:rsidR="002C42AB" w:rsidRPr="00054B1A" w:rsidRDefault="002C42AB" w:rsidP="00405F6A">
            <w:r w:rsidRPr="00054B1A">
              <w:t> </w:t>
            </w:r>
          </w:p>
        </w:tc>
        <w:tc>
          <w:tcPr>
            <w:tcW w:w="560" w:type="dxa"/>
            <w:tcBorders>
              <w:top w:val="nil"/>
              <w:left w:val="nil"/>
              <w:bottom w:val="dotted" w:sz="4" w:space="0" w:color="auto"/>
              <w:right w:val="nil"/>
            </w:tcBorders>
            <w:shd w:val="clear" w:color="auto" w:fill="auto"/>
            <w:noWrap/>
            <w:vAlign w:val="bottom"/>
          </w:tcPr>
          <w:p w:rsidR="002C42AB" w:rsidRPr="00054B1A" w:rsidRDefault="002C42AB" w:rsidP="00405F6A">
            <w:pPr>
              <w:jc w:val="right"/>
            </w:pPr>
            <w:r>
              <w:t> 125</w:t>
            </w:r>
          </w:p>
        </w:tc>
      </w:tr>
      <w:tr w:rsidR="002C42AB" w:rsidRPr="00054B1A" w:rsidTr="00405F6A">
        <w:trPr>
          <w:trHeight w:val="301"/>
          <w:jc w:val="center"/>
        </w:trPr>
        <w:tc>
          <w:tcPr>
            <w:tcW w:w="7755" w:type="dxa"/>
            <w:tcBorders>
              <w:top w:val="nil"/>
              <w:left w:val="nil"/>
              <w:bottom w:val="dotted" w:sz="4" w:space="0" w:color="auto"/>
              <w:right w:val="nil"/>
            </w:tcBorders>
            <w:shd w:val="clear" w:color="auto" w:fill="auto"/>
            <w:noWrap/>
            <w:vAlign w:val="bottom"/>
          </w:tcPr>
          <w:p w:rsidR="002C42AB" w:rsidRPr="00CB6E5D" w:rsidRDefault="002C42AB" w:rsidP="00405F6A">
            <w:r w:rsidRPr="00CB6E5D">
              <w:t>5.4 Výber ŽoNFP (projektov)</w:t>
            </w:r>
          </w:p>
        </w:tc>
        <w:tc>
          <w:tcPr>
            <w:tcW w:w="1620" w:type="dxa"/>
            <w:tcBorders>
              <w:top w:val="nil"/>
              <w:left w:val="nil"/>
              <w:bottom w:val="dotted" w:sz="4" w:space="0" w:color="auto"/>
              <w:right w:val="nil"/>
            </w:tcBorders>
            <w:shd w:val="clear" w:color="auto" w:fill="auto"/>
            <w:noWrap/>
            <w:vAlign w:val="bottom"/>
          </w:tcPr>
          <w:p w:rsidR="002C42AB" w:rsidRPr="00054B1A" w:rsidRDefault="002C42AB" w:rsidP="00405F6A">
            <w:r w:rsidRPr="00054B1A">
              <w:t> </w:t>
            </w:r>
          </w:p>
        </w:tc>
        <w:tc>
          <w:tcPr>
            <w:tcW w:w="560" w:type="dxa"/>
            <w:tcBorders>
              <w:top w:val="nil"/>
              <w:left w:val="nil"/>
              <w:bottom w:val="dotted" w:sz="4" w:space="0" w:color="auto"/>
              <w:right w:val="nil"/>
            </w:tcBorders>
            <w:shd w:val="clear" w:color="auto" w:fill="auto"/>
            <w:noWrap/>
            <w:vAlign w:val="bottom"/>
          </w:tcPr>
          <w:p w:rsidR="002C42AB" w:rsidRPr="00054B1A" w:rsidRDefault="002C42AB" w:rsidP="00405F6A">
            <w:pPr>
              <w:jc w:val="right"/>
            </w:pPr>
            <w:r>
              <w:t> 133</w:t>
            </w:r>
          </w:p>
        </w:tc>
      </w:tr>
      <w:tr w:rsidR="002C42AB" w:rsidRPr="00054B1A" w:rsidTr="00405F6A">
        <w:trPr>
          <w:trHeight w:val="316"/>
          <w:jc w:val="center"/>
        </w:trPr>
        <w:tc>
          <w:tcPr>
            <w:tcW w:w="7755" w:type="dxa"/>
            <w:tcBorders>
              <w:top w:val="nil"/>
              <w:left w:val="nil"/>
              <w:bottom w:val="dotted" w:sz="4" w:space="0" w:color="auto"/>
              <w:right w:val="nil"/>
            </w:tcBorders>
            <w:shd w:val="clear" w:color="auto" w:fill="auto"/>
            <w:noWrap/>
          </w:tcPr>
          <w:p w:rsidR="002C42AB" w:rsidRPr="00CB6E5D" w:rsidRDefault="002C42AB" w:rsidP="00405F6A">
            <w:r w:rsidRPr="00CB6E5D">
              <w:t>5.5 Kontrola činnosti verejno-súkromného partnerstva (MAS)</w:t>
            </w:r>
          </w:p>
        </w:tc>
        <w:tc>
          <w:tcPr>
            <w:tcW w:w="1620" w:type="dxa"/>
            <w:tcBorders>
              <w:top w:val="nil"/>
              <w:left w:val="nil"/>
              <w:bottom w:val="dotted" w:sz="4" w:space="0" w:color="auto"/>
              <w:right w:val="nil"/>
            </w:tcBorders>
            <w:shd w:val="clear" w:color="auto" w:fill="auto"/>
            <w:noWrap/>
            <w:vAlign w:val="bottom"/>
          </w:tcPr>
          <w:p w:rsidR="002C42AB" w:rsidRPr="00054B1A" w:rsidRDefault="002C42AB" w:rsidP="00405F6A">
            <w:r w:rsidRPr="00054B1A">
              <w:t> </w:t>
            </w:r>
          </w:p>
        </w:tc>
        <w:tc>
          <w:tcPr>
            <w:tcW w:w="560" w:type="dxa"/>
            <w:tcBorders>
              <w:top w:val="nil"/>
              <w:left w:val="nil"/>
              <w:bottom w:val="dotted" w:sz="4" w:space="0" w:color="auto"/>
              <w:right w:val="nil"/>
            </w:tcBorders>
            <w:shd w:val="clear" w:color="auto" w:fill="auto"/>
            <w:noWrap/>
            <w:vAlign w:val="bottom"/>
          </w:tcPr>
          <w:p w:rsidR="002C42AB" w:rsidRPr="00054B1A" w:rsidRDefault="002C42AB" w:rsidP="00405F6A">
            <w:pPr>
              <w:jc w:val="right"/>
            </w:pPr>
            <w:r w:rsidRPr="00054B1A">
              <w:t> </w:t>
            </w:r>
            <w:r>
              <w:t>146</w:t>
            </w:r>
          </w:p>
        </w:tc>
      </w:tr>
      <w:tr w:rsidR="002C42AB" w:rsidRPr="00054B1A" w:rsidTr="00405F6A">
        <w:trPr>
          <w:trHeight w:val="301"/>
          <w:jc w:val="center"/>
        </w:trPr>
        <w:tc>
          <w:tcPr>
            <w:tcW w:w="7755" w:type="dxa"/>
            <w:tcBorders>
              <w:top w:val="nil"/>
              <w:left w:val="nil"/>
              <w:bottom w:val="dotted" w:sz="4" w:space="0" w:color="auto"/>
              <w:right w:val="nil"/>
            </w:tcBorders>
            <w:shd w:val="clear" w:color="auto" w:fill="auto"/>
            <w:noWrap/>
            <w:vAlign w:val="bottom"/>
          </w:tcPr>
          <w:p w:rsidR="002C42AB" w:rsidRPr="00CB6E5D" w:rsidRDefault="002C42AB" w:rsidP="00405F6A">
            <w:r w:rsidRPr="00CB6E5D">
              <w:t xml:space="preserve">5.6 </w:t>
            </w:r>
            <w:r w:rsidRPr="00CB6E5D">
              <w:rPr>
                <w:color w:val="000000"/>
              </w:rPr>
              <w:t>Zapojenie žien, mladých ľudí do 30 rokov, poľnohospodárov a marginalizovaných skupín obyvateľstva do Integrovanej stratégie rozvoja územia</w:t>
            </w:r>
          </w:p>
        </w:tc>
        <w:tc>
          <w:tcPr>
            <w:tcW w:w="1620" w:type="dxa"/>
            <w:tcBorders>
              <w:top w:val="nil"/>
              <w:left w:val="nil"/>
              <w:bottom w:val="dotted" w:sz="4" w:space="0" w:color="auto"/>
              <w:right w:val="nil"/>
            </w:tcBorders>
            <w:shd w:val="clear" w:color="auto" w:fill="auto"/>
            <w:noWrap/>
            <w:vAlign w:val="bottom"/>
          </w:tcPr>
          <w:p w:rsidR="002C42AB" w:rsidRPr="00054B1A" w:rsidRDefault="002C42AB" w:rsidP="00405F6A"/>
        </w:tc>
        <w:tc>
          <w:tcPr>
            <w:tcW w:w="560" w:type="dxa"/>
            <w:tcBorders>
              <w:top w:val="nil"/>
              <w:left w:val="nil"/>
              <w:bottom w:val="dotted" w:sz="4" w:space="0" w:color="auto"/>
              <w:right w:val="nil"/>
            </w:tcBorders>
            <w:shd w:val="clear" w:color="auto" w:fill="auto"/>
            <w:noWrap/>
            <w:vAlign w:val="bottom"/>
          </w:tcPr>
          <w:p w:rsidR="002C42AB" w:rsidRPr="00054B1A" w:rsidRDefault="002C42AB" w:rsidP="00405F6A">
            <w:pPr>
              <w:jc w:val="right"/>
            </w:pPr>
            <w:r>
              <w:t>150</w:t>
            </w:r>
          </w:p>
        </w:tc>
      </w:tr>
      <w:tr w:rsidR="002C42AB" w:rsidRPr="00054B1A" w:rsidTr="00405F6A">
        <w:trPr>
          <w:trHeight w:val="301"/>
          <w:jc w:val="center"/>
        </w:trPr>
        <w:tc>
          <w:tcPr>
            <w:tcW w:w="7755" w:type="dxa"/>
            <w:tcBorders>
              <w:top w:val="nil"/>
              <w:left w:val="nil"/>
              <w:bottom w:val="dotted" w:sz="4" w:space="0" w:color="auto"/>
              <w:right w:val="nil"/>
            </w:tcBorders>
            <w:shd w:val="clear" w:color="auto" w:fill="auto"/>
            <w:noWrap/>
            <w:vAlign w:val="bottom"/>
          </w:tcPr>
          <w:p w:rsidR="002C42AB" w:rsidRPr="00CB6E5D" w:rsidRDefault="002C42AB" w:rsidP="00405F6A">
            <w:pPr>
              <w:rPr>
                <w:b/>
                <w:caps/>
              </w:rPr>
            </w:pPr>
            <w:r w:rsidRPr="00CB6E5D">
              <w:rPr>
                <w:b/>
                <w:caps/>
              </w:rPr>
              <w:t>KAPITOLA 6: Súlad integrovanej stratégie rozvoja územia s ostatnými relevantými  strategickými  dokumentmi európskeho, národného,  Regionálneho a miestneho významu</w:t>
            </w:r>
          </w:p>
        </w:tc>
        <w:tc>
          <w:tcPr>
            <w:tcW w:w="1620" w:type="dxa"/>
            <w:tcBorders>
              <w:left w:val="nil"/>
              <w:bottom w:val="dotted" w:sz="4" w:space="0" w:color="auto"/>
              <w:right w:val="nil"/>
            </w:tcBorders>
            <w:shd w:val="clear" w:color="auto" w:fill="auto"/>
            <w:noWrap/>
            <w:vAlign w:val="bottom"/>
          </w:tcPr>
          <w:p w:rsidR="002C42AB" w:rsidRPr="00054B1A" w:rsidRDefault="002C42AB" w:rsidP="00405F6A"/>
        </w:tc>
        <w:tc>
          <w:tcPr>
            <w:tcW w:w="560" w:type="dxa"/>
            <w:tcBorders>
              <w:left w:val="nil"/>
              <w:bottom w:val="dotted" w:sz="4" w:space="0" w:color="auto"/>
              <w:right w:val="nil"/>
            </w:tcBorders>
            <w:shd w:val="clear" w:color="auto" w:fill="auto"/>
            <w:noWrap/>
            <w:vAlign w:val="bottom"/>
          </w:tcPr>
          <w:p w:rsidR="002C42AB" w:rsidRPr="00054B1A" w:rsidRDefault="002C42AB" w:rsidP="00405F6A">
            <w:pPr>
              <w:jc w:val="right"/>
            </w:pPr>
            <w:r w:rsidRPr="00054B1A">
              <w:t>1</w:t>
            </w:r>
            <w:r>
              <w:t>51</w:t>
            </w:r>
          </w:p>
        </w:tc>
      </w:tr>
      <w:tr w:rsidR="002C42AB" w:rsidRPr="00054B1A" w:rsidTr="00405F6A">
        <w:trPr>
          <w:trHeight w:val="301"/>
          <w:jc w:val="center"/>
        </w:trPr>
        <w:tc>
          <w:tcPr>
            <w:tcW w:w="7755" w:type="dxa"/>
            <w:tcBorders>
              <w:top w:val="dotted" w:sz="4" w:space="0" w:color="auto"/>
              <w:left w:val="nil"/>
              <w:bottom w:val="nil"/>
              <w:right w:val="nil"/>
            </w:tcBorders>
            <w:shd w:val="clear" w:color="auto" w:fill="auto"/>
            <w:noWrap/>
            <w:vAlign w:val="bottom"/>
          </w:tcPr>
          <w:p w:rsidR="002C42AB" w:rsidRPr="00CB6E5D" w:rsidRDefault="002C42AB" w:rsidP="00405F6A"/>
        </w:tc>
        <w:tc>
          <w:tcPr>
            <w:tcW w:w="1620" w:type="dxa"/>
            <w:tcBorders>
              <w:top w:val="dotted" w:sz="4" w:space="0" w:color="auto"/>
              <w:left w:val="nil"/>
              <w:right w:val="nil"/>
            </w:tcBorders>
            <w:shd w:val="clear" w:color="auto" w:fill="auto"/>
            <w:noWrap/>
            <w:vAlign w:val="bottom"/>
          </w:tcPr>
          <w:p w:rsidR="002C42AB" w:rsidRPr="00054B1A" w:rsidRDefault="002C42AB" w:rsidP="00405F6A"/>
        </w:tc>
        <w:tc>
          <w:tcPr>
            <w:tcW w:w="560" w:type="dxa"/>
            <w:tcBorders>
              <w:top w:val="dotted" w:sz="4" w:space="0" w:color="auto"/>
              <w:left w:val="nil"/>
              <w:right w:val="nil"/>
            </w:tcBorders>
            <w:shd w:val="clear" w:color="auto" w:fill="auto"/>
            <w:noWrap/>
            <w:vAlign w:val="bottom"/>
          </w:tcPr>
          <w:p w:rsidR="002C42AB" w:rsidRPr="00054B1A" w:rsidRDefault="002C42AB" w:rsidP="00405F6A">
            <w:pPr>
              <w:jc w:val="right"/>
            </w:pPr>
          </w:p>
        </w:tc>
      </w:tr>
      <w:tr w:rsidR="002C42AB" w:rsidRPr="00054B1A" w:rsidTr="00405F6A">
        <w:trPr>
          <w:trHeight w:val="301"/>
          <w:jc w:val="center"/>
        </w:trPr>
        <w:tc>
          <w:tcPr>
            <w:tcW w:w="7755" w:type="dxa"/>
            <w:tcBorders>
              <w:top w:val="nil"/>
              <w:left w:val="nil"/>
              <w:bottom w:val="dotted" w:sz="4" w:space="0" w:color="auto"/>
              <w:right w:val="nil"/>
            </w:tcBorders>
            <w:shd w:val="clear" w:color="auto" w:fill="auto"/>
            <w:noWrap/>
            <w:vAlign w:val="bottom"/>
          </w:tcPr>
          <w:p w:rsidR="002C42AB" w:rsidRPr="00CB6E5D" w:rsidRDefault="002C42AB" w:rsidP="00405F6A">
            <w:pPr>
              <w:rPr>
                <w:b/>
              </w:rPr>
            </w:pPr>
            <w:r w:rsidRPr="00CB6E5D">
              <w:rPr>
                <w:b/>
              </w:rPr>
              <w:t>ZOZNAM PRÍLOH K INTEGROVANEJ STRATÉGII ROZVOJA ÚZEMIA</w:t>
            </w:r>
          </w:p>
        </w:tc>
        <w:tc>
          <w:tcPr>
            <w:tcW w:w="1620" w:type="dxa"/>
            <w:tcBorders>
              <w:left w:val="nil"/>
              <w:bottom w:val="dotted" w:sz="4" w:space="0" w:color="auto"/>
              <w:right w:val="nil"/>
            </w:tcBorders>
            <w:shd w:val="clear" w:color="auto" w:fill="auto"/>
            <w:noWrap/>
            <w:vAlign w:val="bottom"/>
          </w:tcPr>
          <w:p w:rsidR="002C42AB" w:rsidRPr="00054B1A" w:rsidRDefault="002C42AB" w:rsidP="00405F6A"/>
        </w:tc>
        <w:tc>
          <w:tcPr>
            <w:tcW w:w="560" w:type="dxa"/>
            <w:tcBorders>
              <w:left w:val="nil"/>
              <w:bottom w:val="dotted" w:sz="4" w:space="0" w:color="auto"/>
              <w:right w:val="nil"/>
            </w:tcBorders>
            <w:shd w:val="clear" w:color="auto" w:fill="auto"/>
            <w:noWrap/>
            <w:vAlign w:val="bottom"/>
          </w:tcPr>
          <w:p w:rsidR="002C42AB" w:rsidRPr="00054B1A" w:rsidRDefault="002C42AB" w:rsidP="00405F6A">
            <w:pPr>
              <w:jc w:val="right"/>
            </w:pPr>
            <w:r>
              <w:t>154</w:t>
            </w:r>
          </w:p>
        </w:tc>
      </w:tr>
      <w:tr w:rsidR="002C42AB" w:rsidRPr="00054B1A" w:rsidTr="00405F6A">
        <w:trPr>
          <w:trHeight w:val="301"/>
          <w:jc w:val="center"/>
        </w:trPr>
        <w:tc>
          <w:tcPr>
            <w:tcW w:w="7755" w:type="dxa"/>
            <w:tcBorders>
              <w:top w:val="dotted" w:sz="4" w:space="0" w:color="auto"/>
              <w:left w:val="nil"/>
              <w:bottom w:val="dotted" w:sz="4" w:space="0" w:color="auto"/>
              <w:right w:val="nil"/>
            </w:tcBorders>
            <w:shd w:val="clear" w:color="auto" w:fill="auto"/>
            <w:noWrap/>
            <w:vAlign w:val="bottom"/>
          </w:tcPr>
          <w:p w:rsidR="002C42AB" w:rsidRPr="00CB6E5D" w:rsidRDefault="002C42AB" w:rsidP="00405F6A">
            <w:pPr>
              <w:rPr>
                <w:b/>
                <w:bCs/>
              </w:rPr>
            </w:pPr>
            <w:r w:rsidRPr="00CB6E5D">
              <w:rPr>
                <w:b/>
                <w:bCs/>
              </w:rPr>
              <w:t>POVINNÉ PRÍLOHY</w:t>
            </w:r>
          </w:p>
        </w:tc>
        <w:tc>
          <w:tcPr>
            <w:tcW w:w="1620" w:type="dxa"/>
            <w:tcBorders>
              <w:top w:val="dotted" w:sz="4" w:space="0" w:color="auto"/>
              <w:left w:val="nil"/>
              <w:bottom w:val="dotted" w:sz="4" w:space="0" w:color="auto"/>
              <w:right w:val="nil"/>
            </w:tcBorders>
            <w:shd w:val="clear" w:color="auto" w:fill="auto"/>
            <w:noWrap/>
            <w:vAlign w:val="bottom"/>
          </w:tcPr>
          <w:p w:rsidR="002C42AB" w:rsidRPr="00054B1A" w:rsidRDefault="002C42AB" w:rsidP="00405F6A">
            <w:r w:rsidRPr="00054B1A">
              <w:t> </w:t>
            </w:r>
          </w:p>
        </w:tc>
        <w:tc>
          <w:tcPr>
            <w:tcW w:w="560" w:type="dxa"/>
            <w:tcBorders>
              <w:top w:val="dotted" w:sz="4" w:space="0" w:color="auto"/>
              <w:left w:val="nil"/>
              <w:bottom w:val="dotted" w:sz="4" w:space="0" w:color="auto"/>
              <w:right w:val="nil"/>
            </w:tcBorders>
            <w:shd w:val="clear" w:color="auto" w:fill="auto"/>
            <w:noWrap/>
            <w:vAlign w:val="bottom"/>
          </w:tcPr>
          <w:p w:rsidR="002C42AB" w:rsidRPr="00054B1A" w:rsidRDefault="002C42AB" w:rsidP="00405F6A">
            <w:pPr>
              <w:jc w:val="right"/>
            </w:pPr>
            <w:r>
              <w:t> 155</w:t>
            </w:r>
          </w:p>
        </w:tc>
      </w:tr>
    </w:tbl>
    <w:p w:rsidR="002C42AB" w:rsidRDefault="002C42AB" w:rsidP="002C42AB">
      <w:pPr>
        <w:keepLines/>
        <w:widowControl w:val="0"/>
        <w:spacing w:before="60" w:after="60"/>
        <w:ind w:left="1410" w:hanging="1410"/>
        <w:jc w:val="both"/>
        <w:rPr>
          <w:b/>
          <w:color w:val="000000"/>
          <w:lang w:eastAsia="sk-SK"/>
        </w:rPr>
      </w:pPr>
    </w:p>
    <w:p w:rsidR="002C42AB" w:rsidRPr="0005413B" w:rsidRDefault="002C42AB" w:rsidP="002C42AB">
      <w:pPr>
        <w:keepLines/>
        <w:widowControl w:val="0"/>
        <w:spacing w:before="60" w:after="60"/>
        <w:ind w:left="1410" w:hanging="1410"/>
        <w:jc w:val="both"/>
        <w:rPr>
          <w:b/>
          <w:color w:val="000000"/>
          <w:lang w:eastAsia="sk-SK"/>
        </w:rPr>
      </w:pPr>
      <w:r w:rsidRPr="0005413B">
        <w:rPr>
          <w:b/>
          <w:color w:val="000000"/>
          <w:lang w:eastAsia="sk-SK"/>
        </w:rPr>
        <w:lastRenderedPageBreak/>
        <w:t>Zoznam tabuliek</w:t>
      </w:r>
    </w:p>
    <w:p w:rsidR="002C42AB" w:rsidRPr="0005413B" w:rsidRDefault="002C42AB" w:rsidP="002C42AB">
      <w:pPr>
        <w:keepLines/>
        <w:widowControl w:val="0"/>
        <w:spacing w:before="60" w:after="60"/>
        <w:ind w:left="1410" w:hanging="1410"/>
        <w:jc w:val="both"/>
        <w:rPr>
          <w:color w:val="000000"/>
          <w:lang w:eastAsia="sk-SK"/>
        </w:rPr>
      </w:pPr>
    </w:p>
    <w:p w:rsidR="002C42AB" w:rsidRPr="0005413B" w:rsidRDefault="002C42AB" w:rsidP="002C42AB">
      <w:pPr>
        <w:keepLines/>
        <w:widowControl w:val="0"/>
        <w:spacing w:before="60"/>
        <w:ind w:left="1410" w:hanging="1410"/>
        <w:rPr>
          <w:bCs/>
          <w:color w:val="000000"/>
        </w:rPr>
      </w:pPr>
      <w:r w:rsidRPr="0005413B">
        <w:rPr>
          <w:color w:val="000000"/>
          <w:lang w:eastAsia="sk-SK"/>
        </w:rPr>
        <w:t xml:space="preserve">Tabuľka 1 </w:t>
      </w:r>
      <w:r w:rsidRPr="0005413B">
        <w:rPr>
          <w:color w:val="000000"/>
          <w:lang w:eastAsia="sk-SK"/>
        </w:rPr>
        <w:tab/>
        <w:t>Prehľad zrealizovaných projektov zameraných na integrovaný prístup</w:t>
      </w:r>
    </w:p>
    <w:p w:rsidR="002C42AB" w:rsidRPr="0005413B" w:rsidRDefault="002C42AB" w:rsidP="002C42AB">
      <w:r w:rsidRPr="0005413B">
        <w:rPr>
          <w:color w:val="000000"/>
          <w:lang w:eastAsia="sk-SK"/>
        </w:rPr>
        <w:t xml:space="preserve">Tabuľka 2 </w:t>
      </w:r>
      <w:r w:rsidRPr="0005413B">
        <w:rPr>
          <w:color w:val="000000"/>
          <w:lang w:eastAsia="sk-SK"/>
        </w:rPr>
        <w:tab/>
        <w:t xml:space="preserve">Hustota obyvateľov v obciach </w:t>
      </w:r>
      <w:r>
        <w:rPr>
          <w:color w:val="000000"/>
          <w:lang w:eastAsia="sk-SK"/>
        </w:rPr>
        <w:t>k 31.12.</w:t>
      </w:r>
      <w:r w:rsidRPr="0005413B">
        <w:rPr>
          <w:color w:val="000000"/>
          <w:lang w:eastAsia="sk-SK"/>
        </w:rPr>
        <w:t>2010</w:t>
      </w:r>
    </w:p>
    <w:p w:rsidR="002C42AB" w:rsidRPr="0005413B" w:rsidRDefault="002C42AB" w:rsidP="002C42AB">
      <w:r w:rsidRPr="0005413B">
        <w:rPr>
          <w:color w:val="000000"/>
          <w:lang w:eastAsia="sk-SK"/>
        </w:rPr>
        <w:t xml:space="preserve">Tabuľka 3 </w:t>
      </w:r>
      <w:r w:rsidRPr="0005413B">
        <w:rPr>
          <w:color w:val="000000"/>
          <w:lang w:eastAsia="sk-SK"/>
        </w:rPr>
        <w:tab/>
        <w:t>Zdroje znečisťovania na území v roku 2010</w:t>
      </w:r>
    </w:p>
    <w:p w:rsidR="002C42AB" w:rsidRPr="0005413B" w:rsidRDefault="002C42AB" w:rsidP="002C42AB">
      <w:pPr>
        <w:ind w:left="1410" w:hanging="1410"/>
      </w:pPr>
      <w:r w:rsidRPr="0005413B">
        <w:rPr>
          <w:iCs/>
          <w:color w:val="000000"/>
          <w:lang w:eastAsia="sk-SK"/>
        </w:rPr>
        <w:t xml:space="preserve">Tabuľka 4 </w:t>
      </w:r>
      <w:r w:rsidRPr="0005413B">
        <w:rPr>
          <w:iCs/>
          <w:color w:val="000000"/>
          <w:lang w:eastAsia="sk-SK"/>
        </w:rPr>
        <w:tab/>
        <w:t>Využitie pôdneho fondu v rámci katastrov územia v roku 2009</w:t>
      </w:r>
    </w:p>
    <w:p w:rsidR="002C42AB" w:rsidRPr="0005413B" w:rsidRDefault="002C42AB" w:rsidP="002C42AB">
      <w:pPr>
        <w:rPr>
          <w:color w:val="000000"/>
          <w:lang w:eastAsia="sk-SK"/>
        </w:rPr>
      </w:pPr>
      <w:r w:rsidRPr="0005413B">
        <w:rPr>
          <w:color w:val="000000"/>
          <w:lang w:eastAsia="sk-SK"/>
        </w:rPr>
        <w:t>Tabuľ</w:t>
      </w:r>
      <w:r>
        <w:rPr>
          <w:color w:val="000000"/>
          <w:lang w:eastAsia="sk-SK"/>
        </w:rPr>
        <w:t xml:space="preserve">ka 5 </w:t>
      </w:r>
      <w:r>
        <w:rPr>
          <w:color w:val="000000"/>
          <w:lang w:eastAsia="sk-SK"/>
        </w:rPr>
        <w:tab/>
        <w:t>Vlastníctvo lesného fondu v roku 2010</w:t>
      </w:r>
    </w:p>
    <w:p w:rsidR="002C42AB" w:rsidRPr="0005413B" w:rsidRDefault="002C42AB" w:rsidP="002C42AB">
      <w:r w:rsidRPr="0005413B">
        <w:rPr>
          <w:color w:val="000000"/>
          <w:lang w:eastAsia="sk-SK"/>
        </w:rPr>
        <w:t xml:space="preserve">Tabuľka 6 </w:t>
      </w:r>
      <w:r w:rsidRPr="0005413B">
        <w:rPr>
          <w:color w:val="000000"/>
          <w:lang w:eastAsia="sk-SK"/>
        </w:rPr>
        <w:tab/>
        <w:t xml:space="preserve">Prvky </w:t>
      </w:r>
      <w:r>
        <w:rPr>
          <w:color w:val="000000"/>
          <w:lang w:eastAsia="sk-SK"/>
        </w:rPr>
        <w:t>územného systému ekologickej stability</w:t>
      </w:r>
    </w:p>
    <w:p w:rsidR="002C42AB" w:rsidRPr="0005413B" w:rsidRDefault="002C42AB" w:rsidP="002C42AB">
      <w:pPr>
        <w:ind w:left="1410" w:hanging="1410"/>
      </w:pPr>
      <w:r w:rsidRPr="0005413B">
        <w:t xml:space="preserve">Tabuľka 7 </w:t>
      </w:r>
      <w:r w:rsidRPr="0005413B">
        <w:tab/>
      </w:r>
      <w:r w:rsidRPr="0005413B">
        <w:rPr>
          <w:iCs/>
          <w:color w:val="000000"/>
          <w:lang w:eastAsia="sk-SK"/>
        </w:rPr>
        <w:t>Zastúpenie obcí podľa veľkostných kategórií</w:t>
      </w:r>
    </w:p>
    <w:p w:rsidR="002C42AB" w:rsidRPr="0005413B" w:rsidRDefault="002C42AB" w:rsidP="002C42AB">
      <w:pPr>
        <w:ind w:left="1410" w:hanging="1410"/>
        <w:rPr>
          <w:iCs/>
          <w:color w:val="000000"/>
          <w:lang w:eastAsia="sk-SK"/>
        </w:rPr>
      </w:pPr>
      <w:r w:rsidRPr="0005413B">
        <w:rPr>
          <w:iCs/>
          <w:color w:val="000000"/>
          <w:lang w:eastAsia="sk-SK"/>
        </w:rPr>
        <w:t xml:space="preserve">Tabuľka 8 </w:t>
      </w:r>
      <w:r w:rsidRPr="0005413B">
        <w:rPr>
          <w:iCs/>
          <w:color w:val="000000"/>
          <w:lang w:eastAsia="sk-SK"/>
        </w:rPr>
        <w:tab/>
        <w:t xml:space="preserve">Priemerný vek obyvateľov a index vitality </w:t>
      </w:r>
      <w:r>
        <w:rPr>
          <w:color w:val="000000"/>
          <w:lang w:eastAsia="sk-SK"/>
        </w:rPr>
        <w:t>k 31.12.</w:t>
      </w:r>
      <w:r w:rsidRPr="0005413B">
        <w:rPr>
          <w:color w:val="000000"/>
          <w:lang w:eastAsia="sk-SK"/>
        </w:rPr>
        <w:t>2010</w:t>
      </w:r>
    </w:p>
    <w:p w:rsidR="002C42AB" w:rsidRPr="0005413B" w:rsidRDefault="002C42AB" w:rsidP="002C42AB">
      <w:pPr>
        <w:pStyle w:val="xl26"/>
        <w:pBdr>
          <w:left w:val="none" w:sz="0" w:space="0" w:color="auto"/>
          <w:bottom w:val="none" w:sz="0" w:space="0" w:color="auto"/>
          <w:right w:val="none" w:sz="0" w:space="0" w:color="auto"/>
        </w:pBdr>
        <w:spacing w:before="0" w:beforeAutospacing="0" w:after="0" w:afterAutospacing="0"/>
        <w:ind w:left="1410" w:hanging="1410"/>
        <w:rPr>
          <w:rFonts w:ascii="Times New Roman" w:hAnsi="Times New Roman"/>
          <w:bCs/>
          <w:lang w:val="sk-SK"/>
        </w:rPr>
      </w:pPr>
      <w:r w:rsidRPr="0005413B">
        <w:rPr>
          <w:rFonts w:ascii="Times New Roman" w:hAnsi="Times New Roman"/>
          <w:iCs/>
          <w:color w:val="000000"/>
          <w:lang w:val="sk-SK" w:eastAsia="sk-SK"/>
        </w:rPr>
        <w:t xml:space="preserve">Tabuľka 9 </w:t>
      </w:r>
      <w:r w:rsidRPr="0005413B">
        <w:rPr>
          <w:rFonts w:ascii="Times New Roman" w:hAnsi="Times New Roman"/>
          <w:iCs/>
          <w:color w:val="000000"/>
          <w:lang w:val="sk-SK" w:eastAsia="sk-SK"/>
        </w:rPr>
        <w:tab/>
        <w:t xml:space="preserve">Porovnanie populácie v obciach MAS Mikroregión pod Marhátom s populáciou na úrovni okresu, kraja a SR </w:t>
      </w:r>
      <w:r>
        <w:rPr>
          <w:rFonts w:ascii="Times New Roman" w:hAnsi="Times New Roman"/>
          <w:iCs/>
          <w:color w:val="000000"/>
          <w:lang w:val="sk-SK" w:eastAsia="sk-SK"/>
        </w:rPr>
        <w:t xml:space="preserve">v roku </w:t>
      </w:r>
      <w:r w:rsidRPr="00154452">
        <w:rPr>
          <w:rFonts w:ascii="Times New Roman" w:hAnsi="Times New Roman"/>
          <w:iCs/>
          <w:color w:val="000000"/>
          <w:lang w:val="sk-SK" w:eastAsia="sk-SK"/>
        </w:rPr>
        <w:t>2010</w:t>
      </w:r>
    </w:p>
    <w:p w:rsidR="002C42AB" w:rsidRPr="0005413B" w:rsidRDefault="002C42AB" w:rsidP="002C42AB">
      <w:pPr>
        <w:ind w:left="1410" w:hanging="1410"/>
        <w:rPr>
          <w:iCs/>
          <w:lang w:eastAsia="sk-SK"/>
        </w:rPr>
      </w:pPr>
      <w:r w:rsidRPr="0005413B">
        <w:rPr>
          <w:iCs/>
          <w:lang w:eastAsia="sk-SK"/>
        </w:rPr>
        <w:t xml:space="preserve">Tabuľka 10 </w:t>
      </w:r>
      <w:r w:rsidRPr="0005413B">
        <w:rPr>
          <w:iCs/>
          <w:lang w:eastAsia="sk-SK"/>
        </w:rPr>
        <w:tab/>
        <w:t>Vývoj počtu obyvateľov v rokoch 2001 – 2010</w:t>
      </w:r>
    </w:p>
    <w:p w:rsidR="002C42AB" w:rsidRPr="0005413B" w:rsidRDefault="002C42AB" w:rsidP="002C42AB">
      <w:pPr>
        <w:ind w:left="1410" w:hanging="1410"/>
      </w:pPr>
      <w:r w:rsidRPr="0005413B">
        <w:rPr>
          <w:iCs/>
          <w:lang w:eastAsia="sk-SK"/>
        </w:rPr>
        <w:t xml:space="preserve">Tabuľka 11 </w:t>
      </w:r>
      <w:r w:rsidRPr="0005413B">
        <w:rPr>
          <w:iCs/>
          <w:lang w:eastAsia="sk-SK"/>
        </w:rPr>
        <w:tab/>
        <w:t xml:space="preserve">Podiel ekonomicky aktívneho obyvateľstva </w:t>
      </w:r>
      <w:r>
        <w:rPr>
          <w:iCs/>
          <w:lang w:eastAsia="sk-SK"/>
        </w:rPr>
        <w:t>v roku 2001</w:t>
      </w:r>
    </w:p>
    <w:p w:rsidR="002C42AB" w:rsidRPr="0005413B" w:rsidRDefault="002C42AB" w:rsidP="002C42AB">
      <w:pPr>
        <w:rPr>
          <w:iCs/>
          <w:color w:val="000000"/>
          <w:lang w:eastAsia="sk-SK"/>
        </w:rPr>
      </w:pPr>
      <w:r w:rsidRPr="0005413B">
        <w:rPr>
          <w:iCs/>
          <w:color w:val="000000"/>
          <w:lang w:eastAsia="sk-SK"/>
        </w:rPr>
        <w:t xml:space="preserve">Tabuľka 12 </w:t>
      </w:r>
      <w:r w:rsidRPr="0005413B">
        <w:rPr>
          <w:iCs/>
          <w:color w:val="000000"/>
          <w:lang w:eastAsia="sk-SK"/>
        </w:rPr>
        <w:tab/>
        <w:t xml:space="preserve">Prirodzený prírastok/úbytok obyvateľov </w:t>
      </w:r>
      <w:r>
        <w:rPr>
          <w:iCs/>
          <w:color w:val="000000"/>
          <w:lang w:eastAsia="sk-SK"/>
        </w:rPr>
        <w:t xml:space="preserve">v rokoch 2001 – 2010 </w:t>
      </w:r>
    </w:p>
    <w:p w:rsidR="002C42AB" w:rsidRPr="0005413B" w:rsidRDefault="002C42AB" w:rsidP="002C42AB">
      <w:pPr>
        <w:rPr>
          <w:iCs/>
          <w:color w:val="000000"/>
          <w:lang w:eastAsia="sk-SK"/>
        </w:rPr>
      </w:pPr>
      <w:r w:rsidRPr="0005413B">
        <w:rPr>
          <w:iCs/>
          <w:color w:val="000000"/>
        </w:rPr>
        <w:t xml:space="preserve">Tabuľka 13 </w:t>
      </w:r>
      <w:r w:rsidRPr="0005413B">
        <w:rPr>
          <w:iCs/>
          <w:color w:val="000000"/>
        </w:rPr>
        <w:tab/>
        <w:t xml:space="preserve">Migračné saldo obyvateľov </w:t>
      </w:r>
      <w:r>
        <w:rPr>
          <w:iCs/>
          <w:color w:val="000000"/>
          <w:lang w:eastAsia="sk-SK"/>
        </w:rPr>
        <w:t xml:space="preserve">v rokoch 2001 – 2010 </w:t>
      </w:r>
    </w:p>
    <w:p w:rsidR="002C42AB" w:rsidRPr="0005413B" w:rsidRDefault="002C42AB" w:rsidP="002C42AB">
      <w:pPr>
        <w:tabs>
          <w:tab w:val="left" w:pos="0"/>
        </w:tabs>
      </w:pPr>
      <w:r w:rsidRPr="0005413B">
        <w:rPr>
          <w:iCs/>
          <w:color w:val="000000"/>
        </w:rPr>
        <w:t xml:space="preserve">Tabuľka 14 </w:t>
      </w:r>
      <w:r w:rsidRPr="0005413B">
        <w:rPr>
          <w:iCs/>
          <w:color w:val="000000"/>
        </w:rPr>
        <w:tab/>
        <w:t xml:space="preserve">Celkový prírastok obyvateľov </w:t>
      </w:r>
      <w:r>
        <w:rPr>
          <w:iCs/>
          <w:color w:val="000000"/>
          <w:lang w:eastAsia="sk-SK"/>
        </w:rPr>
        <w:t xml:space="preserve">v rokoch 2001 – 2010 </w:t>
      </w:r>
    </w:p>
    <w:p w:rsidR="002C42AB" w:rsidRPr="0005413B" w:rsidRDefault="002C42AB" w:rsidP="002C42AB">
      <w:pPr>
        <w:tabs>
          <w:tab w:val="left" w:pos="0"/>
        </w:tabs>
      </w:pPr>
      <w:r w:rsidRPr="0005413B">
        <w:rPr>
          <w:iCs/>
          <w:color w:val="000000"/>
          <w:lang w:eastAsia="sk-SK"/>
        </w:rPr>
        <w:t xml:space="preserve">Tabuľka 15 </w:t>
      </w:r>
      <w:r w:rsidRPr="0005413B">
        <w:rPr>
          <w:iCs/>
          <w:color w:val="000000"/>
          <w:lang w:eastAsia="sk-SK"/>
        </w:rPr>
        <w:tab/>
        <w:t>Národnostné zloženie obyvateľ</w:t>
      </w:r>
      <w:r>
        <w:rPr>
          <w:iCs/>
          <w:color w:val="000000"/>
          <w:lang w:eastAsia="sk-SK"/>
        </w:rPr>
        <w:t>ov v roku 2001</w:t>
      </w:r>
    </w:p>
    <w:p w:rsidR="002C42AB" w:rsidRPr="0005413B" w:rsidRDefault="002C42AB" w:rsidP="002C42AB">
      <w:pPr>
        <w:tabs>
          <w:tab w:val="left" w:pos="0"/>
        </w:tabs>
        <w:ind w:left="1410" w:hanging="1410"/>
      </w:pPr>
      <w:r w:rsidRPr="0005413B">
        <w:t xml:space="preserve">Tabuľka 16 </w:t>
      </w:r>
      <w:r w:rsidRPr="0005413B">
        <w:tab/>
        <w:t>Štruktúra obyvateľov podľa vierovyznania</w:t>
      </w:r>
      <w:r>
        <w:t xml:space="preserve"> </w:t>
      </w:r>
      <w:r>
        <w:rPr>
          <w:iCs/>
          <w:color w:val="000000"/>
          <w:lang w:eastAsia="sk-SK"/>
        </w:rPr>
        <w:t>v roku 2001</w:t>
      </w:r>
    </w:p>
    <w:p w:rsidR="002C42AB" w:rsidRPr="0005413B" w:rsidRDefault="002C42AB" w:rsidP="002C42AB">
      <w:pPr>
        <w:ind w:left="1410" w:hanging="1410"/>
        <w:rPr>
          <w:iCs/>
          <w:color w:val="000000"/>
          <w:lang w:eastAsia="sk-SK"/>
        </w:rPr>
      </w:pPr>
      <w:r w:rsidRPr="0005413B">
        <w:rPr>
          <w:iCs/>
          <w:color w:val="000000"/>
          <w:lang w:eastAsia="sk-SK"/>
        </w:rPr>
        <w:t xml:space="preserve">Tabuľka 17 </w:t>
      </w:r>
      <w:r w:rsidRPr="0005413B">
        <w:rPr>
          <w:iCs/>
          <w:color w:val="000000"/>
          <w:lang w:eastAsia="sk-SK"/>
        </w:rPr>
        <w:tab/>
        <w:t>Stupeň dosiahnutého vzdelania obyvateľ</w:t>
      </w:r>
      <w:r>
        <w:rPr>
          <w:iCs/>
          <w:color w:val="000000"/>
          <w:lang w:eastAsia="sk-SK"/>
        </w:rPr>
        <w:t>ov v roku 2001</w:t>
      </w:r>
    </w:p>
    <w:p w:rsidR="002C42AB" w:rsidRDefault="002C42AB" w:rsidP="002C42AB">
      <w:pPr>
        <w:tabs>
          <w:tab w:val="left" w:pos="0"/>
        </w:tabs>
        <w:ind w:left="1410" w:hanging="1410"/>
        <w:rPr>
          <w:color w:val="000000"/>
          <w:lang w:eastAsia="sk-SK"/>
        </w:rPr>
      </w:pPr>
      <w:r w:rsidRPr="0005413B">
        <w:rPr>
          <w:color w:val="000000"/>
          <w:lang w:eastAsia="sk-SK"/>
        </w:rPr>
        <w:t xml:space="preserve">Tabuľka 18 </w:t>
      </w:r>
      <w:r w:rsidRPr="0005413B">
        <w:rPr>
          <w:color w:val="000000"/>
          <w:lang w:eastAsia="sk-SK"/>
        </w:rPr>
        <w:tab/>
        <w:t xml:space="preserve">Vývoj počtu žiakov materských a základných škôl </w:t>
      </w:r>
    </w:p>
    <w:p w:rsidR="002C42AB" w:rsidRPr="0005413B" w:rsidRDefault="002C42AB" w:rsidP="002C42AB">
      <w:pPr>
        <w:tabs>
          <w:tab w:val="left" w:pos="0"/>
        </w:tabs>
        <w:ind w:left="1410" w:hanging="1410"/>
        <w:rPr>
          <w:b/>
        </w:rPr>
      </w:pPr>
      <w:r w:rsidRPr="0005413B">
        <w:rPr>
          <w:color w:val="000000"/>
          <w:lang w:eastAsia="sk-SK"/>
        </w:rPr>
        <w:t xml:space="preserve">Tabuľka 19 </w:t>
      </w:r>
      <w:r w:rsidRPr="0005413B">
        <w:rPr>
          <w:color w:val="000000"/>
          <w:lang w:eastAsia="sk-SK"/>
        </w:rPr>
        <w:tab/>
        <w:t xml:space="preserve">Športové zariadenia a občianska vybavenosť </w:t>
      </w:r>
      <w:r>
        <w:rPr>
          <w:color w:val="000000"/>
          <w:lang w:eastAsia="sk-SK"/>
        </w:rPr>
        <w:t xml:space="preserve">obcí </w:t>
      </w:r>
    </w:p>
    <w:p w:rsidR="002C42AB" w:rsidRPr="0005413B" w:rsidRDefault="002C42AB" w:rsidP="002C42AB">
      <w:pPr>
        <w:tabs>
          <w:tab w:val="left" w:pos="0"/>
        </w:tabs>
      </w:pPr>
      <w:r w:rsidRPr="0005413B">
        <w:rPr>
          <w:color w:val="000000"/>
          <w:lang w:eastAsia="sk-SK"/>
        </w:rPr>
        <w:t xml:space="preserve">Tabuľka 20 </w:t>
      </w:r>
      <w:r w:rsidRPr="0005413B">
        <w:rPr>
          <w:color w:val="000000"/>
          <w:lang w:eastAsia="sk-SK"/>
        </w:rPr>
        <w:tab/>
      </w:r>
      <w:r>
        <w:rPr>
          <w:color w:val="000000"/>
          <w:lang w:eastAsia="sk-SK"/>
        </w:rPr>
        <w:t>Občianske združenia a záujmové organizácie</w:t>
      </w:r>
      <w:r w:rsidRPr="0005413B">
        <w:rPr>
          <w:color w:val="000000"/>
          <w:lang w:eastAsia="sk-SK"/>
        </w:rPr>
        <w:t xml:space="preserve"> </w:t>
      </w:r>
      <w:r>
        <w:rPr>
          <w:color w:val="000000"/>
          <w:lang w:eastAsia="sk-SK"/>
        </w:rPr>
        <w:t>na území</w:t>
      </w:r>
    </w:p>
    <w:p w:rsidR="002C42AB" w:rsidRPr="0005413B" w:rsidRDefault="002C42AB" w:rsidP="002C42AB">
      <w:pPr>
        <w:tabs>
          <w:tab w:val="left" w:pos="0"/>
        </w:tabs>
        <w:rPr>
          <w:b/>
        </w:rPr>
      </w:pPr>
      <w:r w:rsidRPr="0005413B">
        <w:rPr>
          <w:color w:val="000000"/>
          <w:lang w:eastAsia="sk-SK"/>
        </w:rPr>
        <w:t xml:space="preserve">Tabuľka 21 </w:t>
      </w:r>
      <w:r w:rsidRPr="0005413B">
        <w:rPr>
          <w:color w:val="000000"/>
          <w:lang w:eastAsia="sk-SK"/>
        </w:rPr>
        <w:tab/>
        <w:t xml:space="preserve">Zoznam nehnuteľných NKP </w:t>
      </w:r>
    </w:p>
    <w:p w:rsidR="002C42AB" w:rsidRPr="0005413B" w:rsidRDefault="002C42AB" w:rsidP="002C42AB">
      <w:pPr>
        <w:tabs>
          <w:tab w:val="left" w:pos="0"/>
        </w:tabs>
      </w:pPr>
      <w:r w:rsidRPr="0005413B">
        <w:rPr>
          <w:color w:val="000000"/>
          <w:lang w:eastAsia="sk-SK"/>
        </w:rPr>
        <w:t xml:space="preserve">Tabuľka 22 </w:t>
      </w:r>
      <w:r w:rsidRPr="0005413B">
        <w:rPr>
          <w:color w:val="000000"/>
          <w:lang w:eastAsia="sk-SK"/>
        </w:rPr>
        <w:tab/>
        <w:t>Stav spracovania ROEP, UPD, PHSR</w:t>
      </w:r>
    </w:p>
    <w:p w:rsidR="002C42AB" w:rsidRPr="0005413B" w:rsidRDefault="002C42AB" w:rsidP="002C42AB">
      <w:pPr>
        <w:tabs>
          <w:tab w:val="left" w:pos="0"/>
        </w:tabs>
      </w:pPr>
      <w:r w:rsidRPr="0005413B">
        <w:rPr>
          <w:iCs/>
          <w:color w:val="000000"/>
          <w:lang w:eastAsia="sk-SK"/>
        </w:rPr>
        <w:t xml:space="preserve">Tabuľka 23 </w:t>
      </w:r>
      <w:r w:rsidRPr="0005413B">
        <w:rPr>
          <w:iCs/>
          <w:color w:val="000000"/>
          <w:lang w:eastAsia="sk-SK"/>
        </w:rPr>
        <w:tab/>
        <w:t xml:space="preserve">Domový a bytový fond </w:t>
      </w:r>
      <w:r>
        <w:rPr>
          <w:iCs/>
          <w:color w:val="000000"/>
          <w:lang w:eastAsia="sk-SK"/>
        </w:rPr>
        <w:t>v roku 2001</w:t>
      </w:r>
    </w:p>
    <w:p w:rsidR="002C42AB" w:rsidRDefault="002C42AB" w:rsidP="002C42AB">
      <w:pPr>
        <w:tabs>
          <w:tab w:val="left" w:pos="0"/>
        </w:tabs>
        <w:ind w:left="1410" w:hanging="1410"/>
        <w:rPr>
          <w:color w:val="000000"/>
          <w:lang w:eastAsia="sk-SK"/>
        </w:rPr>
      </w:pPr>
      <w:r w:rsidRPr="0005413B">
        <w:rPr>
          <w:iCs/>
          <w:color w:val="000000"/>
        </w:rPr>
        <w:t xml:space="preserve">Tabuľka 24 </w:t>
      </w:r>
      <w:r w:rsidRPr="0005413B">
        <w:rPr>
          <w:iCs/>
          <w:color w:val="000000"/>
        </w:rPr>
        <w:tab/>
        <w:t xml:space="preserve">Obdobie výstavby domového a bytového fondu </w:t>
      </w:r>
      <w:r>
        <w:rPr>
          <w:iCs/>
          <w:color w:val="000000"/>
          <w:lang w:eastAsia="sk-SK"/>
        </w:rPr>
        <w:t>v roku 2001</w:t>
      </w:r>
    </w:p>
    <w:p w:rsidR="002C42AB" w:rsidRDefault="002C42AB" w:rsidP="002C42AB">
      <w:pPr>
        <w:tabs>
          <w:tab w:val="left" w:pos="0"/>
        </w:tabs>
        <w:ind w:left="1410" w:hanging="1410"/>
        <w:rPr>
          <w:color w:val="000000"/>
          <w:lang w:eastAsia="sk-SK"/>
        </w:rPr>
      </w:pPr>
      <w:r w:rsidRPr="0005413B">
        <w:rPr>
          <w:iCs/>
          <w:color w:val="000000"/>
        </w:rPr>
        <w:t xml:space="preserve">Tabuľka 25 </w:t>
      </w:r>
      <w:r w:rsidRPr="0005413B">
        <w:rPr>
          <w:iCs/>
          <w:color w:val="000000"/>
        </w:rPr>
        <w:tab/>
        <w:t xml:space="preserve">Vybavenie bytov technickou infraštruktúrou </w:t>
      </w:r>
      <w:r>
        <w:rPr>
          <w:iCs/>
          <w:color w:val="000000"/>
          <w:lang w:eastAsia="sk-SK"/>
        </w:rPr>
        <w:t>v roku 2001</w:t>
      </w:r>
    </w:p>
    <w:p w:rsidR="002C42AB" w:rsidRPr="0005413B" w:rsidRDefault="002C42AB" w:rsidP="002C42AB">
      <w:pPr>
        <w:tabs>
          <w:tab w:val="left" w:pos="0"/>
        </w:tabs>
        <w:ind w:left="1410" w:hanging="1410"/>
      </w:pPr>
      <w:r w:rsidRPr="0005413B">
        <w:rPr>
          <w:color w:val="000000"/>
          <w:lang w:eastAsia="sk-SK"/>
        </w:rPr>
        <w:t xml:space="preserve">Tabuľka 26 </w:t>
      </w:r>
      <w:r w:rsidRPr="0005413B">
        <w:rPr>
          <w:color w:val="000000"/>
          <w:lang w:eastAsia="sk-SK"/>
        </w:rPr>
        <w:tab/>
        <w:t xml:space="preserve">Množstvo odpadov vyprodukovaných </w:t>
      </w:r>
      <w:r>
        <w:rPr>
          <w:color w:val="000000"/>
          <w:lang w:eastAsia="sk-SK"/>
        </w:rPr>
        <w:t>k 31.12.</w:t>
      </w:r>
      <w:r w:rsidRPr="0005413B">
        <w:rPr>
          <w:color w:val="000000"/>
          <w:lang w:eastAsia="sk-SK"/>
        </w:rPr>
        <w:t>2010</w:t>
      </w:r>
    </w:p>
    <w:p w:rsidR="002C42AB" w:rsidRPr="0005413B" w:rsidRDefault="002C42AB" w:rsidP="002C42AB">
      <w:pPr>
        <w:tabs>
          <w:tab w:val="left" w:pos="0"/>
        </w:tabs>
      </w:pPr>
      <w:r w:rsidRPr="0005413B">
        <w:rPr>
          <w:color w:val="000000"/>
          <w:lang w:eastAsia="sk-SK"/>
        </w:rPr>
        <w:t xml:space="preserve">Tabuľka 27 </w:t>
      </w:r>
      <w:r w:rsidRPr="0005413B">
        <w:rPr>
          <w:color w:val="000000"/>
          <w:lang w:eastAsia="sk-SK"/>
        </w:rPr>
        <w:tab/>
        <w:t xml:space="preserve">Prehľad o stave voľných budov </w:t>
      </w:r>
      <w:r>
        <w:rPr>
          <w:color w:val="000000"/>
          <w:lang w:eastAsia="sk-SK"/>
        </w:rPr>
        <w:t>v mikroregióne</w:t>
      </w:r>
    </w:p>
    <w:p w:rsidR="002C42AB" w:rsidRPr="0005413B" w:rsidRDefault="002C42AB" w:rsidP="002C42AB">
      <w:pPr>
        <w:tabs>
          <w:tab w:val="left" w:pos="0"/>
        </w:tabs>
      </w:pPr>
      <w:r w:rsidRPr="0005413B">
        <w:rPr>
          <w:color w:val="000000"/>
          <w:lang w:eastAsia="sk-SK"/>
        </w:rPr>
        <w:t xml:space="preserve">Tabuľka 28 </w:t>
      </w:r>
      <w:r w:rsidRPr="0005413B">
        <w:rPr>
          <w:color w:val="000000"/>
          <w:lang w:eastAsia="sk-SK"/>
        </w:rPr>
        <w:tab/>
        <w:t xml:space="preserve">Majetok obcí </w:t>
      </w:r>
      <w:r>
        <w:rPr>
          <w:color w:val="000000"/>
          <w:lang w:eastAsia="sk-SK"/>
        </w:rPr>
        <w:t>k 31.12.2010</w:t>
      </w:r>
    </w:p>
    <w:p w:rsidR="002C42AB" w:rsidRPr="0005413B" w:rsidRDefault="002C42AB" w:rsidP="002C42AB">
      <w:pPr>
        <w:tabs>
          <w:tab w:val="left" w:pos="0"/>
          <w:tab w:val="left" w:pos="142"/>
        </w:tabs>
      </w:pPr>
      <w:r w:rsidRPr="0005413B">
        <w:rPr>
          <w:color w:val="000000"/>
          <w:lang w:eastAsia="sk-SK"/>
        </w:rPr>
        <w:t xml:space="preserve">Tabuľka 29 </w:t>
      </w:r>
      <w:r w:rsidRPr="0005413B">
        <w:rPr>
          <w:color w:val="000000"/>
          <w:lang w:eastAsia="sk-SK"/>
        </w:rPr>
        <w:tab/>
        <w:t xml:space="preserve">Plánované investičné aktivity obcí </w:t>
      </w:r>
    </w:p>
    <w:p w:rsidR="002C42AB" w:rsidRPr="0005413B" w:rsidRDefault="002C42AB" w:rsidP="002C42AB">
      <w:pPr>
        <w:ind w:left="1410" w:hanging="1410"/>
      </w:pPr>
      <w:r w:rsidRPr="0005413B">
        <w:rPr>
          <w:color w:val="000000"/>
          <w:lang w:eastAsia="sk-SK"/>
        </w:rPr>
        <w:t xml:space="preserve">Tabuľka 30 </w:t>
      </w:r>
      <w:r w:rsidRPr="0005413B">
        <w:rPr>
          <w:color w:val="000000"/>
          <w:lang w:eastAsia="sk-SK"/>
        </w:rPr>
        <w:tab/>
        <w:t xml:space="preserve">Podnikateľské subjekty v primárnom sektore </w:t>
      </w:r>
      <w:r>
        <w:rPr>
          <w:color w:val="000000"/>
          <w:lang w:eastAsia="sk-SK"/>
        </w:rPr>
        <w:t>k 31.12.</w:t>
      </w:r>
      <w:r w:rsidRPr="0005413B">
        <w:rPr>
          <w:color w:val="000000"/>
          <w:lang w:eastAsia="sk-SK"/>
        </w:rPr>
        <w:t>2010</w:t>
      </w:r>
    </w:p>
    <w:p w:rsidR="002C42AB" w:rsidRPr="0005413B" w:rsidRDefault="002C42AB" w:rsidP="002C42AB">
      <w:pPr>
        <w:ind w:left="1410" w:hanging="1410"/>
      </w:pPr>
      <w:r w:rsidRPr="0005413B">
        <w:rPr>
          <w:color w:val="000000"/>
          <w:lang w:eastAsia="sk-SK"/>
        </w:rPr>
        <w:t xml:space="preserve">Tabuľka 31 </w:t>
      </w:r>
      <w:r w:rsidRPr="0005413B">
        <w:rPr>
          <w:color w:val="000000"/>
          <w:lang w:eastAsia="sk-SK"/>
        </w:rPr>
        <w:tab/>
        <w:t xml:space="preserve">Podnikateľské subjekty v sekundárnom sektore </w:t>
      </w:r>
      <w:r>
        <w:rPr>
          <w:color w:val="000000"/>
          <w:lang w:eastAsia="sk-SK"/>
        </w:rPr>
        <w:t>k 31.12.</w:t>
      </w:r>
      <w:r w:rsidRPr="0005413B">
        <w:rPr>
          <w:color w:val="000000"/>
          <w:lang w:eastAsia="sk-SK"/>
        </w:rPr>
        <w:t>2010</w:t>
      </w:r>
    </w:p>
    <w:p w:rsidR="002C42AB" w:rsidRPr="0005413B" w:rsidRDefault="002C42AB" w:rsidP="002C42AB">
      <w:pPr>
        <w:ind w:left="1410" w:hanging="1410"/>
      </w:pPr>
      <w:r w:rsidRPr="0005413B">
        <w:rPr>
          <w:color w:val="000000"/>
          <w:lang w:eastAsia="sk-SK"/>
        </w:rPr>
        <w:t xml:space="preserve">Tabuľka 32 </w:t>
      </w:r>
      <w:r w:rsidRPr="0005413B">
        <w:rPr>
          <w:color w:val="000000"/>
          <w:lang w:eastAsia="sk-SK"/>
        </w:rPr>
        <w:tab/>
        <w:t xml:space="preserve">Podnikateľské subjekty v terciárnom sektore </w:t>
      </w:r>
      <w:r>
        <w:rPr>
          <w:color w:val="000000"/>
          <w:lang w:eastAsia="sk-SK"/>
        </w:rPr>
        <w:t>k 31.12.</w:t>
      </w:r>
      <w:r w:rsidRPr="0005413B">
        <w:rPr>
          <w:color w:val="000000"/>
          <w:lang w:eastAsia="sk-SK"/>
        </w:rPr>
        <w:t>2010</w:t>
      </w:r>
    </w:p>
    <w:p w:rsidR="002C42AB" w:rsidRPr="0005413B" w:rsidRDefault="002C42AB" w:rsidP="002C42AB">
      <w:pPr>
        <w:tabs>
          <w:tab w:val="left" w:pos="0"/>
        </w:tabs>
        <w:ind w:left="1410" w:hanging="1410"/>
        <w:jc w:val="both"/>
      </w:pPr>
      <w:r w:rsidRPr="0005413B">
        <w:rPr>
          <w:color w:val="000000"/>
          <w:lang w:eastAsia="sk-SK"/>
        </w:rPr>
        <w:t xml:space="preserve">Tabuľka 33 </w:t>
      </w:r>
      <w:r w:rsidRPr="0005413B">
        <w:rPr>
          <w:color w:val="000000"/>
          <w:lang w:eastAsia="sk-SK"/>
        </w:rPr>
        <w:tab/>
        <w:t>Počet podnikateľských subjektov podľa jednotlivých sektorov k 31.12.2010</w:t>
      </w:r>
    </w:p>
    <w:p w:rsidR="002C42AB" w:rsidRPr="0005413B" w:rsidRDefault="002C42AB" w:rsidP="002C42AB">
      <w:pPr>
        <w:ind w:left="1410" w:hanging="1410"/>
      </w:pPr>
      <w:r w:rsidRPr="0005413B">
        <w:rPr>
          <w:color w:val="000000"/>
          <w:lang w:eastAsia="sk-SK"/>
        </w:rPr>
        <w:t xml:space="preserve">Tabuľka 34 </w:t>
      </w:r>
      <w:r w:rsidRPr="0005413B">
        <w:rPr>
          <w:color w:val="000000"/>
          <w:lang w:eastAsia="sk-SK"/>
        </w:rPr>
        <w:tab/>
        <w:t>Fyzické osoby - podnikatelia podľa právnych foriem k 31.12.2010</w:t>
      </w:r>
    </w:p>
    <w:p w:rsidR="002C42AB" w:rsidRPr="0005413B" w:rsidRDefault="002C42AB" w:rsidP="002C42AB">
      <w:r w:rsidRPr="0005413B">
        <w:rPr>
          <w:color w:val="000000"/>
          <w:lang w:eastAsia="sk-SK"/>
        </w:rPr>
        <w:t xml:space="preserve">Tabuľka 35 </w:t>
      </w:r>
      <w:r w:rsidRPr="0005413B">
        <w:rPr>
          <w:color w:val="000000"/>
          <w:lang w:eastAsia="sk-SK"/>
        </w:rPr>
        <w:tab/>
        <w:t>Právnické osoby na území k 31.12.2010</w:t>
      </w:r>
    </w:p>
    <w:p w:rsidR="002C42AB" w:rsidRPr="0005413B" w:rsidRDefault="002C42AB" w:rsidP="002C42AB">
      <w:pPr>
        <w:ind w:left="1410" w:hanging="1410"/>
        <w:jc w:val="both"/>
      </w:pPr>
      <w:r w:rsidRPr="0005413B">
        <w:rPr>
          <w:color w:val="000000"/>
          <w:lang w:eastAsia="sk-SK"/>
        </w:rPr>
        <w:t>Tabuľka 36</w:t>
      </w:r>
      <w:r w:rsidRPr="0005413B">
        <w:rPr>
          <w:color w:val="000000"/>
          <w:lang w:eastAsia="sk-SK"/>
        </w:rPr>
        <w:tab/>
        <w:t>Zariadenia poskytujúce stravovacie</w:t>
      </w:r>
      <w:r>
        <w:rPr>
          <w:color w:val="000000"/>
          <w:lang w:eastAsia="sk-SK"/>
        </w:rPr>
        <w:t xml:space="preserve"> a </w:t>
      </w:r>
      <w:r w:rsidRPr="0005413B">
        <w:rPr>
          <w:color w:val="000000"/>
          <w:lang w:eastAsia="sk-SK"/>
        </w:rPr>
        <w:t xml:space="preserve">občerstvovacie služby </w:t>
      </w:r>
    </w:p>
    <w:p w:rsidR="002C42AB" w:rsidRPr="0005413B" w:rsidRDefault="002C42AB" w:rsidP="002C42AB">
      <w:pPr>
        <w:tabs>
          <w:tab w:val="left" w:pos="0"/>
        </w:tabs>
        <w:ind w:left="1410" w:hanging="1410"/>
      </w:pPr>
      <w:r w:rsidRPr="0005413B">
        <w:rPr>
          <w:color w:val="000000"/>
          <w:lang w:eastAsia="sk-SK"/>
        </w:rPr>
        <w:t xml:space="preserve">Tabuľka 37 </w:t>
      </w:r>
      <w:r w:rsidRPr="0005413B">
        <w:rPr>
          <w:color w:val="000000"/>
          <w:lang w:eastAsia="sk-SK"/>
        </w:rPr>
        <w:tab/>
        <w:t xml:space="preserve">Ekonomicky aktívne obyvateľstvo podľa odvetvia hospodárstva </w:t>
      </w:r>
      <w:r>
        <w:rPr>
          <w:iCs/>
          <w:color w:val="000000"/>
          <w:lang w:eastAsia="sk-SK"/>
        </w:rPr>
        <w:t>v roku 2001</w:t>
      </w:r>
    </w:p>
    <w:p w:rsidR="002C42AB" w:rsidRPr="0005413B" w:rsidRDefault="002C42AB" w:rsidP="002C42AB">
      <w:pPr>
        <w:tabs>
          <w:tab w:val="left" w:pos="0"/>
        </w:tabs>
        <w:jc w:val="both"/>
      </w:pPr>
      <w:r w:rsidRPr="0005413B">
        <w:rPr>
          <w:iCs/>
          <w:color w:val="000000"/>
          <w:lang w:eastAsia="sk-SK"/>
        </w:rPr>
        <w:t>Tabuľka 38</w:t>
      </w:r>
      <w:r w:rsidRPr="0005413B">
        <w:rPr>
          <w:iCs/>
          <w:color w:val="000000"/>
          <w:lang w:eastAsia="sk-SK"/>
        </w:rPr>
        <w:tab/>
        <w:t xml:space="preserve">Nezamestnanosť v obciach </w:t>
      </w:r>
      <w:r>
        <w:rPr>
          <w:iCs/>
          <w:color w:val="000000"/>
          <w:lang w:eastAsia="sk-SK"/>
        </w:rPr>
        <w:t>k 31.12.</w:t>
      </w:r>
      <w:r w:rsidRPr="0005413B">
        <w:rPr>
          <w:iCs/>
          <w:color w:val="000000"/>
          <w:lang w:eastAsia="sk-SK"/>
        </w:rPr>
        <w:t>2010</w:t>
      </w:r>
    </w:p>
    <w:p w:rsidR="002C42AB" w:rsidRPr="0005413B" w:rsidRDefault="002C42AB" w:rsidP="002C42AB">
      <w:pPr>
        <w:tabs>
          <w:tab w:val="left" w:pos="0"/>
        </w:tabs>
        <w:jc w:val="both"/>
      </w:pPr>
      <w:r w:rsidRPr="0005413B">
        <w:rPr>
          <w:color w:val="000000"/>
          <w:lang w:eastAsia="sk-SK"/>
        </w:rPr>
        <w:t xml:space="preserve">Tabuľka 39 </w:t>
      </w:r>
      <w:r w:rsidRPr="0005413B">
        <w:rPr>
          <w:color w:val="000000"/>
          <w:lang w:eastAsia="sk-SK"/>
        </w:rPr>
        <w:tab/>
        <w:t xml:space="preserve">Nezamestnanosť </w:t>
      </w:r>
      <w:r>
        <w:rPr>
          <w:color w:val="000000"/>
          <w:lang w:eastAsia="sk-SK"/>
        </w:rPr>
        <w:t xml:space="preserve">na území v rokoch 2004 – 2010 </w:t>
      </w:r>
    </w:p>
    <w:p w:rsidR="002C42AB" w:rsidRPr="0005413B" w:rsidRDefault="002C42AB" w:rsidP="002C42AB">
      <w:pPr>
        <w:tabs>
          <w:tab w:val="left" w:pos="0"/>
        </w:tabs>
        <w:ind w:left="1410" w:hanging="1410"/>
        <w:jc w:val="both"/>
      </w:pPr>
      <w:r w:rsidRPr="0005413B">
        <w:rPr>
          <w:color w:val="000000"/>
          <w:lang w:eastAsia="sk-SK"/>
        </w:rPr>
        <w:t xml:space="preserve">Tabuľka 40 </w:t>
      </w:r>
      <w:r w:rsidRPr="0005413B">
        <w:rPr>
          <w:color w:val="000000"/>
          <w:lang w:eastAsia="sk-SK"/>
        </w:rPr>
        <w:tab/>
        <w:t>Vývoj počtu uchádzačov o zamestnanie podľa dosiahnutého stupňa vzdelania k 31.12.</w:t>
      </w:r>
      <w:r>
        <w:rPr>
          <w:color w:val="000000"/>
          <w:lang w:eastAsia="sk-SK"/>
        </w:rPr>
        <w:t>2010</w:t>
      </w:r>
      <w:r w:rsidRPr="0005413B">
        <w:rPr>
          <w:color w:val="000000"/>
          <w:lang w:eastAsia="sk-SK"/>
        </w:rPr>
        <w:t xml:space="preserve"> </w:t>
      </w:r>
    </w:p>
    <w:p w:rsidR="002C42AB" w:rsidRPr="00483453" w:rsidRDefault="002C42AB" w:rsidP="002C42AB">
      <w:pPr>
        <w:tabs>
          <w:tab w:val="left" w:pos="0"/>
        </w:tabs>
        <w:ind w:left="1410" w:hanging="1410"/>
        <w:jc w:val="both"/>
        <w:rPr>
          <w:color w:val="000000"/>
          <w:lang w:eastAsia="sk-SK"/>
        </w:rPr>
      </w:pPr>
      <w:r w:rsidRPr="0005413B">
        <w:rPr>
          <w:color w:val="000000"/>
          <w:lang w:eastAsia="sk-SK"/>
        </w:rPr>
        <w:t xml:space="preserve">Tabuľka 41 </w:t>
      </w:r>
      <w:r w:rsidRPr="0005413B">
        <w:rPr>
          <w:color w:val="000000"/>
          <w:lang w:eastAsia="sk-SK"/>
        </w:rPr>
        <w:tab/>
        <w:t>Štruktúra nezamestnaných n</w:t>
      </w:r>
      <w:r>
        <w:rPr>
          <w:color w:val="000000"/>
          <w:lang w:eastAsia="sk-SK"/>
        </w:rPr>
        <w:t>a základe dĺžky evidencie k 31.</w:t>
      </w:r>
      <w:r w:rsidRPr="0005413B">
        <w:rPr>
          <w:color w:val="000000"/>
          <w:lang w:eastAsia="sk-SK"/>
        </w:rPr>
        <w:t>12.</w:t>
      </w:r>
      <w:r>
        <w:rPr>
          <w:color w:val="000000"/>
          <w:lang w:eastAsia="sk-SK"/>
        </w:rPr>
        <w:t>2010</w:t>
      </w:r>
      <w:r w:rsidRPr="0005413B">
        <w:rPr>
          <w:color w:val="000000"/>
          <w:lang w:eastAsia="sk-SK"/>
        </w:rPr>
        <w:t xml:space="preserve"> </w:t>
      </w:r>
    </w:p>
    <w:p w:rsidR="002C42AB" w:rsidRDefault="002C42AB" w:rsidP="002C42AB">
      <w:pPr>
        <w:tabs>
          <w:tab w:val="left" w:pos="0"/>
        </w:tabs>
        <w:ind w:left="1410" w:hanging="1410"/>
        <w:jc w:val="both"/>
        <w:rPr>
          <w:color w:val="000000"/>
          <w:lang w:eastAsia="sk-SK"/>
        </w:rPr>
      </w:pPr>
      <w:r w:rsidRPr="00483453">
        <w:rPr>
          <w:color w:val="000000"/>
          <w:lang w:eastAsia="sk-SK"/>
        </w:rPr>
        <w:t>Tabuľka 42</w:t>
      </w:r>
      <w:r w:rsidRPr="00483453">
        <w:rPr>
          <w:color w:val="000000"/>
          <w:lang w:eastAsia="sk-SK"/>
        </w:rPr>
        <w:tab/>
        <w:t>SWOT analýza</w:t>
      </w:r>
    </w:p>
    <w:p w:rsidR="002C42AB" w:rsidRDefault="002C42AB" w:rsidP="002C42AB">
      <w:pPr>
        <w:jc w:val="both"/>
        <w:rPr>
          <w:color w:val="000000"/>
        </w:rPr>
      </w:pPr>
      <w:r>
        <w:t>Tabuľka 43</w:t>
      </w:r>
      <w:r>
        <w:tab/>
        <w:t>Výsledná matica z párového porovnávania problémov</w:t>
      </w:r>
    </w:p>
    <w:p w:rsidR="002C42AB" w:rsidRPr="00483453" w:rsidRDefault="002C42AB" w:rsidP="002C42AB">
      <w:pPr>
        <w:tabs>
          <w:tab w:val="left" w:pos="0"/>
        </w:tabs>
        <w:ind w:left="1410" w:hanging="1410"/>
        <w:jc w:val="both"/>
        <w:rPr>
          <w:color w:val="000000"/>
          <w:lang w:eastAsia="sk-SK"/>
        </w:rPr>
      </w:pPr>
      <w:r w:rsidRPr="00483453">
        <w:rPr>
          <w:color w:val="000000"/>
          <w:lang w:eastAsia="sk-SK"/>
        </w:rPr>
        <w:t>Tabuľka 4</w:t>
      </w:r>
      <w:r>
        <w:rPr>
          <w:color w:val="000000"/>
          <w:lang w:eastAsia="sk-SK"/>
        </w:rPr>
        <w:t>4</w:t>
      </w:r>
      <w:r w:rsidRPr="00483453">
        <w:rPr>
          <w:color w:val="000000"/>
          <w:lang w:eastAsia="sk-SK"/>
        </w:rPr>
        <w:tab/>
        <w:t>Prehľad časového harmonogramu zostavovanie Integrovanej stratégie rozvoja územia</w:t>
      </w:r>
    </w:p>
    <w:p w:rsidR="002C42AB" w:rsidRPr="00483453" w:rsidRDefault="002C42AB" w:rsidP="002C42AB">
      <w:pPr>
        <w:tabs>
          <w:tab w:val="left" w:pos="0"/>
        </w:tabs>
        <w:ind w:left="1410" w:hanging="1410"/>
        <w:jc w:val="both"/>
        <w:rPr>
          <w:color w:val="000000"/>
          <w:lang w:eastAsia="sk-SK"/>
        </w:rPr>
      </w:pPr>
      <w:r>
        <w:rPr>
          <w:color w:val="000000"/>
          <w:lang w:eastAsia="sk-SK"/>
        </w:rPr>
        <w:t>Tabuľka 45</w:t>
      </w:r>
      <w:r w:rsidRPr="00483453">
        <w:rPr>
          <w:color w:val="000000"/>
          <w:lang w:eastAsia="sk-SK"/>
        </w:rPr>
        <w:tab/>
        <w:t>Rozdelenie finančných prostriedkov pre vybrané osi 3 PRV</w:t>
      </w:r>
    </w:p>
    <w:p w:rsidR="002C42AB" w:rsidRPr="00483453" w:rsidRDefault="002C42AB" w:rsidP="002C42AB">
      <w:pPr>
        <w:tabs>
          <w:tab w:val="left" w:pos="0"/>
        </w:tabs>
        <w:ind w:left="1410" w:hanging="1410"/>
        <w:jc w:val="both"/>
        <w:rPr>
          <w:color w:val="000000"/>
          <w:lang w:eastAsia="sk-SK"/>
        </w:rPr>
      </w:pPr>
      <w:r w:rsidRPr="00483453">
        <w:rPr>
          <w:color w:val="000000"/>
          <w:lang w:eastAsia="sk-SK"/>
        </w:rPr>
        <w:lastRenderedPageBreak/>
        <w:t>Tabuľka 4</w:t>
      </w:r>
      <w:r>
        <w:rPr>
          <w:color w:val="000000"/>
          <w:lang w:eastAsia="sk-SK"/>
        </w:rPr>
        <w:t>6</w:t>
      </w:r>
      <w:r w:rsidRPr="00483453">
        <w:rPr>
          <w:color w:val="000000"/>
          <w:lang w:eastAsia="sk-SK"/>
        </w:rPr>
        <w:tab/>
        <w:t>Finančný plán opatrení osi 4</w:t>
      </w:r>
    </w:p>
    <w:p w:rsidR="002C42AB" w:rsidRPr="00483453" w:rsidRDefault="002C42AB" w:rsidP="002C42AB">
      <w:pPr>
        <w:tabs>
          <w:tab w:val="left" w:pos="0"/>
        </w:tabs>
        <w:ind w:left="1410" w:hanging="1410"/>
        <w:jc w:val="both"/>
        <w:rPr>
          <w:color w:val="000000"/>
          <w:lang w:eastAsia="sk-SK"/>
        </w:rPr>
      </w:pPr>
      <w:r w:rsidRPr="00483453">
        <w:rPr>
          <w:color w:val="000000"/>
          <w:lang w:eastAsia="sk-SK"/>
        </w:rPr>
        <w:t>Tabuľka 4</w:t>
      </w:r>
      <w:r>
        <w:rPr>
          <w:color w:val="000000"/>
          <w:lang w:eastAsia="sk-SK"/>
        </w:rPr>
        <w:t>7</w:t>
      </w:r>
      <w:r w:rsidRPr="00483453">
        <w:rPr>
          <w:color w:val="000000"/>
          <w:lang w:eastAsia="sk-SK"/>
        </w:rPr>
        <w:tab/>
        <w:t xml:space="preserve">Dodatočné monitorovacie ukazovatele </w:t>
      </w:r>
    </w:p>
    <w:p w:rsidR="002C42AB" w:rsidRPr="00483453" w:rsidRDefault="002C42AB" w:rsidP="002C42AB">
      <w:pPr>
        <w:tabs>
          <w:tab w:val="left" w:pos="0"/>
        </w:tabs>
        <w:ind w:left="1410" w:hanging="1410"/>
        <w:jc w:val="both"/>
        <w:rPr>
          <w:color w:val="000000"/>
          <w:lang w:eastAsia="sk-SK"/>
        </w:rPr>
      </w:pPr>
      <w:r w:rsidRPr="00483453">
        <w:rPr>
          <w:color w:val="000000"/>
          <w:lang w:eastAsia="sk-SK"/>
        </w:rPr>
        <w:t>Tabuľka 4</w:t>
      </w:r>
      <w:r>
        <w:rPr>
          <w:color w:val="000000"/>
          <w:lang w:eastAsia="sk-SK"/>
        </w:rPr>
        <w:t>8</w:t>
      </w:r>
      <w:r w:rsidRPr="00483453">
        <w:rPr>
          <w:color w:val="000000"/>
          <w:lang w:eastAsia="sk-SK"/>
        </w:rPr>
        <w:tab/>
        <w:t>Povinné monitorovacie ukazovatele pre MAS za os 4 Leader</w:t>
      </w:r>
    </w:p>
    <w:p w:rsidR="002C42AB" w:rsidRPr="00483453" w:rsidRDefault="002C42AB" w:rsidP="002C42AB">
      <w:pPr>
        <w:tabs>
          <w:tab w:val="left" w:pos="0"/>
        </w:tabs>
        <w:ind w:left="1410" w:hanging="1410"/>
        <w:jc w:val="both"/>
        <w:rPr>
          <w:color w:val="000000"/>
          <w:lang w:eastAsia="sk-SK"/>
        </w:rPr>
      </w:pPr>
      <w:r w:rsidRPr="00483453">
        <w:rPr>
          <w:color w:val="000000"/>
          <w:lang w:eastAsia="sk-SK"/>
        </w:rPr>
        <w:t>Tabuľka 4</w:t>
      </w:r>
      <w:r>
        <w:rPr>
          <w:color w:val="000000"/>
          <w:lang w:eastAsia="sk-SK"/>
        </w:rPr>
        <w:t>9</w:t>
      </w:r>
      <w:r w:rsidRPr="00483453">
        <w:rPr>
          <w:color w:val="000000"/>
          <w:lang w:eastAsia="sk-SK"/>
        </w:rPr>
        <w:tab/>
        <w:t xml:space="preserve">Povinné ukazovatele za opatrenia osi 3 Programu rozvoja vidieka 2007 – 2013, implementované prostredníctvom osi 4 Leader </w:t>
      </w:r>
    </w:p>
    <w:p w:rsidR="002C42AB" w:rsidRPr="00483453" w:rsidRDefault="002C42AB" w:rsidP="002C42AB">
      <w:pPr>
        <w:tabs>
          <w:tab w:val="left" w:pos="0"/>
        </w:tabs>
        <w:ind w:left="1410" w:hanging="1410"/>
        <w:jc w:val="both"/>
        <w:rPr>
          <w:color w:val="000000"/>
          <w:lang w:eastAsia="sk-SK"/>
        </w:rPr>
      </w:pPr>
      <w:r w:rsidRPr="00483453">
        <w:rPr>
          <w:color w:val="000000"/>
          <w:lang w:eastAsia="sk-SK"/>
        </w:rPr>
        <w:t xml:space="preserve">Tabuľka </w:t>
      </w:r>
      <w:r>
        <w:rPr>
          <w:color w:val="000000"/>
          <w:lang w:eastAsia="sk-SK"/>
        </w:rPr>
        <w:t>50</w:t>
      </w:r>
      <w:r w:rsidRPr="00483453">
        <w:rPr>
          <w:color w:val="000000"/>
          <w:lang w:eastAsia="sk-SK"/>
        </w:rPr>
        <w:tab/>
        <w:t>Materiálne zdroje</w:t>
      </w:r>
    </w:p>
    <w:p w:rsidR="002C42AB" w:rsidRPr="00483453" w:rsidRDefault="002C42AB" w:rsidP="002C42AB">
      <w:pPr>
        <w:tabs>
          <w:tab w:val="left" w:pos="0"/>
        </w:tabs>
        <w:ind w:left="1410" w:hanging="1410"/>
        <w:jc w:val="both"/>
        <w:rPr>
          <w:color w:val="000000"/>
          <w:lang w:eastAsia="sk-SK"/>
        </w:rPr>
      </w:pPr>
      <w:r w:rsidRPr="00483453">
        <w:rPr>
          <w:color w:val="000000"/>
          <w:lang w:eastAsia="sk-SK"/>
        </w:rPr>
        <w:t>Tabuľka 5</w:t>
      </w:r>
      <w:r>
        <w:rPr>
          <w:color w:val="000000"/>
          <w:lang w:eastAsia="sk-SK"/>
        </w:rPr>
        <w:t>1</w:t>
      </w:r>
      <w:r w:rsidRPr="00483453">
        <w:rPr>
          <w:color w:val="000000"/>
          <w:lang w:eastAsia="sk-SK"/>
        </w:rPr>
        <w:tab/>
        <w:t>Bodovacie kritériá pre projekty</w:t>
      </w:r>
    </w:p>
    <w:p w:rsidR="002C42AB" w:rsidRPr="0005413B" w:rsidRDefault="002C42AB" w:rsidP="002C42AB">
      <w:pPr>
        <w:rPr>
          <w:b/>
        </w:rPr>
      </w:pPr>
      <w:r w:rsidRPr="0005413B">
        <w:rPr>
          <w:b/>
        </w:rPr>
        <w:br w:type="page"/>
      </w:r>
      <w:r w:rsidRPr="0005413B">
        <w:rPr>
          <w:b/>
        </w:rPr>
        <w:lastRenderedPageBreak/>
        <w:t>Zoznam grafov</w:t>
      </w:r>
    </w:p>
    <w:p w:rsidR="002C42AB" w:rsidRPr="0005413B" w:rsidRDefault="002C42AB" w:rsidP="002C42AB">
      <w:pPr>
        <w:rPr>
          <w:b/>
        </w:rPr>
      </w:pPr>
    </w:p>
    <w:p w:rsidR="002C42AB" w:rsidRPr="0005413B" w:rsidRDefault="002C42AB" w:rsidP="002C42AB">
      <w:pPr>
        <w:rPr>
          <w:iCs/>
          <w:color w:val="000000"/>
          <w:lang w:eastAsia="sk-SK"/>
        </w:rPr>
      </w:pPr>
      <w:r w:rsidRPr="0005413B">
        <w:rPr>
          <w:iCs/>
          <w:color w:val="000000"/>
          <w:lang w:eastAsia="sk-SK"/>
        </w:rPr>
        <w:t xml:space="preserve">Graf 1 </w:t>
      </w:r>
      <w:r w:rsidRPr="0005413B">
        <w:rPr>
          <w:iCs/>
          <w:color w:val="000000"/>
          <w:lang w:eastAsia="sk-SK"/>
        </w:rPr>
        <w:tab/>
      </w:r>
      <w:r w:rsidRPr="0005413B">
        <w:rPr>
          <w:iCs/>
          <w:color w:val="000000"/>
          <w:lang w:eastAsia="sk-SK"/>
        </w:rPr>
        <w:tab/>
        <w:t>Využitie pôdneho fondu v rámci katastrov územia v roku 2009</w:t>
      </w:r>
    </w:p>
    <w:p w:rsidR="002C42AB" w:rsidRPr="00C57559" w:rsidRDefault="002C42AB" w:rsidP="002C42AB">
      <w:pPr>
        <w:jc w:val="both"/>
        <w:rPr>
          <w:color w:val="000000"/>
          <w:lang w:eastAsia="sk-SK"/>
        </w:rPr>
      </w:pPr>
      <w:r w:rsidRPr="0005413B">
        <w:t xml:space="preserve">Graf 2 </w:t>
      </w:r>
      <w:r w:rsidRPr="0005413B">
        <w:tab/>
      </w:r>
      <w:r w:rsidRPr="0005413B">
        <w:tab/>
      </w:r>
      <w:r w:rsidRPr="0005413B">
        <w:rPr>
          <w:color w:val="000000"/>
          <w:lang w:eastAsia="sk-SK"/>
        </w:rPr>
        <w:t xml:space="preserve">Vlastníctvo lesného fondu </w:t>
      </w:r>
      <w:r>
        <w:rPr>
          <w:color w:val="000000"/>
          <w:lang w:eastAsia="sk-SK"/>
        </w:rPr>
        <w:t>v roku 2010</w:t>
      </w:r>
    </w:p>
    <w:p w:rsidR="002C42AB" w:rsidRPr="0005413B" w:rsidRDefault="002C42AB" w:rsidP="002C42AB">
      <w:pPr>
        <w:jc w:val="both"/>
      </w:pPr>
      <w:r w:rsidRPr="0005413B">
        <w:t xml:space="preserve">Graf 3 </w:t>
      </w:r>
      <w:r w:rsidRPr="0005413B">
        <w:tab/>
      </w:r>
      <w:r w:rsidRPr="0005413B">
        <w:tab/>
        <w:t>Vývoj počtu obyvateľov v</w:t>
      </w:r>
      <w:r>
        <w:t> rokoch 2001 - 2010</w:t>
      </w:r>
    </w:p>
    <w:p w:rsidR="002C42AB" w:rsidRDefault="002C42AB" w:rsidP="002C42AB">
      <w:pPr>
        <w:ind w:left="1410" w:hanging="1410"/>
        <w:jc w:val="both"/>
        <w:rPr>
          <w:iCs/>
          <w:color w:val="000000"/>
          <w:lang w:eastAsia="sk-SK"/>
        </w:rPr>
      </w:pPr>
      <w:r w:rsidRPr="0005413B">
        <w:rPr>
          <w:iCs/>
          <w:color w:val="000000"/>
          <w:lang w:eastAsia="sk-SK"/>
        </w:rPr>
        <w:t xml:space="preserve">Graf 4 </w:t>
      </w:r>
      <w:r w:rsidRPr="0005413B">
        <w:rPr>
          <w:iCs/>
          <w:color w:val="000000"/>
          <w:lang w:eastAsia="sk-SK"/>
        </w:rPr>
        <w:tab/>
      </w:r>
      <w:r w:rsidRPr="0005413B">
        <w:rPr>
          <w:iCs/>
          <w:color w:val="000000"/>
          <w:lang w:eastAsia="sk-SK"/>
        </w:rPr>
        <w:tab/>
        <w:t xml:space="preserve">Priemerný vek obyvateľov a index vitality </w:t>
      </w:r>
      <w:r>
        <w:rPr>
          <w:iCs/>
          <w:color w:val="000000"/>
          <w:lang w:eastAsia="sk-SK"/>
        </w:rPr>
        <w:t>k 31.12.2010</w:t>
      </w:r>
    </w:p>
    <w:p w:rsidR="002C42AB" w:rsidRPr="0005413B" w:rsidRDefault="002C42AB" w:rsidP="002C42AB">
      <w:pPr>
        <w:rPr>
          <w:iCs/>
          <w:lang w:eastAsia="sk-SK"/>
        </w:rPr>
      </w:pPr>
      <w:r w:rsidRPr="0005413B">
        <w:rPr>
          <w:iCs/>
          <w:lang w:eastAsia="sk-SK"/>
        </w:rPr>
        <w:t xml:space="preserve">Graf  5 </w:t>
      </w:r>
      <w:r w:rsidRPr="0005413B">
        <w:rPr>
          <w:iCs/>
          <w:lang w:eastAsia="sk-SK"/>
        </w:rPr>
        <w:tab/>
        <w:t>Vývoj počtu predproduktívneho obyvateľstva v rokoch 2001 – 2010</w:t>
      </w:r>
    </w:p>
    <w:p w:rsidR="002C42AB" w:rsidRPr="0005413B" w:rsidRDefault="002C42AB" w:rsidP="002C42AB">
      <w:pPr>
        <w:ind w:left="1410" w:hanging="1410"/>
        <w:jc w:val="both"/>
        <w:rPr>
          <w:iCs/>
          <w:lang w:eastAsia="sk-SK"/>
        </w:rPr>
      </w:pPr>
      <w:r w:rsidRPr="0005413B">
        <w:rPr>
          <w:iCs/>
          <w:lang w:eastAsia="sk-SK"/>
        </w:rPr>
        <w:t xml:space="preserve">Graf  6 </w:t>
      </w:r>
      <w:r w:rsidRPr="0005413B">
        <w:rPr>
          <w:iCs/>
          <w:lang w:eastAsia="sk-SK"/>
        </w:rPr>
        <w:tab/>
        <w:t>Vývoj počtu produktívneho obyvateľstva v rokoch 2001 – 2010</w:t>
      </w:r>
    </w:p>
    <w:p w:rsidR="002C42AB" w:rsidRDefault="002C42AB" w:rsidP="002C42AB">
      <w:pPr>
        <w:ind w:left="1410" w:hanging="1410"/>
        <w:jc w:val="both"/>
        <w:rPr>
          <w:iCs/>
          <w:lang w:eastAsia="sk-SK"/>
        </w:rPr>
      </w:pPr>
      <w:r w:rsidRPr="0005413B">
        <w:rPr>
          <w:iCs/>
          <w:lang w:eastAsia="sk-SK"/>
        </w:rPr>
        <w:t xml:space="preserve">Graf 7 </w:t>
      </w:r>
      <w:r w:rsidRPr="0005413B">
        <w:rPr>
          <w:iCs/>
          <w:lang w:eastAsia="sk-SK"/>
        </w:rPr>
        <w:tab/>
      </w:r>
      <w:r w:rsidRPr="0005413B">
        <w:rPr>
          <w:iCs/>
          <w:lang w:eastAsia="sk-SK"/>
        </w:rPr>
        <w:tab/>
        <w:t>Vývoj počtu poproduktívneho obyvateľstva v rokoch 2001 – 2010</w:t>
      </w:r>
    </w:p>
    <w:p w:rsidR="002C42AB" w:rsidRPr="0005413B" w:rsidRDefault="002C42AB" w:rsidP="002C42AB">
      <w:pPr>
        <w:rPr>
          <w:iCs/>
          <w:color w:val="000000"/>
          <w:lang w:eastAsia="sk-SK"/>
        </w:rPr>
      </w:pPr>
      <w:r w:rsidRPr="0005413B">
        <w:rPr>
          <w:iCs/>
          <w:color w:val="000000"/>
          <w:lang w:eastAsia="sk-SK"/>
        </w:rPr>
        <w:t xml:space="preserve">Graf  8 </w:t>
      </w:r>
      <w:r w:rsidRPr="0005413B">
        <w:rPr>
          <w:iCs/>
          <w:color w:val="000000"/>
          <w:lang w:eastAsia="sk-SK"/>
        </w:rPr>
        <w:tab/>
        <w:t xml:space="preserve">Prirodzený prírastok/úbytok obyvateľov </w:t>
      </w:r>
      <w:r>
        <w:rPr>
          <w:iCs/>
          <w:color w:val="000000"/>
          <w:lang w:eastAsia="sk-SK"/>
        </w:rPr>
        <w:t xml:space="preserve">v rokoch 2001 – 2010 </w:t>
      </w:r>
    </w:p>
    <w:p w:rsidR="002C42AB" w:rsidRDefault="002C42AB" w:rsidP="002C42AB">
      <w:pPr>
        <w:tabs>
          <w:tab w:val="left" w:pos="0"/>
        </w:tabs>
        <w:rPr>
          <w:iCs/>
          <w:color w:val="000000"/>
        </w:rPr>
      </w:pPr>
      <w:r w:rsidRPr="0005413B">
        <w:rPr>
          <w:iCs/>
          <w:color w:val="000000"/>
        </w:rPr>
        <w:t xml:space="preserve">Graf  9 </w:t>
      </w:r>
      <w:r w:rsidRPr="0005413B">
        <w:rPr>
          <w:iCs/>
          <w:color w:val="000000"/>
        </w:rPr>
        <w:tab/>
        <w:t xml:space="preserve">Migračné saldo obyvateľov </w:t>
      </w:r>
      <w:r>
        <w:rPr>
          <w:iCs/>
          <w:color w:val="000000"/>
        </w:rPr>
        <w:t>v rokoch 2001 – 2010</w:t>
      </w:r>
    </w:p>
    <w:p w:rsidR="002C42AB" w:rsidRPr="0005413B" w:rsidRDefault="002C42AB" w:rsidP="002C42AB">
      <w:pPr>
        <w:tabs>
          <w:tab w:val="left" w:pos="0"/>
        </w:tabs>
        <w:rPr>
          <w:iCs/>
          <w:color w:val="000000"/>
          <w:lang w:eastAsia="sk-SK"/>
        </w:rPr>
      </w:pPr>
      <w:r w:rsidRPr="0005413B">
        <w:rPr>
          <w:iCs/>
          <w:color w:val="000000"/>
        </w:rPr>
        <w:t xml:space="preserve">Graf 10 </w:t>
      </w:r>
      <w:r w:rsidRPr="0005413B">
        <w:rPr>
          <w:iCs/>
          <w:color w:val="000000"/>
        </w:rPr>
        <w:tab/>
        <w:t xml:space="preserve">Celkový prírastok obyvateľov </w:t>
      </w:r>
      <w:r>
        <w:rPr>
          <w:iCs/>
          <w:color w:val="000000"/>
        </w:rPr>
        <w:t xml:space="preserve">v rokoch 2001 – 2010 </w:t>
      </w:r>
    </w:p>
    <w:p w:rsidR="002C42AB" w:rsidRDefault="002C42AB" w:rsidP="002C42AB">
      <w:pPr>
        <w:tabs>
          <w:tab w:val="left" w:pos="0"/>
        </w:tabs>
        <w:ind w:left="1410" w:hanging="1410"/>
        <w:jc w:val="both"/>
      </w:pPr>
      <w:r w:rsidRPr="0005413B">
        <w:t xml:space="preserve">Graf 11 </w:t>
      </w:r>
      <w:r w:rsidRPr="0005413B">
        <w:tab/>
        <w:t>Štruktúra obyvateľov podľa vierovyznania</w:t>
      </w:r>
      <w:r>
        <w:t xml:space="preserve"> v roku 2001</w:t>
      </w:r>
    </w:p>
    <w:p w:rsidR="002C42AB" w:rsidRPr="0005413B" w:rsidRDefault="002C42AB" w:rsidP="002C42AB">
      <w:pPr>
        <w:tabs>
          <w:tab w:val="left" w:pos="0"/>
        </w:tabs>
        <w:ind w:left="1410" w:hanging="1410"/>
        <w:rPr>
          <w:iCs/>
          <w:color w:val="000000"/>
          <w:lang w:eastAsia="sk-SK"/>
        </w:rPr>
      </w:pPr>
      <w:r w:rsidRPr="0005413B">
        <w:rPr>
          <w:iCs/>
          <w:color w:val="000000"/>
          <w:lang w:eastAsia="sk-SK"/>
        </w:rPr>
        <w:t xml:space="preserve">Graf 12 </w:t>
      </w:r>
      <w:r w:rsidRPr="0005413B">
        <w:rPr>
          <w:iCs/>
          <w:color w:val="000000"/>
          <w:lang w:eastAsia="sk-SK"/>
        </w:rPr>
        <w:tab/>
        <w:t>Stupeň dos</w:t>
      </w:r>
      <w:r>
        <w:rPr>
          <w:iCs/>
          <w:color w:val="000000"/>
          <w:lang w:eastAsia="sk-SK"/>
        </w:rPr>
        <w:t>iahnutého vzdelania obyvateľov v roku 2001</w:t>
      </w:r>
    </w:p>
    <w:p w:rsidR="002C42AB" w:rsidRPr="0005413B" w:rsidRDefault="002C42AB" w:rsidP="002C42AB">
      <w:pPr>
        <w:tabs>
          <w:tab w:val="left" w:pos="0"/>
        </w:tabs>
        <w:ind w:left="1410" w:hanging="1410"/>
        <w:rPr>
          <w:color w:val="000000"/>
          <w:lang w:eastAsia="sk-SK"/>
        </w:rPr>
      </w:pPr>
      <w:r w:rsidRPr="0005413B">
        <w:rPr>
          <w:color w:val="000000"/>
          <w:lang w:eastAsia="sk-SK"/>
        </w:rPr>
        <w:t xml:space="preserve">Graf  13 </w:t>
      </w:r>
      <w:r w:rsidRPr="0005413B">
        <w:rPr>
          <w:color w:val="000000"/>
          <w:lang w:eastAsia="sk-SK"/>
        </w:rPr>
        <w:tab/>
        <w:t>Vývoj počtu žiakov materských a základných škôl</w:t>
      </w:r>
    </w:p>
    <w:p w:rsidR="002C42AB" w:rsidRPr="0005413B" w:rsidRDefault="002C42AB" w:rsidP="002C42AB">
      <w:pPr>
        <w:tabs>
          <w:tab w:val="left" w:pos="0"/>
        </w:tabs>
        <w:rPr>
          <w:iCs/>
          <w:color w:val="000000"/>
          <w:lang w:eastAsia="sk-SK"/>
        </w:rPr>
      </w:pPr>
      <w:r w:rsidRPr="0005413B">
        <w:rPr>
          <w:iCs/>
          <w:color w:val="000000"/>
          <w:lang w:eastAsia="sk-SK"/>
        </w:rPr>
        <w:t xml:space="preserve">Graf  14 </w:t>
      </w:r>
      <w:r w:rsidRPr="0005413B">
        <w:rPr>
          <w:iCs/>
          <w:color w:val="000000"/>
          <w:lang w:eastAsia="sk-SK"/>
        </w:rPr>
        <w:tab/>
        <w:t xml:space="preserve">Vlastníctvo domového a bytového fondu </w:t>
      </w:r>
      <w:r>
        <w:rPr>
          <w:iCs/>
          <w:color w:val="000000"/>
          <w:lang w:eastAsia="sk-SK"/>
        </w:rPr>
        <w:t>v roku 2001</w:t>
      </w:r>
    </w:p>
    <w:p w:rsidR="002C42AB" w:rsidRPr="0005413B" w:rsidRDefault="002C42AB" w:rsidP="002C42AB">
      <w:pPr>
        <w:tabs>
          <w:tab w:val="left" w:pos="0"/>
        </w:tabs>
        <w:ind w:left="1410" w:hanging="1410"/>
      </w:pPr>
      <w:r w:rsidRPr="0005413B">
        <w:rPr>
          <w:iCs/>
          <w:color w:val="000000"/>
        </w:rPr>
        <w:t xml:space="preserve">Graf 15 </w:t>
      </w:r>
      <w:r w:rsidRPr="0005413B">
        <w:rPr>
          <w:iCs/>
          <w:color w:val="000000"/>
        </w:rPr>
        <w:tab/>
        <w:t>Obdobie výstavby domového a bytového fondu</w:t>
      </w:r>
      <w:r>
        <w:rPr>
          <w:iCs/>
          <w:color w:val="000000"/>
        </w:rPr>
        <w:t xml:space="preserve"> roku 2001</w:t>
      </w:r>
    </w:p>
    <w:p w:rsidR="002C42AB" w:rsidRDefault="002C42AB" w:rsidP="002C42AB">
      <w:pPr>
        <w:tabs>
          <w:tab w:val="left" w:pos="0"/>
        </w:tabs>
        <w:ind w:left="1410" w:hanging="1410"/>
        <w:rPr>
          <w:color w:val="000000"/>
          <w:lang w:eastAsia="sk-SK"/>
        </w:rPr>
      </w:pPr>
      <w:r w:rsidRPr="0005413B">
        <w:t xml:space="preserve">Graf 16 </w:t>
      </w:r>
      <w:r w:rsidRPr="0005413B">
        <w:tab/>
      </w:r>
      <w:r w:rsidRPr="0005413B">
        <w:rPr>
          <w:iCs/>
          <w:color w:val="000000"/>
        </w:rPr>
        <w:t xml:space="preserve">Vybavenie bytov technickou infraštruktúrou </w:t>
      </w:r>
      <w:r>
        <w:rPr>
          <w:color w:val="000000"/>
          <w:lang w:eastAsia="sk-SK"/>
        </w:rPr>
        <w:t>v roku 2001</w:t>
      </w:r>
    </w:p>
    <w:p w:rsidR="002C42AB" w:rsidRPr="0005413B" w:rsidRDefault="002C42AB" w:rsidP="002C42AB">
      <w:pPr>
        <w:tabs>
          <w:tab w:val="left" w:pos="0"/>
        </w:tabs>
        <w:ind w:left="1410" w:hanging="1410"/>
        <w:jc w:val="both"/>
        <w:rPr>
          <w:color w:val="000000"/>
          <w:lang w:eastAsia="sk-SK"/>
        </w:rPr>
      </w:pPr>
      <w:r w:rsidRPr="0005413B">
        <w:t xml:space="preserve">Graf 17 </w:t>
      </w:r>
      <w:r w:rsidRPr="0005413B">
        <w:tab/>
        <w:t xml:space="preserve">Zastúpenie ekonomických sektorov </w:t>
      </w:r>
      <w:r w:rsidRPr="0005413B">
        <w:rPr>
          <w:color w:val="000000"/>
          <w:lang w:eastAsia="sk-SK"/>
        </w:rPr>
        <w:t>k 31.12.2010</w:t>
      </w:r>
    </w:p>
    <w:p w:rsidR="002C42AB" w:rsidRPr="0005413B" w:rsidRDefault="002C42AB" w:rsidP="002C42AB">
      <w:pPr>
        <w:tabs>
          <w:tab w:val="left" w:pos="0"/>
        </w:tabs>
        <w:ind w:left="1410" w:hanging="1410"/>
      </w:pPr>
      <w:r w:rsidRPr="0005413B">
        <w:t xml:space="preserve">Graf 18 </w:t>
      </w:r>
      <w:r w:rsidRPr="0005413B">
        <w:tab/>
        <w:t xml:space="preserve">Štruktúra podnikateľských subjektov podľa veľkostných kategórií </w:t>
      </w:r>
      <w:r w:rsidRPr="0005413B">
        <w:rPr>
          <w:color w:val="000000"/>
          <w:lang w:eastAsia="sk-SK"/>
        </w:rPr>
        <w:t>k 31.12.2010</w:t>
      </w:r>
    </w:p>
    <w:p w:rsidR="002C42AB" w:rsidRPr="00064EEA" w:rsidRDefault="002C42AB" w:rsidP="002C42AB">
      <w:pPr>
        <w:tabs>
          <w:tab w:val="left" w:pos="0"/>
        </w:tabs>
        <w:ind w:left="1410" w:hanging="1410"/>
        <w:rPr>
          <w:color w:val="000000"/>
          <w:lang w:eastAsia="sk-SK"/>
        </w:rPr>
      </w:pPr>
      <w:r w:rsidRPr="0005413B">
        <w:rPr>
          <w:color w:val="000000"/>
          <w:lang w:eastAsia="sk-SK"/>
        </w:rPr>
        <w:t xml:space="preserve">Graf 19 </w:t>
      </w:r>
      <w:r w:rsidRPr="0005413B">
        <w:rPr>
          <w:color w:val="000000"/>
          <w:lang w:eastAsia="sk-SK"/>
        </w:rPr>
        <w:tab/>
        <w:t>Ekonomicky aktívne obyvateľs</w:t>
      </w:r>
      <w:r>
        <w:rPr>
          <w:color w:val="000000"/>
          <w:lang w:eastAsia="sk-SK"/>
        </w:rPr>
        <w:t>tvo podľa odvetvia hospodárstva</w:t>
      </w:r>
    </w:p>
    <w:p w:rsidR="002C42AB" w:rsidRPr="0005413B" w:rsidRDefault="002C42AB" w:rsidP="002C42AB">
      <w:pPr>
        <w:tabs>
          <w:tab w:val="left" w:pos="0"/>
        </w:tabs>
        <w:jc w:val="both"/>
        <w:rPr>
          <w:iCs/>
          <w:color w:val="000000"/>
          <w:lang w:eastAsia="sk-SK"/>
        </w:rPr>
      </w:pPr>
      <w:r w:rsidRPr="0005413B">
        <w:t xml:space="preserve">Graf 20 </w:t>
      </w:r>
      <w:r w:rsidRPr="0005413B">
        <w:tab/>
      </w:r>
      <w:r w:rsidRPr="0005413B">
        <w:rPr>
          <w:iCs/>
          <w:color w:val="000000"/>
          <w:lang w:eastAsia="sk-SK"/>
        </w:rPr>
        <w:t>Nezamestnanosť v obciach k 31. 12. 2010</w:t>
      </w:r>
    </w:p>
    <w:p w:rsidR="002C42AB" w:rsidRPr="0005413B" w:rsidRDefault="002C42AB" w:rsidP="002C42AB">
      <w:pPr>
        <w:tabs>
          <w:tab w:val="left" w:pos="0"/>
        </w:tabs>
        <w:jc w:val="both"/>
        <w:rPr>
          <w:color w:val="000000"/>
          <w:lang w:eastAsia="sk-SK"/>
        </w:rPr>
      </w:pPr>
      <w:r w:rsidRPr="0005413B">
        <w:rPr>
          <w:color w:val="000000"/>
          <w:lang w:eastAsia="sk-SK"/>
        </w:rPr>
        <w:t xml:space="preserve">Graf 21 </w:t>
      </w:r>
      <w:r w:rsidRPr="0005413B">
        <w:rPr>
          <w:color w:val="000000"/>
          <w:lang w:eastAsia="sk-SK"/>
        </w:rPr>
        <w:tab/>
        <w:t xml:space="preserve">Nezamestnanosť </w:t>
      </w:r>
      <w:r>
        <w:rPr>
          <w:color w:val="000000"/>
          <w:lang w:eastAsia="sk-SK"/>
        </w:rPr>
        <w:t xml:space="preserve">na území </w:t>
      </w:r>
      <w:r w:rsidRPr="0005413B">
        <w:rPr>
          <w:color w:val="000000"/>
          <w:lang w:eastAsia="sk-SK"/>
        </w:rPr>
        <w:t>v</w:t>
      </w:r>
      <w:r>
        <w:rPr>
          <w:color w:val="000000"/>
          <w:lang w:eastAsia="sk-SK"/>
        </w:rPr>
        <w:t xml:space="preserve"> rokoch 2004 – 2010 </w:t>
      </w:r>
    </w:p>
    <w:p w:rsidR="002C42AB" w:rsidRPr="0005413B" w:rsidRDefault="002C42AB" w:rsidP="002C42AB">
      <w:pPr>
        <w:tabs>
          <w:tab w:val="left" w:pos="0"/>
        </w:tabs>
        <w:ind w:left="1410" w:hanging="1410"/>
        <w:rPr>
          <w:color w:val="000000"/>
          <w:lang w:eastAsia="sk-SK"/>
        </w:rPr>
      </w:pPr>
      <w:r w:rsidRPr="0005413B">
        <w:rPr>
          <w:color w:val="000000"/>
          <w:lang w:eastAsia="sk-SK"/>
        </w:rPr>
        <w:t xml:space="preserve">Graf 22 </w:t>
      </w:r>
      <w:r w:rsidRPr="0005413B">
        <w:rPr>
          <w:color w:val="000000"/>
          <w:lang w:eastAsia="sk-SK"/>
        </w:rPr>
        <w:tab/>
        <w:t>Vývoj počtu uchádzačov o zamestnanie podľa dosiahnutého stupňa vzdelania k 31.12.</w:t>
      </w:r>
      <w:r>
        <w:rPr>
          <w:color w:val="000000"/>
          <w:lang w:eastAsia="sk-SK"/>
        </w:rPr>
        <w:t>2010</w:t>
      </w:r>
    </w:p>
    <w:p w:rsidR="002C42AB" w:rsidRDefault="002C42AB" w:rsidP="002C42AB">
      <w:pPr>
        <w:tabs>
          <w:tab w:val="left" w:pos="0"/>
        </w:tabs>
        <w:ind w:left="1410" w:hanging="1410"/>
        <w:rPr>
          <w:color w:val="000000"/>
          <w:lang w:eastAsia="sk-SK"/>
        </w:rPr>
      </w:pPr>
      <w:r w:rsidRPr="0005413B">
        <w:rPr>
          <w:color w:val="000000"/>
          <w:lang w:eastAsia="sk-SK"/>
        </w:rPr>
        <w:t xml:space="preserve">Graf 23 </w:t>
      </w:r>
      <w:r w:rsidRPr="0005413B">
        <w:rPr>
          <w:color w:val="000000"/>
          <w:lang w:eastAsia="sk-SK"/>
        </w:rPr>
        <w:tab/>
        <w:t>Štruktúra nezamestnaných n</w:t>
      </w:r>
      <w:r>
        <w:rPr>
          <w:color w:val="000000"/>
          <w:lang w:eastAsia="sk-SK"/>
        </w:rPr>
        <w:t>a základe dĺžky evidencie k 31.</w:t>
      </w:r>
      <w:r w:rsidRPr="0005413B">
        <w:rPr>
          <w:color w:val="000000"/>
          <w:lang w:eastAsia="sk-SK"/>
        </w:rPr>
        <w:t>12.</w:t>
      </w:r>
      <w:r>
        <w:rPr>
          <w:color w:val="000000"/>
          <w:lang w:eastAsia="sk-SK"/>
        </w:rPr>
        <w:t>2010</w:t>
      </w:r>
    </w:p>
    <w:p w:rsidR="002C42AB" w:rsidRPr="00EA0E79" w:rsidRDefault="002C42AB" w:rsidP="002C42AB">
      <w:pPr>
        <w:tabs>
          <w:tab w:val="left" w:pos="0"/>
        </w:tabs>
        <w:ind w:left="1410" w:hanging="1410"/>
      </w:pPr>
      <w:r w:rsidRPr="00EA0E79">
        <w:t>Graf 24</w:t>
      </w:r>
      <w:r w:rsidRPr="00EA0E79">
        <w:tab/>
        <w:t>Štruktúra respondentov podľa pohlavia</w:t>
      </w:r>
    </w:p>
    <w:p w:rsidR="002C42AB" w:rsidRPr="00EA0E79" w:rsidRDefault="002C42AB" w:rsidP="002C42AB">
      <w:pPr>
        <w:tabs>
          <w:tab w:val="left" w:pos="0"/>
        </w:tabs>
        <w:ind w:left="1410" w:hanging="1410"/>
      </w:pPr>
      <w:r w:rsidRPr="00EA0E79">
        <w:t>Graf 25</w:t>
      </w:r>
      <w:r w:rsidRPr="00EA0E79">
        <w:tab/>
        <w:t>Hlavný dôvod bývania</w:t>
      </w:r>
    </w:p>
    <w:p w:rsidR="002C42AB" w:rsidRDefault="002C42AB" w:rsidP="002C42AB">
      <w:pPr>
        <w:tabs>
          <w:tab w:val="left" w:pos="0"/>
        </w:tabs>
        <w:ind w:left="1410" w:hanging="1410"/>
      </w:pPr>
      <w:r w:rsidRPr="006B2B36">
        <w:t>Gra</w:t>
      </w:r>
      <w:r>
        <w:t>f 26</w:t>
      </w:r>
      <w:r>
        <w:tab/>
      </w:r>
      <w:r w:rsidRPr="006B2B36">
        <w:t>Dôvody prípadného odsťahovania sa z</w:t>
      </w:r>
      <w:r>
        <w:t> </w:t>
      </w:r>
      <w:r w:rsidRPr="006B2B36">
        <w:t>obce</w:t>
      </w:r>
    </w:p>
    <w:p w:rsidR="002C42AB" w:rsidRPr="00EA0E79" w:rsidRDefault="002C42AB" w:rsidP="002C42AB">
      <w:pPr>
        <w:tabs>
          <w:tab w:val="left" w:pos="0"/>
        </w:tabs>
        <w:ind w:left="1410" w:hanging="1410"/>
      </w:pPr>
      <w:r w:rsidRPr="00333EB4">
        <w:t>Graf</w:t>
      </w:r>
      <w:r>
        <w:t xml:space="preserve"> 27</w:t>
      </w:r>
      <w:r>
        <w:tab/>
      </w:r>
      <w:r w:rsidRPr="00EA0E79">
        <w:t>Spokojnosť občanov s poskytovanými službami</w:t>
      </w:r>
    </w:p>
    <w:p w:rsidR="002C42AB" w:rsidRPr="00EA0E79" w:rsidRDefault="002C42AB" w:rsidP="002C42AB">
      <w:pPr>
        <w:tabs>
          <w:tab w:val="left" w:pos="0"/>
        </w:tabs>
        <w:ind w:left="1410" w:hanging="1410"/>
      </w:pPr>
      <w:r>
        <w:t>Graf 28</w:t>
      </w:r>
      <w:r>
        <w:tab/>
      </w:r>
      <w:r w:rsidRPr="00EA0E79">
        <w:t>Vzájomné susedské vzťahy a interakcie</w:t>
      </w:r>
    </w:p>
    <w:p w:rsidR="002C42AB" w:rsidRPr="00EA0E79" w:rsidRDefault="002C42AB" w:rsidP="002C42AB">
      <w:pPr>
        <w:tabs>
          <w:tab w:val="left" w:pos="0"/>
        </w:tabs>
        <w:ind w:left="1410" w:hanging="1410"/>
      </w:pPr>
      <w:r w:rsidRPr="00951307">
        <w:t>Graf</w:t>
      </w:r>
      <w:r>
        <w:t xml:space="preserve"> 29</w:t>
      </w:r>
      <w:r>
        <w:tab/>
      </w:r>
      <w:r w:rsidRPr="00EA0E79">
        <w:t>Zapájanie občanov do rozvojových aktivít</w:t>
      </w:r>
    </w:p>
    <w:p w:rsidR="002C42AB" w:rsidRPr="00EA0E79" w:rsidRDefault="002C42AB" w:rsidP="002C42AB">
      <w:pPr>
        <w:tabs>
          <w:tab w:val="left" w:pos="0"/>
        </w:tabs>
        <w:ind w:left="1410" w:hanging="1410"/>
      </w:pPr>
      <w:r>
        <w:t>Graf 30</w:t>
      </w:r>
      <w:r>
        <w:tab/>
      </w:r>
      <w:r w:rsidRPr="00EA0E79">
        <w:t>Dôvod nezapájania sa do rozvojových aktivít</w:t>
      </w:r>
    </w:p>
    <w:p w:rsidR="002C42AB" w:rsidRPr="00EA0E79" w:rsidRDefault="002C42AB" w:rsidP="002C42AB">
      <w:pPr>
        <w:tabs>
          <w:tab w:val="left" w:pos="0"/>
        </w:tabs>
        <w:ind w:left="1410" w:hanging="1410"/>
      </w:pPr>
      <w:r>
        <w:t>Graf 31</w:t>
      </w:r>
      <w:r>
        <w:tab/>
      </w:r>
      <w:r w:rsidRPr="00EA0E79">
        <w:t>Spokojnosť občanov s pracovnými možnosťami v obci</w:t>
      </w:r>
    </w:p>
    <w:p w:rsidR="002C42AB" w:rsidRPr="00EA0E79" w:rsidRDefault="002C42AB" w:rsidP="002C42AB">
      <w:pPr>
        <w:tabs>
          <w:tab w:val="left" w:pos="0"/>
        </w:tabs>
        <w:ind w:left="1410" w:hanging="1410"/>
      </w:pPr>
      <w:r>
        <w:t>Graf 32</w:t>
      </w:r>
      <w:r>
        <w:tab/>
      </w:r>
      <w:r w:rsidRPr="000E2BCC">
        <w:t xml:space="preserve"> </w:t>
      </w:r>
      <w:r w:rsidRPr="00EA0E79">
        <w:t>Potreba riešenia problémov v obci</w:t>
      </w:r>
    </w:p>
    <w:p w:rsidR="002C42AB" w:rsidRDefault="002C42AB" w:rsidP="002C42AB">
      <w:pPr>
        <w:tabs>
          <w:tab w:val="left" w:pos="0"/>
        </w:tabs>
        <w:ind w:left="1410" w:hanging="1410"/>
      </w:pPr>
      <w:r w:rsidRPr="008D2959">
        <w:t>Graf</w:t>
      </w:r>
      <w:r>
        <w:t xml:space="preserve"> 33</w:t>
      </w:r>
      <w:r>
        <w:tab/>
      </w:r>
      <w:r w:rsidRPr="008D2959">
        <w:t>Vízia občanov o ich budúcom spojení s</w:t>
      </w:r>
      <w:r>
        <w:t> </w:t>
      </w:r>
      <w:r w:rsidRPr="008D2959">
        <w:t>obcou</w:t>
      </w:r>
    </w:p>
    <w:p w:rsidR="002C42AB" w:rsidRPr="008D2959" w:rsidRDefault="002C42AB" w:rsidP="002C42AB">
      <w:pPr>
        <w:tabs>
          <w:tab w:val="left" w:pos="0"/>
        </w:tabs>
        <w:ind w:left="1410" w:hanging="1410"/>
      </w:pPr>
      <w:r w:rsidRPr="008D2959">
        <w:t>Graf</w:t>
      </w:r>
      <w:r>
        <w:t xml:space="preserve"> 34</w:t>
      </w:r>
      <w:r>
        <w:tab/>
      </w:r>
      <w:r w:rsidRPr="008D2959">
        <w:t>Veková štruktúra respondentov</w:t>
      </w:r>
    </w:p>
    <w:p w:rsidR="002C42AB" w:rsidRDefault="002C42AB" w:rsidP="002C42AB">
      <w:pPr>
        <w:tabs>
          <w:tab w:val="left" w:pos="0"/>
        </w:tabs>
        <w:ind w:left="1410" w:hanging="1410"/>
      </w:pPr>
      <w:r>
        <w:t>Graf 35</w:t>
      </w:r>
      <w:r>
        <w:tab/>
        <w:t>Dôvody na zotrvanie v obci</w:t>
      </w:r>
    </w:p>
    <w:p w:rsidR="002C42AB" w:rsidRPr="001C57D4" w:rsidRDefault="002C42AB" w:rsidP="002C42AB">
      <w:pPr>
        <w:tabs>
          <w:tab w:val="left" w:pos="0"/>
        </w:tabs>
        <w:ind w:left="1410" w:hanging="1410"/>
      </w:pPr>
      <w:r>
        <w:t>Graf 36</w:t>
      </w:r>
      <w:r>
        <w:tab/>
        <w:t>Dôvody na odsťahovanie sa z obce</w:t>
      </w:r>
    </w:p>
    <w:p w:rsidR="002C42AB" w:rsidRDefault="002C42AB" w:rsidP="002C42AB">
      <w:pPr>
        <w:tabs>
          <w:tab w:val="left" w:pos="0"/>
        </w:tabs>
        <w:ind w:left="1410" w:hanging="1410"/>
      </w:pPr>
      <w:r w:rsidRPr="00333EB4">
        <w:t>Graf</w:t>
      </w:r>
      <w:r>
        <w:t xml:space="preserve"> 37</w:t>
      </w:r>
      <w:r>
        <w:tab/>
      </w:r>
      <w:r w:rsidRPr="00EA0E79">
        <w:t>Spokojnosť občanov s poskytovanými službami</w:t>
      </w:r>
    </w:p>
    <w:p w:rsidR="002C42AB" w:rsidRPr="001C57D4" w:rsidRDefault="002C42AB" w:rsidP="002C42AB">
      <w:pPr>
        <w:tabs>
          <w:tab w:val="left" w:pos="0"/>
        </w:tabs>
        <w:ind w:left="1410" w:hanging="1410"/>
      </w:pPr>
      <w:r>
        <w:t>Graf 38</w:t>
      </w:r>
      <w:r>
        <w:tab/>
        <w:t>Susedské vzťahy v obci</w:t>
      </w:r>
    </w:p>
    <w:p w:rsidR="002C42AB" w:rsidRDefault="002C42AB" w:rsidP="002C42AB">
      <w:pPr>
        <w:tabs>
          <w:tab w:val="left" w:pos="0"/>
        </w:tabs>
        <w:ind w:left="1410" w:hanging="1410"/>
      </w:pPr>
      <w:r>
        <w:t>Graf 39</w:t>
      </w:r>
      <w:r>
        <w:tab/>
        <w:t>Prieskum záujmu obyvateľov obcí</w:t>
      </w:r>
    </w:p>
    <w:p w:rsidR="002C42AB" w:rsidRDefault="002C42AB" w:rsidP="002C42AB">
      <w:pPr>
        <w:tabs>
          <w:tab w:val="left" w:pos="0"/>
        </w:tabs>
        <w:ind w:left="1410" w:hanging="1410"/>
      </w:pPr>
      <w:r>
        <w:t>Graf 40</w:t>
      </w:r>
      <w:r>
        <w:tab/>
        <w:t>Príčiny nezapájania sa do záujmov obcí</w:t>
      </w:r>
    </w:p>
    <w:p w:rsidR="002C42AB" w:rsidRDefault="002C42AB" w:rsidP="002C42AB">
      <w:pPr>
        <w:tabs>
          <w:tab w:val="left" w:pos="0"/>
        </w:tabs>
        <w:ind w:left="1410" w:hanging="1410"/>
      </w:pPr>
      <w:r w:rsidRPr="00B7416A">
        <w:t>Graf</w:t>
      </w:r>
      <w:r>
        <w:t xml:space="preserve"> 41</w:t>
      </w:r>
      <w:r>
        <w:tab/>
      </w:r>
      <w:r w:rsidRPr="00B7416A">
        <w:t>Vyjadrenie spokojnosti s pracovnými možnosťami v</w:t>
      </w:r>
      <w:r>
        <w:t> </w:t>
      </w:r>
      <w:r w:rsidRPr="00B7416A">
        <w:t>obciach</w:t>
      </w:r>
    </w:p>
    <w:p w:rsidR="002C42AB" w:rsidRDefault="002C42AB" w:rsidP="002C42AB">
      <w:pPr>
        <w:tabs>
          <w:tab w:val="left" w:pos="0"/>
        </w:tabs>
        <w:ind w:left="1410" w:hanging="1410"/>
      </w:pPr>
      <w:r>
        <w:t>Graf 42</w:t>
      </w:r>
      <w:r>
        <w:tab/>
        <w:t>Rozvoj obcí v konkrétnych oblastiach</w:t>
      </w:r>
    </w:p>
    <w:p w:rsidR="002C42AB" w:rsidRDefault="002C42AB" w:rsidP="002C42AB">
      <w:pPr>
        <w:tabs>
          <w:tab w:val="left" w:pos="0"/>
        </w:tabs>
        <w:ind w:left="1410" w:hanging="1410"/>
      </w:pPr>
      <w:r>
        <w:t>Graf 43</w:t>
      </w:r>
      <w:r>
        <w:tab/>
        <w:t>Prieskum občanov o zmenách v obci</w:t>
      </w:r>
    </w:p>
    <w:p w:rsidR="002C42AB" w:rsidRPr="0005413B" w:rsidRDefault="002C42AB" w:rsidP="002C42AB">
      <w:pPr>
        <w:tabs>
          <w:tab w:val="left" w:pos="0"/>
        </w:tabs>
        <w:jc w:val="both"/>
      </w:pPr>
    </w:p>
    <w:p w:rsidR="002C42AB" w:rsidRDefault="002C42AB" w:rsidP="002C42AB">
      <w:r>
        <w:br w:type="page"/>
      </w:r>
      <w:r w:rsidRPr="0005413B">
        <w:rPr>
          <w:b/>
        </w:rPr>
        <w:lastRenderedPageBreak/>
        <w:t xml:space="preserve">Zoznam </w:t>
      </w:r>
      <w:r>
        <w:rPr>
          <w:b/>
        </w:rPr>
        <w:t>obrázkov</w:t>
      </w:r>
    </w:p>
    <w:p w:rsidR="002C42AB" w:rsidRDefault="002C42AB" w:rsidP="002C42AB"/>
    <w:p w:rsidR="002C42AB" w:rsidRPr="0005413B" w:rsidRDefault="002C42AB" w:rsidP="002C42AB">
      <w:pPr>
        <w:rPr>
          <w:b/>
        </w:rPr>
      </w:pPr>
      <w:r w:rsidRPr="0005413B">
        <w:t xml:space="preserve">Obrázok 1 </w:t>
      </w:r>
      <w:r w:rsidRPr="0005413B">
        <w:rPr>
          <w:b/>
        </w:rPr>
        <w:tab/>
      </w:r>
      <w:r w:rsidRPr="0005413B">
        <w:t>Poloha územia MAS Mikroregión pod Marhátom v rámci Nitrianskeho VÚC</w:t>
      </w:r>
      <w:r w:rsidRPr="0005413B">
        <w:rPr>
          <w:b/>
        </w:rPr>
        <w:br w:type="page"/>
      </w:r>
      <w:r w:rsidRPr="0005413B">
        <w:rPr>
          <w:b/>
        </w:rPr>
        <w:lastRenderedPageBreak/>
        <w:t>Použité skratky:</w:t>
      </w:r>
    </w:p>
    <w:tbl>
      <w:tblPr>
        <w:tblW w:w="7668" w:type="dxa"/>
        <w:tblInd w:w="57" w:type="dxa"/>
        <w:tblCellMar>
          <w:left w:w="70" w:type="dxa"/>
          <w:right w:w="70" w:type="dxa"/>
        </w:tblCellMar>
        <w:tblLook w:val="04A0" w:firstRow="1" w:lastRow="0" w:firstColumn="1" w:lastColumn="0" w:noHBand="0" w:noVBand="1"/>
      </w:tblPr>
      <w:tblGrid>
        <w:gridCol w:w="960"/>
        <w:gridCol w:w="960"/>
        <w:gridCol w:w="5748"/>
      </w:tblGrid>
      <w:tr w:rsidR="002C42AB" w:rsidRPr="0005413B" w:rsidTr="00405F6A">
        <w:trPr>
          <w:trHeight w:val="315"/>
        </w:trPr>
        <w:tc>
          <w:tcPr>
            <w:tcW w:w="960" w:type="dxa"/>
            <w:tcBorders>
              <w:top w:val="nil"/>
              <w:left w:val="nil"/>
              <w:bottom w:val="nil"/>
              <w:right w:val="nil"/>
            </w:tcBorders>
            <w:shd w:val="clear" w:color="auto" w:fill="auto"/>
            <w:noWrap/>
            <w:vAlign w:val="bottom"/>
            <w:hideMark/>
          </w:tcPr>
          <w:p w:rsidR="002C42AB" w:rsidRPr="0005413B" w:rsidRDefault="002C42AB" w:rsidP="00405F6A">
            <w:pPr>
              <w:jc w:val="both"/>
              <w:rPr>
                <w:color w:val="000000"/>
                <w:lang w:eastAsia="sk-SK"/>
              </w:rPr>
            </w:pPr>
            <w:bookmarkStart w:id="2" w:name="RANGE!A1"/>
            <w:bookmarkStart w:id="3" w:name="OLE_LINK1" w:colFirst="0" w:colLast="0"/>
            <w:r w:rsidRPr="0005413B">
              <w:rPr>
                <w:color w:val="000000"/>
                <w:lang w:eastAsia="sk-SK"/>
              </w:rPr>
              <w:t xml:space="preserve">CR </w:t>
            </w:r>
            <w:bookmarkEnd w:id="2"/>
          </w:p>
        </w:tc>
        <w:tc>
          <w:tcPr>
            <w:tcW w:w="960" w:type="dxa"/>
            <w:tcBorders>
              <w:top w:val="nil"/>
              <w:left w:val="nil"/>
              <w:bottom w:val="nil"/>
              <w:right w:val="nil"/>
            </w:tcBorders>
            <w:shd w:val="clear" w:color="auto" w:fill="auto"/>
            <w:noWrap/>
            <w:vAlign w:val="bottom"/>
            <w:hideMark/>
          </w:tcPr>
          <w:p w:rsidR="002C42AB" w:rsidRPr="0005413B" w:rsidRDefault="002C42AB" w:rsidP="00405F6A">
            <w:pPr>
              <w:rPr>
                <w:rFonts w:ascii="Calibri" w:hAnsi="Calibri"/>
                <w:color w:val="000000"/>
                <w:sz w:val="22"/>
                <w:szCs w:val="22"/>
                <w:lang w:eastAsia="sk-SK"/>
              </w:rPr>
            </w:pPr>
          </w:p>
        </w:tc>
        <w:tc>
          <w:tcPr>
            <w:tcW w:w="5748" w:type="dxa"/>
            <w:tcBorders>
              <w:top w:val="nil"/>
              <w:left w:val="nil"/>
              <w:bottom w:val="nil"/>
              <w:right w:val="nil"/>
            </w:tcBorders>
            <w:shd w:val="clear" w:color="auto" w:fill="auto"/>
            <w:noWrap/>
            <w:vAlign w:val="bottom"/>
            <w:hideMark/>
          </w:tcPr>
          <w:p w:rsidR="002C42AB" w:rsidRPr="0005413B" w:rsidRDefault="002C42AB" w:rsidP="00405F6A">
            <w:pPr>
              <w:rPr>
                <w:color w:val="000000"/>
                <w:lang w:eastAsia="sk-SK"/>
              </w:rPr>
            </w:pPr>
            <w:r w:rsidRPr="0005413B">
              <w:rPr>
                <w:color w:val="000000"/>
                <w:lang w:eastAsia="sk-SK"/>
              </w:rPr>
              <w:t>cestovný ruch</w:t>
            </w:r>
          </w:p>
        </w:tc>
      </w:tr>
      <w:tr w:rsidR="002C42AB" w:rsidRPr="0005413B" w:rsidTr="00405F6A">
        <w:trPr>
          <w:trHeight w:val="315"/>
        </w:trPr>
        <w:tc>
          <w:tcPr>
            <w:tcW w:w="960" w:type="dxa"/>
            <w:tcBorders>
              <w:top w:val="nil"/>
              <w:left w:val="nil"/>
              <w:bottom w:val="nil"/>
              <w:right w:val="nil"/>
            </w:tcBorders>
            <w:shd w:val="clear" w:color="auto" w:fill="auto"/>
            <w:noWrap/>
            <w:vAlign w:val="bottom"/>
            <w:hideMark/>
          </w:tcPr>
          <w:p w:rsidR="002C42AB" w:rsidRPr="0005413B" w:rsidRDefault="002C42AB" w:rsidP="00405F6A">
            <w:pPr>
              <w:jc w:val="both"/>
              <w:rPr>
                <w:color w:val="000000"/>
                <w:lang w:eastAsia="sk-SK"/>
              </w:rPr>
            </w:pPr>
            <w:r w:rsidRPr="0005413B">
              <w:rPr>
                <w:color w:val="000000"/>
                <w:lang w:eastAsia="sk-SK"/>
              </w:rPr>
              <w:t xml:space="preserve">ČOV </w:t>
            </w:r>
          </w:p>
        </w:tc>
        <w:tc>
          <w:tcPr>
            <w:tcW w:w="960" w:type="dxa"/>
            <w:tcBorders>
              <w:top w:val="nil"/>
              <w:left w:val="nil"/>
              <w:bottom w:val="nil"/>
              <w:right w:val="nil"/>
            </w:tcBorders>
            <w:shd w:val="clear" w:color="auto" w:fill="auto"/>
            <w:noWrap/>
            <w:vAlign w:val="bottom"/>
            <w:hideMark/>
          </w:tcPr>
          <w:p w:rsidR="002C42AB" w:rsidRPr="0005413B" w:rsidRDefault="002C42AB" w:rsidP="00405F6A">
            <w:pPr>
              <w:rPr>
                <w:rFonts w:ascii="Calibri" w:hAnsi="Calibri"/>
                <w:color w:val="000000"/>
                <w:sz w:val="22"/>
                <w:szCs w:val="22"/>
                <w:lang w:eastAsia="sk-SK"/>
              </w:rPr>
            </w:pPr>
          </w:p>
        </w:tc>
        <w:tc>
          <w:tcPr>
            <w:tcW w:w="5748" w:type="dxa"/>
            <w:tcBorders>
              <w:top w:val="nil"/>
              <w:left w:val="nil"/>
              <w:bottom w:val="nil"/>
              <w:right w:val="nil"/>
            </w:tcBorders>
            <w:shd w:val="clear" w:color="auto" w:fill="auto"/>
            <w:noWrap/>
            <w:vAlign w:val="bottom"/>
            <w:hideMark/>
          </w:tcPr>
          <w:p w:rsidR="002C42AB" w:rsidRPr="0005413B" w:rsidRDefault="002C42AB" w:rsidP="00405F6A">
            <w:pPr>
              <w:rPr>
                <w:color w:val="000000"/>
                <w:lang w:eastAsia="sk-SK"/>
              </w:rPr>
            </w:pPr>
            <w:r w:rsidRPr="0005413B">
              <w:rPr>
                <w:color w:val="000000"/>
                <w:lang w:eastAsia="sk-SK"/>
              </w:rPr>
              <w:t>čistička odpadových vôd</w:t>
            </w:r>
          </w:p>
        </w:tc>
      </w:tr>
      <w:tr w:rsidR="002C42AB" w:rsidRPr="0005413B" w:rsidTr="00405F6A">
        <w:trPr>
          <w:trHeight w:val="315"/>
        </w:trPr>
        <w:tc>
          <w:tcPr>
            <w:tcW w:w="960" w:type="dxa"/>
            <w:tcBorders>
              <w:top w:val="nil"/>
              <w:left w:val="nil"/>
              <w:bottom w:val="nil"/>
              <w:right w:val="nil"/>
            </w:tcBorders>
            <w:shd w:val="clear" w:color="auto" w:fill="auto"/>
            <w:noWrap/>
            <w:vAlign w:val="bottom"/>
            <w:hideMark/>
          </w:tcPr>
          <w:p w:rsidR="002C42AB" w:rsidRPr="0005413B" w:rsidRDefault="002C42AB" w:rsidP="00405F6A">
            <w:pPr>
              <w:jc w:val="both"/>
              <w:rPr>
                <w:color w:val="000000"/>
                <w:lang w:eastAsia="sk-SK"/>
              </w:rPr>
            </w:pPr>
            <w:r w:rsidRPr="0005413B">
              <w:rPr>
                <w:smallCaps/>
                <w:color w:val="000000"/>
                <w:lang w:eastAsia="sk-SK"/>
              </w:rPr>
              <w:t>DSS</w:t>
            </w:r>
          </w:p>
        </w:tc>
        <w:tc>
          <w:tcPr>
            <w:tcW w:w="960" w:type="dxa"/>
            <w:tcBorders>
              <w:top w:val="nil"/>
              <w:left w:val="nil"/>
              <w:bottom w:val="nil"/>
              <w:right w:val="nil"/>
            </w:tcBorders>
            <w:shd w:val="clear" w:color="auto" w:fill="auto"/>
            <w:noWrap/>
            <w:vAlign w:val="bottom"/>
            <w:hideMark/>
          </w:tcPr>
          <w:p w:rsidR="002C42AB" w:rsidRPr="0005413B" w:rsidRDefault="002C42AB" w:rsidP="00405F6A">
            <w:pPr>
              <w:rPr>
                <w:rFonts w:ascii="Calibri" w:hAnsi="Calibri"/>
                <w:color w:val="000000"/>
                <w:sz w:val="22"/>
                <w:szCs w:val="22"/>
                <w:lang w:eastAsia="sk-SK"/>
              </w:rPr>
            </w:pPr>
          </w:p>
        </w:tc>
        <w:tc>
          <w:tcPr>
            <w:tcW w:w="5748" w:type="dxa"/>
            <w:tcBorders>
              <w:top w:val="nil"/>
              <w:left w:val="nil"/>
              <w:bottom w:val="nil"/>
              <w:right w:val="nil"/>
            </w:tcBorders>
            <w:shd w:val="clear" w:color="auto" w:fill="auto"/>
            <w:noWrap/>
            <w:vAlign w:val="bottom"/>
            <w:hideMark/>
          </w:tcPr>
          <w:p w:rsidR="002C42AB" w:rsidRPr="0005413B" w:rsidRDefault="002C42AB" w:rsidP="00405F6A">
            <w:pPr>
              <w:rPr>
                <w:color w:val="000000"/>
                <w:lang w:eastAsia="sk-SK"/>
              </w:rPr>
            </w:pPr>
            <w:r w:rsidRPr="0005413B">
              <w:rPr>
                <w:color w:val="000000"/>
                <w:lang w:eastAsia="sk-SK"/>
              </w:rPr>
              <w:t>domov sociálnych služieb</w:t>
            </w:r>
          </w:p>
        </w:tc>
      </w:tr>
      <w:tr w:rsidR="002C42AB" w:rsidRPr="0005413B" w:rsidTr="00405F6A">
        <w:trPr>
          <w:trHeight w:val="315"/>
        </w:trPr>
        <w:tc>
          <w:tcPr>
            <w:tcW w:w="960" w:type="dxa"/>
            <w:tcBorders>
              <w:top w:val="nil"/>
              <w:left w:val="nil"/>
              <w:bottom w:val="nil"/>
              <w:right w:val="nil"/>
            </w:tcBorders>
            <w:shd w:val="clear" w:color="auto" w:fill="auto"/>
            <w:noWrap/>
            <w:vAlign w:val="bottom"/>
            <w:hideMark/>
          </w:tcPr>
          <w:p w:rsidR="002C42AB" w:rsidRPr="0005413B" w:rsidRDefault="002C42AB" w:rsidP="00405F6A">
            <w:pPr>
              <w:rPr>
                <w:color w:val="000000"/>
                <w:lang w:eastAsia="sk-SK"/>
              </w:rPr>
            </w:pPr>
            <w:r w:rsidRPr="0005413B">
              <w:rPr>
                <w:color w:val="000000"/>
                <w:lang w:eastAsia="sk-SK"/>
              </w:rPr>
              <w:t>EAO</w:t>
            </w:r>
          </w:p>
        </w:tc>
        <w:tc>
          <w:tcPr>
            <w:tcW w:w="960" w:type="dxa"/>
            <w:tcBorders>
              <w:top w:val="nil"/>
              <w:left w:val="nil"/>
              <w:bottom w:val="nil"/>
              <w:right w:val="nil"/>
            </w:tcBorders>
            <w:shd w:val="clear" w:color="auto" w:fill="auto"/>
            <w:noWrap/>
            <w:vAlign w:val="bottom"/>
            <w:hideMark/>
          </w:tcPr>
          <w:p w:rsidR="002C42AB" w:rsidRPr="0005413B" w:rsidRDefault="002C42AB" w:rsidP="00405F6A">
            <w:pPr>
              <w:rPr>
                <w:rFonts w:ascii="Calibri" w:hAnsi="Calibri"/>
                <w:color w:val="000000"/>
                <w:sz w:val="22"/>
                <w:szCs w:val="22"/>
                <w:lang w:eastAsia="sk-SK"/>
              </w:rPr>
            </w:pPr>
          </w:p>
        </w:tc>
        <w:tc>
          <w:tcPr>
            <w:tcW w:w="5748" w:type="dxa"/>
            <w:tcBorders>
              <w:top w:val="nil"/>
              <w:left w:val="nil"/>
              <w:bottom w:val="nil"/>
              <w:right w:val="nil"/>
            </w:tcBorders>
            <w:shd w:val="clear" w:color="auto" w:fill="auto"/>
            <w:noWrap/>
            <w:vAlign w:val="bottom"/>
            <w:hideMark/>
          </w:tcPr>
          <w:p w:rsidR="002C42AB" w:rsidRPr="0005413B" w:rsidRDefault="002C42AB" w:rsidP="00405F6A">
            <w:pPr>
              <w:rPr>
                <w:color w:val="000000"/>
                <w:lang w:eastAsia="sk-SK"/>
              </w:rPr>
            </w:pPr>
            <w:r w:rsidRPr="0005413B">
              <w:rPr>
                <w:color w:val="000000"/>
                <w:lang w:eastAsia="sk-SK"/>
              </w:rPr>
              <w:t>ekonomicky aktívne obyvateľstvo</w:t>
            </w:r>
          </w:p>
        </w:tc>
      </w:tr>
      <w:tr w:rsidR="002C42AB" w:rsidRPr="0005413B" w:rsidTr="00405F6A">
        <w:trPr>
          <w:trHeight w:val="315"/>
        </w:trPr>
        <w:tc>
          <w:tcPr>
            <w:tcW w:w="960" w:type="dxa"/>
            <w:tcBorders>
              <w:top w:val="nil"/>
              <w:left w:val="nil"/>
              <w:bottom w:val="nil"/>
              <w:right w:val="nil"/>
            </w:tcBorders>
            <w:shd w:val="clear" w:color="auto" w:fill="auto"/>
            <w:noWrap/>
            <w:vAlign w:val="bottom"/>
            <w:hideMark/>
          </w:tcPr>
          <w:p w:rsidR="002C42AB" w:rsidRPr="0005413B" w:rsidRDefault="002C42AB" w:rsidP="00405F6A">
            <w:pPr>
              <w:rPr>
                <w:color w:val="000000"/>
                <w:lang w:eastAsia="sk-SK"/>
              </w:rPr>
            </w:pPr>
            <w:r w:rsidRPr="0005413B">
              <w:rPr>
                <w:color w:val="000000"/>
                <w:lang w:eastAsia="sk-SK"/>
              </w:rPr>
              <w:t>EU</w:t>
            </w:r>
          </w:p>
        </w:tc>
        <w:tc>
          <w:tcPr>
            <w:tcW w:w="960" w:type="dxa"/>
            <w:tcBorders>
              <w:top w:val="nil"/>
              <w:left w:val="nil"/>
              <w:bottom w:val="nil"/>
              <w:right w:val="nil"/>
            </w:tcBorders>
            <w:shd w:val="clear" w:color="auto" w:fill="auto"/>
            <w:noWrap/>
            <w:vAlign w:val="bottom"/>
            <w:hideMark/>
          </w:tcPr>
          <w:p w:rsidR="002C42AB" w:rsidRPr="0005413B" w:rsidRDefault="002C42AB" w:rsidP="00405F6A">
            <w:pPr>
              <w:rPr>
                <w:rFonts w:ascii="Calibri" w:hAnsi="Calibri"/>
                <w:color w:val="000000"/>
                <w:sz w:val="22"/>
                <w:szCs w:val="22"/>
                <w:lang w:eastAsia="sk-SK"/>
              </w:rPr>
            </w:pPr>
          </w:p>
        </w:tc>
        <w:tc>
          <w:tcPr>
            <w:tcW w:w="5748" w:type="dxa"/>
            <w:tcBorders>
              <w:top w:val="nil"/>
              <w:left w:val="nil"/>
              <w:bottom w:val="nil"/>
              <w:right w:val="nil"/>
            </w:tcBorders>
            <w:shd w:val="clear" w:color="auto" w:fill="auto"/>
            <w:noWrap/>
            <w:vAlign w:val="bottom"/>
            <w:hideMark/>
          </w:tcPr>
          <w:p w:rsidR="002C42AB" w:rsidRPr="0005413B" w:rsidRDefault="002C42AB" w:rsidP="00405F6A">
            <w:pPr>
              <w:rPr>
                <w:color w:val="000000"/>
                <w:lang w:eastAsia="sk-SK"/>
              </w:rPr>
            </w:pPr>
            <w:r w:rsidRPr="0005413B">
              <w:rPr>
                <w:color w:val="000000"/>
                <w:lang w:eastAsia="sk-SK"/>
              </w:rPr>
              <w:t>Európska únia</w:t>
            </w:r>
          </w:p>
        </w:tc>
      </w:tr>
      <w:tr w:rsidR="002C42AB" w:rsidRPr="0005413B" w:rsidTr="00405F6A">
        <w:trPr>
          <w:trHeight w:val="315"/>
        </w:trPr>
        <w:tc>
          <w:tcPr>
            <w:tcW w:w="960" w:type="dxa"/>
            <w:tcBorders>
              <w:top w:val="nil"/>
              <w:left w:val="nil"/>
              <w:bottom w:val="nil"/>
              <w:right w:val="nil"/>
            </w:tcBorders>
            <w:shd w:val="clear" w:color="auto" w:fill="auto"/>
            <w:noWrap/>
            <w:vAlign w:val="bottom"/>
            <w:hideMark/>
          </w:tcPr>
          <w:p w:rsidR="002C42AB" w:rsidRPr="0005413B" w:rsidRDefault="002C42AB" w:rsidP="00405F6A">
            <w:pPr>
              <w:rPr>
                <w:color w:val="000000"/>
                <w:lang w:eastAsia="sk-SK"/>
              </w:rPr>
            </w:pPr>
            <w:r w:rsidRPr="0005413B">
              <w:rPr>
                <w:color w:val="000000"/>
                <w:lang w:eastAsia="sk-SK"/>
              </w:rPr>
              <w:t>FO</w:t>
            </w:r>
          </w:p>
        </w:tc>
        <w:tc>
          <w:tcPr>
            <w:tcW w:w="960" w:type="dxa"/>
            <w:tcBorders>
              <w:top w:val="nil"/>
              <w:left w:val="nil"/>
              <w:bottom w:val="nil"/>
              <w:right w:val="nil"/>
            </w:tcBorders>
            <w:shd w:val="clear" w:color="auto" w:fill="auto"/>
            <w:noWrap/>
            <w:vAlign w:val="bottom"/>
            <w:hideMark/>
          </w:tcPr>
          <w:p w:rsidR="002C42AB" w:rsidRPr="0005413B" w:rsidRDefault="002C42AB" w:rsidP="00405F6A">
            <w:pPr>
              <w:rPr>
                <w:rFonts w:ascii="Calibri" w:hAnsi="Calibri"/>
                <w:color w:val="000000"/>
                <w:sz w:val="22"/>
                <w:szCs w:val="22"/>
                <w:lang w:eastAsia="sk-SK"/>
              </w:rPr>
            </w:pPr>
          </w:p>
        </w:tc>
        <w:tc>
          <w:tcPr>
            <w:tcW w:w="5748" w:type="dxa"/>
            <w:tcBorders>
              <w:top w:val="nil"/>
              <w:left w:val="nil"/>
              <w:bottom w:val="nil"/>
              <w:right w:val="nil"/>
            </w:tcBorders>
            <w:shd w:val="clear" w:color="auto" w:fill="auto"/>
            <w:noWrap/>
            <w:vAlign w:val="bottom"/>
            <w:hideMark/>
          </w:tcPr>
          <w:p w:rsidR="002C42AB" w:rsidRPr="0005413B" w:rsidRDefault="002C42AB" w:rsidP="00405F6A">
            <w:pPr>
              <w:rPr>
                <w:color w:val="000000"/>
                <w:lang w:eastAsia="sk-SK"/>
              </w:rPr>
            </w:pPr>
            <w:r w:rsidRPr="0005413B">
              <w:rPr>
                <w:color w:val="000000"/>
                <w:lang w:eastAsia="sk-SK"/>
              </w:rPr>
              <w:t>fyzická osoba</w:t>
            </w:r>
          </w:p>
        </w:tc>
      </w:tr>
      <w:tr w:rsidR="002C42AB" w:rsidRPr="0005413B" w:rsidTr="00405F6A">
        <w:trPr>
          <w:trHeight w:val="315"/>
        </w:trPr>
        <w:tc>
          <w:tcPr>
            <w:tcW w:w="960" w:type="dxa"/>
            <w:tcBorders>
              <w:top w:val="nil"/>
              <w:left w:val="nil"/>
              <w:bottom w:val="nil"/>
              <w:right w:val="nil"/>
            </w:tcBorders>
            <w:shd w:val="clear" w:color="auto" w:fill="auto"/>
            <w:noWrap/>
            <w:vAlign w:val="bottom"/>
            <w:hideMark/>
          </w:tcPr>
          <w:p w:rsidR="002C42AB" w:rsidRPr="0005413B" w:rsidRDefault="002C42AB" w:rsidP="00405F6A">
            <w:pPr>
              <w:jc w:val="both"/>
              <w:rPr>
                <w:color w:val="000000"/>
                <w:lang w:eastAsia="sk-SK"/>
              </w:rPr>
            </w:pPr>
            <w:r w:rsidRPr="0005413B">
              <w:rPr>
                <w:color w:val="000000"/>
                <w:lang w:eastAsia="sk-SK"/>
              </w:rPr>
              <w:t xml:space="preserve">CHKO </w:t>
            </w:r>
          </w:p>
        </w:tc>
        <w:tc>
          <w:tcPr>
            <w:tcW w:w="960" w:type="dxa"/>
            <w:tcBorders>
              <w:top w:val="nil"/>
              <w:left w:val="nil"/>
              <w:bottom w:val="nil"/>
              <w:right w:val="nil"/>
            </w:tcBorders>
            <w:shd w:val="clear" w:color="auto" w:fill="auto"/>
            <w:noWrap/>
            <w:vAlign w:val="bottom"/>
            <w:hideMark/>
          </w:tcPr>
          <w:p w:rsidR="002C42AB" w:rsidRPr="0005413B" w:rsidRDefault="002C42AB" w:rsidP="00405F6A">
            <w:pPr>
              <w:rPr>
                <w:rFonts w:ascii="Calibri" w:hAnsi="Calibri"/>
                <w:color w:val="000000"/>
                <w:sz w:val="22"/>
                <w:szCs w:val="22"/>
                <w:lang w:eastAsia="sk-SK"/>
              </w:rPr>
            </w:pPr>
          </w:p>
        </w:tc>
        <w:tc>
          <w:tcPr>
            <w:tcW w:w="5748" w:type="dxa"/>
            <w:tcBorders>
              <w:top w:val="nil"/>
              <w:left w:val="nil"/>
              <w:bottom w:val="nil"/>
              <w:right w:val="nil"/>
            </w:tcBorders>
            <w:shd w:val="clear" w:color="auto" w:fill="auto"/>
            <w:noWrap/>
            <w:vAlign w:val="bottom"/>
            <w:hideMark/>
          </w:tcPr>
          <w:p w:rsidR="002C42AB" w:rsidRPr="0005413B" w:rsidRDefault="002C42AB" w:rsidP="00405F6A">
            <w:pPr>
              <w:rPr>
                <w:color w:val="000000"/>
                <w:lang w:eastAsia="sk-SK"/>
              </w:rPr>
            </w:pPr>
            <w:r w:rsidRPr="0005413B">
              <w:rPr>
                <w:color w:val="000000"/>
                <w:lang w:eastAsia="sk-SK"/>
              </w:rPr>
              <w:t>chránená prírodná oblasť</w:t>
            </w:r>
          </w:p>
        </w:tc>
      </w:tr>
      <w:tr w:rsidR="002C42AB" w:rsidRPr="0005413B" w:rsidTr="00405F6A">
        <w:trPr>
          <w:trHeight w:val="315"/>
        </w:trPr>
        <w:tc>
          <w:tcPr>
            <w:tcW w:w="960" w:type="dxa"/>
            <w:tcBorders>
              <w:top w:val="nil"/>
              <w:left w:val="nil"/>
              <w:bottom w:val="nil"/>
              <w:right w:val="nil"/>
            </w:tcBorders>
            <w:shd w:val="clear" w:color="auto" w:fill="auto"/>
            <w:noWrap/>
            <w:vAlign w:val="bottom"/>
            <w:hideMark/>
          </w:tcPr>
          <w:p w:rsidR="002C42AB" w:rsidRPr="0005413B" w:rsidRDefault="002C42AB" w:rsidP="00405F6A">
            <w:pPr>
              <w:jc w:val="both"/>
              <w:rPr>
                <w:color w:val="000000"/>
                <w:lang w:eastAsia="sk-SK"/>
              </w:rPr>
            </w:pPr>
            <w:r w:rsidRPr="0005413B">
              <w:rPr>
                <w:color w:val="000000"/>
                <w:lang w:eastAsia="sk-SK"/>
              </w:rPr>
              <w:t xml:space="preserve">CHVO </w:t>
            </w:r>
          </w:p>
        </w:tc>
        <w:tc>
          <w:tcPr>
            <w:tcW w:w="960" w:type="dxa"/>
            <w:tcBorders>
              <w:top w:val="nil"/>
              <w:left w:val="nil"/>
              <w:bottom w:val="nil"/>
              <w:right w:val="nil"/>
            </w:tcBorders>
            <w:shd w:val="clear" w:color="auto" w:fill="auto"/>
            <w:noWrap/>
            <w:vAlign w:val="bottom"/>
            <w:hideMark/>
          </w:tcPr>
          <w:p w:rsidR="002C42AB" w:rsidRPr="0005413B" w:rsidRDefault="002C42AB" w:rsidP="00405F6A">
            <w:pPr>
              <w:rPr>
                <w:rFonts w:ascii="Calibri" w:hAnsi="Calibri"/>
                <w:color w:val="000000"/>
                <w:sz w:val="22"/>
                <w:szCs w:val="22"/>
                <w:lang w:eastAsia="sk-SK"/>
              </w:rPr>
            </w:pPr>
          </w:p>
        </w:tc>
        <w:tc>
          <w:tcPr>
            <w:tcW w:w="5748" w:type="dxa"/>
            <w:tcBorders>
              <w:top w:val="nil"/>
              <w:left w:val="nil"/>
              <w:bottom w:val="nil"/>
              <w:right w:val="nil"/>
            </w:tcBorders>
            <w:shd w:val="clear" w:color="auto" w:fill="auto"/>
            <w:noWrap/>
            <w:vAlign w:val="bottom"/>
            <w:hideMark/>
          </w:tcPr>
          <w:p w:rsidR="002C42AB" w:rsidRPr="0005413B" w:rsidRDefault="002C42AB" w:rsidP="00405F6A">
            <w:pPr>
              <w:rPr>
                <w:color w:val="000000"/>
                <w:lang w:eastAsia="sk-SK"/>
              </w:rPr>
            </w:pPr>
            <w:r w:rsidRPr="0005413B">
              <w:rPr>
                <w:color w:val="000000"/>
                <w:lang w:eastAsia="sk-SK"/>
              </w:rPr>
              <w:t>chránená vodohospodárska oblasť</w:t>
            </w:r>
          </w:p>
        </w:tc>
      </w:tr>
      <w:tr w:rsidR="002C42AB" w:rsidRPr="0005413B" w:rsidTr="00405F6A">
        <w:trPr>
          <w:trHeight w:val="315"/>
        </w:trPr>
        <w:tc>
          <w:tcPr>
            <w:tcW w:w="960" w:type="dxa"/>
            <w:tcBorders>
              <w:top w:val="nil"/>
              <w:left w:val="nil"/>
              <w:bottom w:val="nil"/>
              <w:right w:val="nil"/>
            </w:tcBorders>
            <w:shd w:val="clear" w:color="auto" w:fill="auto"/>
            <w:noWrap/>
            <w:vAlign w:val="bottom"/>
            <w:hideMark/>
          </w:tcPr>
          <w:p w:rsidR="002C42AB" w:rsidRPr="0005413B" w:rsidRDefault="002C42AB" w:rsidP="00405F6A">
            <w:pPr>
              <w:rPr>
                <w:color w:val="000000"/>
                <w:lang w:eastAsia="sk-SK"/>
              </w:rPr>
            </w:pPr>
            <w:r w:rsidRPr="0005413B">
              <w:rPr>
                <w:color w:val="000000"/>
                <w:lang w:eastAsia="sk-SK"/>
              </w:rPr>
              <w:t>CHVÚ</w:t>
            </w:r>
          </w:p>
        </w:tc>
        <w:tc>
          <w:tcPr>
            <w:tcW w:w="960" w:type="dxa"/>
            <w:tcBorders>
              <w:top w:val="nil"/>
              <w:left w:val="nil"/>
              <w:bottom w:val="nil"/>
              <w:right w:val="nil"/>
            </w:tcBorders>
            <w:shd w:val="clear" w:color="auto" w:fill="auto"/>
            <w:noWrap/>
            <w:vAlign w:val="bottom"/>
            <w:hideMark/>
          </w:tcPr>
          <w:p w:rsidR="002C42AB" w:rsidRPr="0005413B" w:rsidRDefault="002C42AB" w:rsidP="00405F6A">
            <w:pPr>
              <w:rPr>
                <w:rFonts w:ascii="Calibri" w:hAnsi="Calibri"/>
                <w:color w:val="000000"/>
                <w:sz w:val="22"/>
                <w:szCs w:val="22"/>
                <w:lang w:eastAsia="sk-SK"/>
              </w:rPr>
            </w:pPr>
          </w:p>
        </w:tc>
        <w:tc>
          <w:tcPr>
            <w:tcW w:w="5748" w:type="dxa"/>
            <w:tcBorders>
              <w:top w:val="nil"/>
              <w:left w:val="nil"/>
              <w:bottom w:val="nil"/>
              <w:right w:val="nil"/>
            </w:tcBorders>
            <w:shd w:val="clear" w:color="auto" w:fill="auto"/>
            <w:noWrap/>
            <w:vAlign w:val="bottom"/>
            <w:hideMark/>
          </w:tcPr>
          <w:p w:rsidR="002C42AB" w:rsidRPr="0005413B" w:rsidRDefault="002C42AB" w:rsidP="00405F6A">
            <w:pPr>
              <w:rPr>
                <w:color w:val="000000"/>
                <w:lang w:eastAsia="sk-SK"/>
              </w:rPr>
            </w:pPr>
            <w:r w:rsidRPr="0005413B">
              <w:rPr>
                <w:color w:val="000000"/>
                <w:lang w:eastAsia="sk-SK"/>
              </w:rPr>
              <w:t>chránené vtáčie územia</w:t>
            </w:r>
          </w:p>
        </w:tc>
      </w:tr>
      <w:tr w:rsidR="002C42AB" w:rsidRPr="0005413B" w:rsidTr="00405F6A">
        <w:trPr>
          <w:trHeight w:val="315"/>
        </w:trPr>
        <w:tc>
          <w:tcPr>
            <w:tcW w:w="960" w:type="dxa"/>
            <w:tcBorders>
              <w:top w:val="nil"/>
              <w:left w:val="nil"/>
              <w:bottom w:val="nil"/>
              <w:right w:val="nil"/>
            </w:tcBorders>
            <w:shd w:val="clear" w:color="auto" w:fill="auto"/>
            <w:noWrap/>
            <w:vAlign w:val="bottom"/>
            <w:hideMark/>
          </w:tcPr>
          <w:p w:rsidR="002C42AB" w:rsidRPr="0005413B" w:rsidRDefault="002C42AB" w:rsidP="00405F6A">
            <w:pPr>
              <w:jc w:val="both"/>
              <w:rPr>
                <w:color w:val="000000"/>
                <w:lang w:eastAsia="sk-SK"/>
              </w:rPr>
            </w:pPr>
            <w:r w:rsidRPr="0005413B">
              <w:rPr>
                <w:smallCaps/>
                <w:color w:val="000000"/>
                <w:lang w:eastAsia="sk-SK"/>
              </w:rPr>
              <w:t xml:space="preserve">nAx </w:t>
            </w:r>
          </w:p>
        </w:tc>
        <w:tc>
          <w:tcPr>
            <w:tcW w:w="960" w:type="dxa"/>
            <w:tcBorders>
              <w:top w:val="nil"/>
              <w:left w:val="nil"/>
              <w:bottom w:val="nil"/>
              <w:right w:val="nil"/>
            </w:tcBorders>
            <w:shd w:val="clear" w:color="auto" w:fill="auto"/>
            <w:noWrap/>
            <w:vAlign w:val="bottom"/>
            <w:hideMark/>
          </w:tcPr>
          <w:p w:rsidR="002C42AB" w:rsidRPr="0005413B" w:rsidRDefault="002C42AB" w:rsidP="00405F6A">
            <w:pPr>
              <w:rPr>
                <w:rFonts w:ascii="Calibri" w:hAnsi="Calibri"/>
                <w:color w:val="000000"/>
                <w:sz w:val="22"/>
                <w:szCs w:val="22"/>
                <w:lang w:eastAsia="sk-SK"/>
              </w:rPr>
            </w:pPr>
          </w:p>
        </w:tc>
        <w:tc>
          <w:tcPr>
            <w:tcW w:w="5748" w:type="dxa"/>
            <w:tcBorders>
              <w:top w:val="nil"/>
              <w:left w:val="nil"/>
              <w:bottom w:val="nil"/>
              <w:right w:val="nil"/>
            </w:tcBorders>
            <w:shd w:val="clear" w:color="auto" w:fill="auto"/>
            <w:noWrap/>
            <w:vAlign w:val="bottom"/>
            <w:hideMark/>
          </w:tcPr>
          <w:p w:rsidR="002C42AB" w:rsidRPr="0005413B" w:rsidRDefault="002C42AB" w:rsidP="00405F6A">
            <w:pPr>
              <w:rPr>
                <w:color w:val="000000"/>
                <w:lang w:eastAsia="sk-SK"/>
              </w:rPr>
            </w:pPr>
            <w:r>
              <w:rPr>
                <w:color w:val="000000"/>
                <w:lang w:eastAsia="sk-SK"/>
              </w:rPr>
              <w:t>chránený</w:t>
            </w:r>
            <w:r w:rsidRPr="0005413B">
              <w:rPr>
                <w:color w:val="000000"/>
                <w:lang w:eastAsia="sk-SK"/>
              </w:rPr>
              <w:t xml:space="preserve"> areál </w:t>
            </w:r>
            <w:r>
              <w:rPr>
                <w:color w:val="000000"/>
                <w:lang w:eastAsia="sk-SK"/>
              </w:rPr>
              <w:t>(ÚSES)</w:t>
            </w:r>
          </w:p>
        </w:tc>
      </w:tr>
      <w:tr w:rsidR="002C42AB" w:rsidRPr="0005413B" w:rsidTr="00405F6A">
        <w:trPr>
          <w:trHeight w:val="315"/>
        </w:trPr>
        <w:tc>
          <w:tcPr>
            <w:tcW w:w="960" w:type="dxa"/>
            <w:tcBorders>
              <w:top w:val="nil"/>
              <w:left w:val="nil"/>
              <w:bottom w:val="nil"/>
              <w:right w:val="nil"/>
            </w:tcBorders>
            <w:shd w:val="clear" w:color="auto" w:fill="auto"/>
            <w:noWrap/>
            <w:vAlign w:val="bottom"/>
            <w:hideMark/>
          </w:tcPr>
          <w:p w:rsidR="002C42AB" w:rsidRPr="0005413B" w:rsidRDefault="002C42AB" w:rsidP="00405F6A">
            <w:pPr>
              <w:rPr>
                <w:color w:val="000000"/>
                <w:lang w:eastAsia="sk-SK"/>
              </w:rPr>
            </w:pPr>
            <w:r w:rsidRPr="0005413B">
              <w:rPr>
                <w:color w:val="000000"/>
                <w:lang w:eastAsia="sk-SK"/>
              </w:rPr>
              <w:t>CHA</w:t>
            </w:r>
          </w:p>
        </w:tc>
        <w:tc>
          <w:tcPr>
            <w:tcW w:w="960" w:type="dxa"/>
            <w:tcBorders>
              <w:top w:val="nil"/>
              <w:left w:val="nil"/>
              <w:bottom w:val="nil"/>
              <w:right w:val="nil"/>
            </w:tcBorders>
            <w:shd w:val="clear" w:color="auto" w:fill="auto"/>
            <w:noWrap/>
            <w:vAlign w:val="bottom"/>
            <w:hideMark/>
          </w:tcPr>
          <w:p w:rsidR="002C42AB" w:rsidRPr="0005413B" w:rsidRDefault="002C42AB" w:rsidP="00405F6A">
            <w:pPr>
              <w:rPr>
                <w:rFonts w:ascii="Calibri" w:hAnsi="Calibri"/>
                <w:color w:val="000000"/>
                <w:sz w:val="22"/>
                <w:szCs w:val="22"/>
                <w:lang w:eastAsia="sk-SK"/>
              </w:rPr>
            </w:pPr>
          </w:p>
        </w:tc>
        <w:tc>
          <w:tcPr>
            <w:tcW w:w="5748" w:type="dxa"/>
            <w:tcBorders>
              <w:top w:val="nil"/>
              <w:left w:val="nil"/>
              <w:bottom w:val="nil"/>
              <w:right w:val="nil"/>
            </w:tcBorders>
            <w:shd w:val="clear" w:color="auto" w:fill="auto"/>
            <w:noWrap/>
            <w:vAlign w:val="bottom"/>
            <w:hideMark/>
          </w:tcPr>
          <w:p w:rsidR="002C42AB" w:rsidRPr="0005413B" w:rsidRDefault="002C42AB" w:rsidP="00405F6A">
            <w:pPr>
              <w:rPr>
                <w:color w:val="000000"/>
                <w:lang w:eastAsia="sk-SK"/>
              </w:rPr>
            </w:pPr>
            <w:r w:rsidRPr="0005413B">
              <w:rPr>
                <w:color w:val="000000"/>
                <w:lang w:eastAsia="sk-SK"/>
              </w:rPr>
              <w:t>chránený areál</w:t>
            </w:r>
          </w:p>
        </w:tc>
      </w:tr>
      <w:tr w:rsidR="002C42AB" w:rsidRPr="0005413B" w:rsidTr="00405F6A">
        <w:trPr>
          <w:trHeight w:val="315"/>
        </w:trPr>
        <w:tc>
          <w:tcPr>
            <w:tcW w:w="960" w:type="dxa"/>
            <w:tcBorders>
              <w:top w:val="nil"/>
              <w:left w:val="nil"/>
              <w:bottom w:val="nil"/>
              <w:right w:val="nil"/>
            </w:tcBorders>
            <w:shd w:val="clear" w:color="auto" w:fill="auto"/>
            <w:noWrap/>
            <w:vAlign w:val="bottom"/>
            <w:hideMark/>
          </w:tcPr>
          <w:p w:rsidR="002C42AB" w:rsidRPr="0005413B" w:rsidRDefault="002C42AB" w:rsidP="00405F6A">
            <w:pPr>
              <w:rPr>
                <w:color w:val="000000"/>
                <w:lang w:eastAsia="sk-SK"/>
              </w:rPr>
            </w:pPr>
            <w:r w:rsidRPr="0005413B">
              <w:rPr>
                <w:color w:val="000000"/>
                <w:lang w:eastAsia="sk-SK"/>
              </w:rPr>
              <w:t>k.ú.</w:t>
            </w:r>
          </w:p>
        </w:tc>
        <w:tc>
          <w:tcPr>
            <w:tcW w:w="960" w:type="dxa"/>
            <w:tcBorders>
              <w:top w:val="nil"/>
              <w:left w:val="nil"/>
              <w:bottom w:val="nil"/>
              <w:right w:val="nil"/>
            </w:tcBorders>
            <w:shd w:val="clear" w:color="auto" w:fill="auto"/>
            <w:noWrap/>
            <w:vAlign w:val="bottom"/>
            <w:hideMark/>
          </w:tcPr>
          <w:p w:rsidR="002C42AB" w:rsidRPr="0005413B" w:rsidRDefault="002C42AB" w:rsidP="00405F6A">
            <w:pPr>
              <w:rPr>
                <w:rFonts w:ascii="Calibri" w:hAnsi="Calibri"/>
                <w:color w:val="000000"/>
                <w:sz w:val="22"/>
                <w:szCs w:val="22"/>
                <w:lang w:eastAsia="sk-SK"/>
              </w:rPr>
            </w:pPr>
          </w:p>
        </w:tc>
        <w:tc>
          <w:tcPr>
            <w:tcW w:w="5748" w:type="dxa"/>
            <w:tcBorders>
              <w:top w:val="nil"/>
              <w:left w:val="nil"/>
              <w:bottom w:val="nil"/>
              <w:right w:val="nil"/>
            </w:tcBorders>
            <w:shd w:val="clear" w:color="auto" w:fill="auto"/>
            <w:noWrap/>
            <w:vAlign w:val="bottom"/>
            <w:hideMark/>
          </w:tcPr>
          <w:p w:rsidR="002C42AB" w:rsidRPr="0005413B" w:rsidRDefault="002C42AB" w:rsidP="00405F6A">
            <w:pPr>
              <w:rPr>
                <w:color w:val="000000"/>
                <w:lang w:eastAsia="sk-SK"/>
              </w:rPr>
            </w:pPr>
            <w:r w:rsidRPr="0005413B">
              <w:rPr>
                <w:color w:val="000000"/>
                <w:lang w:eastAsia="sk-SK"/>
              </w:rPr>
              <w:t>katastrálne územie</w:t>
            </w:r>
          </w:p>
        </w:tc>
      </w:tr>
      <w:tr w:rsidR="002C42AB" w:rsidRPr="0005413B" w:rsidTr="00405F6A">
        <w:trPr>
          <w:trHeight w:val="315"/>
        </w:trPr>
        <w:tc>
          <w:tcPr>
            <w:tcW w:w="960" w:type="dxa"/>
            <w:tcBorders>
              <w:top w:val="nil"/>
              <w:left w:val="nil"/>
              <w:bottom w:val="nil"/>
              <w:right w:val="nil"/>
            </w:tcBorders>
            <w:shd w:val="clear" w:color="auto" w:fill="auto"/>
            <w:noWrap/>
            <w:vAlign w:val="bottom"/>
            <w:hideMark/>
          </w:tcPr>
          <w:p w:rsidR="002C42AB" w:rsidRPr="0005413B" w:rsidRDefault="002C42AB" w:rsidP="00405F6A">
            <w:pPr>
              <w:rPr>
                <w:color w:val="000000"/>
                <w:lang w:eastAsia="sk-SK"/>
              </w:rPr>
            </w:pPr>
            <w:r w:rsidRPr="0005413B">
              <w:rPr>
                <w:color w:val="000000"/>
                <w:lang w:eastAsia="sk-SK"/>
              </w:rPr>
              <w:t xml:space="preserve">MAS </w:t>
            </w:r>
          </w:p>
        </w:tc>
        <w:tc>
          <w:tcPr>
            <w:tcW w:w="960" w:type="dxa"/>
            <w:tcBorders>
              <w:top w:val="nil"/>
              <w:left w:val="nil"/>
              <w:bottom w:val="nil"/>
              <w:right w:val="nil"/>
            </w:tcBorders>
            <w:shd w:val="clear" w:color="auto" w:fill="auto"/>
            <w:noWrap/>
            <w:vAlign w:val="bottom"/>
            <w:hideMark/>
          </w:tcPr>
          <w:p w:rsidR="002C42AB" w:rsidRPr="0005413B" w:rsidRDefault="002C42AB" w:rsidP="00405F6A">
            <w:pPr>
              <w:rPr>
                <w:rFonts w:ascii="Calibri" w:hAnsi="Calibri"/>
                <w:color w:val="000000"/>
                <w:sz w:val="22"/>
                <w:szCs w:val="22"/>
                <w:lang w:eastAsia="sk-SK"/>
              </w:rPr>
            </w:pPr>
          </w:p>
        </w:tc>
        <w:tc>
          <w:tcPr>
            <w:tcW w:w="5748" w:type="dxa"/>
            <w:tcBorders>
              <w:top w:val="nil"/>
              <w:left w:val="nil"/>
              <w:bottom w:val="nil"/>
              <w:right w:val="nil"/>
            </w:tcBorders>
            <w:shd w:val="clear" w:color="auto" w:fill="auto"/>
            <w:noWrap/>
            <w:vAlign w:val="bottom"/>
            <w:hideMark/>
          </w:tcPr>
          <w:p w:rsidR="002C42AB" w:rsidRPr="0005413B" w:rsidRDefault="002C42AB" w:rsidP="00405F6A">
            <w:pPr>
              <w:rPr>
                <w:color w:val="000000"/>
                <w:lang w:eastAsia="sk-SK"/>
              </w:rPr>
            </w:pPr>
            <w:r w:rsidRPr="0005413B">
              <w:rPr>
                <w:color w:val="000000"/>
                <w:lang w:eastAsia="sk-SK"/>
              </w:rPr>
              <w:t>miestna akčná skupina</w:t>
            </w:r>
          </w:p>
        </w:tc>
      </w:tr>
      <w:tr w:rsidR="002C42AB" w:rsidRPr="0005413B" w:rsidTr="00405F6A">
        <w:trPr>
          <w:trHeight w:val="315"/>
        </w:trPr>
        <w:tc>
          <w:tcPr>
            <w:tcW w:w="960" w:type="dxa"/>
            <w:tcBorders>
              <w:top w:val="nil"/>
              <w:left w:val="nil"/>
              <w:bottom w:val="nil"/>
              <w:right w:val="nil"/>
            </w:tcBorders>
            <w:shd w:val="clear" w:color="auto" w:fill="auto"/>
            <w:noWrap/>
            <w:vAlign w:val="bottom"/>
            <w:hideMark/>
          </w:tcPr>
          <w:p w:rsidR="002C42AB" w:rsidRPr="0005413B" w:rsidRDefault="002C42AB" w:rsidP="00405F6A">
            <w:pPr>
              <w:rPr>
                <w:color w:val="000000"/>
                <w:lang w:eastAsia="sk-SK"/>
              </w:rPr>
            </w:pPr>
            <w:r w:rsidRPr="0005413B">
              <w:rPr>
                <w:color w:val="000000"/>
                <w:lang w:eastAsia="sk-SK"/>
              </w:rPr>
              <w:t>MpM</w:t>
            </w:r>
          </w:p>
        </w:tc>
        <w:tc>
          <w:tcPr>
            <w:tcW w:w="960" w:type="dxa"/>
            <w:tcBorders>
              <w:top w:val="nil"/>
              <w:left w:val="nil"/>
              <w:bottom w:val="nil"/>
              <w:right w:val="nil"/>
            </w:tcBorders>
            <w:shd w:val="clear" w:color="auto" w:fill="auto"/>
            <w:noWrap/>
            <w:vAlign w:val="bottom"/>
            <w:hideMark/>
          </w:tcPr>
          <w:p w:rsidR="002C42AB" w:rsidRPr="0005413B" w:rsidRDefault="002C42AB" w:rsidP="00405F6A">
            <w:pPr>
              <w:rPr>
                <w:rFonts w:ascii="Calibri" w:hAnsi="Calibri"/>
                <w:color w:val="000000"/>
                <w:sz w:val="22"/>
                <w:szCs w:val="22"/>
                <w:lang w:eastAsia="sk-SK"/>
              </w:rPr>
            </w:pPr>
          </w:p>
        </w:tc>
        <w:tc>
          <w:tcPr>
            <w:tcW w:w="5748" w:type="dxa"/>
            <w:tcBorders>
              <w:top w:val="nil"/>
              <w:left w:val="nil"/>
              <w:bottom w:val="nil"/>
              <w:right w:val="nil"/>
            </w:tcBorders>
            <w:shd w:val="clear" w:color="auto" w:fill="auto"/>
            <w:noWrap/>
            <w:vAlign w:val="bottom"/>
            <w:hideMark/>
          </w:tcPr>
          <w:p w:rsidR="002C42AB" w:rsidRPr="0005413B" w:rsidRDefault="002C42AB" w:rsidP="00405F6A">
            <w:pPr>
              <w:rPr>
                <w:color w:val="000000"/>
                <w:lang w:eastAsia="sk-SK"/>
              </w:rPr>
            </w:pPr>
            <w:r w:rsidRPr="0005413B">
              <w:rPr>
                <w:color w:val="000000"/>
                <w:lang w:eastAsia="sk-SK"/>
              </w:rPr>
              <w:t>Mikroregión pod Marhátom</w:t>
            </w:r>
          </w:p>
        </w:tc>
      </w:tr>
      <w:tr w:rsidR="002C42AB" w:rsidRPr="0005413B" w:rsidTr="00405F6A">
        <w:trPr>
          <w:trHeight w:val="315"/>
        </w:trPr>
        <w:tc>
          <w:tcPr>
            <w:tcW w:w="960" w:type="dxa"/>
            <w:tcBorders>
              <w:top w:val="nil"/>
              <w:left w:val="nil"/>
              <w:bottom w:val="nil"/>
              <w:right w:val="nil"/>
            </w:tcBorders>
            <w:shd w:val="clear" w:color="auto" w:fill="auto"/>
            <w:noWrap/>
            <w:vAlign w:val="bottom"/>
            <w:hideMark/>
          </w:tcPr>
          <w:p w:rsidR="002C42AB" w:rsidRPr="0005413B" w:rsidRDefault="002C42AB" w:rsidP="00405F6A">
            <w:pPr>
              <w:rPr>
                <w:color w:val="000000"/>
                <w:lang w:eastAsia="sk-SK"/>
              </w:rPr>
            </w:pPr>
            <w:r>
              <w:rPr>
                <w:color w:val="000000"/>
                <w:lang w:eastAsia="sk-SK"/>
              </w:rPr>
              <w:t>MR</w:t>
            </w:r>
          </w:p>
        </w:tc>
        <w:tc>
          <w:tcPr>
            <w:tcW w:w="960" w:type="dxa"/>
            <w:tcBorders>
              <w:top w:val="nil"/>
              <w:left w:val="nil"/>
              <w:bottom w:val="nil"/>
              <w:right w:val="nil"/>
            </w:tcBorders>
            <w:shd w:val="clear" w:color="auto" w:fill="auto"/>
            <w:noWrap/>
            <w:vAlign w:val="bottom"/>
            <w:hideMark/>
          </w:tcPr>
          <w:p w:rsidR="002C42AB" w:rsidRPr="0005413B" w:rsidRDefault="002C42AB" w:rsidP="00405F6A">
            <w:pPr>
              <w:rPr>
                <w:rFonts w:ascii="Calibri" w:hAnsi="Calibri"/>
                <w:color w:val="000000"/>
                <w:sz w:val="22"/>
                <w:szCs w:val="22"/>
                <w:lang w:eastAsia="sk-SK"/>
              </w:rPr>
            </w:pPr>
          </w:p>
        </w:tc>
        <w:tc>
          <w:tcPr>
            <w:tcW w:w="5748" w:type="dxa"/>
            <w:tcBorders>
              <w:top w:val="nil"/>
              <w:left w:val="nil"/>
              <w:bottom w:val="nil"/>
              <w:right w:val="nil"/>
            </w:tcBorders>
            <w:shd w:val="clear" w:color="auto" w:fill="auto"/>
            <w:noWrap/>
            <w:vAlign w:val="bottom"/>
            <w:hideMark/>
          </w:tcPr>
          <w:p w:rsidR="002C42AB" w:rsidRPr="0005413B" w:rsidRDefault="002C42AB" w:rsidP="00405F6A">
            <w:pPr>
              <w:rPr>
                <w:color w:val="000000"/>
                <w:lang w:eastAsia="sk-SK"/>
              </w:rPr>
            </w:pPr>
            <w:r>
              <w:rPr>
                <w:color w:val="000000"/>
                <w:lang w:eastAsia="sk-SK"/>
              </w:rPr>
              <w:t>mikroregión</w:t>
            </w:r>
          </w:p>
        </w:tc>
      </w:tr>
      <w:tr w:rsidR="002C42AB" w:rsidRPr="0005413B" w:rsidTr="00405F6A">
        <w:trPr>
          <w:trHeight w:val="315"/>
        </w:trPr>
        <w:tc>
          <w:tcPr>
            <w:tcW w:w="960" w:type="dxa"/>
            <w:tcBorders>
              <w:top w:val="nil"/>
              <w:left w:val="nil"/>
              <w:bottom w:val="nil"/>
              <w:right w:val="nil"/>
            </w:tcBorders>
            <w:shd w:val="clear" w:color="auto" w:fill="auto"/>
            <w:noWrap/>
            <w:vAlign w:val="bottom"/>
            <w:hideMark/>
          </w:tcPr>
          <w:p w:rsidR="002C42AB" w:rsidRPr="0005413B" w:rsidRDefault="002C42AB" w:rsidP="00405F6A">
            <w:pPr>
              <w:ind w:right="-257"/>
              <w:rPr>
                <w:color w:val="000000"/>
                <w:lang w:eastAsia="sk-SK"/>
              </w:rPr>
            </w:pPr>
            <w:r w:rsidRPr="0005413B">
              <w:rPr>
                <w:color w:val="000000"/>
                <w:lang w:eastAsia="sk-SK"/>
              </w:rPr>
              <w:t>MŽP SR</w:t>
            </w:r>
          </w:p>
        </w:tc>
        <w:tc>
          <w:tcPr>
            <w:tcW w:w="960" w:type="dxa"/>
            <w:tcBorders>
              <w:top w:val="nil"/>
              <w:left w:val="nil"/>
              <w:bottom w:val="nil"/>
              <w:right w:val="nil"/>
            </w:tcBorders>
            <w:shd w:val="clear" w:color="auto" w:fill="auto"/>
            <w:noWrap/>
            <w:vAlign w:val="bottom"/>
            <w:hideMark/>
          </w:tcPr>
          <w:p w:rsidR="002C42AB" w:rsidRPr="0005413B" w:rsidRDefault="002C42AB" w:rsidP="00405F6A">
            <w:pPr>
              <w:rPr>
                <w:rFonts w:ascii="Calibri" w:hAnsi="Calibri"/>
                <w:color w:val="000000"/>
                <w:sz w:val="22"/>
                <w:szCs w:val="22"/>
                <w:lang w:eastAsia="sk-SK"/>
              </w:rPr>
            </w:pPr>
          </w:p>
        </w:tc>
        <w:tc>
          <w:tcPr>
            <w:tcW w:w="5748" w:type="dxa"/>
            <w:tcBorders>
              <w:top w:val="nil"/>
              <w:left w:val="nil"/>
              <w:bottom w:val="nil"/>
              <w:right w:val="nil"/>
            </w:tcBorders>
            <w:shd w:val="clear" w:color="auto" w:fill="auto"/>
            <w:noWrap/>
            <w:vAlign w:val="bottom"/>
            <w:hideMark/>
          </w:tcPr>
          <w:p w:rsidR="002C42AB" w:rsidRPr="0005413B" w:rsidRDefault="002C42AB" w:rsidP="00405F6A">
            <w:pPr>
              <w:ind w:right="-742"/>
              <w:rPr>
                <w:color w:val="000000"/>
                <w:lang w:eastAsia="sk-SK"/>
              </w:rPr>
            </w:pPr>
            <w:r w:rsidRPr="0005413B">
              <w:rPr>
                <w:color w:val="000000"/>
                <w:lang w:eastAsia="sk-SK"/>
              </w:rPr>
              <w:t>Ministerstvo životného prostredia Slovenskej republiky</w:t>
            </w:r>
          </w:p>
        </w:tc>
      </w:tr>
      <w:tr w:rsidR="002C42AB" w:rsidRPr="0005413B" w:rsidTr="00405F6A">
        <w:trPr>
          <w:trHeight w:val="315"/>
        </w:trPr>
        <w:tc>
          <w:tcPr>
            <w:tcW w:w="960" w:type="dxa"/>
            <w:tcBorders>
              <w:top w:val="nil"/>
              <w:left w:val="nil"/>
              <w:bottom w:val="nil"/>
              <w:right w:val="nil"/>
            </w:tcBorders>
            <w:shd w:val="clear" w:color="auto" w:fill="auto"/>
            <w:noWrap/>
            <w:vAlign w:val="bottom"/>
            <w:hideMark/>
          </w:tcPr>
          <w:p w:rsidR="002C42AB" w:rsidRPr="0005413B" w:rsidRDefault="002C42AB" w:rsidP="00405F6A">
            <w:pPr>
              <w:rPr>
                <w:color w:val="000000"/>
                <w:lang w:eastAsia="sk-SK"/>
              </w:rPr>
            </w:pPr>
            <w:r w:rsidRPr="0005413B">
              <w:rPr>
                <w:color w:val="000000"/>
                <w:lang w:eastAsia="sk-SK"/>
              </w:rPr>
              <w:t>NKP</w:t>
            </w:r>
          </w:p>
        </w:tc>
        <w:tc>
          <w:tcPr>
            <w:tcW w:w="960" w:type="dxa"/>
            <w:tcBorders>
              <w:top w:val="nil"/>
              <w:left w:val="nil"/>
              <w:bottom w:val="nil"/>
              <w:right w:val="nil"/>
            </w:tcBorders>
            <w:shd w:val="clear" w:color="auto" w:fill="auto"/>
            <w:noWrap/>
            <w:vAlign w:val="bottom"/>
            <w:hideMark/>
          </w:tcPr>
          <w:p w:rsidR="002C42AB" w:rsidRPr="0005413B" w:rsidRDefault="002C42AB" w:rsidP="00405F6A">
            <w:pPr>
              <w:rPr>
                <w:rFonts w:ascii="Calibri" w:hAnsi="Calibri"/>
                <w:color w:val="000000"/>
                <w:sz w:val="22"/>
                <w:szCs w:val="22"/>
                <w:lang w:eastAsia="sk-SK"/>
              </w:rPr>
            </w:pPr>
          </w:p>
        </w:tc>
        <w:tc>
          <w:tcPr>
            <w:tcW w:w="5748" w:type="dxa"/>
            <w:tcBorders>
              <w:top w:val="nil"/>
              <w:left w:val="nil"/>
              <w:bottom w:val="nil"/>
              <w:right w:val="nil"/>
            </w:tcBorders>
            <w:shd w:val="clear" w:color="auto" w:fill="auto"/>
            <w:noWrap/>
            <w:vAlign w:val="bottom"/>
            <w:hideMark/>
          </w:tcPr>
          <w:p w:rsidR="002C42AB" w:rsidRPr="0005413B" w:rsidRDefault="002C42AB" w:rsidP="00405F6A">
            <w:pPr>
              <w:rPr>
                <w:color w:val="000000"/>
                <w:lang w:eastAsia="sk-SK"/>
              </w:rPr>
            </w:pPr>
            <w:r w:rsidRPr="0005413B">
              <w:rPr>
                <w:color w:val="000000"/>
                <w:lang w:eastAsia="sk-SK"/>
              </w:rPr>
              <w:t>národná kultúrna pamiatka</w:t>
            </w:r>
          </w:p>
        </w:tc>
      </w:tr>
      <w:tr w:rsidR="002C42AB" w:rsidRPr="0005413B" w:rsidTr="00405F6A">
        <w:trPr>
          <w:trHeight w:val="315"/>
        </w:trPr>
        <w:tc>
          <w:tcPr>
            <w:tcW w:w="960" w:type="dxa"/>
            <w:tcBorders>
              <w:top w:val="nil"/>
              <w:left w:val="nil"/>
              <w:bottom w:val="nil"/>
              <w:right w:val="nil"/>
            </w:tcBorders>
            <w:shd w:val="clear" w:color="auto" w:fill="auto"/>
            <w:noWrap/>
            <w:vAlign w:val="bottom"/>
            <w:hideMark/>
          </w:tcPr>
          <w:p w:rsidR="002C42AB" w:rsidRPr="0005413B" w:rsidRDefault="002C42AB" w:rsidP="00405F6A">
            <w:pPr>
              <w:jc w:val="both"/>
              <w:rPr>
                <w:color w:val="000000"/>
                <w:lang w:eastAsia="sk-SK"/>
              </w:rPr>
            </w:pPr>
            <w:r w:rsidRPr="0005413B">
              <w:rPr>
                <w:color w:val="000000"/>
                <w:lang w:eastAsia="sk-SK"/>
              </w:rPr>
              <w:t xml:space="preserve">NPP </w:t>
            </w:r>
          </w:p>
        </w:tc>
        <w:tc>
          <w:tcPr>
            <w:tcW w:w="960" w:type="dxa"/>
            <w:tcBorders>
              <w:top w:val="nil"/>
              <w:left w:val="nil"/>
              <w:bottom w:val="nil"/>
              <w:right w:val="nil"/>
            </w:tcBorders>
            <w:shd w:val="clear" w:color="auto" w:fill="auto"/>
            <w:noWrap/>
            <w:vAlign w:val="bottom"/>
            <w:hideMark/>
          </w:tcPr>
          <w:p w:rsidR="002C42AB" w:rsidRPr="0005413B" w:rsidRDefault="002C42AB" w:rsidP="00405F6A">
            <w:pPr>
              <w:rPr>
                <w:rFonts w:ascii="Calibri" w:hAnsi="Calibri"/>
                <w:color w:val="000000"/>
                <w:sz w:val="22"/>
                <w:szCs w:val="22"/>
                <w:lang w:eastAsia="sk-SK"/>
              </w:rPr>
            </w:pPr>
          </w:p>
        </w:tc>
        <w:tc>
          <w:tcPr>
            <w:tcW w:w="5748" w:type="dxa"/>
            <w:tcBorders>
              <w:top w:val="nil"/>
              <w:left w:val="nil"/>
              <w:bottom w:val="nil"/>
              <w:right w:val="nil"/>
            </w:tcBorders>
            <w:shd w:val="clear" w:color="auto" w:fill="auto"/>
            <w:noWrap/>
            <w:vAlign w:val="bottom"/>
            <w:hideMark/>
          </w:tcPr>
          <w:p w:rsidR="002C42AB" w:rsidRPr="0005413B" w:rsidRDefault="002C42AB" w:rsidP="00405F6A">
            <w:pPr>
              <w:rPr>
                <w:color w:val="000000"/>
                <w:lang w:eastAsia="sk-SK"/>
              </w:rPr>
            </w:pPr>
            <w:r w:rsidRPr="0005413B">
              <w:rPr>
                <w:color w:val="000000"/>
                <w:lang w:eastAsia="sk-SK"/>
              </w:rPr>
              <w:t>národná prírodná pamiatka</w:t>
            </w:r>
          </w:p>
        </w:tc>
      </w:tr>
      <w:tr w:rsidR="002C42AB" w:rsidRPr="0005413B" w:rsidTr="00405F6A">
        <w:trPr>
          <w:trHeight w:val="315"/>
        </w:trPr>
        <w:tc>
          <w:tcPr>
            <w:tcW w:w="960" w:type="dxa"/>
            <w:tcBorders>
              <w:top w:val="nil"/>
              <w:left w:val="nil"/>
              <w:bottom w:val="nil"/>
              <w:right w:val="nil"/>
            </w:tcBorders>
            <w:shd w:val="clear" w:color="auto" w:fill="auto"/>
            <w:noWrap/>
            <w:vAlign w:val="bottom"/>
            <w:hideMark/>
          </w:tcPr>
          <w:p w:rsidR="002C42AB" w:rsidRPr="0005413B" w:rsidRDefault="002C42AB" w:rsidP="00405F6A">
            <w:pPr>
              <w:jc w:val="both"/>
              <w:rPr>
                <w:color w:val="000000"/>
                <w:lang w:eastAsia="sk-SK"/>
              </w:rPr>
            </w:pPr>
            <w:r w:rsidRPr="0005413B">
              <w:rPr>
                <w:color w:val="000000"/>
                <w:lang w:eastAsia="sk-SK"/>
              </w:rPr>
              <w:t xml:space="preserve">NPR </w:t>
            </w:r>
          </w:p>
        </w:tc>
        <w:tc>
          <w:tcPr>
            <w:tcW w:w="960" w:type="dxa"/>
            <w:tcBorders>
              <w:top w:val="nil"/>
              <w:left w:val="nil"/>
              <w:bottom w:val="nil"/>
              <w:right w:val="nil"/>
            </w:tcBorders>
            <w:shd w:val="clear" w:color="auto" w:fill="auto"/>
            <w:noWrap/>
            <w:vAlign w:val="bottom"/>
            <w:hideMark/>
          </w:tcPr>
          <w:p w:rsidR="002C42AB" w:rsidRPr="0005413B" w:rsidRDefault="002C42AB" w:rsidP="00405F6A">
            <w:pPr>
              <w:rPr>
                <w:rFonts w:ascii="Calibri" w:hAnsi="Calibri"/>
                <w:color w:val="000000"/>
                <w:sz w:val="22"/>
                <w:szCs w:val="22"/>
                <w:lang w:eastAsia="sk-SK"/>
              </w:rPr>
            </w:pPr>
          </w:p>
        </w:tc>
        <w:tc>
          <w:tcPr>
            <w:tcW w:w="5748" w:type="dxa"/>
            <w:tcBorders>
              <w:top w:val="nil"/>
              <w:left w:val="nil"/>
              <w:bottom w:val="nil"/>
              <w:right w:val="nil"/>
            </w:tcBorders>
            <w:shd w:val="clear" w:color="auto" w:fill="auto"/>
            <w:noWrap/>
            <w:vAlign w:val="bottom"/>
            <w:hideMark/>
          </w:tcPr>
          <w:p w:rsidR="002C42AB" w:rsidRPr="0005413B" w:rsidRDefault="002C42AB" w:rsidP="00405F6A">
            <w:pPr>
              <w:rPr>
                <w:color w:val="000000"/>
                <w:lang w:eastAsia="sk-SK"/>
              </w:rPr>
            </w:pPr>
            <w:r w:rsidRPr="0005413B">
              <w:rPr>
                <w:color w:val="000000"/>
                <w:lang w:eastAsia="sk-SK"/>
              </w:rPr>
              <w:t>národná prírodná rezervácia</w:t>
            </w:r>
          </w:p>
        </w:tc>
      </w:tr>
      <w:tr w:rsidR="002C42AB" w:rsidRPr="0005413B" w:rsidTr="00405F6A">
        <w:trPr>
          <w:trHeight w:val="315"/>
        </w:trPr>
        <w:tc>
          <w:tcPr>
            <w:tcW w:w="960" w:type="dxa"/>
            <w:tcBorders>
              <w:top w:val="nil"/>
              <w:left w:val="nil"/>
              <w:bottom w:val="nil"/>
              <w:right w:val="nil"/>
            </w:tcBorders>
            <w:shd w:val="clear" w:color="auto" w:fill="auto"/>
            <w:noWrap/>
            <w:vAlign w:val="bottom"/>
            <w:hideMark/>
          </w:tcPr>
          <w:p w:rsidR="002C42AB" w:rsidRPr="0005413B" w:rsidRDefault="002C42AB" w:rsidP="00405F6A">
            <w:pPr>
              <w:jc w:val="both"/>
              <w:rPr>
                <w:color w:val="000000"/>
                <w:lang w:eastAsia="sk-SK"/>
              </w:rPr>
            </w:pPr>
            <w:r w:rsidRPr="0005413B">
              <w:rPr>
                <w:color w:val="000000"/>
                <w:lang w:eastAsia="sk-SK"/>
              </w:rPr>
              <w:t xml:space="preserve">vNRx </w:t>
            </w:r>
          </w:p>
        </w:tc>
        <w:tc>
          <w:tcPr>
            <w:tcW w:w="960" w:type="dxa"/>
            <w:tcBorders>
              <w:top w:val="nil"/>
              <w:left w:val="nil"/>
              <w:bottom w:val="nil"/>
              <w:right w:val="nil"/>
            </w:tcBorders>
            <w:shd w:val="clear" w:color="auto" w:fill="auto"/>
            <w:noWrap/>
            <w:vAlign w:val="bottom"/>
            <w:hideMark/>
          </w:tcPr>
          <w:p w:rsidR="002C42AB" w:rsidRPr="0005413B" w:rsidRDefault="002C42AB" w:rsidP="00405F6A">
            <w:pPr>
              <w:rPr>
                <w:rFonts w:ascii="Calibri" w:hAnsi="Calibri"/>
                <w:color w:val="000000"/>
                <w:sz w:val="22"/>
                <w:szCs w:val="22"/>
                <w:lang w:eastAsia="sk-SK"/>
              </w:rPr>
            </w:pPr>
          </w:p>
        </w:tc>
        <w:tc>
          <w:tcPr>
            <w:tcW w:w="5748" w:type="dxa"/>
            <w:tcBorders>
              <w:top w:val="nil"/>
              <w:left w:val="nil"/>
              <w:bottom w:val="nil"/>
              <w:right w:val="nil"/>
            </w:tcBorders>
            <w:shd w:val="clear" w:color="auto" w:fill="auto"/>
            <w:noWrap/>
            <w:vAlign w:val="bottom"/>
            <w:hideMark/>
          </w:tcPr>
          <w:p w:rsidR="002C42AB" w:rsidRPr="0005413B" w:rsidRDefault="002C42AB" w:rsidP="00405F6A">
            <w:pPr>
              <w:rPr>
                <w:color w:val="000000"/>
                <w:lang w:eastAsia="sk-SK"/>
              </w:rPr>
            </w:pPr>
            <w:r w:rsidRPr="0005413B">
              <w:rPr>
                <w:color w:val="000000"/>
                <w:lang w:eastAsia="sk-SK"/>
              </w:rPr>
              <w:t xml:space="preserve">národná prírodná rezervácia </w:t>
            </w:r>
            <w:r>
              <w:rPr>
                <w:color w:val="000000"/>
                <w:lang w:eastAsia="sk-SK"/>
              </w:rPr>
              <w:t>(ÚSES)</w:t>
            </w:r>
          </w:p>
        </w:tc>
      </w:tr>
      <w:tr w:rsidR="002C42AB" w:rsidRPr="0005413B" w:rsidTr="00405F6A">
        <w:trPr>
          <w:trHeight w:val="315"/>
        </w:trPr>
        <w:tc>
          <w:tcPr>
            <w:tcW w:w="960" w:type="dxa"/>
            <w:tcBorders>
              <w:top w:val="nil"/>
              <w:left w:val="nil"/>
              <w:bottom w:val="nil"/>
              <w:right w:val="nil"/>
            </w:tcBorders>
            <w:shd w:val="clear" w:color="auto" w:fill="auto"/>
            <w:noWrap/>
            <w:vAlign w:val="bottom"/>
            <w:hideMark/>
          </w:tcPr>
          <w:p w:rsidR="002C42AB" w:rsidRPr="0005413B" w:rsidRDefault="002C42AB" w:rsidP="00405F6A">
            <w:pPr>
              <w:jc w:val="both"/>
              <w:rPr>
                <w:color w:val="000000"/>
                <w:lang w:eastAsia="sk-SK"/>
              </w:rPr>
            </w:pPr>
            <w:r w:rsidRPr="0005413B">
              <w:rPr>
                <w:color w:val="000000"/>
                <w:lang w:eastAsia="sk-SK"/>
              </w:rPr>
              <w:t xml:space="preserve">NSK </w:t>
            </w:r>
          </w:p>
        </w:tc>
        <w:tc>
          <w:tcPr>
            <w:tcW w:w="960" w:type="dxa"/>
            <w:tcBorders>
              <w:top w:val="nil"/>
              <w:left w:val="nil"/>
              <w:bottom w:val="nil"/>
              <w:right w:val="nil"/>
            </w:tcBorders>
            <w:shd w:val="clear" w:color="auto" w:fill="auto"/>
            <w:noWrap/>
            <w:vAlign w:val="bottom"/>
            <w:hideMark/>
          </w:tcPr>
          <w:p w:rsidR="002C42AB" w:rsidRPr="0005413B" w:rsidRDefault="002C42AB" w:rsidP="00405F6A">
            <w:pPr>
              <w:rPr>
                <w:rFonts w:ascii="Calibri" w:hAnsi="Calibri"/>
                <w:color w:val="000000"/>
                <w:sz w:val="22"/>
                <w:szCs w:val="22"/>
                <w:lang w:eastAsia="sk-SK"/>
              </w:rPr>
            </w:pPr>
          </w:p>
        </w:tc>
        <w:tc>
          <w:tcPr>
            <w:tcW w:w="5748" w:type="dxa"/>
            <w:tcBorders>
              <w:top w:val="nil"/>
              <w:left w:val="nil"/>
              <w:bottom w:val="nil"/>
              <w:right w:val="nil"/>
            </w:tcBorders>
            <w:shd w:val="clear" w:color="auto" w:fill="auto"/>
            <w:noWrap/>
            <w:vAlign w:val="bottom"/>
            <w:hideMark/>
          </w:tcPr>
          <w:p w:rsidR="002C42AB" w:rsidRPr="0005413B" w:rsidRDefault="002C42AB" w:rsidP="00405F6A">
            <w:pPr>
              <w:rPr>
                <w:color w:val="000000"/>
                <w:lang w:eastAsia="sk-SK"/>
              </w:rPr>
            </w:pPr>
            <w:r>
              <w:rPr>
                <w:color w:val="000000"/>
                <w:lang w:eastAsia="sk-SK"/>
              </w:rPr>
              <w:t>N</w:t>
            </w:r>
            <w:r w:rsidRPr="0005413B">
              <w:rPr>
                <w:color w:val="000000"/>
                <w:lang w:eastAsia="sk-SK"/>
              </w:rPr>
              <w:t>itriansky samosprávny kraj</w:t>
            </w:r>
          </w:p>
        </w:tc>
      </w:tr>
      <w:tr w:rsidR="002C42AB" w:rsidRPr="0005413B" w:rsidTr="00405F6A">
        <w:trPr>
          <w:trHeight w:val="315"/>
        </w:trPr>
        <w:tc>
          <w:tcPr>
            <w:tcW w:w="960" w:type="dxa"/>
            <w:tcBorders>
              <w:top w:val="nil"/>
              <w:left w:val="nil"/>
              <w:bottom w:val="nil"/>
              <w:right w:val="nil"/>
            </w:tcBorders>
            <w:shd w:val="clear" w:color="auto" w:fill="auto"/>
            <w:noWrap/>
            <w:vAlign w:val="bottom"/>
            <w:hideMark/>
          </w:tcPr>
          <w:p w:rsidR="002C42AB" w:rsidRPr="0005413B" w:rsidRDefault="002C42AB" w:rsidP="00405F6A">
            <w:pPr>
              <w:jc w:val="both"/>
              <w:rPr>
                <w:color w:val="000000"/>
                <w:lang w:eastAsia="sk-SK"/>
              </w:rPr>
            </w:pPr>
            <w:r w:rsidRPr="0005413B">
              <w:rPr>
                <w:bCs/>
                <w:color w:val="000000"/>
                <w:lang w:eastAsia="sk-SK"/>
              </w:rPr>
              <w:t xml:space="preserve">OcÚ </w:t>
            </w:r>
          </w:p>
        </w:tc>
        <w:tc>
          <w:tcPr>
            <w:tcW w:w="960" w:type="dxa"/>
            <w:tcBorders>
              <w:top w:val="nil"/>
              <w:left w:val="nil"/>
              <w:bottom w:val="nil"/>
              <w:right w:val="nil"/>
            </w:tcBorders>
            <w:shd w:val="clear" w:color="auto" w:fill="auto"/>
            <w:noWrap/>
            <w:vAlign w:val="bottom"/>
            <w:hideMark/>
          </w:tcPr>
          <w:p w:rsidR="002C42AB" w:rsidRPr="0005413B" w:rsidRDefault="002C42AB" w:rsidP="00405F6A">
            <w:pPr>
              <w:rPr>
                <w:rFonts w:ascii="Calibri" w:hAnsi="Calibri"/>
                <w:color w:val="000000"/>
                <w:sz w:val="22"/>
                <w:szCs w:val="22"/>
                <w:lang w:eastAsia="sk-SK"/>
              </w:rPr>
            </w:pPr>
          </w:p>
        </w:tc>
        <w:tc>
          <w:tcPr>
            <w:tcW w:w="5748" w:type="dxa"/>
            <w:tcBorders>
              <w:top w:val="nil"/>
              <w:left w:val="nil"/>
              <w:bottom w:val="nil"/>
              <w:right w:val="nil"/>
            </w:tcBorders>
            <w:shd w:val="clear" w:color="auto" w:fill="auto"/>
            <w:noWrap/>
            <w:vAlign w:val="bottom"/>
            <w:hideMark/>
          </w:tcPr>
          <w:p w:rsidR="002C42AB" w:rsidRPr="0005413B" w:rsidRDefault="002C42AB" w:rsidP="00405F6A">
            <w:pPr>
              <w:rPr>
                <w:color w:val="000000"/>
                <w:lang w:eastAsia="sk-SK"/>
              </w:rPr>
            </w:pPr>
            <w:r w:rsidRPr="0005413B">
              <w:rPr>
                <w:color w:val="000000"/>
                <w:lang w:eastAsia="sk-SK"/>
              </w:rPr>
              <w:t>obecný úrad</w:t>
            </w:r>
          </w:p>
        </w:tc>
      </w:tr>
      <w:tr w:rsidR="002C42AB" w:rsidRPr="0005413B" w:rsidTr="00405F6A">
        <w:trPr>
          <w:trHeight w:val="315"/>
        </w:trPr>
        <w:tc>
          <w:tcPr>
            <w:tcW w:w="960" w:type="dxa"/>
            <w:tcBorders>
              <w:top w:val="nil"/>
              <w:left w:val="nil"/>
              <w:bottom w:val="nil"/>
              <w:right w:val="nil"/>
            </w:tcBorders>
            <w:shd w:val="clear" w:color="auto" w:fill="auto"/>
            <w:noWrap/>
            <w:vAlign w:val="bottom"/>
            <w:hideMark/>
          </w:tcPr>
          <w:p w:rsidR="002C42AB" w:rsidRPr="0005413B" w:rsidRDefault="002C42AB" w:rsidP="00405F6A">
            <w:pPr>
              <w:rPr>
                <w:color w:val="000000"/>
                <w:lang w:eastAsia="sk-SK"/>
              </w:rPr>
            </w:pPr>
            <w:r w:rsidRPr="0005413B">
              <w:rPr>
                <w:color w:val="000000"/>
                <w:lang w:eastAsia="sk-SK"/>
              </w:rPr>
              <w:t xml:space="preserve">OP </w:t>
            </w:r>
          </w:p>
        </w:tc>
        <w:tc>
          <w:tcPr>
            <w:tcW w:w="960" w:type="dxa"/>
            <w:tcBorders>
              <w:top w:val="nil"/>
              <w:left w:val="nil"/>
              <w:bottom w:val="nil"/>
              <w:right w:val="nil"/>
            </w:tcBorders>
            <w:shd w:val="clear" w:color="auto" w:fill="auto"/>
            <w:noWrap/>
            <w:vAlign w:val="bottom"/>
            <w:hideMark/>
          </w:tcPr>
          <w:p w:rsidR="002C42AB" w:rsidRPr="0005413B" w:rsidRDefault="002C42AB" w:rsidP="00405F6A">
            <w:pPr>
              <w:rPr>
                <w:rFonts w:ascii="Calibri" w:hAnsi="Calibri"/>
                <w:color w:val="000000"/>
                <w:sz w:val="22"/>
                <w:szCs w:val="22"/>
                <w:lang w:eastAsia="sk-SK"/>
              </w:rPr>
            </w:pPr>
          </w:p>
        </w:tc>
        <w:tc>
          <w:tcPr>
            <w:tcW w:w="5748" w:type="dxa"/>
            <w:tcBorders>
              <w:top w:val="nil"/>
              <w:left w:val="nil"/>
              <w:bottom w:val="nil"/>
              <w:right w:val="nil"/>
            </w:tcBorders>
            <w:shd w:val="clear" w:color="auto" w:fill="auto"/>
            <w:noWrap/>
            <w:vAlign w:val="bottom"/>
            <w:hideMark/>
          </w:tcPr>
          <w:p w:rsidR="002C42AB" w:rsidRPr="0005413B" w:rsidRDefault="002C42AB" w:rsidP="00405F6A">
            <w:pPr>
              <w:rPr>
                <w:color w:val="000000"/>
                <w:lang w:eastAsia="sk-SK"/>
              </w:rPr>
            </w:pPr>
            <w:r w:rsidRPr="0005413B">
              <w:rPr>
                <w:color w:val="000000"/>
                <w:lang w:eastAsia="sk-SK"/>
              </w:rPr>
              <w:t>ochranné pásmo</w:t>
            </w:r>
          </w:p>
        </w:tc>
      </w:tr>
      <w:tr w:rsidR="002C42AB" w:rsidRPr="0005413B" w:rsidTr="00405F6A">
        <w:trPr>
          <w:trHeight w:val="315"/>
        </w:trPr>
        <w:tc>
          <w:tcPr>
            <w:tcW w:w="960" w:type="dxa"/>
            <w:tcBorders>
              <w:top w:val="nil"/>
              <w:left w:val="nil"/>
              <w:bottom w:val="nil"/>
              <w:right w:val="nil"/>
            </w:tcBorders>
            <w:shd w:val="clear" w:color="auto" w:fill="auto"/>
            <w:noWrap/>
            <w:vAlign w:val="bottom"/>
            <w:hideMark/>
          </w:tcPr>
          <w:p w:rsidR="002C42AB" w:rsidRPr="0005413B" w:rsidRDefault="002C42AB" w:rsidP="00405F6A">
            <w:pPr>
              <w:rPr>
                <w:color w:val="000000"/>
                <w:lang w:eastAsia="sk-SK"/>
              </w:rPr>
            </w:pPr>
            <w:r w:rsidRPr="0005413B">
              <w:rPr>
                <w:color w:val="000000"/>
                <w:lang w:eastAsia="sk-SK"/>
              </w:rPr>
              <w:t>PHSR</w:t>
            </w:r>
          </w:p>
        </w:tc>
        <w:tc>
          <w:tcPr>
            <w:tcW w:w="960" w:type="dxa"/>
            <w:tcBorders>
              <w:top w:val="nil"/>
              <w:left w:val="nil"/>
              <w:bottom w:val="nil"/>
              <w:right w:val="nil"/>
            </w:tcBorders>
            <w:shd w:val="clear" w:color="auto" w:fill="auto"/>
            <w:noWrap/>
            <w:vAlign w:val="bottom"/>
            <w:hideMark/>
          </w:tcPr>
          <w:p w:rsidR="002C42AB" w:rsidRPr="0005413B" w:rsidRDefault="002C42AB" w:rsidP="00405F6A">
            <w:pPr>
              <w:rPr>
                <w:rFonts w:ascii="Calibri" w:hAnsi="Calibri"/>
                <w:color w:val="000000"/>
                <w:sz w:val="22"/>
                <w:szCs w:val="22"/>
                <w:lang w:eastAsia="sk-SK"/>
              </w:rPr>
            </w:pPr>
          </w:p>
        </w:tc>
        <w:tc>
          <w:tcPr>
            <w:tcW w:w="5748" w:type="dxa"/>
            <w:tcBorders>
              <w:top w:val="nil"/>
              <w:left w:val="nil"/>
              <w:bottom w:val="nil"/>
              <w:right w:val="nil"/>
            </w:tcBorders>
            <w:shd w:val="clear" w:color="auto" w:fill="auto"/>
            <w:noWrap/>
            <w:vAlign w:val="bottom"/>
            <w:hideMark/>
          </w:tcPr>
          <w:p w:rsidR="002C42AB" w:rsidRPr="0005413B" w:rsidRDefault="002C42AB" w:rsidP="00405F6A">
            <w:pPr>
              <w:rPr>
                <w:color w:val="000000"/>
                <w:lang w:eastAsia="sk-SK"/>
              </w:rPr>
            </w:pPr>
            <w:r w:rsidRPr="0005413B">
              <w:rPr>
                <w:color w:val="000000"/>
                <w:lang w:eastAsia="sk-SK"/>
              </w:rPr>
              <w:t>plán hospodárskeho a sociálneho rozvoja</w:t>
            </w:r>
          </w:p>
        </w:tc>
      </w:tr>
      <w:tr w:rsidR="002C42AB" w:rsidRPr="0005413B" w:rsidTr="00405F6A">
        <w:trPr>
          <w:trHeight w:val="315"/>
        </w:trPr>
        <w:tc>
          <w:tcPr>
            <w:tcW w:w="960" w:type="dxa"/>
            <w:tcBorders>
              <w:top w:val="nil"/>
              <w:left w:val="nil"/>
              <w:bottom w:val="nil"/>
              <w:right w:val="nil"/>
            </w:tcBorders>
            <w:shd w:val="clear" w:color="auto" w:fill="auto"/>
            <w:noWrap/>
            <w:vAlign w:val="bottom"/>
            <w:hideMark/>
          </w:tcPr>
          <w:p w:rsidR="002C42AB" w:rsidRPr="0005413B" w:rsidRDefault="002C42AB" w:rsidP="00405F6A">
            <w:pPr>
              <w:rPr>
                <w:color w:val="000000"/>
                <w:lang w:eastAsia="sk-SK"/>
              </w:rPr>
            </w:pPr>
            <w:r w:rsidRPr="0005413B">
              <w:rPr>
                <w:color w:val="000000"/>
                <w:lang w:eastAsia="sk-SK"/>
              </w:rPr>
              <w:t>PD</w:t>
            </w:r>
          </w:p>
        </w:tc>
        <w:tc>
          <w:tcPr>
            <w:tcW w:w="960" w:type="dxa"/>
            <w:tcBorders>
              <w:top w:val="nil"/>
              <w:left w:val="nil"/>
              <w:bottom w:val="nil"/>
              <w:right w:val="nil"/>
            </w:tcBorders>
            <w:shd w:val="clear" w:color="auto" w:fill="auto"/>
            <w:noWrap/>
            <w:vAlign w:val="bottom"/>
            <w:hideMark/>
          </w:tcPr>
          <w:p w:rsidR="002C42AB" w:rsidRPr="0005413B" w:rsidRDefault="002C42AB" w:rsidP="00405F6A">
            <w:pPr>
              <w:rPr>
                <w:rFonts w:ascii="Calibri" w:hAnsi="Calibri"/>
                <w:color w:val="000000"/>
                <w:sz w:val="22"/>
                <w:szCs w:val="22"/>
                <w:lang w:eastAsia="sk-SK"/>
              </w:rPr>
            </w:pPr>
          </w:p>
        </w:tc>
        <w:tc>
          <w:tcPr>
            <w:tcW w:w="5748" w:type="dxa"/>
            <w:tcBorders>
              <w:top w:val="nil"/>
              <w:left w:val="nil"/>
              <w:bottom w:val="nil"/>
              <w:right w:val="nil"/>
            </w:tcBorders>
            <w:shd w:val="clear" w:color="auto" w:fill="auto"/>
            <w:noWrap/>
            <w:vAlign w:val="bottom"/>
            <w:hideMark/>
          </w:tcPr>
          <w:p w:rsidR="002C42AB" w:rsidRPr="0005413B" w:rsidRDefault="002C42AB" w:rsidP="00405F6A">
            <w:pPr>
              <w:rPr>
                <w:color w:val="000000"/>
                <w:lang w:eastAsia="sk-SK"/>
              </w:rPr>
            </w:pPr>
            <w:r w:rsidRPr="0005413B">
              <w:rPr>
                <w:color w:val="000000"/>
                <w:lang w:eastAsia="sk-SK"/>
              </w:rPr>
              <w:t>poľnohospodárske družstvo</w:t>
            </w:r>
          </w:p>
        </w:tc>
      </w:tr>
      <w:tr w:rsidR="002C42AB" w:rsidRPr="0005413B" w:rsidTr="00405F6A">
        <w:trPr>
          <w:trHeight w:val="315"/>
        </w:trPr>
        <w:tc>
          <w:tcPr>
            <w:tcW w:w="960" w:type="dxa"/>
            <w:tcBorders>
              <w:top w:val="nil"/>
              <w:left w:val="nil"/>
              <w:bottom w:val="nil"/>
              <w:right w:val="nil"/>
            </w:tcBorders>
            <w:shd w:val="clear" w:color="auto" w:fill="auto"/>
            <w:noWrap/>
            <w:vAlign w:val="bottom"/>
            <w:hideMark/>
          </w:tcPr>
          <w:p w:rsidR="002C42AB" w:rsidRPr="0005413B" w:rsidRDefault="002C42AB" w:rsidP="00405F6A">
            <w:pPr>
              <w:rPr>
                <w:color w:val="000000"/>
                <w:lang w:eastAsia="sk-SK"/>
              </w:rPr>
            </w:pPr>
            <w:r w:rsidRPr="0005413B">
              <w:rPr>
                <w:color w:val="000000"/>
                <w:lang w:eastAsia="sk-SK"/>
              </w:rPr>
              <w:t>PO</w:t>
            </w:r>
          </w:p>
        </w:tc>
        <w:tc>
          <w:tcPr>
            <w:tcW w:w="960" w:type="dxa"/>
            <w:tcBorders>
              <w:top w:val="nil"/>
              <w:left w:val="nil"/>
              <w:bottom w:val="nil"/>
              <w:right w:val="nil"/>
            </w:tcBorders>
            <w:shd w:val="clear" w:color="auto" w:fill="auto"/>
            <w:noWrap/>
            <w:vAlign w:val="bottom"/>
            <w:hideMark/>
          </w:tcPr>
          <w:p w:rsidR="002C42AB" w:rsidRPr="0005413B" w:rsidRDefault="002C42AB" w:rsidP="00405F6A">
            <w:pPr>
              <w:rPr>
                <w:rFonts w:ascii="Calibri" w:hAnsi="Calibri"/>
                <w:color w:val="000000"/>
                <w:sz w:val="22"/>
                <w:szCs w:val="22"/>
                <w:lang w:eastAsia="sk-SK"/>
              </w:rPr>
            </w:pPr>
          </w:p>
        </w:tc>
        <w:tc>
          <w:tcPr>
            <w:tcW w:w="5748" w:type="dxa"/>
            <w:tcBorders>
              <w:top w:val="nil"/>
              <w:left w:val="nil"/>
              <w:bottom w:val="nil"/>
              <w:right w:val="nil"/>
            </w:tcBorders>
            <w:shd w:val="clear" w:color="auto" w:fill="auto"/>
            <w:noWrap/>
            <w:vAlign w:val="bottom"/>
            <w:hideMark/>
          </w:tcPr>
          <w:p w:rsidR="002C42AB" w:rsidRPr="0005413B" w:rsidRDefault="002C42AB" w:rsidP="00405F6A">
            <w:pPr>
              <w:rPr>
                <w:color w:val="000000"/>
                <w:lang w:eastAsia="sk-SK"/>
              </w:rPr>
            </w:pPr>
            <w:r w:rsidRPr="0005413B">
              <w:rPr>
                <w:color w:val="000000"/>
                <w:lang w:eastAsia="sk-SK"/>
              </w:rPr>
              <w:t>právnická osoba</w:t>
            </w:r>
          </w:p>
        </w:tc>
      </w:tr>
      <w:tr w:rsidR="002C42AB" w:rsidRPr="0005413B" w:rsidTr="00405F6A">
        <w:trPr>
          <w:trHeight w:val="315"/>
        </w:trPr>
        <w:tc>
          <w:tcPr>
            <w:tcW w:w="960" w:type="dxa"/>
            <w:tcBorders>
              <w:top w:val="nil"/>
              <w:left w:val="nil"/>
              <w:bottom w:val="nil"/>
              <w:right w:val="nil"/>
            </w:tcBorders>
            <w:shd w:val="clear" w:color="auto" w:fill="auto"/>
            <w:noWrap/>
            <w:vAlign w:val="bottom"/>
            <w:hideMark/>
          </w:tcPr>
          <w:p w:rsidR="002C42AB" w:rsidRPr="0005413B" w:rsidRDefault="002C42AB" w:rsidP="00405F6A">
            <w:pPr>
              <w:rPr>
                <w:color w:val="000000"/>
                <w:lang w:eastAsia="sk-SK"/>
              </w:rPr>
            </w:pPr>
            <w:r w:rsidRPr="0005413B">
              <w:rPr>
                <w:color w:val="000000"/>
                <w:lang w:eastAsia="sk-SK"/>
              </w:rPr>
              <w:t>PP</w:t>
            </w:r>
          </w:p>
        </w:tc>
        <w:tc>
          <w:tcPr>
            <w:tcW w:w="960" w:type="dxa"/>
            <w:tcBorders>
              <w:top w:val="nil"/>
              <w:left w:val="nil"/>
              <w:bottom w:val="nil"/>
              <w:right w:val="nil"/>
            </w:tcBorders>
            <w:shd w:val="clear" w:color="auto" w:fill="auto"/>
            <w:noWrap/>
            <w:vAlign w:val="bottom"/>
            <w:hideMark/>
          </w:tcPr>
          <w:p w:rsidR="002C42AB" w:rsidRPr="0005413B" w:rsidRDefault="002C42AB" w:rsidP="00405F6A">
            <w:pPr>
              <w:rPr>
                <w:rFonts w:ascii="Calibri" w:hAnsi="Calibri"/>
                <w:color w:val="000000"/>
                <w:sz w:val="22"/>
                <w:szCs w:val="22"/>
                <w:lang w:eastAsia="sk-SK"/>
              </w:rPr>
            </w:pPr>
          </w:p>
        </w:tc>
        <w:tc>
          <w:tcPr>
            <w:tcW w:w="5748" w:type="dxa"/>
            <w:tcBorders>
              <w:top w:val="nil"/>
              <w:left w:val="nil"/>
              <w:bottom w:val="nil"/>
              <w:right w:val="nil"/>
            </w:tcBorders>
            <w:shd w:val="clear" w:color="auto" w:fill="auto"/>
            <w:noWrap/>
            <w:vAlign w:val="bottom"/>
            <w:hideMark/>
          </w:tcPr>
          <w:p w:rsidR="002C42AB" w:rsidRPr="0005413B" w:rsidRDefault="002C42AB" w:rsidP="00405F6A">
            <w:pPr>
              <w:rPr>
                <w:color w:val="000000"/>
                <w:lang w:eastAsia="sk-SK"/>
              </w:rPr>
            </w:pPr>
            <w:r w:rsidRPr="0005413B">
              <w:rPr>
                <w:color w:val="000000"/>
                <w:lang w:eastAsia="sk-SK"/>
              </w:rPr>
              <w:t>prírodná pamiatka</w:t>
            </w:r>
          </w:p>
        </w:tc>
      </w:tr>
      <w:tr w:rsidR="002C42AB" w:rsidRPr="0005413B" w:rsidTr="00405F6A">
        <w:trPr>
          <w:trHeight w:val="315"/>
        </w:trPr>
        <w:tc>
          <w:tcPr>
            <w:tcW w:w="960" w:type="dxa"/>
            <w:tcBorders>
              <w:top w:val="nil"/>
              <w:left w:val="nil"/>
              <w:bottom w:val="nil"/>
              <w:right w:val="nil"/>
            </w:tcBorders>
            <w:shd w:val="clear" w:color="auto" w:fill="auto"/>
            <w:noWrap/>
            <w:vAlign w:val="bottom"/>
            <w:hideMark/>
          </w:tcPr>
          <w:p w:rsidR="002C42AB" w:rsidRPr="0005413B" w:rsidRDefault="002C42AB" w:rsidP="00405F6A">
            <w:pPr>
              <w:jc w:val="both"/>
              <w:rPr>
                <w:color w:val="000000"/>
                <w:lang w:eastAsia="sk-SK"/>
              </w:rPr>
            </w:pPr>
            <w:r w:rsidRPr="0005413B">
              <w:rPr>
                <w:color w:val="000000"/>
                <w:lang w:eastAsia="sk-SK"/>
              </w:rPr>
              <w:t xml:space="preserve">vPx </w:t>
            </w:r>
          </w:p>
        </w:tc>
        <w:tc>
          <w:tcPr>
            <w:tcW w:w="960" w:type="dxa"/>
            <w:tcBorders>
              <w:top w:val="nil"/>
              <w:left w:val="nil"/>
              <w:bottom w:val="nil"/>
              <w:right w:val="nil"/>
            </w:tcBorders>
            <w:shd w:val="clear" w:color="auto" w:fill="auto"/>
            <w:noWrap/>
            <w:vAlign w:val="bottom"/>
            <w:hideMark/>
          </w:tcPr>
          <w:p w:rsidR="002C42AB" w:rsidRPr="0005413B" w:rsidRDefault="002C42AB" w:rsidP="00405F6A">
            <w:pPr>
              <w:rPr>
                <w:rFonts w:ascii="Calibri" w:hAnsi="Calibri"/>
                <w:color w:val="000000"/>
                <w:sz w:val="22"/>
                <w:szCs w:val="22"/>
                <w:lang w:eastAsia="sk-SK"/>
              </w:rPr>
            </w:pPr>
          </w:p>
        </w:tc>
        <w:tc>
          <w:tcPr>
            <w:tcW w:w="5748" w:type="dxa"/>
            <w:tcBorders>
              <w:top w:val="nil"/>
              <w:left w:val="nil"/>
              <w:bottom w:val="nil"/>
              <w:right w:val="nil"/>
            </w:tcBorders>
            <w:shd w:val="clear" w:color="auto" w:fill="auto"/>
            <w:noWrap/>
            <w:vAlign w:val="bottom"/>
            <w:hideMark/>
          </w:tcPr>
          <w:p w:rsidR="002C42AB" w:rsidRPr="0005413B" w:rsidRDefault="002C42AB" w:rsidP="00405F6A">
            <w:pPr>
              <w:rPr>
                <w:color w:val="000000"/>
                <w:lang w:eastAsia="sk-SK"/>
              </w:rPr>
            </w:pPr>
            <w:r w:rsidRPr="0005413B">
              <w:rPr>
                <w:color w:val="000000"/>
                <w:lang w:eastAsia="sk-SK"/>
              </w:rPr>
              <w:t>prírodná pamiatka</w:t>
            </w:r>
            <w:r>
              <w:rPr>
                <w:color w:val="000000"/>
                <w:lang w:eastAsia="sk-SK"/>
              </w:rPr>
              <w:t xml:space="preserve"> (ÚSES)</w:t>
            </w:r>
          </w:p>
        </w:tc>
      </w:tr>
      <w:tr w:rsidR="002C42AB" w:rsidRPr="0005413B" w:rsidTr="00405F6A">
        <w:trPr>
          <w:trHeight w:val="315"/>
        </w:trPr>
        <w:tc>
          <w:tcPr>
            <w:tcW w:w="960" w:type="dxa"/>
            <w:tcBorders>
              <w:top w:val="nil"/>
              <w:left w:val="nil"/>
              <w:bottom w:val="nil"/>
              <w:right w:val="nil"/>
            </w:tcBorders>
            <w:shd w:val="clear" w:color="auto" w:fill="auto"/>
            <w:noWrap/>
            <w:vAlign w:val="bottom"/>
            <w:hideMark/>
          </w:tcPr>
          <w:p w:rsidR="002C42AB" w:rsidRPr="0005413B" w:rsidRDefault="002C42AB" w:rsidP="00405F6A">
            <w:pPr>
              <w:jc w:val="both"/>
              <w:rPr>
                <w:color w:val="000000"/>
                <w:lang w:eastAsia="sk-SK"/>
              </w:rPr>
            </w:pPr>
            <w:r w:rsidRPr="0005413B">
              <w:rPr>
                <w:smallCaps/>
                <w:color w:val="000000"/>
                <w:lang w:eastAsia="sk-SK"/>
              </w:rPr>
              <w:t xml:space="preserve">vRx  </w:t>
            </w:r>
          </w:p>
        </w:tc>
        <w:tc>
          <w:tcPr>
            <w:tcW w:w="960" w:type="dxa"/>
            <w:tcBorders>
              <w:top w:val="nil"/>
              <w:left w:val="nil"/>
              <w:bottom w:val="nil"/>
              <w:right w:val="nil"/>
            </w:tcBorders>
            <w:shd w:val="clear" w:color="auto" w:fill="auto"/>
            <w:noWrap/>
            <w:vAlign w:val="bottom"/>
            <w:hideMark/>
          </w:tcPr>
          <w:p w:rsidR="002C42AB" w:rsidRPr="0005413B" w:rsidRDefault="002C42AB" w:rsidP="00405F6A">
            <w:pPr>
              <w:rPr>
                <w:rFonts w:ascii="Calibri" w:hAnsi="Calibri"/>
                <w:color w:val="000000"/>
                <w:sz w:val="22"/>
                <w:szCs w:val="22"/>
                <w:lang w:eastAsia="sk-SK"/>
              </w:rPr>
            </w:pPr>
          </w:p>
        </w:tc>
        <w:tc>
          <w:tcPr>
            <w:tcW w:w="5748" w:type="dxa"/>
            <w:tcBorders>
              <w:top w:val="nil"/>
              <w:left w:val="nil"/>
              <w:bottom w:val="nil"/>
              <w:right w:val="nil"/>
            </w:tcBorders>
            <w:shd w:val="clear" w:color="auto" w:fill="auto"/>
            <w:noWrap/>
            <w:vAlign w:val="bottom"/>
            <w:hideMark/>
          </w:tcPr>
          <w:p w:rsidR="002C42AB" w:rsidRPr="0005413B" w:rsidRDefault="002C42AB" w:rsidP="00405F6A">
            <w:pPr>
              <w:rPr>
                <w:color w:val="000000"/>
                <w:lang w:eastAsia="sk-SK"/>
              </w:rPr>
            </w:pPr>
            <w:r>
              <w:rPr>
                <w:color w:val="000000"/>
                <w:lang w:eastAsia="sk-SK"/>
              </w:rPr>
              <w:t>prírodná rezervácia (ÚSES)</w:t>
            </w:r>
          </w:p>
        </w:tc>
      </w:tr>
      <w:tr w:rsidR="002C42AB" w:rsidRPr="0005413B" w:rsidTr="00405F6A">
        <w:trPr>
          <w:trHeight w:val="315"/>
        </w:trPr>
        <w:tc>
          <w:tcPr>
            <w:tcW w:w="960" w:type="dxa"/>
            <w:tcBorders>
              <w:top w:val="nil"/>
              <w:left w:val="nil"/>
              <w:bottom w:val="nil"/>
              <w:right w:val="nil"/>
            </w:tcBorders>
            <w:shd w:val="clear" w:color="auto" w:fill="auto"/>
            <w:noWrap/>
            <w:vAlign w:val="bottom"/>
            <w:hideMark/>
          </w:tcPr>
          <w:p w:rsidR="002C42AB" w:rsidRPr="0005413B" w:rsidRDefault="002C42AB" w:rsidP="00405F6A">
            <w:pPr>
              <w:rPr>
                <w:color w:val="000000"/>
                <w:lang w:eastAsia="sk-SK"/>
              </w:rPr>
            </w:pPr>
            <w:r w:rsidRPr="0005413B">
              <w:rPr>
                <w:color w:val="000000"/>
                <w:lang w:eastAsia="sk-SK"/>
              </w:rPr>
              <w:t>ROEP</w:t>
            </w:r>
          </w:p>
        </w:tc>
        <w:tc>
          <w:tcPr>
            <w:tcW w:w="960" w:type="dxa"/>
            <w:tcBorders>
              <w:top w:val="nil"/>
              <w:left w:val="nil"/>
              <w:bottom w:val="nil"/>
              <w:right w:val="nil"/>
            </w:tcBorders>
            <w:shd w:val="clear" w:color="auto" w:fill="auto"/>
            <w:noWrap/>
            <w:vAlign w:val="bottom"/>
            <w:hideMark/>
          </w:tcPr>
          <w:p w:rsidR="002C42AB" w:rsidRPr="0005413B" w:rsidRDefault="002C42AB" w:rsidP="00405F6A">
            <w:pPr>
              <w:rPr>
                <w:rFonts w:ascii="Calibri" w:hAnsi="Calibri"/>
                <w:color w:val="000000"/>
                <w:sz w:val="22"/>
                <w:szCs w:val="22"/>
                <w:lang w:eastAsia="sk-SK"/>
              </w:rPr>
            </w:pPr>
          </w:p>
        </w:tc>
        <w:tc>
          <w:tcPr>
            <w:tcW w:w="5748" w:type="dxa"/>
            <w:tcBorders>
              <w:top w:val="nil"/>
              <w:left w:val="nil"/>
              <w:bottom w:val="nil"/>
              <w:right w:val="nil"/>
            </w:tcBorders>
            <w:shd w:val="clear" w:color="auto" w:fill="auto"/>
            <w:noWrap/>
            <w:vAlign w:val="bottom"/>
            <w:hideMark/>
          </w:tcPr>
          <w:p w:rsidR="002C42AB" w:rsidRPr="0005413B" w:rsidRDefault="002C42AB" w:rsidP="00405F6A">
            <w:pPr>
              <w:rPr>
                <w:color w:val="000000"/>
                <w:lang w:eastAsia="sk-SK"/>
              </w:rPr>
            </w:pPr>
            <w:r w:rsidRPr="0005413B">
              <w:rPr>
                <w:color w:val="000000"/>
                <w:lang w:eastAsia="sk-SK"/>
              </w:rPr>
              <w:t>register obnovy a evidencie pozemkov</w:t>
            </w:r>
          </w:p>
        </w:tc>
      </w:tr>
      <w:tr w:rsidR="002C42AB" w:rsidRPr="0005413B" w:rsidTr="00405F6A">
        <w:trPr>
          <w:trHeight w:val="315"/>
        </w:trPr>
        <w:tc>
          <w:tcPr>
            <w:tcW w:w="960" w:type="dxa"/>
            <w:tcBorders>
              <w:top w:val="nil"/>
              <w:left w:val="nil"/>
              <w:bottom w:val="nil"/>
              <w:right w:val="nil"/>
            </w:tcBorders>
            <w:shd w:val="clear" w:color="auto" w:fill="auto"/>
            <w:noWrap/>
            <w:vAlign w:val="bottom"/>
            <w:hideMark/>
          </w:tcPr>
          <w:p w:rsidR="002C42AB" w:rsidRPr="0005413B" w:rsidRDefault="002C42AB" w:rsidP="00405F6A">
            <w:pPr>
              <w:rPr>
                <w:color w:val="000000"/>
                <w:lang w:eastAsia="sk-SK"/>
              </w:rPr>
            </w:pPr>
            <w:r w:rsidRPr="0005413B">
              <w:rPr>
                <w:color w:val="000000"/>
                <w:lang w:eastAsia="sk-SK"/>
              </w:rPr>
              <w:t>SHR</w:t>
            </w:r>
          </w:p>
        </w:tc>
        <w:tc>
          <w:tcPr>
            <w:tcW w:w="960" w:type="dxa"/>
            <w:tcBorders>
              <w:top w:val="nil"/>
              <w:left w:val="nil"/>
              <w:bottom w:val="nil"/>
              <w:right w:val="nil"/>
            </w:tcBorders>
            <w:shd w:val="clear" w:color="auto" w:fill="auto"/>
            <w:noWrap/>
            <w:vAlign w:val="bottom"/>
            <w:hideMark/>
          </w:tcPr>
          <w:p w:rsidR="002C42AB" w:rsidRPr="0005413B" w:rsidRDefault="002C42AB" w:rsidP="00405F6A">
            <w:pPr>
              <w:rPr>
                <w:rFonts w:ascii="Calibri" w:hAnsi="Calibri"/>
                <w:color w:val="000000"/>
                <w:sz w:val="22"/>
                <w:szCs w:val="22"/>
                <w:lang w:eastAsia="sk-SK"/>
              </w:rPr>
            </w:pPr>
          </w:p>
        </w:tc>
        <w:tc>
          <w:tcPr>
            <w:tcW w:w="5748" w:type="dxa"/>
            <w:tcBorders>
              <w:top w:val="nil"/>
              <w:left w:val="nil"/>
              <w:bottom w:val="nil"/>
              <w:right w:val="nil"/>
            </w:tcBorders>
            <w:shd w:val="clear" w:color="auto" w:fill="auto"/>
            <w:noWrap/>
            <w:vAlign w:val="bottom"/>
            <w:hideMark/>
          </w:tcPr>
          <w:p w:rsidR="002C42AB" w:rsidRPr="0005413B" w:rsidRDefault="002C42AB" w:rsidP="00405F6A">
            <w:pPr>
              <w:rPr>
                <w:color w:val="000000"/>
                <w:lang w:eastAsia="sk-SK"/>
              </w:rPr>
            </w:pPr>
            <w:r w:rsidRPr="0005413B">
              <w:rPr>
                <w:color w:val="000000"/>
                <w:lang w:eastAsia="sk-SK"/>
              </w:rPr>
              <w:t>samostatne hospodáriaci roľník</w:t>
            </w:r>
          </w:p>
        </w:tc>
      </w:tr>
      <w:tr w:rsidR="002C42AB" w:rsidRPr="0005413B" w:rsidTr="00405F6A">
        <w:trPr>
          <w:trHeight w:val="315"/>
        </w:trPr>
        <w:tc>
          <w:tcPr>
            <w:tcW w:w="960" w:type="dxa"/>
            <w:tcBorders>
              <w:top w:val="nil"/>
              <w:left w:val="nil"/>
              <w:bottom w:val="nil"/>
              <w:right w:val="nil"/>
            </w:tcBorders>
            <w:shd w:val="clear" w:color="auto" w:fill="auto"/>
            <w:noWrap/>
            <w:vAlign w:val="bottom"/>
            <w:hideMark/>
          </w:tcPr>
          <w:p w:rsidR="002C42AB" w:rsidRPr="0005413B" w:rsidRDefault="002C42AB" w:rsidP="00405F6A">
            <w:pPr>
              <w:rPr>
                <w:color w:val="000000"/>
                <w:lang w:eastAsia="sk-SK"/>
              </w:rPr>
            </w:pPr>
            <w:r w:rsidRPr="0005413B">
              <w:rPr>
                <w:color w:val="000000"/>
                <w:lang w:eastAsia="sk-SK"/>
              </w:rPr>
              <w:t>SODB</w:t>
            </w:r>
          </w:p>
        </w:tc>
        <w:tc>
          <w:tcPr>
            <w:tcW w:w="960" w:type="dxa"/>
            <w:tcBorders>
              <w:top w:val="nil"/>
              <w:left w:val="nil"/>
              <w:bottom w:val="nil"/>
              <w:right w:val="nil"/>
            </w:tcBorders>
            <w:shd w:val="clear" w:color="auto" w:fill="auto"/>
            <w:noWrap/>
            <w:vAlign w:val="bottom"/>
            <w:hideMark/>
          </w:tcPr>
          <w:p w:rsidR="002C42AB" w:rsidRPr="0005413B" w:rsidRDefault="002C42AB" w:rsidP="00405F6A">
            <w:pPr>
              <w:rPr>
                <w:rFonts w:ascii="Calibri" w:hAnsi="Calibri"/>
                <w:color w:val="000000"/>
                <w:sz w:val="22"/>
                <w:szCs w:val="22"/>
                <w:lang w:eastAsia="sk-SK"/>
              </w:rPr>
            </w:pPr>
          </w:p>
        </w:tc>
        <w:tc>
          <w:tcPr>
            <w:tcW w:w="5748" w:type="dxa"/>
            <w:tcBorders>
              <w:top w:val="nil"/>
              <w:left w:val="nil"/>
              <w:bottom w:val="nil"/>
              <w:right w:val="nil"/>
            </w:tcBorders>
            <w:shd w:val="clear" w:color="auto" w:fill="auto"/>
            <w:noWrap/>
            <w:vAlign w:val="bottom"/>
            <w:hideMark/>
          </w:tcPr>
          <w:p w:rsidR="002C42AB" w:rsidRPr="0005413B" w:rsidRDefault="002C42AB" w:rsidP="00405F6A">
            <w:pPr>
              <w:rPr>
                <w:color w:val="000000"/>
                <w:lang w:eastAsia="sk-SK"/>
              </w:rPr>
            </w:pPr>
            <w:r w:rsidRPr="0005413B">
              <w:rPr>
                <w:color w:val="000000"/>
                <w:lang w:eastAsia="sk-SK"/>
              </w:rPr>
              <w:t>sčítanie obyvateľov, domov a</w:t>
            </w:r>
            <w:r>
              <w:rPr>
                <w:color w:val="000000"/>
                <w:lang w:eastAsia="sk-SK"/>
              </w:rPr>
              <w:t> </w:t>
            </w:r>
            <w:r w:rsidRPr="0005413B">
              <w:rPr>
                <w:color w:val="000000"/>
                <w:lang w:eastAsia="sk-SK"/>
              </w:rPr>
              <w:t>byto</w:t>
            </w:r>
            <w:r>
              <w:rPr>
                <w:color w:val="000000"/>
                <w:lang w:eastAsia="sk-SK"/>
              </w:rPr>
              <w:t>v</w:t>
            </w:r>
          </w:p>
        </w:tc>
      </w:tr>
      <w:tr w:rsidR="002C42AB" w:rsidRPr="0005413B" w:rsidTr="00405F6A">
        <w:trPr>
          <w:trHeight w:val="315"/>
        </w:trPr>
        <w:tc>
          <w:tcPr>
            <w:tcW w:w="960" w:type="dxa"/>
            <w:tcBorders>
              <w:top w:val="nil"/>
              <w:left w:val="nil"/>
              <w:bottom w:val="nil"/>
              <w:right w:val="nil"/>
            </w:tcBorders>
            <w:shd w:val="clear" w:color="auto" w:fill="auto"/>
            <w:noWrap/>
            <w:vAlign w:val="bottom"/>
            <w:hideMark/>
          </w:tcPr>
          <w:p w:rsidR="002C42AB" w:rsidRPr="0005413B" w:rsidRDefault="002C42AB" w:rsidP="00405F6A">
            <w:pPr>
              <w:rPr>
                <w:color w:val="000000"/>
                <w:lang w:eastAsia="sk-SK"/>
              </w:rPr>
            </w:pPr>
            <w:r w:rsidRPr="0005413B">
              <w:rPr>
                <w:color w:val="000000"/>
                <w:lang w:eastAsia="sk-SK"/>
              </w:rPr>
              <w:t>SAV</w:t>
            </w:r>
          </w:p>
        </w:tc>
        <w:tc>
          <w:tcPr>
            <w:tcW w:w="960" w:type="dxa"/>
            <w:tcBorders>
              <w:top w:val="nil"/>
              <w:left w:val="nil"/>
              <w:bottom w:val="nil"/>
              <w:right w:val="nil"/>
            </w:tcBorders>
            <w:shd w:val="clear" w:color="auto" w:fill="auto"/>
            <w:noWrap/>
            <w:vAlign w:val="bottom"/>
            <w:hideMark/>
          </w:tcPr>
          <w:p w:rsidR="002C42AB" w:rsidRPr="0005413B" w:rsidRDefault="002C42AB" w:rsidP="00405F6A">
            <w:pPr>
              <w:rPr>
                <w:rFonts w:ascii="Calibri" w:hAnsi="Calibri"/>
                <w:color w:val="000000"/>
                <w:sz w:val="22"/>
                <w:szCs w:val="22"/>
                <w:lang w:eastAsia="sk-SK"/>
              </w:rPr>
            </w:pPr>
          </w:p>
        </w:tc>
        <w:tc>
          <w:tcPr>
            <w:tcW w:w="5748" w:type="dxa"/>
            <w:tcBorders>
              <w:top w:val="nil"/>
              <w:left w:val="nil"/>
              <w:bottom w:val="nil"/>
              <w:right w:val="nil"/>
            </w:tcBorders>
            <w:shd w:val="clear" w:color="auto" w:fill="auto"/>
            <w:noWrap/>
            <w:vAlign w:val="bottom"/>
            <w:hideMark/>
          </w:tcPr>
          <w:p w:rsidR="002C42AB" w:rsidRPr="0005413B" w:rsidRDefault="002C42AB" w:rsidP="00405F6A">
            <w:pPr>
              <w:rPr>
                <w:color w:val="000000"/>
                <w:lang w:eastAsia="sk-SK"/>
              </w:rPr>
            </w:pPr>
            <w:r w:rsidRPr="0005413B">
              <w:rPr>
                <w:color w:val="000000"/>
                <w:lang w:eastAsia="sk-SK"/>
              </w:rPr>
              <w:t>Slovenská akadémia vied</w:t>
            </w:r>
          </w:p>
        </w:tc>
      </w:tr>
      <w:tr w:rsidR="002C42AB" w:rsidRPr="0005413B" w:rsidTr="00405F6A">
        <w:trPr>
          <w:trHeight w:val="315"/>
        </w:trPr>
        <w:tc>
          <w:tcPr>
            <w:tcW w:w="960" w:type="dxa"/>
            <w:tcBorders>
              <w:top w:val="nil"/>
              <w:left w:val="nil"/>
              <w:bottom w:val="nil"/>
              <w:right w:val="nil"/>
            </w:tcBorders>
            <w:shd w:val="clear" w:color="auto" w:fill="auto"/>
            <w:noWrap/>
            <w:vAlign w:val="bottom"/>
            <w:hideMark/>
          </w:tcPr>
          <w:p w:rsidR="002C42AB" w:rsidRPr="0005413B" w:rsidRDefault="002C42AB" w:rsidP="00405F6A">
            <w:pPr>
              <w:jc w:val="both"/>
              <w:rPr>
                <w:color w:val="000000"/>
                <w:lang w:eastAsia="sk-SK"/>
              </w:rPr>
            </w:pPr>
            <w:r w:rsidRPr="0005413B">
              <w:rPr>
                <w:bCs/>
                <w:color w:val="000000"/>
                <w:lang w:eastAsia="sk-SK"/>
              </w:rPr>
              <w:t xml:space="preserve">ŠÚSR </w:t>
            </w:r>
          </w:p>
        </w:tc>
        <w:tc>
          <w:tcPr>
            <w:tcW w:w="960" w:type="dxa"/>
            <w:tcBorders>
              <w:top w:val="nil"/>
              <w:left w:val="nil"/>
              <w:bottom w:val="nil"/>
              <w:right w:val="nil"/>
            </w:tcBorders>
            <w:shd w:val="clear" w:color="auto" w:fill="auto"/>
            <w:noWrap/>
            <w:vAlign w:val="bottom"/>
            <w:hideMark/>
          </w:tcPr>
          <w:p w:rsidR="002C42AB" w:rsidRPr="0005413B" w:rsidRDefault="002C42AB" w:rsidP="00405F6A">
            <w:pPr>
              <w:rPr>
                <w:rFonts w:ascii="Calibri" w:hAnsi="Calibri"/>
                <w:color w:val="000000"/>
                <w:sz w:val="22"/>
                <w:szCs w:val="22"/>
                <w:lang w:eastAsia="sk-SK"/>
              </w:rPr>
            </w:pPr>
          </w:p>
        </w:tc>
        <w:tc>
          <w:tcPr>
            <w:tcW w:w="5748" w:type="dxa"/>
            <w:tcBorders>
              <w:top w:val="nil"/>
              <w:left w:val="nil"/>
              <w:bottom w:val="nil"/>
              <w:right w:val="nil"/>
            </w:tcBorders>
            <w:shd w:val="clear" w:color="auto" w:fill="auto"/>
            <w:noWrap/>
            <w:vAlign w:val="bottom"/>
            <w:hideMark/>
          </w:tcPr>
          <w:p w:rsidR="002C42AB" w:rsidRPr="0005413B" w:rsidRDefault="002C42AB" w:rsidP="00405F6A">
            <w:pPr>
              <w:rPr>
                <w:color w:val="000000"/>
                <w:lang w:eastAsia="sk-SK"/>
              </w:rPr>
            </w:pPr>
            <w:r w:rsidRPr="0005413B">
              <w:rPr>
                <w:color w:val="000000"/>
                <w:lang w:eastAsia="sk-SK"/>
              </w:rPr>
              <w:t xml:space="preserve">štatistický úrad Slovenskej republiky </w:t>
            </w:r>
          </w:p>
        </w:tc>
      </w:tr>
      <w:tr w:rsidR="002C42AB" w:rsidRPr="0005413B" w:rsidTr="00405F6A">
        <w:trPr>
          <w:trHeight w:val="315"/>
        </w:trPr>
        <w:tc>
          <w:tcPr>
            <w:tcW w:w="960" w:type="dxa"/>
            <w:tcBorders>
              <w:top w:val="nil"/>
              <w:left w:val="nil"/>
              <w:bottom w:val="nil"/>
              <w:right w:val="nil"/>
            </w:tcBorders>
            <w:shd w:val="clear" w:color="auto" w:fill="auto"/>
            <w:noWrap/>
            <w:vAlign w:val="bottom"/>
            <w:hideMark/>
          </w:tcPr>
          <w:p w:rsidR="002C42AB" w:rsidRPr="0005413B" w:rsidRDefault="002C42AB" w:rsidP="00405F6A">
            <w:pPr>
              <w:rPr>
                <w:color w:val="000000"/>
                <w:lang w:eastAsia="sk-SK"/>
              </w:rPr>
            </w:pPr>
            <w:r w:rsidRPr="0005413B">
              <w:rPr>
                <w:color w:val="000000"/>
                <w:lang w:eastAsia="sk-SK"/>
              </w:rPr>
              <w:t>TBO</w:t>
            </w:r>
          </w:p>
        </w:tc>
        <w:tc>
          <w:tcPr>
            <w:tcW w:w="960" w:type="dxa"/>
            <w:tcBorders>
              <w:top w:val="nil"/>
              <w:left w:val="nil"/>
              <w:bottom w:val="nil"/>
              <w:right w:val="nil"/>
            </w:tcBorders>
            <w:shd w:val="clear" w:color="auto" w:fill="auto"/>
            <w:noWrap/>
            <w:vAlign w:val="bottom"/>
            <w:hideMark/>
          </w:tcPr>
          <w:p w:rsidR="002C42AB" w:rsidRPr="0005413B" w:rsidRDefault="002C42AB" w:rsidP="00405F6A">
            <w:pPr>
              <w:rPr>
                <w:rFonts w:ascii="Calibri" w:hAnsi="Calibri"/>
                <w:color w:val="000000"/>
                <w:sz w:val="22"/>
                <w:szCs w:val="22"/>
                <w:lang w:eastAsia="sk-SK"/>
              </w:rPr>
            </w:pPr>
          </w:p>
        </w:tc>
        <w:tc>
          <w:tcPr>
            <w:tcW w:w="5748" w:type="dxa"/>
            <w:tcBorders>
              <w:top w:val="nil"/>
              <w:left w:val="nil"/>
              <w:bottom w:val="nil"/>
              <w:right w:val="nil"/>
            </w:tcBorders>
            <w:shd w:val="clear" w:color="auto" w:fill="auto"/>
            <w:noWrap/>
            <w:vAlign w:val="bottom"/>
            <w:hideMark/>
          </w:tcPr>
          <w:p w:rsidR="002C42AB" w:rsidRPr="0005413B" w:rsidRDefault="002C42AB" w:rsidP="00405F6A">
            <w:pPr>
              <w:rPr>
                <w:color w:val="000000"/>
                <w:lang w:eastAsia="sk-SK"/>
              </w:rPr>
            </w:pPr>
            <w:r w:rsidRPr="0005413B">
              <w:rPr>
                <w:color w:val="000000"/>
                <w:lang w:eastAsia="sk-SK"/>
              </w:rPr>
              <w:t>trvale bývajúce obyvateľstvo</w:t>
            </w:r>
          </w:p>
        </w:tc>
      </w:tr>
      <w:tr w:rsidR="002C42AB" w:rsidRPr="0005413B" w:rsidTr="00405F6A">
        <w:trPr>
          <w:trHeight w:val="315"/>
        </w:trPr>
        <w:tc>
          <w:tcPr>
            <w:tcW w:w="960" w:type="dxa"/>
            <w:tcBorders>
              <w:top w:val="nil"/>
              <w:left w:val="nil"/>
              <w:bottom w:val="nil"/>
              <w:right w:val="nil"/>
            </w:tcBorders>
            <w:shd w:val="clear" w:color="auto" w:fill="auto"/>
            <w:noWrap/>
            <w:vAlign w:val="bottom"/>
            <w:hideMark/>
          </w:tcPr>
          <w:p w:rsidR="002C42AB" w:rsidRPr="0005413B" w:rsidRDefault="002C42AB" w:rsidP="00405F6A">
            <w:pPr>
              <w:rPr>
                <w:color w:val="000000"/>
                <w:lang w:eastAsia="sk-SK"/>
              </w:rPr>
            </w:pPr>
            <w:r>
              <w:rPr>
                <w:color w:val="000000"/>
                <w:lang w:eastAsia="sk-SK"/>
              </w:rPr>
              <w:t>TKO</w:t>
            </w:r>
          </w:p>
        </w:tc>
        <w:tc>
          <w:tcPr>
            <w:tcW w:w="960" w:type="dxa"/>
            <w:tcBorders>
              <w:top w:val="nil"/>
              <w:left w:val="nil"/>
              <w:bottom w:val="nil"/>
              <w:right w:val="nil"/>
            </w:tcBorders>
            <w:shd w:val="clear" w:color="auto" w:fill="auto"/>
            <w:noWrap/>
            <w:vAlign w:val="bottom"/>
            <w:hideMark/>
          </w:tcPr>
          <w:p w:rsidR="002C42AB" w:rsidRPr="0005413B" w:rsidRDefault="002C42AB" w:rsidP="00405F6A">
            <w:pPr>
              <w:rPr>
                <w:rFonts w:ascii="Calibri" w:hAnsi="Calibri"/>
                <w:color w:val="000000"/>
                <w:sz w:val="22"/>
                <w:szCs w:val="22"/>
                <w:lang w:eastAsia="sk-SK"/>
              </w:rPr>
            </w:pPr>
          </w:p>
        </w:tc>
        <w:tc>
          <w:tcPr>
            <w:tcW w:w="5748" w:type="dxa"/>
            <w:tcBorders>
              <w:top w:val="nil"/>
              <w:left w:val="nil"/>
              <w:bottom w:val="nil"/>
              <w:right w:val="nil"/>
            </w:tcBorders>
            <w:shd w:val="clear" w:color="auto" w:fill="auto"/>
            <w:noWrap/>
            <w:vAlign w:val="bottom"/>
            <w:hideMark/>
          </w:tcPr>
          <w:p w:rsidR="002C42AB" w:rsidRPr="0005413B" w:rsidRDefault="002C42AB" w:rsidP="00405F6A">
            <w:pPr>
              <w:rPr>
                <w:color w:val="000000"/>
                <w:lang w:eastAsia="sk-SK"/>
              </w:rPr>
            </w:pPr>
            <w:r>
              <w:rPr>
                <w:color w:val="000000"/>
                <w:lang w:eastAsia="sk-SK"/>
              </w:rPr>
              <w:t>tuhý komunálny odpad</w:t>
            </w:r>
          </w:p>
        </w:tc>
      </w:tr>
      <w:tr w:rsidR="002C42AB" w:rsidRPr="0005413B" w:rsidTr="00405F6A">
        <w:trPr>
          <w:trHeight w:val="315"/>
        </w:trPr>
        <w:tc>
          <w:tcPr>
            <w:tcW w:w="960" w:type="dxa"/>
            <w:tcBorders>
              <w:top w:val="nil"/>
              <w:left w:val="nil"/>
              <w:bottom w:val="nil"/>
              <w:right w:val="nil"/>
            </w:tcBorders>
            <w:shd w:val="clear" w:color="auto" w:fill="auto"/>
            <w:noWrap/>
            <w:vAlign w:val="bottom"/>
            <w:hideMark/>
          </w:tcPr>
          <w:p w:rsidR="002C42AB" w:rsidRPr="0005413B" w:rsidRDefault="002C42AB" w:rsidP="00405F6A">
            <w:pPr>
              <w:rPr>
                <w:color w:val="000000"/>
                <w:lang w:eastAsia="sk-SK"/>
              </w:rPr>
            </w:pPr>
            <w:r w:rsidRPr="0005413B">
              <w:rPr>
                <w:color w:val="000000"/>
                <w:lang w:eastAsia="sk-SK"/>
              </w:rPr>
              <w:t>TTP</w:t>
            </w:r>
          </w:p>
        </w:tc>
        <w:tc>
          <w:tcPr>
            <w:tcW w:w="960" w:type="dxa"/>
            <w:tcBorders>
              <w:top w:val="nil"/>
              <w:left w:val="nil"/>
              <w:bottom w:val="nil"/>
              <w:right w:val="nil"/>
            </w:tcBorders>
            <w:shd w:val="clear" w:color="auto" w:fill="auto"/>
            <w:noWrap/>
            <w:vAlign w:val="bottom"/>
            <w:hideMark/>
          </w:tcPr>
          <w:p w:rsidR="002C42AB" w:rsidRPr="0005413B" w:rsidRDefault="002C42AB" w:rsidP="00405F6A">
            <w:pPr>
              <w:rPr>
                <w:rFonts w:ascii="Calibri" w:hAnsi="Calibri"/>
                <w:color w:val="000000"/>
                <w:sz w:val="22"/>
                <w:szCs w:val="22"/>
                <w:lang w:eastAsia="sk-SK"/>
              </w:rPr>
            </w:pPr>
          </w:p>
        </w:tc>
        <w:tc>
          <w:tcPr>
            <w:tcW w:w="5748" w:type="dxa"/>
            <w:tcBorders>
              <w:top w:val="nil"/>
              <w:left w:val="nil"/>
              <w:bottom w:val="nil"/>
              <w:right w:val="nil"/>
            </w:tcBorders>
            <w:shd w:val="clear" w:color="auto" w:fill="auto"/>
            <w:noWrap/>
            <w:vAlign w:val="bottom"/>
            <w:hideMark/>
          </w:tcPr>
          <w:p w:rsidR="002C42AB" w:rsidRPr="0005413B" w:rsidRDefault="002C42AB" w:rsidP="00405F6A">
            <w:pPr>
              <w:rPr>
                <w:color w:val="000000"/>
                <w:lang w:eastAsia="sk-SK"/>
              </w:rPr>
            </w:pPr>
            <w:r w:rsidRPr="0005413B">
              <w:rPr>
                <w:color w:val="000000"/>
                <w:lang w:eastAsia="sk-SK"/>
              </w:rPr>
              <w:t>trvalý trávnatý porast</w:t>
            </w:r>
          </w:p>
        </w:tc>
      </w:tr>
      <w:tr w:rsidR="002C42AB" w:rsidRPr="0005413B" w:rsidTr="00405F6A">
        <w:trPr>
          <w:trHeight w:val="315"/>
        </w:trPr>
        <w:tc>
          <w:tcPr>
            <w:tcW w:w="960" w:type="dxa"/>
            <w:tcBorders>
              <w:top w:val="nil"/>
              <w:left w:val="nil"/>
              <w:bottom w:val="nil"/>
              <w:right w:val="nil"/>
            </w:tcBorders>
            <w:shd w:val="clear" w:color="auto" w:fill="auto"/>
            <w:noWrap/>
            <w:vAlign w:val="bottom"/>
            <w:hideMark/>
          </w:tcPr>
          <w:p w:rsidR="002C42AB" w:rsidRPr="0005413B" w:rsidRDefault="002C42AB" w:rsidP="00405F6A">
            <w:pPr>
              <w:rPr>
                <w:color w:val="000000"/>
                <w:lang w:eastAsia="sk-SK"/>
              </w:rPr>
            </w:pPr>
            <w:r w:rsidRPr="0005413B">
              <w:rPr>
                <w:color w:val="000000"/>
                <w:lang w:eastAsia="sk-SK"/>
              </w:rPr>
              <w:t>ÚZPF</w:t>
            </w:r>
          </w:p>
        </w:tc>
        <w:tc>
          <w:tcPr>
            <w:tcW w:w="960" w:type="dxa"/>
            <w:tcBorders>
              <w:top w:val="nil"/>
              <w:left w:val="nil"/>
              <w:bottom w:val="nil"/>
              <w:right w:val="nil"/>
            </w:tcBorders>
            <w:shd w:val="clear" w:color="auto" w:fill="auto"/>
            <w:noWrap/>
            <w:vAlign w:val="bottom"/>
            <w:hideMark/>
          </w:tcPr>
          <w:p w:rsidR="002C42AB" w:rsidRPr="0005413B" w:rsidRDefault="002C42AB" w:rsidP="00405F6A">
            <w:pPr>
              <w:rPr>
                <w:rFonts w:ascii="Calibri" w:hAnsi="Calibri"/>
                <w:color w:val="000000"/>
                <w:sz w:val="22"/>
                <w:szCs w:val="22"/>
                <w:lang w:eastAsia="sk-SK"/>
              </w:rPr>
            </w:pPr>
          </w:p>
        </w:tc>
        <w:tc>
          <w:tcPr>
            <w:tcW w:w="5748" w:type="dxa"/>
            <w:tcBorders>
              <w:top w:val="nil"/>
              <w:left w:val="nil"/>
              <w:bottom w:val="nil"/>
              <w:right w:val="nil"/>
            </w:tcBorders>
            <w:shd w:val="clear" w:color="auto" w:fill="auto"/>
            <w:noWrap/>
            <w:vAlign w:val="bottom"/>
            <w:hideMark/>
          </w:tcPr>
          <w:p w:rsidR="002C42AB" w:rsidRPr="0005413B" w:rsidRDefault="002C42AB" w:rsidP="00405F6A">
            <w:pPr>
              <w:rPr>
                <w:color w:val="000000"/>
                <w:lang w:eastAsia="sk-SK"/>
              </w:rPr>
            </w:pPr>
            <w:r w:rsidRPr="0005413B">
              <w:rPr>
                <w:color w:val="000000"/>
                <w:lang w:eastAsia="sk-SK"/>
              </w:rPr>
              <w:t>ústredný zoznam pamiatkového fondu</w:t>
            </w:r>
          </w:p>
        </w:tc>
      </w:tr>
      <w:tr w:rsidR="002C42AB" w:rsidRPr="0005413B" w:rsidTr="00405F6A">
        <w:trPr>
          <w:trHeight w:val="315"/>
        </w:trPr>
        <w:tc>
          <w:tcPr>
            <w:tcW w:w="960" w:type="dxa"/>
            <w:tcBorders>
              <w:top w:val="nil"/>
              <w:left w:val="nil"/>
              <w:bottom w:val="nil"/>
              <w:right w:val="nil"/>
            </w:tcBorders>
            <w:shd w:val="clear" w:color="auto" w:fill="auto"/>
            <w:noWrap/>
            <w:vAlign w:val="bottom"/>
            <w:hideMark/>
          </w:tcPr>
          <w:p w:rsidR="002C42AB" w:rsidRPr="0005413B" w:rsidRDefault="002C42AB" w:rsidP="00405F6A">
            <w:pPr>
              <w:rPr>
                <w:color w:val="000000"/>
                <w:lang w:eastAsia="sk-SK"/>
              </w:rPr>
            </w:pPr>
            <w:r w:rsidRPr="0005413B">
              <w:rPr>
                <w:color w:val="000000"/>
                <w:lang w:eastAsia="sk-SK"/>
              </w:rPr>
              <w:t>ÚEV</w:t>
            </w:r>
          </w:p>
        </w:tc>
        <w:tc>
          <w:tcPr>
            <w:tcW w:w="960" w:type="dxa"/>
            <w:tcBorders>
              <w:top w:val="nil"/>
              <w:left w:val="nil"/>
              <w:bottom w:val="nil"/>
              <w:right w:val="nil"/>
            </w:tcBorders>
            <w:shd w:val="clear" w:color="auto" w:fill="auto"/>
            <w:noWrap/>
            <w:vAlign w:val="bottom"/>
            <w:hideMark/>
          </w:tcPr>
          <w:p w:rsidR="002C42AB" w:rsidRPr="0005413B" w:rsidRDefault="002C42AB" w:rsidP="00405F6A">
            <w:pPr>
              <w:rPr>
                <w:rFonts w:ascii="Calibri" w:hAnsi="Calibri"/>
                <w:color w:val="000000"/>
                <w:sz w:val="22"/>
                <w:szCs w:val="22"/>
                <w:lang w:eastAsia="sk-SK"/>
              </w:rPr>
            </w:pPr>
          </w:p>
        </w:tc>
        <w:tc>
          <w:tcPr>
            <w:tcW w:w="5748" w:type="dxa"/>
            <w:tcBorders>
              <w:top w:val="nil"/>
              <w:left w:val="nil"/>
              <w:bottom w:val="nil"/>
              <w:right w:val="nil"/>
            </w:tcBorders>
            <w:shd w:val="clear" w:color="auto" w:fill="auto"/>
            <w:noWrap/>
            <w:vAlign w:val="bottom"/>
            <w:hideMark/>
          </w:tcPr>
          <w:p w:rsidR="002C42AB" w:rsidRPr="0005413B" w:rsidRDefault="002C42AB" w:rsidP="00405F6A">
            <w:pPr>
              <w:rPr>
                <w:color w:val="000000"/>
                <w:lang w:eastAsia="sk-SK"/>
              </w:rPr>
            </w:pPr>
            <w:r w:rsidRPr="0005413B">
              <w:rPr>
                <w:color w:val="000000"/>
                <w:lang w:eastAsia="sk-SK"/>
              </w:rPr>
              <w:t>územia európskeho významu</w:t>
            </w:r>
          </w:p>
        </w:tc>
      </w:tr>
      <w:tr w:rsidR="002C42AB" w:rsidRPr="0005413B" w:rsidTr="00405F6A">
        <w:trPr>
          <w:trHeight w:val="315"/>
        </w:trPr>
        <w:tc>
          <w:tcPr>
            <w:tcW w:w="960" w:type="dxa"/>
            <w:tcBorders>
              <w:top w:val="nil"/>
              <w:left w:val="nil"/>
              <w:bottom w:val="nil"/>
              <w:right w:val="nil"/>
            </w:tcBorders>
            <w:shd w:val="clear" w:color="auto" w:fill="auto"/>
            <w:noWrap/>
            <w:vAlign w:val="bottom"/>
            <w:hideMark/>
          </w:tcPr>
          <w:p w:rsidR="002C42AB" w:rsidRPr="0005413B" w:rsidRDefault="002C42AB" w:rsidP="00405F6A">
            <w:pPr>
              <w:rPr>
                <w:color w:val="000000"/>
                <w:lang w:eastAsia="sk-SK"/>
              </w:rPr>
            </w:pPr>
            <w:r w:rsidRPr="0005413B">
              <w:rPr>
                <w:color w:val="000000"/>
                <w:lang w:eastAsia="sk-SK"/>
              </w:rPr>
              <w:t>UPD</w:t>
            </w:r>
          </w:p>
        </w:tc>
        <w:tc>
          <w:tcPr>
            <w:tcW w:w="960" w:type="dxa"/>
            <w:tcBorders>
              <w:top w:val="nil"/>
              <w:left w:val="nil"/>
              <w:bottom w:val="nil"/>
              <w:right w:val="nil"/>
            </w:tcBorders>
            <w:shd w:val="clear" w:color="auto" w:fill="auto"/>
            <w:noWrap/>
            <w:vAlign w:val="bottom"/>
            <w:hideMark/>
          </w:tcPr>
          <w:p w:rsidR="002C42AB" w:rsidRPr="0005413B" w:rsidRDefault="002C42AB" w:rsidP="00405F6A">
            <w:pPr>
              <w:rPr>
                <w:rFonts w:ascii="Calibri" w:hAnsi="Calibri"/>
                <w:color w:val="000000"/>
                <w:sz w:val="22"/>
                <w:szCs w:val="22"/>
                <w:lang w:eastAsia="sk-SK"/>
              </w:rPr>
            </w:pPr>
          </w:p>
        </w:tc>
        <w:tc>
          <w:tcPr>
            <w:tcW w:w="5748" w:type="dxa"/>
            <w:tcBorders>
              <w:top w:val="nil"/>
              <w:left w:val="nil"/>
              <w:bottom w:val="nil"/>
              <w:right w:val="nil"/>
            </w:tcBorders>
            <w:shd w:val="clear" w:color="auto" w:fill="auto"/>
            <w:noWrap/>
            <w:vAlign w:val="bottom"/>
            <w:hideMark/>
          </w:tcPr>
          <w:p w:rsidR="002C42AB" w:rsidRPr="0005413B" w:rsidRDefault="002C42AB" w:rsidP="00405F6A">
            <w:pPr>
              <w:rPr>
                <w:color w:val="000000"/>
                <w:lang w:eastAsia="sk-SK"/>
              </w:rPr>
            </w:pPr>
            <w:r w:rsidRPr="0005413B">
              <w:rPr>
                <w:color w:val="000000"/>
                <w:lang w:eastAsia="sk-SK"/>
              </w:rPr>
              <w:t>územno-plánovacia dokumentáci</w:t>
            </w:r>
            <w:r>
              <w:rPr>
                <w:color w:val="000000"/>
                <w:lang w:eastAsia="sk-SK"/>
              </w:rPr>
              <w:t>a</w:t>
            </w:r>
          </w:p>
        </w:tc>
      </w:tr>
      <w:tr w:rsidR="002C42AB" w:rsidRPr="0005413B" w:rsidTr="00405F6A">
        <w:trPr>
          <w:trHeight w:val="315"/>
        </w:trPr>
        <w:tc>
          <w:tcPr>
            <w:tcW w:w="960" w:type="dxa"/>
            <w:tcBorders>
              <w:top w:val="nil"/>
              <w:left w:val="nil"/>
              <w:bottom w:val="nil"/>
              <w:right w:val="nil"/>
            </w:tcBorders>
            <w:shd w:val="clear" w:color="auto" w:fill="auto"/>
            <w:noWrap/>
            <w:vAlign w:val="bottom"/>
            <w:hideMark/>
          </w:tcPr>
          <w:p w:rsidR="002C42AB" w:rsidRPr="0005413B" w:rsidRDefault="002C42AB" w:rsidP="00405F6A">
            <w:pPr>
              <w:jc w:val="both"/>
              <w:rPr>
                <w:color w:val="000000"/>
                <w:lang w:eastAsia="sk-SK"/>
              </w:rPr>
            </w:pPr>
            <w:r w:rsidRPr="0005413B">
              <w:rPr>
                <w:color w:val="000000"/>
                <w:lang w:eastAsia="sk-SK"/>
              </w:rPr>
              <w:t>VÚC</w:t>
            </w:r>
          </w:p>
        </w:tc>
        <w:tc>
          <w:tcPr>
            <w:tcW w:w="960" w:type="dxa"/>
            <w:tcBorders>
              <w:top w:val="nil"/>
              <w:left w:val="nil"/>
              <w:bottom w:val="nil"/>
              <w:right w:val="nil"/>
            </w:tcBorders>
            <w:shd w:val="clear" w:color="auto" w:fill="auto"/>
            <w:noWrap/>
            <w:vAlign w:val="bottom"/>
            <w:hideMark/>
          </w:tcPr>
          <w:p w:rsidR="002C42AB" w:rsidRPr="0005413B" w:rsidRDefault="002C42AB" w:rsidP="00405F6A">
            <w:pPr>
              <w:rPr>
                <w:rFonts w:ascii="Calibri" w:hAnsi="Calibri"/>
                <w:color w:val="000000"/>
                <w:sz w:val="22"/>
                <w:szCs w:val="22"/>
                <w:lang w:eastAsia="sk-SK"/>
              </w:rPr>
            </w:pPr>
          </w:p>
        </w:tc>
        <w:tc>
          <w:tcPr>
            <w:tcW w:w="5748" w:type="dxa"/>
            <w:tcBorders>
              <w:top w:val="nil"/>
              <w:left w:val="nil"/>
              <w:bottom w:val="nil"/>
              <w:right w:val="nil"/>
            </w:tcBorders>
            <w:shd w:val="clear" w:color="auto" w:fill="auto"/>
            <w:noWrap/>
            <w:vAlign w:val="bottom"/>
            <w:hideMark/>
          </w:tcPr>
          <w:p w:rsidR="002C42AB" w:rsidRPr="0005413B" w:rsidRDefault="002C42AB" w:rsidP="00405F6A">
            <w:pPr>
              <w:rPr>
                <w:color w:val="000000"/>
                <w:lang w:eastAsia="sk-SK"/>
              </w:rPr>
            </w:pPr>
            <w:r w:rsidRPr="0005413B">
              <w:rPr>
                <w:color w:val="000000"/>
                <w:lang w:eastAsia="sk-SK"/>
              </w:rPr>
              <w:t>vyšší územný celok</w:t>
            </w:r>
          </w:p>
        </w:tc>
      </w:tr>
      <w:tr w:rsidR="002C42AB" w:rsidRPr="0005413B" w:rsidTr="00405F6A">
        <w:trPr>
          <w:trHeight w:val="315"/>
        </w:trPr>
        <w:tc>
          <w:tcPr>
            <w:tcW w:w="960" w:type="dxa"/>
            <w:tcBorders>
              <w:top w:val="nil"/>
              <w:left w:val="nil"/>
              <w:bottom w:val="nil"/>
              <w:right w:val="nil"/>
            </w:tcBorders>
            <w:shd w:val="clear" w:color="auto" w:fill="auto"/>
            <w:noWrap/>
            <w:vAlign w:val="bottom"/>
            <w:hideMark/>
          </w:tcPr>
          <w:p w:rsidR="002C42AB" w:rsidRPr="0005413B" w:rsidRDefault="002C42AB" w:rsidP="00405F6A">
            <w:pPr>
              <w:rPr>
                <w:color w:val="000000"/>
                <w:lang w:eastAsia="sk-SK"/>
              </w:rPr>
            </w:pPr>
            <w:r w:rsidRPr="0005413B">
              <w:rPr>
                <w:color w:val="000000"/>
                <w:lang w:eastAsia="sk-SK"/>
              </w:rPr>
              <w:t>ZsVaK</w:t>
            </w:r>
          </w:p>
        </w:tc>
        <w:tc>
          <w:tcPr>
            <w:tcW w:w="960" w:type="dxa"/>
            <w:tcBorders>
              <w:top w:val="nil"/>
              <w:left w:val="nil"/>
              <w:bottom w:val="nil"/>
              <w:right w:val="nil"/>
            </w:tcBorders>
            <w:shd w:val="clear" w:color="auto" w:fill="auto"/>
            <w:noWrap/>
            <w:vAlign w:val="bottom"/>
            <w:hideMark/>
          </w:tcPr>
          <w:p w:rsidR="002C42AB" w:rsidRPr="0005413B" w:rsidRDefault="002C42AB" w:rsidP="00405F6A">
            <w:pPr>
              <w:rPr>
                <w:rFonts w:ascii="Calibri" w:hAnsi="Calibri"/>
                <w:color w:val="000000"/>
                <w:sz w:val="22"/>
                <w:szCs w:val="22"/>
                <w:lang w:eastAsia="sk-SK"/>
              </w:rPr>
            </w:pPr>
          </w:p>
        </w:tc>
        <w:tc>
          <w:tcPr>
            <w:tcW w:w="5748" w:type="dxa"/>
            <w:tcBorders>
              <w:top w:val="nil"/>
              <w:left w:val="nil"/>
              <w:bottom w:val="nil"/>
              <w:right w:val="nil"/>
            </w:tcBorders>
            <w:shd w:val="clear" w:color="auto" w:fill="auto"/>
            <w:noWrap/>
            <w:vAlign w:val="bottom"/>
            <w:hideMark/>
          </w:tcPr>
          <w:p w:rsidR="002C42AB" w:rsidRPr="0005413B" w:rsidRDefault="002C42AB" w:rsidP="00405F6A">
            <w:pPr>
              <w:rPr>
                <w:color w:val="000000"/>
                <w:lang w:eastAsia="sk-SK"/>
              </w:rPr>
            </w:pPr>
            <w:r w:rsidRPr="0005413B">
              <w:rPr>
                <w:color w:val="000000"/>
                <w:lang w:eastAsia="sk-SK"/>
              </w:rPr>
              <w:t>západoslovenské vodárne a kanalizácie</w:t>
            </w:r>
          </w:p>
        </w:tc>
      </w:tr>
      <w:bookmarkEnd w:id="3"/>
      <w:tr w:rsidR="002C42AB" w:rsidRPr="0005413B" w:rsidTr="00405F6A">
        <w:trPr>
          <w:trHeight w:val="315"/>
        </w:trPr>
        <w:tc>
          <w:tcPr>
            <w:tcW w:w="960" w:type="dxa"/>
            <w:tcBorders>
              <w:top w:val="nil"/>
              <w:left w:val="nil"/>
              <w:bottom w:val="nil"/>
              <w:right w:val="nil"/>
            </w:tcBorders>
            <w:shd w:val="clear" w:color="auto" w:fill="auto"/>
            <w:noWrap/>
            <w:vAlign w:val="bottom"/>
            <w:hideMark/>
          </w:tcPr>
          <w:p w:rsidR="002C42AB" w:rsidRPr="0005413B" w:rsidRDefault="002C42AB" w:rsidP="00405F6A">
            <w:pPr>
              <w:jc w:val="both"/>
              <w:rPr>
                <w:color w:val="000000"/>
                <w:lang w:eastAsia="sk-SK"/>
              </w:rPr>
            </w:pPr>
            <w:r w:rsidRPr="0005413B">
              <w:rPr>
                <w:color w:val="000000"/>
                <w:lang w:eastAsia="sk-SK"/>
              </w:rPr>
              <w:t>ZSS</w:t>
            </w:r>
          </w:p>
        </w:tc>
        <w:tc>
          <w:tcPr>
            <w:tcW w:w="960" w:type="dxa"/>
            <w:tcBorders>
              <w:top w:val="nil"/>
              <w:left w:val="nil"/>
              <w:bottom w:val="nil"/>
              <w:right w:val="nil"/>
            </w:tcBorders>
            <w:shd w:val="clear" w:color="auto" w:fill="auto"/>
            <w:noWrap/>
            <w:vAlign w:val="bottom"/>
            <w:hideMark/>
          </w:tcPr>
          <w:p w:rsidR="002C42AB" w:rsidRPr="0005413B" w:rsidRDefault="002C42AB" w:rsidP="00405F6A">
            <w:pPr>
              <w:rPr>
                <w:rFonts w:ascii="Calibri" w:hAnsi="Calibri"/>
                <w:color w:val="000000"/>
                <w:sz w:val="22"/>
                <w:szCs w:val="22"/>
                <w:lang w:eastAsia="sk-SK"/>
              </w:rPr>
            </w:pPr>
          </w:p>
        </w:tc>
        <w:tc>
          <w:tcPr>
            <w:tcW w:w="5748" w:type="dxa"/>
            <w:tcBorders>
              <w:top w:val="nil"/>
              <w:left w:val="nil"/>
              <w:bottom w:val="nil"/>
              <w:right w:val="nil"/>
            </w:tcBorders>
            <w:shd w:val="clear" w:color="auto" w:fill="auto"/>
            <w:noWrap/>
            <w:vAlign w:val="bottom"/>
            <w:hideMark/>
          </w:tcPr>
          <w:p w:rsidR="002C42AB" w:rsidRPr="0005413B" w:rsidRDefault="002C42AB" w:rsidP="00405F6A">
            <w:pPr>
              <w:rPr>
                <w:color w:val="000000"/>
                <w:lang w:eastAsia="sk-SK"/>
              </w:rPr>
            </w:pPr>
            <w:r w:rsidRPr="0005413B">
              <w:rPr>
                <w:color w:val="000000"/>
                <w:lang w:eastAsia="sk-SK"/>
              </w:rPr>
              <w:t>zariadenie sociálnych služieb</w:t>
            </w:r>
          </w:p>
        </w:tc>
      </w:tr>
    </w:tbl>
    <w:p w:rsidR="002C42AB" w:rsidRPr="00DF6DE1" w:rsidRDefault="002C42AB" w:rsidP="002C42AB">
      <w:pPr>
        <w:tabs>
          <w:tab w:val="left" w:pos="6743"/>
        </w:tabs>
        <w:outlineLvl w:val="1"/>
        <w:rPr>
          <w:b/>
          <w:smallCaps/>
          <w:color w:val="000000"/>
        </w:rPr>
      </w:pPr>
      <w:r w:rsidRPr="00DF6DE1">
        <w:rPr>
          <w:b/>
          <w:smallCaps/>
          <w:color w:val="000000"/>
        </w:rPr>
        <w:lastRenderedPageBreak/>
        <w:t>kapitola 1: konečný prijímateľ (oprávnený žiadateľ)</w:t>
      </w:r>
      <w:bookmarkEnd w:id="0"/>
    </w:p>
    <w:p w:rsidR="002C42AB" w:rsidRPr="00DF6DE1" w:rsidRDefault="002C42AB" w:rsidP="002C42AB">
      <w:pPr>
        <w:rPr>
          <w:bCs/>
          <w:color w:val="000000"/>
        </w:rPr>
      </w:pPr>
    </w:p>
    <w:p w:rsidR="002C42AB" w:rsidRPr="00DF6DE1" w:rsidRDefault="002C42AB" w:rsidP="002C42AB">
      <w:pPr>
        <w:rPr>
          <w:b/>
          <w:color w:val="000000"/>
        </w:rPr>
      </w:pPr>
      <w:r w:rsidRPr="00DF6DE1">
        <w:rPr>
          <w:b/>
          <w:color w:val="000000"/>
        </w:rPr>
        <w:t>1.1 Identifikácia konečného prijímateľa (oprávneného žiadateľa)</w:t>
      </w:r>
    </w:p>
    <w:p w:rsidR="002C42AB" w:rsidRDefault="002C42AB" w:rsidP="002C42AB">
      <w:pPr>
        <w:rPr>
          <w:color w:val="000000"/>
        </w:rPr>
      </w:pPr>
      <w:r w:rsidRPr="00DF6DE1">
        <w:rPr>
          <w:color w:val="000000"/>
        </w:rPr>
        <w:t>Celý názov konečného prijímateľa (oprávneného žiadateľa):</w:t>
      </w:r>
    </w:p>
    <w:p w:rsidR="002C42AB" w:rsidRPr="006255B2" w:rsidRDefault="002C42AB" w:rsidP="002C42AB">
      <w:pPr>
        <w:rPr>
          <w:b/>
          <w:color w:val="000000"/>
        </w:rPr>
      </w:pPr>
      <w:r>
        <w:rPr>
          <w:color w:val="000000"/>
        </w:rPr>
        <w:tab/>
      </w:r>
      <w:r>
        <w:rPr>
          <w:b/>
          <w:color w:val="000000"/>
        </w:rPr>
        <w:t>Miestna akčná skupina Mikroregión pod Marhátom</w:t>
      </w:r>
    </w:p>
    <w:p w:rsidR="002C42AB" w:rsidRPr="006255B2" w:rsidRDefault="002C42AB" w:rsidP="002C42AB">
      <w:pPr>
        <w:spacing w:before="60" w:after="60" w:line="300" w:lineRule="exact"/>
        <w:rPr>
          <w:b/>
          <w:color w:val="000000"/>
        </w:rPr>
      </w:pPr>
      <w:r w:rsidRPr="00DF6DE1">
        <w:rPr>
          <w:color w:val="000000"/>
        </w:rPr>
        <w:t>Sídlo:</w:t>
      </w:r>
      <w:r>
        <w:rPr>
          <w:color w:val="000000"/>
        </w:rPr>
        <w:tab/>
      </w:r>
      <w:r>
        <w:rPr>
          <w:b/>
          <w:color w:val="000000"/>
        </w:rPr>
        <w:t>Nitrianska Blatnica 6, 956 05 Nitrianska Blatnica</w:t>
      </w:r>
    </w:p>
    <w:p w:rsidR="002C42AB" w:rsidRPr="006255B2" w:rsidRDefault="002C42AB" w:rsidP="002C42AB">
      <w:pPr>
        <w:keepLines/>
        <w:widowControl w:val="0"/>
        <w:spacing w:before="60" w:after="60" w:line="300" w:lineRule="exact"/>
        <w:jc w:val="both"/>
        <w:rPr>
          <w:b/>
          <w:color w:val="000000"/>
        </w:rPr>
      </w:pPr>
      <w:r>
        <w:rPr>
          <w:color w:val="000000"/>
        </w:rPr>
        <w:t>Registrovaný v zmysle zákona SR</w:t>
      </w:r>
      <w:r w:rsidRPr="00DF6DE1">
        <w:rPr>
          <w:color w:val="000000"/>
        </w:rPr>
        <w:t xml:space="preserve"> č. 83/1990 Zb. o združovaní občanov v znení neskorších predpisov dňa:</w:t>
      </w:r>
      <w:r>
        <w:rPr>
          <w:color w:val="000000"/>
        </w:rPr>
        <w:t xml:space="preserve"> </w:t>
      </w:r>
      <w:r>
        <w:rPr>
          <w:b/>
          <w:color w:val="000000"/>
        </w:rPr>
        <w:t>21.12.2011</w:t>
      </w:r>
    </w:p>
    <w:p w:rsidR="002C42AB" w:rsidRPr="00DF6DE1" w:rsidRDefault="002C42AB" w:rsidP="002C42AB">
      <w:pPr>
        <w:spacing w:before="60" w:after="60" w:line="300" w:lineRule="exact"/>
        <w:rPr>
          <w:color w:val="000000"/>
        </w:rPr>
      </w:pPr>
      <w:r w:rsidRPr="00DF6DE1">
        <w:rPr>
          <w:color w:val="000000"/>
        </w:rPr>
        <w:t>IČO:</w:t>
      </w:r>
      <w:r>
        <w:rPr>
          <w:color w:val="000000"/>
        </w:rPr>
        <w:tab/>
      </w:r>
      <w:r>
        <w:rPr>
          <w:color w:val="000000"/>
        </w:rPr>
        <w:tab/>
      </w:r>
    </w:p>
    <w:p w:rsidR="002C42AB" w:rsidRPr="00DF6DE1" w:rsidRDefault="002C42AB" w:rsidP="002C42AB">
      <w:pPr>
        <w:spacing w:before="60" w:after="60" w:line="300" w:lineRule="exact"/>
        <w:rPr>
          <w:color w:val="000000"/>
        </w:rPr>
      </w:pPr>
      <w:r w:rsidRPr="00DF6DE1">
        <w:rPr>
          <w:color w:val="000000"/>
        </w:rPr>
        <w:t>DIČ:</w:t>
      </w:r>
    </w:p>
    <w:p w:rsidR="002C42AB" w:rsidRPr="00DF6DE1" w:rsidRDefault="002C42AB" w:rsidP="002C42AB">
      <w:pPr>
        <w:spacing w:before="60" w:after="60" w:line="300" w:lineRule="exact"/>
        <w:rPr>
          <w:color w:val="000000"/>
        </w:rPr>
      </w:pPr>
      <w:r w:rsidRPr="00DF6DE1">
        <w:rPr>
          <w:color w:val="000000"/>
        </w:rPr>
        <w:t>Adresa banky:                                                                      Číslo účtu:</w:t>
      </w:r>
    </w:p>
    <w:p w:rsidR="002C42AB" w:rsidRPr="00DF6DE1" w:rsidRDefault="002C42AB" w:rsidP="002C42AB">
      <w:pPr>
        <w:spacing w:before="60" w:after="60" w:line="300" w:lineRule="exact"/>
        <w:rPr>
          <w:color w:val="000000"/>
        </w:rPr>
      </w:pPr>
      <w:r w:rsidRPr="00DF6DE1">
        <w:rPr>
          <w:color w:val="000000"/>
        </w:rPr>
        <w:t>IBAN:</w:t>
      </w:r>
    </w:p>
    <w:p w:rsidR="002C42AB" w:rsidRPr="00DF6DE1" w:rsidRDefault="002C42AB" w:rsidP="002C42AB">
      <w:pPr>
        <w:spacing w:before="60" w:after="60" w:line="300" w:lineRule="exact"/>
        <w:rPr>
          <w:color w:val="000000"/>
        </w:rPr>
      </w:pPr>
      <w:r w:rsidRPr="00DF6DE1">
        <w:rPr>
          <w:color w:val="000000"/>
        </w:rPr>
        <w:t>SWIFT:</w:t>
      </w:r>
    </w:p>
    <w:p w:rsidR="002C42AB" w:rsidRPr="00AA0457" w:rsidRDefault="002C42AB" w:rsidP="002C42AB">
      <w:pPr>
        <w:spacing w:before="60" w:after="60" w:line="300" w:lineRule="exact"/>
        <w:jc w:val="both"/>
        <w:rPr>
          <w:b/>
          <w:color w:val="000000"/>
        </w:rPr>
      </w:pPr>
      <w:r>
        <w:rPr>
          <w:color w:val="000000"/>
        </w:rPr>
        <w:t>Verzia/</w:t>
      </w:r>
      <w:r w:rsidRPr="00DF6DE1">
        <w:rPr>
          <w:color w:val="000000"/>
        </w:rPr>
        <w:t>číslo dodatku a dátum Usmernenia pre administráciu osi 4 Leader</w:t>
      </w:r>
      <w:r>
        <w:rPr>
          <w:color w:val="000000"/>
        </w:rPr>
        <w:t>, v zmysle ktorého</w:t>
      </w:r>
      <w:r w:rsidRPr="00DF6DE1">
        <w:rPr>
          <w:color w:val="000000"/>
        </w:rPr>
        <w:t xml:space="preserve"> bola vypracovaná Integrovaná stratégia rozvoja územia: </w:t>
      </w:r>
      <w:r>
        <w:rPr>
          <w:b/>
          <w:color w:val="000000"/>
        </w:rPr>
        <w:t>Verzia 1.10 platná od 19.12.2011</w:t>
      </w:r>
    </w:p>
    <w:p w:rsidR="002C42AB" w:rsidRPr="00DF6DE1" w:rsidRDefault="002C42AB" w:rsidP="002C42AB">
      <w:pPr>
        <w:jc w:val="both"/>
        <w:rPr>
          <w:color w:val="000000"/>
        </w:rPr>
      </w:pPr>
      <w:r w:rsidRPr="00DF6DE1">
        <w:rPr>
          <w:color w:val="000000"/>
        </w:rPr>
        <w:t>Verzia/číslo dodatku a dátum Príručky pre žiadateľa o poskytnutie nenávratného finančného príspevku z Programu rozvoja vidieka SR 2007 – 2013</w:t>
      </w:r>
      <w:r>
        <w:rPr>
          <w:color w:val="000000"/>
        </w:rPr>
        <w:t>,</w:t>
      </w:r>
      <w:r w:rsidRPr="00DF6DE1">
        <w:rPr>
          <w:color w:val="000000"/>
        </w:rPr>
        <w:t xml:space="preserve"> v zmysle ktorej bola vypracovaná Integrovaná stratégia rozvoja územia: </w:t>
      </w:r>
      <w:r w:rsidRPr="0082632E">
        <w:rPr>
          <w:b/>
          <w:color w:val="000000"/>
        </w:rPr>
        <w:t>Verzia č. 2 platná od 15. júla 2009 upravená na základe zmien PRV schválených Európskou komisiou dňa 27. októbra 2009</w:t>
      </w:r>
    </w:p>
    <w:p w:rsidR="002C42AB" w:rsidRPr="004047C4" w:rsidRDefault="002C42AB" w:rsidP="002C42AB">
      <w:pPr>
        <w:rPr>
          <w:color w:val="000000"/>
        </w:rPr>
      </w:pPr>
    </w:p>
    <w:tbl>
      <w:tblPr>
        <w:tblW w:w="900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722"/>
        <w:gridCol w:w="2873"/>
        <w:gridCol w:w="4405"/>
      </w:tblGrid>
      <w:tr w:rsidR="002C42AB" w:rsidRPr="004047C4" w:rsidTr="00405F6A">
        <w:trPr>
          <w:trHeight w:val="240"/>
        </w:trPr>
        <w:tc>
          <w:tcPr>
            <w:tcW w:w="1722" w:type="dxa"/>
            <w:vMerge w:val="restart"/>
            <w:tcBorders>
              <w:top w:val="single" w:sz="4" w:space="0" w:color="auto"/>
            </w:tcBorders>
            <w:vAlign w:val="center"/>
          </w:tcPr>
          <w:p w:rsidR="002C42AB" w:rsidRPr="00D0329C" w:rsidRDefault="002C42AB" w:rsidP="00405F6A">
            <w:pPr>
              <w:jc w:val="center"/>
              <w:rPr>
                <w:color w:val="000000"/>
                <w:sz w:val="20"/>
                <w:szCs w:val="20"/>
              </w:rPr>
            </w:pPr>
            <w:r w:rsidRPr="00D0329C">
              <w:rPr>
                <w:color w:val="000000"/>
                <w:sz w:val="20"/>
                <w:szCs w:val="20"/>
              </w:rPr>
              <w:t>Štatutárny</w:t>
            </w:r>
          </w:p>
          <w:p w:rsidR="002C42AB" w:rsidRPr="00D0329C" w:rsidRDefault="002C42AB" w:rsidP="00405F6A">
            <w:pPr>
              <w:jc w:val="center"/>
              <w:rPr>
                <w:color w:val="000000"/>
                <w:sz w:val="20"/>
                <w:szCs w:val="20"/>
              </w:rPr>
            </w:pPr>
            <w:r w:rsidRPr="00D0329C">
              <w:rPr>
                <w:color w:val="000000"/>
                <w:sz w:val="20"/>
                <w:szCs w:val="20"/>
              </w:rPr>
              <w:t>zástupca</w:t>
            </w:r>
          </w:p>
          <w:p w:rsidR="002C42AB" w:rsidRPr="00D0329C" w:rsidRDefault="002C42AB" w:rsidP="00405F6A">
            <w:pPr>
              <w:rPr>
                <w:color w:val="000000"/>
                <w:sz w:val="20"/>
                <w:szCs w:val="20"/>
              </w:rPr>
            </w:pPr>
          </w:p>
        </w:tc>
        <w:tc>
          <w:tcPr>
            <w:tcW w:w="2873" w:type="dxa"/>
            <w:tcBorders>
              <w:top w:val="single" w:sz="4" w:space="0" w:color="auto"/>
            </w:tcBorders>
            <w:vAlign w:val="center"/>
          </w:tcPr>
          <w:p w:rsidR="002C42AB" w:rsidRPr="00D0329C" w:rsidRDefault="002C42AB" w:rsidP="00405F6A">
            <w:pPr>
              <w:rPr>
                <w:color w:val="000000"/>
                <w:sz w:val="20"/>
                <w:szCs w:val="20"/>
              </w:rPr>
            </w:pPr>
            <w:r w:rsidRPr="00D0329C">
              <w:rPr>
                <w:color w:val="000000"/>
                <w:sz w:val="20"/>
                <w:szCs w:val="20"/>
              </w:rPr>
              <w:t>Meno a priezvisko</w:t>
            </w:r>
          </w:p>
        </w:tc>
        <w:tc>
          <w:tcPr>
            <w:tcW w:w="4405" w:type="dxa"/>
            <w:tcBorders>
              <w:top w:val="single" w:sz="4" w:space="0" w:color="auto"/>
            </w:tcBorders>
          </w:tcPr>
          <w:p w:rsidR="002C42AB" w:rsidRPr="0082632E" w:rsidRDefault="002C42AB" w:rsidP="00405F6A">
            <w:pPr>
              <w:rPr>
                <w:b/>
                <w:color w:val="000000"/>
                <w:sz w:val="20"/>
                <w:szCs w:val="20"/>
              </w:rPr>
            </w:pPr>
            <w:r>
              <w:rPr>
                <w:b/>
                <w:color w:val="000000"/>
                <w:sz w:val="20"/>
                <w:szCs w:val="20"/>
              </w:rPr>
              <w:t>Mgr. Michal Toman</w:t>
            </w:r>
          </w:p>
        </w:tc>
      </w:tr>
      <w:tr w:rsidR="002C42AB" w:rsidRPr="004047C4" w:rsidTr="00405F6A">
        <w:trPr>
          <w:trHeight w:val="120"/>
        </w:trPr>
        <w:tc>
          <w:tcPr>
            <w:tcW w:w="1722" w:type="dxa"/>
            <w:vMerge/>
          </w:tcPr>
          <w:p w:rsidR="002C42AB" w:rsidRPr="00D0329C" w:rsidRDefault="002C42AB" w:rsidP="00405F6A">
            <w:pPr>
              <w:rPr>
                <w:color w:val="000000"/>
                <w:sz w:val="20"/>
                <w:szCs w:val="20"/>
              </w:rPr>
            </w:pPr>
          </w:p>
        </w:tc>
        <w:tc>
          <w:tcPr>
            <w:tcW w:w="2873" w:type="dxa"/>
            <w:vAlign w:val="center"/>
          </w:tcPr>
          <w:p w:rsidR="002C42AB" w:rsidRPr="00D0329C" w:rsidRDefault="002C42AB" w:rsidP="00405F6A">
            <w:pPr>
              <w:rPr>
                <w:color w:val="000000"/>
                <w:sz w:val="20"/>
                <w:szCs w:val="20"/>
              </w:rPr>
            </w:pPr>
            <w:r w:rsidRPr="00D0329C">
              <w:rPr>
                <w:color w:val="000000"/>
                <w:sz w:val="20"/>
                <w:szCs w:val="20"/>
              </w:rPr>
              <w:t>Adresa trvalého bydliska</w:t>
            </w:r>
          </w:p>
        </w:tc>
        <w:tc>
          <w:tcPr>
            <w:tcW w:w="4405" w:type="dxa"/>
          </w:tcPr>
          <w:p w:rsidR="002C42AB" w:rsidRPr="0082632E" w:rsidRDefault="002C42AB" w:rsidP="00405F6A">
            <w:pPr>
              <w:rPr>
                <w:b/>
                <w:color w:val="000000"/>
                <w:sz w:val="20"/>
                <w:szCs w:val="20"/>
              </w:rPr>
            </w:pPr>
            <w:r>
              <w:rPr>
                <w:b/>
                <w:color w:val="000000"/>
                <w:sz w:val="20"/>
                <w:szCs w:val="20"/>
              </w:rPr>
              <w:t>Nitrianska Blatnica 173, 956 05 Radošina</w:t>
            </w:r>
          </w:p>
        </w:tc>
      </w:tr>
      <w:tr w:rsidR="002C42AB" w:rsidRPr="004047C4" w:rsidTr="00405F6A">
        <w:trPr>
          <w:trHeight w:val="195"/>
        </w:trPr>
        <w:tc>
          <w:tcPr>
            <w:tcW w:w="1722" w:type="dxa"/>
            <w:vMerge/>
          </w:tcPr>
          <w:p w:rsidR="002C42AB" w:rsidRPr="00D0329C" w:rsidRDefault="002C42AB" w:rsidP="00405F6A">
            <w:pPr>
              <w:rPr>
                <w:color w:val="000000"/>
                <w:sz w:val="20"/>
                <w:szCs w:val="20"/>
              </w:rPr>
            </w:pPr>
          </w:p>
        </w:tc>
        <w:tc>
          <w:tcPr>
            <w:tcW w:w="2873" w:type="dxa"/>
            <w:vAlign w:val="center"/>
          </w:tcPr>
          <w:p w:rsidR="002C42AB" w:rsidRPr="00D0329C" w:rsidRDefault="002C42AB" w:rsidP="00405F6A">
            <w:pPr>
              <w:rPr>
                <w:color w:val="000000"/>
                <w:sz w:val="20"/>
                <w:szCs w:val="20"/>
              </w:rPr>
            </w:pPr>
            <w:r w:rsidRPr="00D0329C">
              <w:rPr>
                <w:color w:val="000000"/>
                <w:sz w:val="20"/>
                <w:szCs w:val="20"/>
              </w:rPr>
              <w:t>Adresa pre doručovanie (ak sa líši od trvalého bydliska)</w:t>
            </w:r>
          </w:p>
        </w:tc>
        <w:tc>
          <w:tcPr>
            <w:tcW w:w="4405" w:type="dxa"/>
          </w:tcPr>
          <w:p w:rsidR="002C42AB" w:rsidRPr="0082632E" w:rsidRDefault="002C42AB" w:rsidP="00405F6A">
            <w:pPr>
              <w:rPr>
                <w:b/>
                <w:color w:val="000000"/>
                <w:sz w:val="20"/>
                <w:szCs w:val="20"/>
              </w:rPr>
            </w:pPr>
            <w:r>
              <w:rPr>
                <w:b/>
                <w:color w:val="000000"/>
                <w:sz w:val="20"/>
                <w:szCs w:val="20"/>
              </w:rPr>
              <w:t>-</w:t>
            </w:r>
          </w:p>
        </w:tc>
      </w:tr>
      <w:tr w:rsidR="002C42AB" w:rsidRPr="004047C4" w:rsidTr="00405F6A">
        <w:trPr>
          <w:trHeight w:val="345"/>
        </w:trPr>
        <w:tc>
          <w:tcPr>
            <w:tcW w:w="1722" w:type="dxa"/>
            <w:vMerge/>
          </w:tcPr>
          <w:p w:rsidR="002C42AB" w:rsidRPr="00D0329C" w:rsidRDefault="002C42AB" w:rsidP="00405F6A">
            <w:pPr>
              <w:rPr>
                <w:color w:val="000000"/>
                <w:sz w:val="20"/>
                <w:szCs w:val="20"/>
              </w:rPr>
            </w:pPr>
          </w:p>
        </w:tc>
        <w:tc>
          <w:tcPr>
            <w:tcW w:w="2873" w:type="dxa"/>
            <w:vAlign w:val="center"/>
          </w:tcPr>
          <w:p w:rsidR="002C42AB" w:rsidRPr="00D0329C" w:rsidRDefault="002C42AB" w:rsidP="00405F6A">
            <w:pPr>
              <w:rPr>
                <w:color w:val="000000"/>
                <w:sz w:val="20"/>
                <w:szCs w:val="20"/>
              </w:rPr>
            </w:pPr>
            <w:r w:rsidRPr="00D0329C">
              <w:rPr>
                <w:color w:val="000000"/>
                <w:sz w:val="20"/>
                <w:szCs w:val="20"/>
              </w:rPr>
              <w:t>Email kontakt</w:t>
            </w:r>
          </w:p>
        </w:tc>
        <w:tc>
          <w:tcPr>
            <w:tcW w:w="4405" w:type="dxa"/>
          </w:tcPr>
          <w:p w:rsidR="002C42AB" w:rsidRPr="00141EF1" w:rsidRDefault="002C42AB" w:rsidP="00405F6A">
            <w:pPr>
              <w:rPr>
                <w:b/>
                <w:color w:val="000000"/>
                <w:sz w:val="20"/>
                <w:szCs w:val="20"/>
                <w:lang w:val="en-US"/>
              </w:rPr>
            </w:pPr>
            <w:r w:rsidRPr="00141EF1">
              <w:rPr>
                <w:b/>
                <w:color w:val="000000"/>
                <w:sz w:val="20"/>
                <w:szCs w:val="20"/>
              </w:rPr>
              <w:t>starosta</w:t>
            </w:r>
            <w:r w:rsidRPr="00141EF1">
              <w:rPr>
                <w:b/>
                <w:color w:val="000000"/>
                <w:sz w:val="20"/>
                <w:szCs w:val="20"/>
                <w:lang w:val="en-US"/>
              </w:rPr>
              <w:t>@nitrianskablatnica.sk</w:t>
            </w:r>
          </w:p>
        </w:tc>
      </w:tr>
      <w:tr w:rsidR="002C42AB" w:rsidRPr="004047C4" w:rsidTr="00405F6A">
        <w:trPr>
          <w:trHeight w:val="360"/>
        </w:trPr>
        <w:tc>
          <w:tcPr>
            <w:tcW w:w="1722" w:type="dxa"/>
            <w:vMerge/>
          </w:tcPr>
          <w:p w:rsidR="002C42AB" w:rsidRPr="00D0329C" w:rsidRDefault="002C42AB" w:rsidP="00405F6A">
            <w:pPr>
              <w:rPr>
                <w:color w:val="000000"/>
                <w:sz w:val="20"/>
                <w:szCs w:val="20"/>
              </w:rPr>
            </w:pPr>
          </w:p>
        </w:tc>
        <w:tc>
          <w:tcPr>
            <w:tcW w:w="2873" w:type="dxa"/>
            <w:vAlign w:val="center"/>
          </w:tcPr>
          <w:p w:rsidR="002C42AB" w:rsidRPr="00D0329C" w:rsidRDefault="002C42AB" w:rsidP="00405F6A">
            <w:pPr>
              <w:rPr>
                <w:color w:val="000000"/>
                <w:sz w:val="20"/>
                <w:szCs w:val="20"/>
              </w:rPr>
            </w:pPr>
            <w:r w:rsidRPr="00D0329C">
              <w:rPr>
                <w:color w:val="000000"/>
                <w:sz w:val="20"/>
                <w:szCs w:val="20"/>
              </w:rPr>
              <w:t>Telefón</w:t>
            </w:r>
          </w:p>
        </w:tc>
        <w:tc>
          <w:tcPr>
            <w:tcW w:w="4405" w:type="dxa"/>
          </w:tcPr>
          <w:p w:rsidR="002C42AB" w:rsidRPr="00141EF1" w:rsidRDefault="002C42AB" w:rsidP="00405F6A">
            <w:pPr>
              <w:rPr>
                <w:b/>
                <w:color w:val="000000"/>
                <w:sz w:val="20"/>
                <w:szCs w:val="20"/>
                <w:lang w:val="en-US"/>
              </w:rPr>
            </w:pPr>
            <w:r>
              <w:rPr>
                <w:b/>
                <w:color w:val="000000"/>
                <w:sz w:val="20"/>
                <w:szCs w:val="20"/>
                <w:lang w:val="en-US"/>
              </w:rPr>
              <w:t>038/5399112</w:t>
            </w:r>
          </w:p>
        </w:tc>
      </w:tr>
      <w:tr w:rsidR="002C42AB" w:rsidRPr="004047C4" w:rsidTr="00405F6A">
        <w:trPr>
          <w:trHeight w:val="345"/>
        </w:trPr>
        <w:tc>
          <w:tcPr>
            <w:tcW w:w="1722" w:type="dxa"/>
            <w:vMerge/>
          </w:tcPr>
          <w:p w:rsidR="002C42AB" w:rsidRPr="00D0329C" w:rsidRDefault="002C42AB" w:rsidP="00405F6A">
            <w:pPr>
              <w:rPr>
                <w:color w:val="000000"/>
                <w:sz w:val="20"/>
                <w:szCs w:val="20"/>
              </w:rPr>
            </w:pPr>
          </w:p>
        </w:tc>
        <w:tc>
          <w:tcPr>
            <w:tcW w:w="2873" w:type="dxa"/>
            <w:vAlign w:val="center"/>
          </w:tcPr>
          <w:p w:rsidR="002C42AB" w:rsidRPr="00D0329C" w:rsidRDefault="002C42AB" w:rsidP="00405F6A">
            <w:pPr>
              <w:rPr>
                <w:color w:val="000000"/>
                <w:sz w:val="20"/>
                <w:szCs w:val="20"/>
              </w:rPr>
            </w:pPr>
            <w:r w:rsidRPr="00D0329C">
              <w:rPr>
                <w:color w:val="000000"/>
                <w:sz w:val="20"/>
                <w:szCs w:val="20"/>
              </w:rPr>
              <w:t>Fax</w:t>
            </w:r>
          </w:p>
        </w:tc>
        <w:tc>
          <w:tcPr>
            <w:tcW w:w="4405" w:type="dxa"/>
          </w:tcPr>
          <w:p w:rsidR="002C42AB" w:rsidRPr="0082632E" w:rsidRDefault="002C42AB" w:rsidP="00405F6A">
            <w:pPr>
              <w:rPr>
                <w:b/>
                <w:color w:val="000000"/>
                <w:sz w:val="20"/>
                <w:szCs w:val="20"/>
              </w:rPr>
            </w:pPr>
            <w:r>
              <w:rPr>
                <w:b/>
                <w:color w:val="000000"/>
                <w:sz w:val="20"/>
                <w:szCs w:val="20"/>
              </w:rPr>
              <w:t>038/5399113</w:t>
            </w:r>
          </w:p>
        </w:tc>
      </w:tr>
      <w:tr w:rsidR="002C42AB" w:rsidRPr="004047C4" w:rsidTr="00405F6A">
        <w:trPr>
          <w:trHeight w:val="195"/>
        </w:trPr>
        <w:tc>
          <w:tcPr>
            <w:tcW w:w="1722" w:type="dxa"/>
            <w:vMerge/>
            <w:tcBorders>
              <w:bottom w:val="single" w:sz="4" w:space="0" w:color="auto"/>
            </w:tcBorders>
          </w:tcPr>
          <w:p w:rsidR="002C42AB" w:rsidRPr="00D0329C" w:rsidRDefault="002C42AB" w:rsidP="00405F6A">
            <w:pPr>
              <w:rPr>
                <w:color w:val="000000"/>
                <w:sz w:val="20"/>
                <w:szCs w:val="20"/>
              </w:rPr>
            </w:pPr>
          </w:p>
        </w:tc>
        <w:tc>
          <w:tcPr>
            <w:tcW w:w="2873" w:type="dxa"/>
            <w:tcBorders>
              <w:bottom w:val="single" w:sz="4" w:space="0" w:color="auto"/>
            </w:tcBorders>
            <w:vAlign w:val="center"/>
          </w:tcPr>
          <w:p w:rsidR="002C42AB" w:rsidRPr="00D0329C" w:rsidRDefault="002C42AB" w:rsidP="00405F6A">
            <w:pPr>
              <w:rPr>
                <w:color w:val="000000"/>
                <w:sz w:val="20"/>
                <w:szCs w:val="20"/>
              </w:rPr>
            </w:pPr>
            <w:r w:rsidRPr="00D0329C">
              <w:rPr>
                <w:color w:val="000000"/>
                <w:sz w:val="20"/>
                <w:szCs w:val="20"/>
              </w:rPr>
              <w:t>Mobil</w:t>
            </w:r>
          </w:p>
        </w:tc>
        <w:tc>
          <w:tcPr>
            <w:tcW w:w="4405" w:type="dxa"/>
            <w:tcBorders>
              <w:bottom w:val="single" w:sz="4" w:space="0" w:color="auto"/>
            </w:tcBorders>
          </w:tcPr>
          <w:p w:rsidR="002C42AB" w:rsidRPr="0082632E" w:rsidRDefault="002C42AB" w:rsidP="00405F6A">
            <w:pPr>
              <w:rPr>
                <w:b/>
                <w:color w:val="000000"/>
                <w:sz w:val="20"/>
                <w:szCs w:val="20"/>
              </w:rPr>
            </w:pPr>
            <w:r>
              <w:rPr>
                <w:b/>
                <w:color w:val="000000"/>
                <w:sz w:val="20"/>
                <w:szCs w:val="20"/>
              </w:rPr>
              <w:t>0905 892 860</w:t>
            </w:r>
          </w:p>
        </w:tc>
      </w:tr>
    </w:tbl>
    <w:p w:rsidR="002C42AB" w:rsidRPr="004047C4" w:rsidRDefault="002C42AB" w:rsidP="002C42AB">
      <w:pPr>
        <w:rPr>
          <w:color w:val="000000"/>
        </w:rPr>
      </w:pPr>
    </w:p>
    <w:p w:rsidR="002C42AB" w:rsidRPr="004047C4" w:rsidRDefault="002C42AB" w:rsidP="002C42AB">
      <w:pPr>
        <w:rPr>
          <w:color w:val="000000"/>
        </w:rPr>
      </w:pPr>
    </w:p>
    <w:p w:rsidR="002C42AB" w:rsidRPr="00476ED1" w:rsidRDefault="002C42AB" w:rsidP="002C42AB">
      <w:pPr>
        <w:rPr>
          <w:rFonts w:ascii="Arial" w:hAnsi="Arial" w:cs="Arial"/>
          <w:b/>
          <w:color w:val="000000"/>
        </w:rPr>
      </w:pPr>
      <w:r w:rsidRPr="00D0329C">
        <w:rPr>
          <w:rFonts w:ascii="Arial" w:hAnsi="Arial" w:cs="Arial"/>
          <w:b/>
          <w:color w:val="000000"/>
        </w:rPr>
        <w:t>1.2 Základné údaje o území</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4320"/>
      </w:tblGrid>
      <w:tr w:rsidR="002C42AB" w:rsidRPr="004047C4" w:rsidTr="00405F6A">
        <w:tc>
          <w:tcPr>
            <w:tcW w:w="4680" w:type="dxa"/>
            <w:vAlign w:val="center"/>
          </w:tcPr>
          <w:p w:rsidR="002C42AB" w:rsidRPr="00D0329C" w:rsidRDefault="002C42AB" w:rsidP="00405F6A">
            <w:pPr>
              <w:jc w:val="both"/>
              <w:rPr>
                <w:color w:val="000000"/>
                <w:sz w:val="20"/>
                <w:szCs w:val="20"/>
              </w:rPr>
            </w:pPr>
            <w:r w:rsidRPr="00D0329C">
              <w:rPr>
                <w:color w:val="000000"/>
                <w:sz w:val="20"/>
                <w:szCs w:val="20"/>
              </w:rPr>
              <w:t>Počet obyvateľov</w:t>
            </w:r>
            <w:r w:rsidRPr="00D0329C">
              <w:rPr>
                <w:rStyle w:val="Odkaznavysvetlivku"/>
                <w:color w:val="000000"/>
                <w:sz w:val="18"/>
                <w:szCs w:val="18"/>
              </w:rPr>
              <w:endnoteReference w:id="1"/>
            </w:r>
            <w:r>
              <w:rPr>
                <w:color w:val="000000"/>
                <w:sz w:val="20"/>
                <w:szCs w:val="20"/>
              </w:rPr>
              <w:t xml:space="preserve"> k 31.12.2010</w:t>
            </w:r>
          </w:p>
        </w:tc>
        <w:tc>
          <w:tcPr>
            <w:tcW w:w="4320" w:type="dxa"/>
            <w:vAlign w:val="center"/>
          </w:tcPr>
          <w:p w:rsidR="002C42AB" w:rsidRPr="00141EF1" w:rsidRDefault="002C42AB" w:rsidP="00405F6A">
            <w:pPr>
              <w:rPr>
                <w:b/>
                <w:color w:val="000000"/>
                <w:sz w:val="20"/>
                <w:szCs w:val="20"/>
              </w:rPr>
            </w:pPr>
            <w:r>
              <w:rPr>
                <w:b/>
                <w:color w:val="000000"/>
                <w:sz w:val="20"/>
                <w:szCs w:val="20"/>
              </w:rPr>
              <w:t>13 829</w:t>
            </w:r>
          </w:p>
        </w:tc>
      </w:tr>
      <w:tr w:rsidR="002C42AB" w:rsidRPr="004047C4" w:rsidTr="00405F6A">
        <w:trPr>
          <w:trHeight w:val="353"/>
        </w:trPr>
        <w:tc>
          <w:tcPr>
            <w:tcW w:w="4680" w:type="dxa"/>
            <w:vAlign w:val="center"/>
          </w:tcPr>
          <w:p w:rsidR="002C42AB" w:rsidRPr="00D0329C" w:rsidRDefault="002C42AB" w:rsidP="00405F6A">
            <w:pPr>
              <w:jc w:val="both"/>
              <w:rPr>
                <w:color w:val="000000"/>
                <w:sz w:val="20"/>
                <w:szCs w:val="20"/>
              </w:rPr>
            </w:pPr>
            <w:r w:rsidRPr="00D0329C">
              <w:rPr>
                <w:color w:val="000000"/>
                <w:sz w:val="20"/>
                <w:szCs w:val="20"/>
              </w:rPr>
              <w:t>Rozloha</w:t>
            </w:r>
          </w:p>
        </w:tc>
        <w:tc>
          <w:tcPr>
            <w:tcW w:w="4320" w:type="dxa"/>
            <w:vAlign w:val="center"/>
          </w:tcPr>
          <w:p w:rsidR="002C42AB" w:rsidRPr="00141EF1" w:rsidRDefault="002C42AB" w:rsidP="00405F6A">
            <w:pPr>
              <w:rPr>
                <w:b/>
                <w:color w:val="000000"/>
                <w:sz w:val="20"/>
                <w:szCs w:val="20"/>
              </w:rPr>
            </w:pPr>
            <w:r>
              <w:rPr>
                <w:b/>
                <w:color w:val="000000"/>
                <w:sz w:val="20"/>
                <w:szCs w:val="20"/>
              </w:rPr>
              <w:t>200,2 km²</w:t>
            </w:r>
          </w:p>
        </w:tc>
      </w:tr>
      <w:tr w:rsidR="002C42AB" w:rsidRPr="004047C4" w:rsidTr="00405F6A">
        <w:trPr>
          <w:trHeight w:val="300"/>
        </w:trPr>
        <w:tc>
          <w:tcPr>
            <w:tcW w:w="4680" w:type="dxa"/>
            <w:vAlign w:val="center"/>
          </w:tcPr>
          <w:p w:rsidR="002C42AB" w:rsidRPr="00D0329C" w:rsidRDefault="002C42AB" w:rsidP="00405F6A">
            <w:pPr>
              <w:jc w:val="both"/>
              <w:rPr>
                <w:color w:val="000000"/>
                <w:sz w:val="20"/>
                <w:szCs w:val="20"/>
              </w:rPr>
            </w:pPr>
            <w:r w:rsidRPr="00D0329C">
              <w:rPr>
                <w:color w:val="000000"/>
                <w:sz w:val="20"/>
                <w:szCs w:val="20"/>
              </w:rPr>
              <w:t>Hustota obyvateľstva</w:t>
            </w:r>
          </w:p>
        </w:tc>
        <w:tc>
          <w:tcPr>
            <w:tcW w:w="4320" w:type="dxa"/>
            <w:vAlign w:val="center"/>
          </w:tcPr>
          <w:p w:rsidR="002C42AB" w:rsidRPr="00141EF1" w:rsidRDefault="002C42AB" w:rsidP="00405F6A">
            <w:pPr>
              <w:rPr>
                <w:b/>
                <w:color w:val="000000"/>
                <w:sz w:val="20"/>
                <w:szCs w:val="20"/>
              </w:rPr>
            </w:pPr>
            <w:r>
              <w:rPr>
                <w:b/>
                <w:color w:val="000000"/>
                <w:sz w:val="20"/>
                <w:szCs w:val="20"/>
              </w:rPr>
              <w:t>65 obyvateľov/ km²</w:t>
            </w:r>
          </w:p>
        </w:tc>
      </w:tr>
      <w:tr w:rsidR="002C42AB" w:rsidRPr="004047C4" w:rsidTr="00405F6A">
        <w:trPr>
          <w:trHeight w:val="270"/>
        </w:trPr>
        <w:tc>
          <w:tcPr>
            <w:tcW w:w="4680" w:type="dxa"/>
            <w:vAlign w:val="center"/>
          </w:tcPr>
          <w:p w:rsidR="002C42AB" w:rsidRPr="00D0329C" w:rsidRDefault="002C42AB" w:rsidP="00405F6A">
            <w:pPr>
              <w:pStyle w:val="Normlnywebov"/>
              <w:keepLines/>
              <w:widowControl w:val="0"/>
              <w:jc w:val="both"/>
              <w:rPr>
                <w:color w:val="000000"/>
                <w:sz w:val="20"/>
                <w:szCs w:val="20"/>
                <w:lang w:val="sk-SK"/>
              </w:rPr>
            </w:pPr>
            <w:r w:rsidRPr="00D0329C">
              <w:rPr>
                <w:color w:val="000000"/>
                <w:sz w:val="20"/>
                <w:szCs w:val="20"/>
                <w:lang w:val="sk-SK"/>
              </w:rPr>
              <w:t>Počet obcí</w:t>
            </w:r>
          </w:p>
        </w:tc>
        <w:tc>
          <w:tcPr>
            <w:tcW w:w="4320" w:type="dxa"/>
            <w:vAlign w:val="center"/>
          </w:tcPr>
          <w:p w:rsidR="002C42AB" w:rsidRPr="00141EF1" w:rsidRDefault="002C42AB" w:rsidP="00405F6A">
            <w:pPr>
              <w:keepLines/>
              <w:widowControl w:val="0"/>
              <w:rPr>
                <w:b/>
                <w:color w:val="000000"/>
                <w:sz w:val="20"/>
                <w:szCs w:val="20"/>
              </w:rPr>
            </w:pPr>
            <w:r>
              <w:rPr>
                <w:b/>
                <w:color w:val="000000"/>
                <w:sz w:val="20"/>
                <w:szCs w:val="20"/>
              </w:rPr>
              <w:t>19</w:t>
            </w:r>
          </w:p>
        </w:tc>
      </w:tr>
      <w:tr w:rsidR="002C42AB" w:rsidRPr="004047C4" w:rsidTr="00405F6A">
        <w:trPr>
          <w:trHeight w:val="362"/>
        </w:trPr>
        <w:tc>
          <w:tcPr>
            <w:tcW w:w="4680" w:type="dxa"/>
            <w:vAlign w:val="center"/>
          </w:tcPr>
          <w:p w:rsidR="002C42AB" w:rsidRPr="00D0329C" w:rsidRDefault="002C42AB" w:rsidP="00405F6A">
            <w:pPr>
              <w:pStyle w:val="Normlnywebov"/>
              <w:keepLines/>
              <w:widowControl w:val="0"/>
              <w:rPr>
                <w:color w:val="000000"/>
                <w:sz w:val="20"/>
                <w:szCs w:val="20"/>
                <w:lang w:val="sk-SK"/>
              </w:rPr>
            </w:pPr>
            <w:r w:rsidRPr="00D0329C">
              <w:rPr>
                <w:color w:val="000000"/>
                <w:sz w:val="20"/>
                <w:szCs w:val="20"/>
                <w:lang w:val="sk-SK"/>
              </w:rPr>
              <w:t>Z toho mestá (vymenovať)</w:t>
            </w:r>
          </w:p>
        </w:tc>
        <w:tc>
          <w:tcPr>
            <w:tcW w:w="4320" w:type="dxa"/>
            <w:vAlign w:val="center"/>
          </w:tcPr>
          <w:p w:rsidR="002C42AB" w:rsidRPr="00141EF1" w:rsidRDefault="002C42AB" w:rsidP="00405F6A">
            <w:pPr>
              <w:keepLines/>
              <w:widowControl w:val="0"/>
              <w:rPr>
                <w:b/>
                <w:color w:val="000000"/>
                <w:sz w:val="20"/>
                <w:szCs w:val="20"/>
              </w:rPr>
            </w:pPr>
            <w:r>
              <w:rPr>
                <w:b/>
                <w:color w:val="000000"/>
                <w:sz w:val="20"/>
                <w:szCs w:val="20"/>
              </w:rPr>
              <w:t>žiadne</w:t>
            </w:r>
          </w:p>
        </w:tc>
      </w:tr>
      <w:tr w:rsidR="002C42AB" w:rsidRPr="004047C4" w:rsidTr="00405F6A">
        <w:tc>
          <w:tcPr>
            <w:tcW w:w="4680" w:type="dxa"/>
            <w:vAlign w:val="center"/>
          </w:tcPr>
          <w:p w:rsidR="002C42AB" w:rsidRPr="00D0329C" w:rsidRDefault="002C42AB" w:rsidP="00405F6A">
            <w:pPr>
              <w:keepLines/>
              <w:widowControl w:val="0"/>
              <w:jc w:val="both"/>
              <w:rPr>
                <w:color w:val="000000"/>
                <w:sz w:val="20"/>
                <w:szCs w:val="20"/>
              </w:rPr>
            </w:pPr>
            <w:r w:rsidRPr="00D0329C">
              <w:rPr>
                <w:color w:val="000000"/>
                <w:sz w:val="20"/>
                <w:szCs w:val="20"/>
              </w:rPr>
              <w:t>Počet obyvateľov najväčšej obce</w:t>
            </w:r>
          </w:p>
        </w:tc>
        <w:tc>
          <w:tcPr>
            <w:tcW w:w="4320" w:type="dxa"/>
            <w:vAlign w:val="center"/>
          </w:tcPr>
          <w:p w:rsidR="002C42AB" w:rsidRPr="00141EF1" w:rsidRDefault="002C42AB" w:rsidP="00405F6A">
            <w:pPr>
              <w:keepLines/>
              <w:widowControl w:val="0"/>
              <w:rPr>
                <w:b/>
                <w:color w:val="000000"/>
                <w:sz w:val="20"/>
                <w:szCs w:val="20"/>
              </w:rPr>
            </w:pPr>
            <w:r>
              <w:rPr>
                <w:b/>
                <w:color w:val="000000"/>
                <w:sz w:val="20"/>
                <w:szCs w:val="20"/>
              </w:rPr>
              <w:t>2125 (Veľké Ripňany)</w:t>
            </w:r>
          </w:p>
        </w:tc>
      </w:tr>
      <w:tr w:rsidR="002C42AB" w:rsidRPr="004047C4" w:rsidTr="00405F6A">
        <w:tc>
          <w:tcPr>
            <w:tcW w:w="4680" w:type="dxa"/>
            <w:vAlign w:val="center"/>
          </w:tcPr>
          <w:p w:rsidR="002C42AB" w:rsidRPr="00D0329C" w:rsidRDefault="002C42AB" w:rsidP="00405F6A">
            <w:pPr>
              <w:keepLines/>
              <w:widowControl w:val="0"/>
              <w:jc w:val="both"/>
              <w:rPr>
                <w:color w:val="000000"/>
                <w:sz w:val="20"/>
                <w:szCs w:val="20"/>
              </w:rPr>
            </w:pPr>
            <w:r w:rsidRPr="00D0329C">
              <w:rPr>
                <w:color w:val="000000"/>
                <w:sz w:val="20"/>
                <w:szCs w:val="20"/>
              </w:rPr>
              <w:t>Administratívne zaradenie – okres/y</w:t>
            </w:r>
          </w:p>
        </w:tc>
        <w:tc>
          <w:tcPr>
            <w:tcW w:w="4320" w:type="dxa"/>
            <w:vAlign w:val="center"/>
          </w:tcPr>
          <w:p w:rsidR="002C42AB" w:rsidRPr="00141EF1" w:rsidRDefault="002C42AB" w:rsidP="00405F6A">
            <w:pPr>
              <w:keepLines/>
              <w:widowControl w:val="0"/>
              <w:rPr>
                <w:b/>
                <w:color w:val="000000"/>
                <w:sz w:val="20"/>
                <w:szCs w:val="20"/>
              </w:rPr>
            </w:pPr>
            <w:r>
              <w:rPr>
                <w:b/>
                <w:color w:val="000000"/>
                <w:sz w:val="20"/>
                <w:szCs w:val="20"/>
              </w:rPr>
              <w:t>Topoľčany</w:t>
            </w:r>
          </w:p>
        </w:tc>
      </w:tr>
      <w:tr w:rsidR="002C42AB" w:rsidRPr="004047C4" w:rsidTr="00405F6A">
        <w:trPr>
          <w:trHeight w:val="309"/>
        </w:trPr>
        <w:tc>
          <w:tcPr>
            <w:tcW w:w="4680" w:type="dxa"/>
            <w:vAlign w:val="center"/>
          </w:tcPr>
          <w:p w:rsidR="002C42AB" w:rsidRPr="00D0329C" w:rsidRDefault="002C42AB" w:rsidP="00405F6A">
            <w:pPr>
              <w:keepLines/>
              <w:widowControl w:val="0"/>
              <w:jc w:val="both"/>
              <w:rPr>
                <w:color w:val="000000"/>
                <w:sz w:val="20"/>
                <w:szCs w:val="20"/>
              </w:rPr>
            </w:pPr>
            <w:r w:rsidRPr="00D0329C">
              <w:rPr>
                <w:color w:val="000000"/>
                <w:sz w:val="20"/>
                <w:szCs w:val="20"/>
              </w:rPr>
              <w:t>Administratívne zaradenie – kraj/e</w:t>
            </w:r>
          </w:p>
        </w:tc>
        <w:tc>
          <w:tcPr>
            <w:tcW w:w="4320" w:type="dxa"/>
            <w:vAlign w:val="center"/>
          </w:tcPr>
          <w:p w:rsidR="002C42AB" w:rsidRPr="00141EF1" w:rsidRDefault="002C42AB" w:rsidP="00405F6A">
            <w:pPr>
              <w:keepLines/>
              <w:widowControl w:val="0"/>
              <w:rPr>
                <w:b/>
                <w:color w:val="000000"/>
                <w:sz w:val="20"/>
                <w:szCs w:val="20"/>
              </w:rPr>
            </w:pPr>
            <w:r>
              <w:rPr>
                <w:b/>
                <w:color w:val="000000"/>
                <w:sz w:val="20"/>
                <w:szCs w:val="20"/>
              </w:rPr>
              <w:t>Nitriansky kraj</w:t>
            </w:r>
          </w:p>
        </w:tc>
      </w:tr>
      <w:tr w:rsidR="002C42AB" w:rsidRPr="004047C4" w:rsidTr="00405F6A">
        <w:trPr>
          <w:trHeight w:val="309"/>
        </w:trPr>
        <w:tc>
          <w:tcPr>
            <w:tcW w:w="4680" w:type="dxa"/>
            <w:vAlign w:val="center"/>
          </w:tcPr>
          <w:p w:rsidR="002C42AB" w:rsidRPr="00D0329C" w:rsidRDefault="002C42AB" w:rsidP="00405F6A">
            <w:pPr>
              <w:keepLines/>
              <w:widowControl w:val="0"/>
              <w:jc w:val="both"/>
              <w:rPr>
                <w:color w:val="000000"/>
                <w:sz w:val="20"/>
                <w:szCs w:val="20"/>
              </w:rPr>
            </w:pPr>
            <w:r w:rsidRPr="00D0329C">
              <w:rPr>
                <w:color w:val="000000"/>
                <w:sz w:val="20"/>
                <w:szCs w:val="20"/>
              </w:rPr>
              <w:t>Počet obcí zaradených do pólov rastu</w:t>
            </w:r>
          </w:p>
        </w:tc>
        <w:tc>
          <w:tcPr>
            <w:tcW w:w="4320" w:type="dxa"/>
            <w:vAlign w:val="center"/>
          </w:tcPr>
          <w:p w:rsidR="002C42AB" w:rsidRPr="00141EF1" w:rsidRDefault="002C42AB" w:rsidP="00405F6A">
            <w:pPr>
              <w:keepLines/>
              <w:widowControl w:val="0"/>
              <w:rPr>
                <w:b/>
                <w:color w:val="000000"/>
                <w:sz w:val="20"/>
                <w:szCs w:val="20"/>
              </w:rPr>
            </w:pPr>
            <w:r>
              <w:rPr>
                <w:b/>
                <w:color w:val="000000"/>
                <w:sz w:val="20"/>
                <w:szCs w:val="20"/>
              </w:rPr>
              <w:t>6</w:t>
            </w:r>
          </w:p>
        </w:tc>
      </w:tr>
      <w:tr w:rsidR="002C42AB" w:rsidRPr="004047C4" w:rsidTr="00405F6A">
        <w:trPr>
          <w:trHeight w:val="309"/>
        </w:trPr>
        <w:tc>
          <w:tcPr>
            <w:tcW w:w="4680" w:type="dxa"/>
            <w:vAlign w:val="center"/>
          </w:tcPr>
          <w:p w:rsidR="002C42AB" w:rsidRPr="00D0329C" w:rsidRDefault="002C42AB" w:rsidP="00405F6A">
            <w:pPr>
              <w:keepLines/>
              <w:widowControl w:val="0"/>
              <w:jc w:val="both"/>
              <w:rPr>
                <w:color w:val="000000"/>
                <w:sz w:val="20"/>
                <w:szCs w:val="20"/>
              </w:rPr>
            </w:pPr>
            <w:r w:rsidRPr="00D0329C">
              <w:rPr>
                <w:color w:val="000000"/>
                <w:sz w:val="20"/>
                <w:szCs w:val="20"/>
              </w:rPr>
              <w:t>Počet obcí nezaradených do pólov rastu</w:t>
            </w:r>
          </w:p>
        </w:tc>
        <w:tc>
          <w:tcPr>
            <w:tcW w:w="4320" w:type="dxa"/>
            <w:vAlign w:val="center"/>
          </w:tcPr>
          <w:p w:rsidR="002C42AB" w:rsidRPr="00141EF1" w:rsidRDefault="002C42AB" w:rsidP="00405F6A">
            <w:pPr>
              <w:keepLines/>
              <w:widowControl w:val="0"/>
              <w:rPr>
                <w:b/>
                <w:color w:val="000000"/>
                <w:sz w:val="20"/>
                <w:szCs w:val="20"/>
              </w:rPr>
            </w:pPr>
            <w:r>
              <w:rPr>
                <w:b/>
                <w:color w:val="000000"/>
                <w:sz w:val="20"/>
                <w:szCs w:val="20"/>
              </w:rPr>
              <w:t>13</w:t>
            </w:r>
          </w:p>
        </w:tc>
      </w:tr>
      <w:tr w:rsidR="002C42AB" w:rsidRPr="004047C4" w:rsidTr="00405F6A">
        <w:trPr>
          <w:trHeight w:val="309"/>
        </w:trPr>
        <w:tc>
          <w:tcPr>
            <w:tcW w:w="4680" w:type="dxa"/>
            <w:vAlign w:val="center"/>
          </w:tcPr>
          <w:p w:rsidR="002C42AB" w:rsidRPr="00D0329C" w:rsidRDefault="002C42AB" w:rsidP="00405F6A">
            <w:pPr>
              <w:keepLines/>
              <w:widowControl w:val="0"/>
              <w:jc w:val="both"/>
              <w:rPr>
                <w:color w:val="000000"/>
                <w:sz w:val="20"/>
                <w:szCs w:val="20"/>
              </w:rPr>
            </w:pPr>
            <w:r w:rsidRPr="00D0329C">
              <w:rPr>
                <w:color w:val="000000"/>
                <w:sz w:val="20"/>
                <w:szCs w:val="20"/>
              </w:rPr>
              <w:t>% obyvateľstva na území žiadateľa žijúceho vo vidieckych obciach na úrovni okresu</w:t>
            </w:r>
          </w:p>
          <w:p w:rsidR="002C42AB" w:rsidRPr="00D0329C" w:rsidRDefault="002C42AB" w:rsidP="00405F6A">
            <w:pPr>
              <w:keepLines/>
              <w:widowControl w:val="0"/>
              <w:jc w:val="both"/>
              <w:rPr>
                <w:color w:val="000000"/>
                <w:sz w:val="20"/>
                <w:szCs w:val="20"/>
              </w:rPr>
            </w:pPr>
          </w:p>
          <w:p w:rsidR="002C42AB" w:rsidRPr="00D0329C" w:rsidRDefault="002C42AB" w:rsidP="00405F6A">
            <w:pPr>
              <w:keepLines/>
              <w:widowControl w:val="0"/>
              <w:jc w:val="both"/>
              <w:rPr>
                <w:color w:val="000000"/>
                <w:sz w:val="16"/>
                <w:szCs w:val="16"/>
              </w:rPr>
            </w:pPr>
            <w:r w:rsidRPr="00D0329C">
              <w:rPr>
                <w:bCs/>
                <w:color w:val="000000"/>
                <w:sz w:val="16"/>
                <w:szCs w:val="16"/>
              </w:rPr>
              <w:t>Poznámka: Pri žiadateľovi pokrývajúcom územie 2 a viac okresov sa berie do úvahy údaj za okres s najväčšou rozlohou územia verejno-súkromného partnerstva  (MAS).</w:t>
            </w:r>
            <w:r w:rsidRPr="00D0329C">
              <w:rPr>
                <w:color w:val="000000"/>
                <w:sz w:val="16"/>
                <w:szCs w:val="16"/>
              </w:rPr>
              <w:t> </w:t>
            </w:r>
          </w:p>
        </w:tc>
        <w:tc>
          <w:tcPr>
            <w:tcW w:w="4320" w:type="dxa"/>
          </w:tcPr>
          <w:p w:rsidR="002C42AB" w:rsidRPr="002A457B" w:rsidRDefault="002C42AB" w:rsidP="00405F6A">
            <w:pPr>
              <w:keepLines/>
              <w:widowControl w:val="0"/>
              <w:jc w:val="both"/>
              <w:rPr>
                <w:b/>
                <w:color w:val="000000"/>
                <w:sz w:val="20"/>
                <w:szCs w:val="20"/>
              </w:rPr>
            </w:pPr>
            <w:r w:rsidRPr="002A457B">
              <w:rPr>
                <w:b/>
                <w:color w:val="000000"/>
                <w:sz w:val="20"/>
                <w:szCs w:val="20"/>
              </w:rPr>
              <w:t xml:space="preserve">51,1% </w:t>
            </w:r>
          </w:p>
          <w:p w:rsidR="002C42AB" w:rsidRPr="00141EF1" w:rsidRDefault="002C42AB" w:rsidP="00405F6A">
            <w:pPr>
              <w:keepLines/>
              <w:widowControl w:val="0"/>
              <w:jc w:val="both"/>
              <w:rPr>
                <w:b/>
                <w:color w:val="000000"/>
                <w:sz w:val="20"/>
                <w:szCs w:val="20"/>
              </w:rPr>
            </w:pPr>
            <w:r w:rsidRPr="002A457B">
              <w:rPr>
                <w:b/>
                <w:color w:val="000000"/>
                <w:sz w:val="20"/>
                <w:szCs w:val="20"/>
              </w:rPr>
              <w:t>(NSPRV SR, príloha A, str.8)</w:t>
            </w:r>
          </w:p>
        </w:tc>
      </w:tr>
    </w:tbl>
    <w:p w:rsidR="002C42AB" w:rsidRPr="00057AB9" w:rsidRDefault="002C42AB" w:rsidP="002C42AB">
      <w:pPr>
        <w:jc w:val="both"/>
        <w:outlineLvl w:val="1"/>
        <w:rPr>
          <w:b/>
          <w:color w:val="000000"/>
        </w:rPr>
      </w:pPr>
      <w:r w:rsidRPr="005C2DF4">
        <w:rPr>
          <w:b/>
          <w:color w:val="000000"/>
        </w:rPr>
        <w:lastRenderedPageBreak/>
        <w:t>1.3</w:t>
      </w:r>
      <w:r w:rsidRPr="00EF4AA6">
        <w:rPr>
          <w:rFonts w:ascii="Arial" w:hAnsi="Arial" w:cs="Arial"/>
          <w:b/>
          <w:color w:val="000000"/>
          <w:sz w:val="22"/>
          <w:szCs w:val="22"/>
        </w:rPr>
        <w:t xml:space="preserve"> </w:t>
      </w:r>
      <w:r w:rsidRPr="00057AB9">
        <w:rPr>
          <w:b/>
          <w:color w:val="000000"/>
        </w:rPr>
        <w:t xml:space="preserve">Budovanie partnerstva </w:t>
      </w:r>
    </w:p>
    <w:p w:rsidR="002C42AB" w:rsidRPr="00057AB9" w:rsidRDefault="002C42AB" w:rsidP="002C42AB">
      <w:pPr>
        <w:jc w:val="both"/>
        <w:rPr>
          <w:b/>
          <w:smallCaps/>
          <w:color w:val="000000"/>
        </w:rPr>
      </w:pPr>
    </w:p>
    <w:p w:rsidR="002C42AB" w:rsidRDefault="002C42AB" w:rsidP="002C42AB">
      <w:pPr>
        <w:jc w:val="both"/>
        <w:rPr>
          <w:b/>
          <w:color w:val="000000"/>
        </w:rPr>
      </w:pPr>
      <w:r w:rsidRPr="00057AB9">
        <w:rPr>
          <w:b/>
          <w:color w:val="000000"/>
        </w:rPr>
        <w:t>1.3.1 Vznik, história a</w:t>
      </w:r>
      <w:r>
        <w:rPr>
          <w:b/>
          <w:color w:val="000000"/>
        </w:rPr>
        <w:t> </w:t>
      </w:r>
      <w:r w:rsidRPr="00057AB9">
        <w:rPr>
          <w:b/>
          <w:color w:val="000000"/>
        </w:rPr>
        <w:t>skúsenosti</w:t>
      </w:r>
    </w:p>
    <w:p w:rsidR="002C42AB" w:rsidRPr="00057AB9" w:rsidRDefault="002C42AB" w:rsidP="002C42AB">
      <w:pPr>
        <w:jc w:val="both"/>
        <w:rPr>
          <w:b/>
          <w:bCs/>
          <w:color w:val="000000"/>
          <w:u w:val="single"/>
        </w:rPr>
      </w:pPr>
    </w:p>
    <w:p w:rsidR="002C42AB" w:rsidRDefault="002C42AB" w:rsidP="002C42AB">
      <w:pPr>
        <w:spacing w:before="60" w:after="60" w:line="300" w:lineRule="exact"/>
        <w:jc w:val="both"/>
        <w:rPr>
          <w:b/>
          <w:i/>
          <w:color w:val="000000"/>
          <w:u w:val="single"/>
        </w:rPr>
      </w:pPr>
      <w:r>
        <w:rPr>
          <w:b/>
          <w:i/>
          <w:color w:val="000000"/>
          <w:u w:val="single"/>
        </w:rPr>
        <w:t xml:space="preserve">Postupnosť krokov </w:t>
      </w:r>
      <w:r w:rsidRPr="001D061F">
        <w:rPr>
          <w:b/>
          <w:i/>
          <w:color w:val="000000"/>
          <w:u w:val="single"/>
        </w:rPr>
        <w:t>vedúcich k vytvoreniu verejno-súkromného partnerstva s dôrazom na preukázanie vyváženosti výberu územia a zostavenie verejno-súkromného partnerstva z geografického, sektorového, inštitucionálneho, sociálneho a ekonomického hľadiska</w:t>
      </w:r>
    </w:p>
    <w:p w:rsidR="002C42AB" w:rsidRDefault="002C42AB" w:rsidP="002C42AB">
      <w:pPr>
        <w:spacing w:before="60" w:after="60" w:line="300" w:lineRule="exact"/>
        <w:jc w:val="both"/>
        <w:rPr>
          <w:b/>
          <w:color w:val="000000"/>
          <w:u w:val="single"/>
        </w:rPr>
      </w:pPr>
    </w:p>
    <w:p w:rsidR="002C42AB" w:rsidRDefault="002C42AB" w:rsidP="002C42AB">
      <w:pPr>
        <w:spacing w:before="60" w:after="60" w:line="300" w:lineRule="exact"/>
        <w:jc w:val="both"/>
        <w:rPr>
          <w:bCs/>
          <w:color w:val="000000"/>
        </w:rPr>
      </w:pPr>
      <w:r>
        <w:rPr>
          <w:bCs/>
          <w:color w:val="000000"/>
        </w:rPr>
        <w:t>Pred vytvorením miestnej akčnej skupiny prebiehali viaceré procesy, ktoré neskôr viedli k vytvoreniu verejno-súkromného partnerstva. Vzhľadom na následné vytvorenie MAS Mikroregión pod Marhátom sú tieto kroky veľmi dôležité, nakoľko proces vytvárania verejno-súkromného partnerstva je veľmi náročný. Procesu vytvorenia miestnej akčnej skupiny predchádzal proces vytvárania sa Mikroregiónu pod Marhátom ako spoločne rozvíjajúceho sa územia. Začiatky jeho vytvárania môžeme datovať od roku 2003, kedy vznikala potreba spájať rozvojové a investičné aktivity viacerých menších obcí do spoločných projektov. Táto snaha vyvrcholila do vytvorenia Občianskeho združenia Mikroregión pod Marhátom, ktorého základným poslaním je všestranná podpora rozvoja mikroregiónu na koordináciu aktivít zabezpečujúcich rozvoj územia. Toto poslanie sa snaží napĺňať týmito činnosťami:</w:t>
      </w:r>
    </w:p>
    <w:p w:rsidR="002C42AB" w:rsidRDefault="002C42AB" w:rsidP="002C42AB">
      <w:pPr>
        <w:numPr>
          <w:ilvl w:val="0"/>
          <w:numId w:val="35"/>
        </w:numPr>
        <w:spacing w:before="60" w:after="60" w:line="276" w:lineRule="auto"/>
        <w:ind w:left="426"/>
        <w:jc w:val="both"/>
        <w:rPr>
          <w:bCs/>
          <w:color w:val="000000"/>
        </w:rPr>
      </w:pPr>
      <w:r>
        <w:rPr>
          <w:bCs/>
          <w:color w:val="000000"/>
        </w:rPr>
        <w:t>zvýšenie príťažlivosti regiónu vo všetkých smeroch,</w:t>
      </w:r>
    </w:p>
    <w:p w:rsidR="002C42AB" w:rsidRDefault="002C42AB" w:rsidP="002C42AB">
      <w:pPr>
        <w:numPr>
          <w:ilvl w:val="0"/>
          <w:numId w:val="35"/>
        </w:numPr>
        <w:spacing w:before="60" w:after="60" w:line="276" w:lineRule="auto"/>
        <w:ind w:left="426"/>
        <w:jc w:val="both"/>
        <w:rPr>
          <w:bCs/>
          <w:color w:val="000000"/>
        </w:rPr>
      </w:pPr>
      <w:r>
        <w:rPr>
          <w:bCs/>
          <w:color w:val="000000"/>
        </w:rPr>
        <w:t>aktívne prispievanie k rozvoju malého a stredného podnikania v súlade so zásadami partnerstva, trvalo udržateľného rozvoja,</w:t>
      </w:r>
    </w:p>
    <w:p w:rsidR="002C42AB" w:rsidRDefault="002C42AB" w:rsidP="002C42AB">
      <w:pPr>
        <w:numPr>
          <w:ilvl w:val="0"/>
          <w:numId w:val="35"/>
        </w:numPr>
        <w:spacing w:before="60" w:after="60" w:line="276" w:lineRule="auto"/>
        <w:ind w:left="426"/>
        <w:jc w:val="both"/>
        <w:rPr>
          <w:bCs/>
          <w:color w:val="000000"/>
        </w:rPr>
      </w:pPr>
      <w:r>
        <w:rPr>
          <w:bCs/>
          <w:color w:val="000000"/>
        </w:rPr>
        <w:t>aktívne prispievanie k regionálnemu rozvoju vo všetkých smeroch vo vzťahu k mikroregiónu,</w:t>
      </w:r>
    </w:p>
    <w:p w:rsidR="002C42AB" w:rsidRDefault="002C42AB" w:rsidP="002C42AB">
      <w:pPr>
        <w:numPr>
          <w:ilvl w:val="0"/>
          <w:numId w:val="35"/>
        </w:numPr>
        <w:spacing w:before="60" w:after="60" w:line="276" w:lineRule="auto"/>
        <w:ind w:left="426"/>
        <w:jc w:val="both"/>
        <w:rPr>
          <w:bCs/>
          <w:color w:val="000000"/>
        </w:rPr>
      </w:pPr>
      <w:r>
        <w:rPr>
          <w:bCs/>
          <w:color w:val="000000"/>
        </w:rPr>
        <w:t>vypracovávanie návrhov, odporúčaní a koordinácií spoločných projektov a programov,</w:t>
      </w:r>
    </w:p>
    <w:p w:rsidR="002C42AB" w:rsidRDefault="002C42AB" w:rsidP="002C42AB">
      <w:pPr>
        <w:numPr>
          <w:ilvl w:val="0"/>
          <w:numId w:val="35"/>
        </w:numPr>
        <w:spacing w:before="60" w:after="60" w:line="276" w:lineRule="auto"/>
        <w:ind w:left="426"/>
        <w:jc w:val="both"/>
        <w:rPr>
          <w:bCs/>
          <w:color w:val="000000"/>
        </w:rPr>
      </w:pPr>
      <w:r>
        <w:rPr>
          <w:bCs/>
          <w:color w:val="000000"/>
        </w:rPr>
        <w:t>spolupráca v oblasti ochrany prírody, životného prostredia a vodných zdrojov, odvrátenia živelných pohrôm,</w:t>
      </w:r>
    </w:p>
    <w:p w:rsidR="002C42AB" w:rsidRDefault="002C42AB" w:rsidP="002C42AB">
      <w:pPr>
        <w:numPr>
          <w:ilvl w:val="0"/>
          <w:numId w:val="35"/>
        </w:numPr>
        <w:spacing w:before="60" w:after="60" w:line="276" w:lineRule="auto"/>
        <w:ind w:left="426"/>
        <w:jc w:val="both"/>
        <w:rPr>
          <w:bCs/>
          <w:color w:val="000000"/>
        </w:rPr>
      </w:pPr>
      <w:r>
        <w:rPr>
          <w:bCs/>
          <w:color w:val="000000"/>
        </w:rPr>
        <w:t>spolupráca v humanitárnej oblasti,</w:t>
      </w:r>
    </w:p>
    <w:p w:rsidR="002C42AB" w:rsidRDefault="002C42AB" w:rsidP="002C42AB">
      <w:pPr>
        <w:numPr>
          <w:ilvl w:val="0"/>
          <w:numId w:val="35"/>
        </w:numPr>
        <w:spacing w:before="60" w:after="60" w:line="276" w:lineRule="auto"/>
        <w:ind w:left="426"/>
        <w:jc w:val="both"/>
        <w:rPr>
          <w:bCs/>
          <w:color w:val="000000"/>
        </w:rPr>
      </w:pPr>
      <w:r>
        <w:rPr>
          <w:bCs/>
          <w:color w:val="000000"/>
        </w:rPr>
        <w:t>zachovanie spoločného kultúrneho dedičstva,</w:t>
      </w:r>
    </w:p>
    <w:p w:rsidR="002C42AB" w:rsidRDefault="002C42AB" w:rsidP="002C42AB">
      <w:pPr>
        <w:numPr>
          <w:ilvl w:val="0"/>
          <w:numId w:val="35"/>
        </w:numPr>
        <w:spacing w:before="60" w:after="60" w:line="276" w:lineRule="auto"/>
        <w:ind w:left="426"/>
        <w:jc w:val="both"/>
        <w:rPr>
          <w:bCs/>
          <w:color w:val="000000"/>
        </w:rPr>
      </w:pPr>
      <w:r>
        <w:rPr>
          <w:bCs/>
          <w:color w:val="000000"/>
        </w:rPr>
        <w:t>iniciovanie a podpora aktivít v oblasti cestovného ruchu hlavne so zameraním na vidiecky turizmus, agroturistiku a kultúrne tradície,</w:t>
      </w:r>
    </w:p>
    <w:p w:rsidR="002C42AB" w:rsidRDefault="002C42AB" w:rsidP="002C42AB">
      <w:pPr>
        <w:numPr>
          <w:ilvl w:val="0"/>
          <w:numId w:val="35"/>
        </w:numPr>
        <w:spacing w:before="60" w:after="60" w:line="276" w:lineRule="auto"/>
        <w:ind w:left="426"/>
        <w:jc w:val="both"/>
        <w:rPr>
          <w:bCs/>
          <w:color w:val="000000"/>
        </w:rPr>
      </w:pPr>
      <w:r>
        <w:rPr>
          <w:bCs/>
          <w:color w:val="000000"/>
        </w:rPr>
        <w:t>propagácia jednotlivých akcií členov združenia a propagáciu mikroregiónu ako celku,</w:t>
      </w:r>
    </w:p>
    <w:p w:rsidR="002C42AB" w:rsidRDefault="002C42AB" w:rsidP="002C42AB">
      <w:pPr>
        <w:numPr>
          <w:ilvl w:val="0"/>
          <w:numId w:val="35"/>
        </w:numPr>
        <w:spacing w:before="60" w:after="60"/>
        <w:ind w:left="426"/>
        <w:jc w:val="both"/>
        <w:rPr>
          <w:bCs/>
          <w:color w:val="000000"/>
        </w:rPr>
      </w:pPr>
      <w:r>
        <w:rPr>
          <w:bCs/>
          <w:color w:val="000000"/>
        </w:rPr>
        <w:t>získavanie finančných zdrojov na realizáciu zámerov a cieľov združenia.</w:t>
      </w:r>
    </w:p>
    <w:p w:rsidR="002C42AB" w:rsidRDefault="002C42AB" w:rsidP="002C42AB">
      <w:pPr>
        <w:spacing w:before="60" w:after="60"/>
        <w:jc w:val="both"/>
        <w:rPr>
          <w:bCs/>
          <w:color w:val="000000"/>
        </w:rPr>
      </w:pPr>
    </w:p>
    <w:p w:rsidR="002C42AB" w:rsidRPr="007C7BF0" w:rsidRDefault="002C42AB" w:rsidP="002C42AB">
      <w:pPr>
        <w:spacing w:before="60" w:after="60" w:line="300" w:lineRule="exact"/>
        <w:jc w:val="both"/>
        <w:rPr>
          <w:bCs/>
          <w:color w:val="000000"/>
        </w:rPr>
      </w:pPr>
      <w:r>
        <w:rPr>
          <w:bCs/>
          <w:color w:val="000000"/>
        </w:rPr>
        <w:t xml:space="preserve">Občianske združenie bolo následne zaregistrované 17.5.2004 MV SR podľa zákona o združovaní občanov v znení neskorších predpisov. Proces budovania verejno-súkromného partnerstva pokračoval v roku 2006 podaním žiadosti o zaradenie do projektu Príprava mikroregiónov Nitrianskeho samosprávneho kraja na integrovaný rozvoj vidieka – prístup LEADER. Postupným a celistvým budovaním verejno-súkromného partnerstva následne po viacerých rokovaniach a stretnutiach došlo v roku 2011 k vytvoreniu samostatného subjektu pre budovanie verejno-súkromného partnerstva s názvom Miestna akčná skupina Mikroregión pod Marhátom, ktorá bola zaregistrovaná MV SR 21.12.2011 ako občianske združenie podľa zákona č. 83/1990 Zb. o združovaní občanov. V súčasnosti zloženie verejno-súkromného partnerstva je z hľadiska geografického a odvetvového vyvážené. Členmi združenia sú okrem </w:t>
      </w:r>
      <w:r>
        <w:rPr>
          <w:bCs/>
          <w:color w:val="000000"/>
        </w:rPr>
        <w:lastRenderedPageBreak/>
        <w:t>miestnych samospráv aj podnikateľské subjekty, poľnohospodárske družstvá a zároveň aj tretí sektor v podobe aktívnych občianskych združení pôsobiacich v území.</w:t>
      </w:r>
    </w:p>
    <w:p w:rsidR="002C42AB" w:rsidRPr="0051388F" w:rsidRDefault="002C42AB" w:rsidP="002C42AB">
      <w:pPr>
        <w:spacing w:before="60" w:after="60" w:line="300" w:lineRule="exact"/>
        <w:jc w:val="both"/>
        <w:rPr>
          <w:b/>
          <w:color w:val="000000"/>
          <w:u w:val="single"/>
        </w:rPr>
      </w:pPr>
    </w:p>
    <w:p w:rsidR="002C42AB" w:rsidRPr="001D061F" w:rsidRDefault="002C42AB" w:rsidP="002C42AB">
      <w:pPr>
        <w:spacing w:before="60" w:after="60" w:line="300" w:lineRule="exact"/>
        <w:jc w:val="both"/>
        <w:rPr>
          <w:b/>
          <w:i/>
          <w:color w:val="000000"/>
          <w:u w:val="single"/>
        </w:rPr>
      </w:pPr>
      <w:r w:rsidRPr="001D061F">
        <w:rPr>
          <w:b/>
          <w:i/>
          <w:color w:val="000000"/>
          <w:u w:val="single"/>
        </w:rPr>
        <w:t>Zapojená verejnosť (občania, profesné a záujmové združenia a zástupcovia jednotlivých sektorov) do procesu tvorby verejno-súkromného partnerstva (ankety, dotazníky, informačné kampane, iné spoločenské aktivity), vrátane p</w:t>
      </w:r>
      <w:r>
        <w:rPr>
          <w:b/>
          <w:i/>
          <w:color w:val="000000"/>
          <w:u w:val="single"/>
        </w:rPr>
        <w:t>opisu účasti občanov v procese</w:t>
      </w:r>
    </w:p>
    <w:p w:rsidR="002C42AB" w:rsidRDefault="002C42AB" w:rsidP="002C42AB">
      <w:pPr>
        <w:spacing w:before="60" w:after="60" w:line="300" w:lineRule="exact"/>
        <w:jc w:val="both"/>
        <w:rPr>
          <w:color w:val="000000"/>
        </w:rPr>
      </w:pPr>
    </w:p>
    <w:p w:rsidR="002C42AB" w:rsidRPr="000B517D" w:rsidRDefault="002C42AB" w:rsidP="002C42AB">
      <w:pPr>
        <w:spacing w:before="60" w:after="60" w:line="300" w:lineRule="exact"/>
        <w:jc w:val="both"/>
        <w:rPr>
          <w:color w:val="000000"/>
        </w:rPr>
      </w:pPr>
      <w:r w:rsidRPr="000B517D">
        <w:rPr>
          <w:color w:val="000000"/>
        </w:rPr>
        <w:t xml:space="preserve">Zapájanie občanov z rôznych oblastí spoločenského </w:t>
      </w:r>
      <w:r>
        <w:rPr>
          <w:color w:val="000000"/>
        </w:rPr>
        <w:t xml:space="preserve">života, zástupcov spoločenských </w:t>
      </w:r>
      <w:r w:rsidRPr="000B517D">
        <w:rPr>
          <w:color w:val="000000"/>
        </w:rPr>
        <w:t>organizácií a podnikateľskej sféry, zohralo významnú úlohu</w:t>
      </w:r>
      <w:r>
        <w:rPr>
          <w:color w:val="000000"/>
        </w:rPr>
        <w:t xml:space="preserve"> i pri zostavovaní Integrovanej </w:t>
      </w:r>
      <w:r w:rsidRPr="000B517D">
        <w:rPr>
          <w:color w:val="000000"/>
        </w:rPr>
        <w:t>stratégie rozvoja územia.</w:t>
      </w:r>
    </w:p>
    <w:p w:rsidR="002C42AB" w:rsidRPr="00571C3F" w:rsidRDefault="002C42AB" w:rsidP="002C42AB">
      <w:pPr>
        <w:spacing w:before="60" w:after="60" w:line="300" w:lineRule="exact"/>
        <w:jc w:val="both"/>
      </w:pPr>
      <w:r w:rsidRPr="000B517D">
        <w:rPr>
          <w:color w:val="000000"/>
        </w:rPr>
        <w:t xml:space="preserve">Občania jednotlivých obcí boli od začiatku zapájaní do </w:t>
      </w:r>
      <w:r>
        <w:rPr>
          <w:color w:val="000000"/>
        </w:rPr>
        <w:t xml:space="preserve">procesu tvorby mikroregiónu, ako </w:t>
      </w:r>
      <w:r w:rsidRPr="000B517D">
        <w:rPr>
          <w:color w:val="000000"/>
        </w:rPr>
        <w:t>i do procesu tvorby verejno-sukromného partnerstva. Cieľo</w:t>
      </w:r>
      <w:r>
        <w:rPr>
          <w:color w:val="000000"/>
        </w:rPr>
        <w:t xml:space="preserve">m aktívnej participácie občanov </w:t>
      </w:r>
      <w:r w:rsidRPr="000B517D">
        <w:rPr>
          <w:color w:val="000000"/>
        </w:rPr>
        <w:t xml:space="preserve">bola </w:t>
      </w:r>
      <w:r w:rsidRPr="00571C3F">
        <w:t>identifikácia a analýza potrieb a možností regiónu, tvorba SWOT analýzy, odhaľovanie silných a slabých stránok, príležitostí a hrozieb jednotlivých obcí a mikroregiónu a formovanie vízie, ktoré sa identifikovali na pracovných stretnutiach v jednotlivých obciach.</w:t>
      </w:r>
    </w:p>
    <w:p w:rsidR="002C42AB" w:rsidRDefault="002C42AB" w:rsidP="002C42AB">
      <w:pPr>
        <w:spacing w:before="60" w:after="60" w:line="300" w:lineRule="exact"/>
        <w:jc w:val="both"/>
      </w:pPr>
      <w:r w:rsidRPr="00571C3F">
        <w:t>Zapojenie verejnosti do procesu tvorby verejno-súkromného partnerstva prebiehalo vo viacerých krokoch, a to najmä účasťou na dotazníkovom a online prieskume</w:t>
      </w:r>
      <w:r>
        <w:t xml:space="preserve">. </w:t>
      </w:r>
      <w:r w:rsidRPr="00571C3F">
        <w:t>Aktívnym zapájaním sa na organizovaných stretnutiach a aj na rokovaniach obecných zastupiteľstiev boli občania priebežne oboznamovaní s procesom prípravy Integrovanej stratégie rozvoja územia MAS Mikroregión pod Marhátom.</w:t>
      </w:r>
    </w:p>
    <w:p w:rsidR="002C42AB" w:rsidRDefault="002C42AB" w:rsidP="002C42AB">
      <w:pPr>
        <w:spacing w:before="60" w:after="60" w:line="300" w:lineRule="exact"/>
        <w:jc w:val="both"/>
        <w:rPr>
          <w:color w:val="FF0000"/>
        </w:rPr>
      </w:pPr>
      <w:r>
        <w:t>Dotazníkový prieskum 1: pre občanov dotknutých obcí; rozposlaný medzi 1702 respondentov, návratnosť 290 dotazníkov (17,04%)</w:t>
      </w:r>
    </w:p>
    <w:p w:rsidR="002C42AB" w:rsidRDefault="002C42AB" w:rsidP="002C42AB">
      <w:pPr>
        <w:spacing w:before="60" w:after="60" w:line="300" w:lineRule="exact"/>
        <w:jc w:val="both"/>
        <w:rPr>
          <w:color w:val="FF0000"/>
        </w:rPr>
      </w:pPr>
      <w:r>
        <w:t>Dotazníkový prieskum 2: pre obecné úrady; 19 dotazníkov, návratnosť 19 (100%)</w:t>
      </w:r>
    </w:p>
    <w:p w:rsidR="002C42AB" w:rsidRDefault="002C42AB" w:rsidP="002C42AB">
      <w:pPr>
        <w:spacing w:before="60" w:after="60" w:line="300" w:lineRule="exact"/>
        <w:jc w:val="both"/>
      </w:pPr>
      <w:r>
        <w:t>Online prieskum: 61 respondentov</w:t>
      </w:r>
    </w:p>
    <w:p w:rsidR="002C42AB" w:rsidRDefault="002C42AB" w:rsidP="002C42AB">
      <w:pPr>
        <w:spacing w:before="60" w:after="60" w:line="300" w:lineRule="exact"/>
        <w:jc w:val="both"/>
      </w:pPr>
      <w:r>
        <w:t>Organizované stretnutia: 12, celkovo 205 účastníkov</w:t>
      </w:r>
    </w:p>
    <w:p w:rsidR="002C42AB" w:rsidRDefault="002C42AB" w:rsidP="002C42AB">
      <w:pPr>
        <w:spacing w:before="60" w:after="60" w:line="300" w:lineRule="exact"/>
        <w:jc w:val="both"/>
      </w:pPr>
      <w:r>
        <w:t>Individuálne stretnutia: 9</w:t>
      </w:r>
    </w:p>
    <w:p w:rsidR="002C42AB" w:rsidRDefault="002C42AB" w:rsidP="002C42AB">
      <w:pPr>
        <w:spacing w:before="60" w:after="60" w:line="300" w:lineRule="exact"/>
        <w:jc w:val="both"/>
      </w:pPr>
    </w:p>
    <w:p w:rsidR="002C42AB" w:rsidRDefault="002C42AB" w:rsidP="002C42AB">
      <w:pPr>
        <w:spacing w:before="60" w:after="60" w:line="300" w:lineRule="exact"/>
        <w:jc w:val="both"/>
        <w:rPr>
          <w:color w:val="000000"/>
        </w:rPr>
      </w:pPr>
      <w:r>
        <w:rPr>
          <w:color w:val="000000"/>
        </w:rPr>
        <w:t xml:space="preserve">V </w:t>
      </w:r>
      <w:r>
        <w:t>prílohe č.7 je uvedený detailný p</w:t>
      </w:r>
      <w:r w:rsidRPr="004C0D8E">
        <w:t>rehľad o uskutočnených podujatiach a stretnutiach Integrovanej stratégie rozvoja územia.</w:t>
      </w:r>
    </w:p>
    <w:p w:rsidR="002C42AB" w:rsidRDefault="002C42AB" w:rsidP="002C42AB">
      <w:pPr>
        <w:spacing w:before="60" w:after="60" w:line="300" w:lineRule="exact"/>
        <w:jc w:val="both"/>
        <w:rPr>
          <w:b/>
          <w:i/>
          <w:color w:val="000000"/>
          <w:u w:val="single"/>
        </w:rPr>
      </w:pPr>
    </w:p>
    <w:p w:rsidR="002C42AB" w:rsidRPr="009933F5" w:rsidRDefault="002C42AB" w:rsidP="002C42AB">
      <w:pPr>
        <w:spacing w:before="60" w:after="60" w:line="300" w:lineRule="exact"/>
        <w:jc w:val="both"/>
        <w:rPr>
          <w:b/>
          <w:i/>
          <w:color w:val="000000"/>
          <w:u w:val="single"/>
        </w:rPr>
      </w:pPr>
      <w:r w:rsidRPr="009933F5">
        <w:rPr>
          <w:b/>
          <w:i/>
          <w:color w:val="000000"/>
          <w:u w:val="single"/>
        </w:rPr>
        <w:t>Pomerové zastúpenie jednotlivých sektorov (verejný, súkromný a občiansky) v členskej základni a rozloženie členskej základne v území verejno-súkromné</w:t>
      </w:r>
      <w:r>
        <w:rPr>
          <w:b/>
          <w:i/>
          <w:color w:val="000000"/>
          <w:u w:val="single"/>
        </w:rPr>
        <w:t>ho partnerstva (MAS)</w:t>
      </w:r>
    </w:p>
    <w:p w:rsidR="002C42AB" w:rsidRDefault="002C42AB" w:rsidP="002C42AB">
      <w:pPr>
        <w:spacing w:before="60" w:after="60" w:line="300" w:lineRule="exact"/>
        <w:jc w:val="both"/>
      </w:pPr>
    </w:p>
    <w:p w:rsidR="002C42AB" w:rsidRDefault="002C42AB" w:rsidP="002C42AB">
      <w:pPr>
        <w:spacing w:before="60" w:after="60" w:line="300" w:lineRule="exact"/>
        <w:jc w:val="both"/>
      </w:pPr>
      <w:r>
        <w:t>V rámci MAS Mikroregión pod Marhátom je pomerové zastúpenie v členskej základni nasledovné: 47,5% tvoria zástupcovia verejného sektora a 52,5% tvoria zástupcovia súkromného a tretieho sektora. V rámci súkromného a tretieho sektora je pomerové zastúpenie nasledovné: 62 % tvorí súkromný sektor (podnikatelia) a 38% tvorí tretí sektor – občianske združenia.</w:t>
      </w:r>
    </w:p>
    <w:p w:rsidR="002C42AB" w:rsidRPr="004C0D8E" w:rsidRDefault="002C42AB" w:rsidP="002C42AB">
      <w:pPr>
        <w:spacing w:before="60" w:after="60" w:line="300" w:lineRule="exact"/>
        <w:jc w:val="both"/>
      </w:pPr>
      <w:r>
        <w:t xml:space="preserve">     V prílohe č.</w:t>
      </w:r>
      <w:r w:rsidRPr="004C0D8E">
        <w:t xml:space="preserve">6 </w:t>
      </w:r>
      <w:r>
        <w:t>je uvedený menný z</w:t>
      </w:r>
      <w:r w:rsidRPr="004C0D8E">
        <w:t xml:space="preserve">oznam členov verejno-súkromného partnerstva (MAS) Integrovanej stratégie rozvoja územia. </w:t>
      </w:r>
      <w:r w:rsidRPr="009933F5">
        <w:rPr>
          <w:rFonts w:ascii="Arial" w:hAnsi="Arial" w:cs="Arial"/>
          <w:sz w:val="22"/>
          <w:szCs w:val="22"/>
        </w:rPr>
        <w:t xml:space="preserve"> </w:t>
      </w:r>
    </w:p>
    <w:p w:rsidR="002C42AB" w:rsidRDefault="002C42AB" w:rsidP="002C42AB">
      <w:pPr>
        <w:keepLines/>
        <w:widowControl w:val="0"/>
        <w:spacing w:before="60" w:after="60" w:line="300" w:lineRule="exact"/>
        <w:jc w:val="both"/>
        <w:rPr>
          <w:b/>
          <w:bCs/>
          <w:i/>
          <w:u w:val="single"/>
        </w:rPr>
      </w:pPr>
    </w:p>
    <w:p w:rsidR="002C42AB" w:rsidRPr="009933F5" w:rsidRDefault="002C42AB" w:rsidP="002C42AB">
      <w:pPr>
        <w:keepLines/>
        <w:widowControl w:val="0"/>
        <w:spacing w:before="60" w:after="60" w:line="300" w:lineRule="exact"/>
        <w:jc w:val="both"/>
        <w:rPr>
          <w:b/>
          <w:i/>
          <w:u w:val="single"/>
        </w:rPr>
      </w:pPr>
      <w:r w:rsidRPr="009933F5">
        <w:rPr>
          <w:b/>
          <w:bCs/>
          <w:i/>
          <w:u w:val="single"/>
        </w:rPr>
        <w:lastRenderedPageBreak/>
        <w:t xml:space="preserve">Realizované projekty, aktivity verejno-súkromným partnerstvom hlavne zo </w:t>
      </w:r>
      <w:r>
        <w:rPr>
          <w:b/>
          <w:bCs/>
          <w:i/>
          <w:u w:val="single"/>
        </w:rPr>
        <w:t>zameraním na integrovaný prístup</w:t>
      </w:r>
    </w:p>
    <w:p w:rsidR="002C42AB" w:rsidRDefault="002C42AB" w:rsidP="002C42AB">
      <w:pPr>
        <w:spacing w:before="60" w:after="60" w:line="300" w:lineRule="exact"/>
        <w:jc w:val="both"/>
        <w:rPr>
          <w:color w:val="000000"/>
        </w:rPr>
      </w:pPr>
    </w:p>
    <w:p w:rsidR="002C42AB" w:rsidRDefault="002C42AB" w:rsidP="002C42AB">
      <w:pPr>
        <w:spacing w:before="60" w:after="60" w:line="300" w:lineRule="exact"/>
        <w:jc w:val="both"/>
        <w:rPr>
          <w:color w:val="000000"/>
        </w:rPr>
      </w:pPr>
      <w:r>
        <w:rPr>
          <w:color w:val="000000"/>
        </w:rPr>
        <w:t xml:space="preserve">Obce na území Mikroregiónu pod Marhátom už od vzniku združenia sa snažili o spoločné riešenia problémov, ale aj o spoločné organizovanie rôznych kultúrnych a spoločenských podujatí. </w:t>
      </w:r>
    </w:p>
    <w:p w:rsidR="002C42AB" w:rsidRPr="007F3C65" w:rsidRDefault="002C42AB" w:rsidP="002C42AB">
      <w:pPr>
        <w:spacing w:before="60" w:after="60" w:line="300" w:lineRule="exact"/>
        <w:jc w:val="both"/>
        <w:rPr>
          <w:color w:val="000000"/>
        </w:rPr>
      </w:pPr>
      <w:r>
        <w:rPr>
          <w:color w:val="000000"/>
        </w:rPr>
        <w:t>Jedným z týchto projektov je budovanie Náučného chodníka Považský Inovec, ktorý dáva do pozornosti v</w:t>
      </w:r>
      <w:r w:rsidRPr="007F3C65">
        <w:rPr>
          <w:color w:val="000000"/>
        </w:rPr>
        <w:t>ýznamné archeologické nálezy, ale aj pamätihodnosti a krásy</w:t>
      </w:r>
      <w:r>
        <w:rPr>
          <w:color w:val="000000"/>
        </w:rPr>
        <w:t xml:space="preserve"> prírody topoľčianskeho regiónu. </w:t>
      </w:r>
      <w:r w:rsidRPr="007F3C65">
        <w:rPr>
          <w:color w:val="000000"/>
        </w:rPr>
        <w:t>Jeho cieľom je oživiť cestovný ruch v tejto oblasti a prezentovať verejnosti významné historické pamiatky.</w:t>
      </w:r>
    </w:p>
    <w:p w:rsidR="002C42AB" w:rsidRPr="007F3C65" w:rsidRDefault="002C42AB" w:rsidP="002C42AB">
      <w:pPr>
        <w:spacing w:before="60" w:after="60" w:line="300" w:lineRule="exact"/>
        <w:jc w:val="both"/>
        <w:rPr>
          <w:color w:val="000000"/>
        </w:rPr>
      </w:pPr>
      <w:r w:rsidRPr="007F3C65">
        <w:rPr>
          <w:color w:val="000000"/>
        </w:rPr>
        <w:t>Náučný chodník zahŕňa západnú stranu topoľčianskeho okresu od Šalgoviec a Radošiny, cez Nitriansku Blatnicu, vrch Marhát, Bojnú, až po Topoľčiansky hrad. Trasa náučného chodníka začína v Radošine, kde sú významné nálezy zo staršej doby kamennej. Druhou väčšou zastávkou je Nitrianska Blatnica s rotundou svätého Juraja a malým skanzenom veľkomoravských obydlí. Chodník pokračuje na vrch Marhát, krajinnú dominantu v zalesnenom hrebeni Považského Inovca s novovybudovanou 17 m vysokou rozhľadňou a do Bojnej, ktorá vstúpila do povedomia verejnosti nedávnym objavom pozlátených plakiet. Tie dokladajú christianizáciu a písmo na našom území ešte pred príchodom vierozvestcov Cyrila a Metoda. Okrem plakiet sa v Bojnej našlo veľké množstvo ďalších nálezov – napríklad odlievané zvony, kopije, šípy, strieborné a pozlátené šperky, bronzové predmety, železné hrivny. Pochádzajú zo začiatku 9. storočia, teda z čias Pribinovho kniežatstva, keď v Bojnej existovala aglomerácia troch hradísk. Ich pozostatky je možné vidieť ešte dnes. Stále expozície nálezov z archeologických výskumov v lokalitách Jurko (Nitrianska Blatnica) a Valy (Bojná)</w:t>
      </w:r>
      <w:r>
        <w:rPr>
          <w:color w:val="000000"/>
        </w:rPr>
        <w:t xml:space="preserve"> </w:t>
      </w:r>
      <w:r w:rsidRPr="007F3C65">
        <w:rPr>
          <w:color w:val="000000"/>
        </w:rPr>
        <w:t>sa nachádzajú v múzeách obcí Nitrianska Blatnica a Bojná. Návštevník sa po náučnom chodníku ďalej dostane až k Topoľčianskemu hradu.</w:t>
      </w:r>
    </w:p>
    <w:p w:rsidR="002C42AB" w:rsidRDefault="002C42AB" w:rsidP="002C42AB">
      <w:pPr>
        <w:spacing w:before="60" w:after="60" w:line="300" w:lineRule="exact"/>
        <w:jc w:val="both"/>
        <w:rPr>
          <w:color w:val="000000"/>
        </w:rPr>
      </w:pPr>
      <w:r w:rsidRPr="007F3C65">
        <w:rPr>
          <w:color w:val="000000"/>
        </w:rPr>
        <w:t>Prvá etapa náučného chodníka bola spoločne s rozhľadňou na vrchu Marhát slávnostne otvorená 04.10.2008. Chodník sa zároveň prepája s oblasťou Piešťan, kde je významná archeologická lokalita Ducové s veľkomoravským veľmožským dvorcom.</w:t>
      </w:r>
    </w:p>
    <w:p w:rsidR="002C42AB" w:rsidRDefault="002C42AB" w:rsidP="002C42AB">
      <w:pPr>
        <w:spacing w:before="60" w:after="60" w:line="300" w:lineRule="exact"/>
        <w:jc w:val="both"/>
        <w:rPr>
          <w:color w:val="000000"/>
        </w:rPr>
      </w:pPr>
      <w:r>
        <w:rPr>
          <w:color w:val="000000"/>
        </w:rPr>
        <w:t>Prehľad ďalších projektov realizovaných na území MAS Mikroregión pod Marhátom:</w:t>
      </w:r>
    </w:p>
    <w:p w:rsidR="002C42AB" w:rsidRDefault="002C42AB" w:rsidP="002C42AB">
      <w:pPr>
        <w:spacing w:before="60" w:after="60" w:line="300" w:lineRule="exact"/>
        <w:jc w:val="both"/>
        <w:rPr>
          <w:color w:val="000000"/>
        </w:rPr>
      </w:pPr>
    </w:p>
    <w:p w:rsidR="002C42AB" w:rsidRDefault="002C42AB" w:rsidP="002C42AB">
      <w:pPr>
        <w:numPr>
          <w:ilvl w:val="0"/>
          <w:numId w:val="77"/>
        </w:numPr>
        <w:spacing w:before="60" w:after="60" w:line="300" w:lineRule="exact"/>
        <w:jc w:val="both"/>
        <w:rPr>
          <w:color w:val="000000"/>
        </w:rPr>
      </w:pPr>
      <w:r>
        <w:rPr>
          <w:color w:val="000000"/>
        </w:rPr>
        <w:t>Projekt Náučných chodník Považský Inovec, ktorý sa realizoval z vlastných zdrojov v rokoch 2006 – 2011</w:t>
      </w:r>
    </w:p>
    <w:p w:rsidR="002C42AB" w:rsidRDefault="002C42AB" w:rsidP="002C42AB">
      <w:pPr>
        <w:numPr>
          <w:ilvl w:val="0"/>
          <w:numId w:val="77"/>
        </w:numPr>
        <w:spacing w:before="60" w:after="60" w:line="300" w:lineRule="exact"/>
        <w:jc w:val="both"/>
        <w:rPr>
          <w:color w:val="000000"/>
        </w:rPr>
      </w:pPr>
      <w:r>
        <w:rPr>
          <w:color w:val="000000"/>
        </w:rPr>
        <w:t>Projekt „</w:t>
      </w:r>
      <w:r w:rsidRPr="0083409A">
        <w:rPr>
          <w:color w:val="000000"/>
          <w:lang w:eastAsia="sk-SK"/>
        </w:rPr>
        <w:t>Vybudovanie turistickej rozhľadne na najvyššom vrchu južnej časti Považského Inovca Marhát - financovanie bežných výdavkov</w:t>
      </w:r>
      <w:r>
        <w:rPr>
          <w:color w:val="000000"/>
          <w:lang w:eastAsia="sk-SK"/>
        </w:rPr>
        <w:t xml:space="preserve">“, v celkovom objeme dotácie z dispozičného fondu predsedu NRSR </w:t>
      </w:r>
      <w:r w:rsidRPr="00BF7274">
        <w:rPr>
          <w:color w:val="000000"/>
          <w:lang w:eastAsia="sk-SK"/>
        </w:rPr>
        <w:t>6 638,78 €</w:t>
      </w:r>
      <w:r>
        <w:rPr>
          <w:color w:val="000000"/>
          <w:lang w:eastAsia="sk-SK"/>
        </w:rPr>
        <w:t>, rok 2008</w:t>
      </w:r>
    </w:p>
    <w:p w:rsidR="002C42AB" w:rsidRDefault="002C42AB" w:rsidP="002C42AB">
      <w:pPr>
        <w:numPr>
          <w:ilvl w:val="0"/>
          <w:numId w:val="77"/>
        </w:numPr>
        <w:spacing w:before="60" w:after="60" w:line="300" w:lineRule="exact"/>
        <w:jc w:val="both"/>
        <w:rPr>
          <w:color w:val="000000"/>
        </w:rPr>
      </w:pPr>
      <w:r>
        <w:rPr>
          <w:color w:val="000000"/>
          <w:lang w:eastAsia="sk-SK"/>
        </w:rPr>
        <w:t>Projekt „Halový futbalový turnaj</w:t>
      </w:r>
      <w:r w:rsidRPr="0083409A">
        <w:rPr>
          <w:color w:val="000000"/>
          <w:lang w:eastAsia="sk-SK"/>
        </w:rPr>
        <w:t xml:space="preserve"> školských obvodov MPM o putovný pohár predsedu Mikroregiónu pod Marhátom</w:t>
      </w:r>
      <w:r>
        <w:rPr>
          <w:color w:val="000000"/>
          <w:lang w:eastAsia="sk-SK"/>
        </w:rPr>
        <w:t xml:space="preserve">“, </w:t>
      </w:r>
      <w:r w:rsidRPr="0083409A">
        <w:rPr>
          <w:color w:val="000000"/>
          <w:lang w:eastAsia="sk-SK"/>
        </w:rPr>
        <w:t>II.</w:t>
      </w:r>
      <w:r>
        <w:rPr>
          <w:color w:val="000000"/>
          <w:lang w:eastAsia="sk-SK"/>
        </w:rPr>
        <w:t xml:space="preserve"> ročník v celkovom objeme dotácie 400 </w:t>
      </w:r>
      <w:r w:rsidRPr="00BF7274">
        <w:rPr>
          <w:color w:val="000000"/>
          <w:lang w:eastAsia="sk-SK"/>
        </w:rPr>
        <w:t>€</w:t>
      </w:r>
      <w:r>
        <w:rPr>
          <w:color w:val="000000"/>
          <w:lang w:eastAsia="sk-SK"/>
        </w:rPr>
        <w:t xml:space="preserve">, rok 2009 </w:t>
      </w:r>
      <w:r w:rsidRPr="00F0514C">
        <w:rPr>
          <w:color w:val="000000"/>
          <w:lang w:eastAsia="sk-SK"/>
        </w:rPr>
        <w:t>a III. ročník</w:t>
      </w:r>
      <w:r>
        <w:rPr>
          <w:color w:val="000000"/>
          <w:lang w:eastAsia="sk-SK"/>
        </w:rPr>
        <w:t xml:space="preserve"> </w:t>
      </w:r>
      <w:r w:rsidRPr="00F0514C">
        <w:rPr>
          <w:color w:val="000000"/>
          <w:lang w:eastAsia="sk-SK"/>
        </w:rPr>
        <w:t xml:space="preserve">v celkovom objeme dotácie </w:t>
      </w:r>
      <w:r>
        <w:rPr>
          <w:color w:val="000000"/>
          <w:lang w:eastAsia="sk-SK"/>
        </w:rPr>
        <w:t xml:space="preserve">300 </w:t>
      </w:r>
      <w:r w:rsidRPr="00BF7274">
        <w:rPr>
          <w:color w:val="000000"/>
          <w:lang w:eastAsia="sk-SK"/>
        </w:rPr>
        <w:t>€</w:t>
      </w:r>
      <w:r>
        <w:rPr>
          <w:color w:val="000000"/>
          <w:lang w:eastAsia="sk-SK"/>
        </w:rPr>
        <w:t>, rok 2010 - dotácie boli poskytnuté z rozpočtu NSK</w:t>
      </w:r>
    </w:p>
    <w:p w:rsidR="002C42AB" w:rsidRPr="00F0514C" w:rsidRDefault="002C42AB" w:rsidP="002C42AB">
      <w:pPr>
        <w:numPr>
          <w:ilvl w:val="0"/>
          <w:numId w:val="77"/>
        </w:numPr>
        <w:spacing w:before="60" w:after="60" w:line="300" w:lineRule="exact"/>
        <w:jc w:val="both"/>
        <w:rPr>
          <w:color w:val="000000"/>
        </w:rPr>
      </w:pPr>
      <w:r>
        <w:rPr>
          <w:color w:val="000000"/>
          <w:lang w:eastAsia="sk-SK"/>
        </w:rPr>
        <w:t>Projekt „</w:t>
      </w:r>
      <w:r w:rsidRPr="0083409A">
        <w:rPr>
          <w:color w:val="000000"/>
          <w:lang w:eastAsia="sk-SK"/>
        </w:rPr>
        <w:t>Informačný prospekt k Náučnému chodníku Považský Inovec</w:t>
      </w:r>
      <w:r>
        <w:rPr>
          <w:color w:val="000000"/>
          <w:lang w:eastAsia="sk-SK"/>
        </w:rPr>
        <w:t xml:space="preserve">“, v celkovom objeme dotácie 400 </w:t>
      </w:r>
      <w:r w:rsidRPr="00BF7274">
        <w:rPr>
          <w:color w:val="000000"/>
          <w:lang w:eastAsia="sk-SK"/>
        </w:rPr>
        <w:t>€</w:t>
      </w:r>
      <w:r>
        <w:rPr>
          <w:color w:val="000000"/>
          <w:lang w:eastAsia="sk-SK"/>
        </w:rPr>
        <w:t>, financovaný z rozpočtu NSK v roku 2009</w:t>
      </w:r>
    </w:p>
    <w:p w:rsidR="002C42AB" w:rsidRDefault="002C42AB" w:rsidP="002C42AB">
      <w:pPr>
        <w:spacing w:before="60" w:after="60" w:line="300" w:lineRule="exact"/>
        <w:jc w:val="both"/>
        <w:rPr>
          <w:color w:val="000000"/>
        </w:rPr>
      </w:pPr>
    </w:p>
    <w:p w:rsidR="002C42AB" w:rsidRDefault="002C42AB" w:rsidP="002C42AB">
      <w:pPr>
        <w:spacing w:before="60" w:after="60" w:line="300" w:lineRule="exact"/>
        <w:jc w:val="both"/>
        <w:rPr>
          <w:color w:val="000000"/>
        </w:rPr>
      </w:pPr>
    </w:p>
    <w:p w:rsidR="002C42AB" w:rsidRPr="00B1738B" w:rsidRDefault="002C42AB" w:rsidP="002C42AB">
      <w:pPr>
        <w:pageBreakBefore/>
        <w:jc w:val="center"/>
        <w:outlineLvl w:val="1"/>
        <w:rPr>
          <w:b/>
          <w:smallCaps/>
          <w:color w:val="000000"/>
        </w:rPr>
      </w:pPr>
      <w:bookmarkStart w:id="4" w:name="_Toc184629586"/>
      <w:r w:rsidRPr="00B1738B">
        <w:rPr>
          <w:b/>
          <w:smallCaps/>
          <w:color w:val="000000"/>
        </w:rPr>
        <w:lastRenderedPageBreak/>
        <w:t>analytická časť</w:t>
      </w:r>
    </w:p>
    <w:p w:rsidR="002C42AB" w:rsidRPr="00B1738B" w:rsidRDefault="002C42AB" w:rsidP="002C42AB">
      <w:pPr>
        <w:jc w:val="both"/>
        <w:outlineLvl w:val="1"/>
        <w:rPr>
          <w:b/>
          <w:caps/>
          <w:color w:val="000000"/>
        </w:rPr>
      </w:pPr>
    </w:p>
    <w:p w:rsidR="002C42AB" w:rsidRPr="00B1738B" w:rsidRDefault="002C42AB" w:rsidP="002C42AB">
      <w:pPr>
        <w:outlineLvl w:val="1"/>
        <w:rPr>
          <w:b/>
          <w:smallCaps/>
          <w:color w:val="000000"/>
        </w:rPr>
      </w:pPr>
      <w:r w:rsidRPr="00B1738B">
        <w:rPr>
          <w:b/>
          <w:smallCaps/>
          <w:color w:val="000000"/>
        </w:rPr>
        <w:t>kapitola 2: prehľad zdrojov územia</w:t>
      </w:r>
      <w:bookmarkEnd w:id="4"/>
    </w:p>
    <w:p w:rsidR="002C42AB" w:rsidRPr="00B1738B" w:rsidRDefault="002C42AB" w:rsidP="002C42AB">
      <w:pPr>
        <w:jc w:val="both"/>
        <w:rPr>
          <w:b/>
          <w:bCs/>
          <w:i/>
          <w:color w:val="000000"/>
        </w:rPr>
      </w:pPr>
    </w:p>
    <w:p w:rsidR="002C42AB" w:rsidRDefault="002C42AB" w:rsidP="002C42AB">
      <w:pPr>
        <w:jc w:val="both"/>
        <w:rPr>
          <w:b/>
          <w:color w:val="000000"/>
        </w:rPr>
      </w:pPr>
      <w:r w:rsidRPr="00B1738B">
        <w:rPr>
          <w:b/>
          <w:color w:val="000000"/>
        </w:rPr>
        <w:t>2.1 Všeobecný popis územia a analýza súčasného stavu</w:t>
      </w:r>
    </w:p>
    <w:p w:rsidR="002C42AB" w:rsidRDefault="002C42AB" w:rsidP="002C42AB">
      <w:pPr>
        <w:jc w:val="both"/>
        <w:rPr>
          <w:b/>
          <w:color w:val="000000"/>
        </w:rPr>
      </w:pPr>
    </w:p>
    <w:p w:rsidR="002C42AB" w:rsidRPr="0005413B" w:rsidRDefault="002C42AB" w:rsidP="002C42AB">
      <w:pPr>
        <w:rPr>
          <w:b/>
          <w:i/>
          <w:u w:val="single"/>
        </w:rPr>
      </w:pPr>
      <w:r w:rsidRPr="0005413B">
        <w:rPr>
          <w:b/>
          <w:i/>
          <w:color w:val="000000"/>
          <w:u w:val="single"/>
        </w:rPr>
        <w:t xml:space="preserve">Výhody a nevýhody z hľadiska polohy a lokalizácie územia MAS Mikroregión pod </w:t>
      </w:r>
      <w:r>
        <w:rPr>
          <w:b/>
          <w:i/>
          <w:color w:val="000000"/>
          <w:u w:val="single"/>
        </w:rPr>
        <w:t>M</w:t>
      </w:r>
      <w:r w:rsidRPr="0005413B">
        <w:rPr>
          <w:b/>
          <w:i/>
          <w:color w:val="000000"/>
          <w:u w:val="single"/>
        </w:rPr>
        <w:t>arhátom</w:t>
      </w:r>
    </w:p>
    <w:p w:rsidR="002C42AB" w:rsidRPr="0005413B" w:rsidRDefault="002C42AB" w:rsidP="002C42AB">
      <w:pPr>
        <w:spacing w:before="60" w:after="60"/>
        <w:jc w:val="both"/>
        <w:rPr>
          <w:color w:val="000000"/>
        </w:rPr>
      </w:pPr>
    </w:p>
    <w:p w:rsidR="002C42AB" w:rsidRPr="0005413B" w:rsidRDefault="002C42AB" w:rsidP="002C42AB">
      <w:pPr>
        <w:spacing w:after="120"/>
        <w:jc w:val="both"/>
        <w:rPr>
          <w:color w:val="000000"/>
        </w:rPr>
      </w:pPr>
      <w:r w:rsidRPr="0005413B">
        <w:rPr>
          <w:color w:val="000000"/>
        </w:rPr>
        <w:t>Územie MAS Mikroregión pod Marhátom sa nachádza v okrese Topoľčany v jeho severnej časti Nitrianskeho kraja. Kata</w:t>
      </w:r>
      <w:r>
        <w:rPr>
          <w:color w:val="000000"/>
        </w:rPr>
        <w:t>ster mikroregiónu má rozlohu 200,2</w:t>
      </w:r>
      <w:r w:rsidRPr="0005413B">
        <w:rPr>
          <w:color w:val="000000"/>
        </w:rPr>
        <w:t xml:space="preserve"> km</w:t>
      </w:r>
      <w:r w:rsidRPr="0005413B">
        <w:rPr>
          <w:color w:val="000000"/>
          <w:vertAlign w:val="superscript"/>
        </w:rPr>
        <w:t>2</w:t>
      </w:r>
      <w:r w:rsidRPr="0005413B">
        <w:rPr>
          <w:color w:val="000000"/>
        </w:rPr>
        <w:t>.</w:t>
      </w:r>
    </w:p>
    <w:p w:rsidR="002C42AB" w:rsidRPr="0005413B" w:rsidRDefault="002C42AB" w:rsidP="002C42AB">
      <w:pPr>
        <w:spacing w:after="120"/>
        <w:jc w:val="both"/>
        <w:rPr>
          <w:color w:val="000000"/>
        </w:rPr>
      </w:pPr>
      <w:r w:rsidRPr="0005413B">
        <w:rPr>
          <w:color w:val="000000"/>
        </w:rPr>
        <w:t>Z geomorfologického hľadiska je územie mikroregi</w:t>
      </w:r>
      <w:r>
        <w:rPr>
          <w:color w:val="000000"/>
        </w:rPr>
        <w:t>ónu rôznorodé. Západná a severo</w:t>
      </w:r>
      <w:r w:rsidRPr="0005413B">
        <w:rPr>
          <w:color w:val="000000"/>
        </w:rPr>
        <w:t>západná časť mikroregiónu leží v provincii Západných Karpát, subprovincii Vnútorných Západných Karpát, Fatransk</w:t>
      </w:r>
      <w:r>
        <w:rPr>
          <w:color w:val="000000"/>
        </w:rPr>
        <w:t>o-tatranskej oblasti, celku juho</w:t>
      </w:r>
      <w:r w:rsidRPr="0005413B">
        <w:rPr>
          <w:color w:val="000000"/>
        </w:rPr>
        <w:t xml:space="preserve">východnej časti pohoria Považský Inovec a podcelku Krahulčie vrchy s najvyšším vrchom Marhát, ktorý meria 748 m n. m. Smerom na juh nadmorská výška územia klesá a územie opúšťa Západné Karpaty, prechádza do provincie Západopanónskej panvy, subprovincie Malej Dunajskej Kotliny, oblasti Podunajskej Nížiny a podoblasti Nitrianskej pahorkatiny. Presnejšie vymedzenie a lokalizácia územia je znázornená na obr. 1 Poloha územia MAS Mikroregión pod Marhátom v rámci Nitrianskeho VÚC. </w:t>
      </w:r>
    </w:p>
    <w:p w:rsidR="002C42AB" w:rsidRPr="0005413B" w:rsidRDefault="002C42AB" w:rsidP="002C42AB">
      <w:pPr>
        <w:spacing w:after="120"/>
        <w:jc w:val="both"/>
        <w:rPr>
          <w:color w:val="000000"/>
        </w:rPr>
      </w:pPr>
      <w:r w:rsidRPr="0005413B">
        <w:rPr>
          <w:color w:val="000000"/>
        </w:rPr>
        <w:t xml:space="preserve">Územie hraničí s okresom Piešťany a okresom Hlohovec. Dopravná poloha územia je dobrá, územím prechádza cesta  II. triedy 499, ktorá prepája okresné mestá Topoľčany a Piešťany, v Piešťanoch sa napája na cestu  I. triedy 61 a diaľnicu D1 (E 75). V Topoľčanoch sa  napája na cestu I. triedy 64.  </w:t>
      </w:r>
    </w:p>
    <w:p w:rsidR="002C42AB" w:rsidRPr="0005413B" w:rsidRDefault="002C42AB" w:rsidP="002C42AB">
      <w:pPr>
        <w:spacing w:before="60" w:after="60"/>
        <w:jc w:val="both"/>
        <w:rPr>
          <w:color w:val="000000"/>
          <w:sz w:val="32"/>
        </w:rPr>
      </w:pPr>
      <w:r w:rsidRPr="0005413B">
        <w:rPr>
          <w:color w:val="000000"/>
        </w:rPr>
        <w:t>Územie mikroregiónu spolu tvorí 19 obcí s</w:t>
      </w:r>
      <w:r>
        <w:rPr>
          <w:color w:val="000000"/>
        </w:rPr>
        <w:t xml:space="preserve"> celkovým </w:t>
      </w:r>
      <w:r w:rsidRPr="0005413B">
        <w:rPr>
          <w:color w:val="000000"/>
        </w:rPr>
        <w:t xml:space="preserve">počtom obyvateľov 13 829: </w:t>
      </w:r>
      <w:r w:rsidRPr="0005413B">
        <w:rPr>
          <w:szCs w:val="20"/>
        </w:rPr>
        <w:t>Ardanovce, Biskupová, Blesovce, Bojná, Hajná Nová Ves, Horné Štitáre, Krtovce, Lipovník, Lužany, Malé Ripňany, Nitrianska Blatnica, Orešany, Radošina, Svrbice, Šalgovce, Urmince, Veľké Dvorany, Veľké Ripňany a Vozokany.</w:t>
      </w:r>
    </w:p>
    <w:p w:rsidR="002C42AB" w:rsidRPr="0005413B" w:rsidRDefault="002C42AB" w:rsidP="002C42AB">
      <w:pPr>
        <w:spacing w:before="60" w:after="60"/>
        <w:jc w:val="both"/>
        <w:rPr>
          <w:color w:val="000000"/>
          <w:highlight w:val="green"/>
        </w:rPr>
      </w:pPr>
      <w:r w:rsidRPr="0005413B">
        <w:rPr>
          <w:noProof/>
          <w:color w:val="000000"/>
          <w:lang w:eastAsia="sk-SK"/>
        </w:rPr>
        <w:lastRenderedPageBreak/>
        <w:drawing>
          <wp:inline distT="0" distB="0" distL="0" distR="0">
            <wp:extent cx="5924550" cy="8382000"/>
            <wp:effectExtent l="0" t="0" r="0" b="0"/>
            <wp:docPr id="44" name="Obrázok 44" descr="MR pod Marhá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 pod Marháto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4550" cy="8382000"/>
                    </a:xfrm>
                    <a:prstGeom prst="rect">
                      <a:avLst/>
                    </a:prstGeom>
                    <a:noFill/>
                    <a:ln>
                      <a:noFill/>
                    </a:ln>
                  </pic:spPr>
                </pic:pic>
              </a:graphicData>
            </a:graphic>
          </wp:inline>
        </w:drawing>
      </w:r>
    </w:p>
    <w:p w:rsidR="002C42AB" w:rsidRPr="0005413B" w:rsidRDefault="002C42AB" w:rsidP="002C42AB">
      <w:pPr>
        <w:spacing w:before="60" w:after="60"/>
        <w:jc w:val="both"/>
        <w:rPr>
          <w:color w:val="000000"/>
          <w:highlight w:val="green"/>
        </w:rPr>
      </w:pPr>
      <w:r w:rsidRPr="0005413B">
        <w:t xml:space="preserve">Obrázok 1 </w:t>
      </w:r>
      <w:r w:rsidRPr="0005413B">
        <w:rPr>
          <w:b/>
        </w:rPr>
        <w:tab/>
      </w:r>
      <w:r w:rsidRPr="0005413B">
        <w:t>Poloha územia MAS Mikroregión pod Marhátom v rámci Nitrianskeho VÚC</w:t>
      </w:r>
    </w:p>
    <w:p w:rsidR="002C42AB" w:rsidRPr="0005413B" w:rsidRDefault="002C42AB" w:rsidP="002C42AB">
      <w:pPr>
        <w:spacing w:before="60" w:after="60"/>
        <w:jc w:val="both"/>
        <w:rPr>
          <w:color w:val="000000"/>
        </w:rPr>
      </w:pPr>
    </w:p>
    <w:p w:rsidR="002C42AB" w:rsidRPr="0005413B" w:rsidRDefault="002C42AB" w:rsidP="002C42AB">
      <w:pPr>
        <w:spacing w:after="120"/>
        <w:jc w:val="both"/>
        <w:rPr>
          <w:color w:val="000000"/>
        </w:rPr>
      </w:pPr>
      <w:r w:rsidRPr="0005413B">
        <w:rPr>
          <w:color w:val="000000"/>
        </w:rPr>
        <w:lastRenderedPageBreak/>
        <w:t>Medzi najväčšie výhody územia patrí jeho lokalizácia v rámci pomerne husto osídlenej časti kraja Nitra (je</w:t>
      </w:r>
      <w:r>
        <w:rPr>
          <w:color w:val="000000"/>
        </w:rPr>
        <w:t>ho</w:t>
      </w:r>
      <w:r w:rsidRPr="0005413B">
        <w:rPr>
          <w:color w:val="000000"/>
        </w:rPr>
        <w:t xml:space="preserve"> vzdialenosť od krajského mesta Nitra je cca </w:t>
      </w:r>
      <w:smartTag w:uri="urn:schemas-microsoft-com:office:smarttags" w:element="metricconverter">
        <w:smartTagPr>
          <w:attr w:name="ProductID" w:val="40 km"/>
        </w:smartTagPr>
        <w:r w:rsidRPr="0005413B">
          <w:rPr>
            <w:color w:val="000000"/>
          </w:rPr>
          <w:t>40 km</w:t>
        </w:r>
      </w:smartTag>
      <w:r w:rsidRPr="0005413B">
        <w:rPr>
          <w:color w:val="000000"/>
        </w:rPr>
        <w:t>), pritom si stále zachováva typický vidiecky charakter. Jeho územím sa striedajú nížiny s podhorskými oblasťami, čo vytvára veľmi zaujímavý</w:t>
      </w:r>
      <w:r>
        <w:rPr>
          <w:color w:val="000000"/>
        </w:rPr>
        <w:t xml:space="preserve"> </w:t>
      </w:r>
      <w:r w:rsidRPr="0005413B">
        <w:rPr>
          <w:color w:val="000000"/>
        </w:rPr>
        <w:t>a príťažlivý charakter krajiny vhodný pre rozvoj rekreácie a vidieckeho cestovného ruchu. Výhodná poloha územia umožňuje aj jeho prepojenie s Tr</w:t>
      </w:r>
      <w:r>
        <w:rPr>
          <w:color w:val="000000"/>
        </w:rPr>
        <w:t>navským</w:t>
      </w:r>
      <w:r w:rsidRPr="0005413B">
        <w:rPr>
          <w:color w:val="000000"/>
        </w:rPr>
        <w:t xml:space="preserve"> samosprávnym krajom smerom k P</w:t>
      </w:r>
      <w:r>
        <w:rPr>
          <w:color w:val="000000"/>
        </w:rPr>
        <w:t>iešťanom</w:t>
      </w:r>
      <w:r w:rsidRPr="0005413B">
        <w:rPr>
          <w:color w:val="000000"/>
        </w:rPr>
        <w:t xml:space="preserve">. </w:t>
      </w:r>
    </w:p>
    <w:p w:rsidR="002C42AB" w:rsidRPr="0005413B" w:rsidRDefault="002C42AB" w:rsidP="002C42AB">
      <w:pPr>
        <w:jc w:val="both"/>
      </w:pPr>
      <w:r>
        <w:rPr>
          <w:color w:val="000000"/>
        </w:rPr>
        <w:t>Ďalšou dispozíciou</w:t>
      </w:r>
      <w:r w:rsidRPr="0005413B">
        <w:rPr>
          <w:color w:val="000000"/>
        </w:rPr>
        <w:t xml:space="preserve"> je </w:t>
      </w:r>
      <w:r>
        <w:rPr>
          <w:color w:val="000000"/>
        </w:rPr>
        <w:t>budovanie svojím rozsahom jedinečného</w:t>
      </w:r>
      <w:r w:rsidRPr="0005413B">
        <w:rPr>
          <w:color w:val="000000"/>
        </w:rPr>
        <w:t xml:space="preserve"> Náučného chodníka Považský Inovec. </w:t>
      </w:r>
      <w:r w:rsidRPr="0005413B">
        <w:rPr>
          <w:rStyle w:val="Zvraznenie"/>
          <w:i w:val="0"/>
        </w:rPr>
        <w:t xml:space="preserve">Náučný chodník Považský Inovec vedie územím pohoria Považský Inovec. Začína v jeho najjužnejšej časti, v katastri obce Šalgovce a vedie na sever po vodnú nádrž Nemečky a na vážskej strane po obec Ducové. Prechádza katastrami obcí Šalgovce, Ardanovce, Radošina, Nitrianska Blatnica, Vozokany, Lipovník, Hubina, Ducové, Bojná, Tesáre, Závada, Podhradie, Velušovce, Prašice a Nemečky. </w:t>
      </w:r>
      <w:r w:rsidRPr="0005413B">
        <w:t>Medzi najvýznamnejšie historické pamiatky na náučnom chodníku spadajúce do územia mikroregiónu patrí rotunda sv. Juraja pri Nitrianskej Blatnici a veľkomoravské hradisko Valy nad Bojnou. Za zmienku stojí jaskyňa Čertova pec, v ktorej sa našlo najstaršie jaskynné osídlenie Slovenska.</w:t>
      </w:r>
    </w:p>
    <w:p w:rsidR="002C42AB" w:rsidRPr="0005413B" w:rsidRDefault="002C42AB" w:rsidP="002C42AB">
      <w:pPr>
        <w:spacing w:before="60" w:after="60"/>
        <w:jc w:val="both"/>
        <w:rPr>
          <w:b/>
          <w:color w:val="000000"/>
        </w:rPr>
      </w:pPr>
    </w:p>
    <w:p w:rsidR="002C42AB" w:rsidRPr="0005413B" w:rsidRDefault="002C42AB" w:rsidP="002C42AB">
      <w:pPr>
        <w:spacing w:before="60" w:after="60"/>
        <w:jc w:val="both"/>
        <w:rPr>
          <w:b/>
          <w:i/>
          <w:color w:val="000000"/>
          <w:u w:val="single"/>
        </w:rPr>
      </w:pPr>
      <w:r w:rsidRPr="0005413B">
        <w:rPr>
          <w:b/>
          <w:bCs/>
          <w:i/>
          <w:color w:val="000000"/>
          <w:u w:val="single"/>
        </w:rPr>
        <w:t>Prepojenia územia  na širšie rozvojové súvislosti národného alebo regionálneho charakteru (</w:t>
      </w:r>
      <w:r w:rsidRPr="0005413B">
        <w:rPr>
          <w:b/>
          <w:i/>
          <w:color w:val="000000"/>
          <w:u w:val="single"/>
        </w:rPr>
        <w:t xml:space="preserve">investičné zámery väčšieho rozsahu, ktoré sa realizujú, prípadne sa plánujú v území a v jeho okolí a ako ovplyvnia implementáciu integrovanej stratégie, resp. ako na ne reaguje stratégia) </w:t>
      </w:r>
    </w:p>
    <w:p w:rsidR="002C42AB" w:rsidRPr="0005413B" w:rsidRDefault="002C42AB" w:rsidP="002C42AB">
      <w:pPr>
        <w:jc w:val="both"/>
      </w:pPr>
    </w:p>
    <w:p w:rsidR="002C42AB" w:rsidRPr="0005413B" w:rsidRDefault="002C42AB" w:rsidP="002C42AB">
      <w:pPr>
        <w:autoSpaceDE w:val="0"/>
        <w:autoSpaceDN w:val="0"/>
        <w:adjustRightInd w:val="0"/>
        <w:spacing w:after="120"/>
        <w:jc w:val="both"/>
        <w:rPr>
          <w:szCs w:val="20"/>
        </w:rPr>
      </w:pPr>
      <w:r w:rsidRPr="0005413B">
        <w:rPr>
          <w:color w:val="000000"/>
        </w:rPr>
        <w:t xml:space="preserve">Na územie MAS Mikroregión pod Marhátom a jeho rozvoj majú vplyv aj strategické plány rozvoja územia Nitrianskeho samosprávneho kraja (NSK). Budúcimi investíciami zasahujúcimi  územie </w:t>
      </w:r>
      <w:r>
        <w:rPr>
          <w:color w:val="000000"/>
        </w:rPr>
        <w:t>mikroregiónu</w:t>
      </w:r>
      <w:r w:rsidRPr="0005413B">
        <w:rPr>
          <w:color w:val="000000"/>
        </w:rPr>
        <w:t xml:space="preserve">  sú  predovšetkým  investície  do rozv</w:t>
      </w:r>
      <w:r>
        <w:rPr>
          <w:color w:val="000000"/>
        </w:rPr>
        <w:t>oja cestovného ruchu, budovanie</w:t>
      </w:r>
      <w:r w:rsidRPr="0005413B">
        <w:rPr>
          <w:color w:val="000000"/>
        </w:rPr>
        <w:t xml:space="preserve"> cyklotrás na území kraja. Prvým krokom bude </w:t>
      </w:r>
      <w:r w:rsidRPr="0005413B">
        <w:t xml:space="preserve">vypracovanie štúdie pre rozvoj cyklotrás v NSK. V oblasti </w:t>
      </w:r>
      <w:r w:rsidRPr="0005413B">
        <w:rPr>
          <w:bCs/>
          <w:szCs w:val="20"/>
        </w:rPr>
        <w:t xml:space="preserve">podpory budovania infraštruktúry cestovného ruchu NSK ďalej </w:t>
      </w:r>
      <w:r w:rsidRPr="0005413B">
        <w:rPr>
          <w:bCs/>
        </w:rPr>
        <w:t xml:space="preserve">plánuje </w:t>
      </w:r>
      <w:r w:rsidRPr="0005413B">
        <w:t xml:space="preserve">vypracovanie štúdie informačného systému v CR (plošné značenie) a takisto v oblasti </w:t>
      </w:r>
      <w:r w:rsidRPr="0005413B">
        <w:rPr>
          <w:bCs/>
        </w:rPr>
        <w:t>podpory rozvoja vidieckeho cestovného ruchu a agroturizmu</w:t>
      </w:r>
      <w:r w:rsidRPr="0005413B">
        <w:t xml:space="preserve"> zavedenie systému hodnotenia kvality ubytovacích zariadení vidieckeho cestovného ruchu do praxe. </w:t>
      </w:r>
      <w:r w:rsidRPr="0005413B">
        <w:rPr>
          <w:szCs w:val="20"/>
        </w:rPr>
        <w:t xml:space="preserve">Podpora kultúrnych a športových podujatí v NSK bude podporovaná v rámci VZN, kde sa o dotácie môžu uchádzať všetky obce a mikroregionálne združenia na území NSK. V oblasti infraštruktúry NSK plánuje </w:t>
      </w:r>
      <w:r w:rsidRPr="0005413B">
        <w:rPr>
          <w:bCs/>
          <w:szCs w:val="20"/>
        </w:rPr>
        <w:t>modernizáciu a r</w:t>
      </w:r>
      <w:r>
        <w:rPr>
          <w:bCs/>
          <w:szCs w:val="20"/>
        </w:rPr>
        <w:t>ekonštrukciu ciest II. a III. triedy</w:t>
      </w:r>
      <w:r w:rsidRPr="0005413B">
        <w:rPr>
          <w:bCs/>
          <w:szCs w:val="20"/>
        </w:rPr>
        <w:t xml:space="preserve"> a napojenie na nadradenú dopravnú infraštruktúru</w:t>
      </w:r>
      <w:r>
        <w:rPr>
          <w:bCs/>
          <w:szCs w:val="20"/>
        </w:rPr>
        <w:t>,</w:t>
      </w:r>
      <w:r w:rsidRPr="0005413B">
        <w:rPr>
          <w:bCs/>
          <w:szCs w:val="20"/>
        </w:rPr>
        <w:t xml:space="preserve"> </w:t>
      </w:r>
      <w:r w:rsidRPr="0005413B">
        <w:rPr>
          <w:szCs w:val="20"/>
        </w:rPr>
        <w:t>čo má vplyv na zlepšenie dopravnej obslužnosti aj na území MAS Mikroregión pod Marhátom.</w:t>
      </w:r>
    </w:p>
    <w:p w:rsidR="002C42AB" w:rsidRPr="0005413B" w:rsidRDefault="002C42AB" w:rsidP="002C42AB">
      <w:pPr>
        <w:autoSpaceDE w:val="0"/>
        <w:autoSpaceDN w:val="0"/>
        <w:adjustRightInd w:val="0"/>
        <w:jc w:val="both"/>
        <w:rPr>
          <w:szCs w:val="20"/>
        </w:rPr>
      </w:pPr>
      <w:r w:rsidRPr="0005413B">
        <w:rPr>
          <w:szCs w:val="20"/>
        </w:rPr>
        <w:t xml:space="preserve">Významnou investíciou NSK je podpora implementácie integrovaných stratégií miestnych akčných skupín. Iniciatíva podpory zo strany NSK spočíva v transparentnejšom využití miestnych a verejných zdrojov na základe fungovanie miestnych </w:t>
      </w:r>
      <w:r>
        <w:rPr>
          <w:szCs w:val="20"/>
        </w:rPr>
        <w:t>multi</w:t>
      </w:r>
      <w:r w:rsidRPr="0005413B">
        <w:rPr>
          <w:szCs w:val="20"/>
        </w:rPr>
        <w:t>sektorových partnerstiev a ich spoločného rozhodovania o rozmiestnení týchto zdrojov v území.</w:t>
      </w:r>
    </w:p>
    <w:p w:rsidR="002C42AB" w:rsidRPr="0005413B" w:rsidRDefault="002C42AB" w:rsidP="002C42AB">
      <w:pPr>
        <w:autoSpaceDE w:val="0"/>
        <w:autoSpaceDN w:val="0"/>
        <w:adjustRightInd w:val="0"/>
        <w:ind w:firstLine="708"/>
        <w:jc w:val="both"/>
      </w:pPr>
    </w:p>
    <w:p w:rsidR="002C42AB" w:rsidRPr="0005413B" w:rsidRDefault="002C42AB" w:rsidP="002C42AB">
      <w:pPr>
        <w:jc w:val="both"/>
      </w:pPr>
      <w:r w:rsidRPr="0005413B">
        <w:t>Ďalšou významnou plánovanou investíciou v okolí územia MAS Mikroregión pod Marhátom je výstavba rýchlostnej cesty R8 v úseku od R1 Nitra cez Topoľčany – R2 Hradište. Cieľom stavby je prepojenie rýchlostných ciest R1 a R2 rýchlostnou cestou R8 v koridore Nitra – Topoľčany – Bánovce nad Bebravou. Rýchlostná cesta R8 prepojí stredné Ponitrie so sieťou diaľnic a rýchlostných ciest, čím sa zlepší dopravná dostupnosť celého regiónu a zintenzívni sa jeho hospodársky rozvoj. Začiatok výstavby prvej etapy je plánovaný na rok 2013.</w:t>
      </w:r>
    </w:p>
    <w:p w:rsidR="002C42AB" w:rsidRPr="0005413B" w:rsidRDefault="002C42AB" w:rsidP="002C42AB">
      <w:pPr>
        <w:jc w:val="both"/>
      </w:pPr>
    </w:p>
    <w:p w:rsidR="002C42AB" w:rsidRPr="0005413B" w:rsidRDefault="002C42AB" w:rsidP="002C42AB">
      <w:pPr>
        <w:keepLines/>
        <w:widowControl w:val="0"/>
        <w:spacing w:before="60" w:after="60"/>
        <w:jc w:val="both"/>
        <w:rPr>
          <w:b/>
          <w:bCs/>
          <w:i/>
          <w:color w:val="000000"/>
          <w:u w:val="single"/>
        </w:rPr>
      </w:pPr>
      <w:r w:rsidRPr="0005413B">
        <w:rPr>
          <w:b/>
          <w:bCs/>
          <w:i/>
          <w:color w:val="000000"/>
          <w:u w:val="single"/>
        </w:rPr>
        <w:lastRenderedPageBreak/>
        <w:t xml:space="preserve">Doterajší rozvoj hlavne zo zameraním na integrovaný prístup, vrátane popisu využitia vonkajších zdrojov, napr. EU fondov, štátneho rozpočtu, </w:t>
      </w:r>
      <w:r w:rsidRPr="0005413B">
        <w:rPr>
          <w:b/>
          <w:i/>
          <w:color w:val="000000"/>
          <w:u w:val="single"/>
        </w:rPr>
        <w:t>súkromné zdroje</w:t>
      </w:r>
      <w:r w:rsidRPr="0005413B">
        <w:rPr>
          <w:b/>
          <w:bCs/>
          <w:i/>
          <w:color w:val="000000"/>
          <w:u w:val="single"/>
        </w:rPr>
        <w:t xml:space="preserve"> a ďalších nástrojov</w:t>
      </w:r>
    </w:p>
    <w:p w:rsidR="002C42AB" w:rsidRPr="0005413B" w:rsidRDefault="002C42AB" w:rsidP="002C42AB">
      <w:pPr>
        <w:keepLines/>
        <w:widowControl w:val="0"/>
        <w:spacing w:before="60" w:after="60"/>
        <w:ind w:left="720"/>
        <w:jc w:val="both"/>
        <w:rPr>
          <w:b/>
          <w:bCs/>
          <w:color w:val="000000"/>
        </w:rPr>
      </w:pPr>
    </w:p>
    <w:p w:rsidR="002C42AB" w:rsidRPr="0005413B" w:rsidRDefault="002C42AB" w:rsidP="002C42AB">
      <w:pPr>
        <w:pStyle w:val="Bezriadkovania"/>
        <w:spacing w:after="120"/>
        <w:jc w:val="both"/>
        <w:rPr>
          <w:rFonts w:ascii="Times New Roman" w:hAnsi="Times New Roman"/>
          <w:sz w:val="24"/>
          <w:szCs w:val="24"/>
        </w:rPr>
      </w:pPr>
      <w:r w:rsidRPr="0005413B">
        <w:rPr>
          <w:rFonts w:ascii="Times New Roman" w:eastAsia="Arial" w:hAnsi="Times New Roman"/>
          <w:color w:val="000000"/>
          <w:sz w:val="24"/>
          <w:szCs w:val="24"/>
        </w:rPr>
        <w:t xml:space="preserve">Podporným prvkom realizácie rozvojových aktivít a úloh obce je získanie finančných prostriedkov z verejných zdrojov pre realizáciu projektov rozvoja územia, ktoré je podmienené  zladením projektov s rozvojovou stratégiou príslušnej obce. </w:t>
      </w:r>
      <w:r w:rsidRPr="0005413B">
        <w:rPr>
          <w:rFonts w:ascii="Times New Roman" w:hAnsi="Times New Roman"/>
          <w:sz w:val="24"/>
          <w:szCs w:val="24"/>
        </w:rPr>
        <w:t>Väčšina obcí má vypracovaný základný strategický dokument obce – Program hospodárskeho a sociálneho rozvoja. Tento dokument určuje hlavné oblasti rozvoja jednotlivých obcí. Pri rozvoji územia MAS Mikroregión pod Marhátom postupovali členské obce vo svojich rozvojových zámeroch zväčša individuálne. Jednotlivé obce už v minulosti realizovali krok</w:t>
      </w:r>
      <w:r>
        <w:rPr>
          <w:rFonts w:ascii="Times New Roman" w:hAnsi="Times New Roman"/>
          <w:sz w:val="24"/>
          <w:szCs w:val="24"/>
        </w:rPr>
        <w:t>y smerujúce k získaniu  rôznych</w:t>
      </w:r>
      <w:r w:rsidRPr="0005413B">
        <w:rPr>
          <w:rFonts w:ascii="Times New Roman" w:hAnsi="Times New Roman"/>
          <w:sz w:val="24"/>
          <w:szCs w:val="24"/>
        </w:rPr>
        <w:t xml:space="preserve"> zdrojov z </w:t>
      </w:r>
      <w:r>
        <w:rPr>
          <w:rFonts w:ascii="Times New Roman" w:hAnsi="Times New Roman"/>
          <w:sz w:val="24"/>
          <w:szCs w:val="24"/>
        </w:rPr>
        <w:t>domácich dotačných titulov, ale</w:t>
      </w:r>
      <w:r w:rsidRPr="0005413B">
        <w:rPr>
          <w:rFonts w:ascii="Times New Roman" w:hAnsi="Times New Roman"/>
          <w:sz w:val="24"/>
          <w:szCs w:val="24"/>
        </w:rPr>
        <w:t xml:space="preserve"> i predvstupových  a štrukturálnych  fondov EÚ. </w:t>
      </w:r>
    </w:p>
    <w:p w:rsidR="002C42AB" w:rsidRPr="0005413B" w:rsidRDefault="002C42AB" w:rsidP="002C42AB">
      <w:pPr>
        <w:pStyle w:val="Bezriadkovania"/>
        <w:jc w:val="both"/>
        <w:rPr>
          <w:rFonts w:ascii="Times New Roman" w:hAnsi="Times New Roman"/>
          <w:sz w:val="24"/>
          <w:szCs w:val="24"/>
        </w:rPr>
      </w:pPr>
      <w:r w:rsidRPr="0005413B">
        <w:rPr>
          <w:rFonts w:ascii="Times New Roman" w:hAnsi="Times New Roman"/>
          <w:bCs/>
          <w:color w:val="000000"/>
          <w:sz w:val="24"/>
          <w:szCs w:val="24"/>
        </w:rPr>
        <w:t xml:space="preserve">Spoločne zrealizované integrované projekty prebehli najmä v oblasti kultúry a športu z prostriedkov Nitrianskeho samosprávneho kraja. Najväčším spoločným projektom je vybudovanie </w:t>
      </w:r>
      <w:r>
        <w:rPr>
          <w:rFonts w:ascii="Times New Roman" w:hAnsi="Times New Roman"/>
          <w:bCs/>
          <w:color w:val="000000"/>
          <w:sz w:val="24"/>
          <w:szCs w:val="24"/>
        </w:rPr>
        <w:t xml:space="preserve">náučného chodníka a na jeho trase ležiacej </w:t>
      </w:r>
      <w:r w:rsidRPr="0005413B">
        <w:rPr>
          <w:rFonts w:ascii="Times New Roman" w:hAnsi="Times New Roman"/>
          <w:bCs/>
          <w:color w:val="000000"/>
          <w:sz w:val="24"/>
          <w:szCs w:val="24"/>
        </w:rPr>
        <w:t xml:space="preserve">turistickej rozhľadne na najvyššom vrchu južnej časti Považského Inovca, Marháte. </w:t>
      </w:r>
      <w:r w:rsidRPr="0005413B">
        <w:rPr>
          <w:rFonts w:ascii="Times New Roman" w:hAnsi="Times New Roman"/>
          <w:sz w:val="24"/>
          <w:szCs w:val="24"/>
        </w:rPr>
        <w:t xml:space="preserve">Prehľad projektov zrealizovaných na území MAS Mikroregión pod Marhátom </w:t>
      </w:r>
      <w:r w:rsidRPr="0005413B">
        <w:rPr>
          <w:rFonts w:ascii="Times New Roman" w:hAnsi="Times New Roman"/>
          <w:color w:val="000000"/>
          <w:sz w:val="24"/>
          <w:szCs w:val="24"/>
          <w:lang w:eastAsia="sk-SK"/>
        </w:rPr>
        <w:t xml:space="preserve">zameraných na integrovaný prístup </w:t>
      </w:r>
      <w:r w:rsidRPr="0005413B">
        <w:rPr>
          <w:rFonts w:ascii="Times New Roman" w:hAnsi="Times New Roman"/>
          <w:sz w:val="24"/>
          <w:szCs w:val="24"/>
        </w:rPr>
        <w:t xml:space="preserve">je uvedený v tabuľke 1.  </w:t>
      </w:r>
    </w:p>
    <w:p w:rsidR="002C42AB" w:rsidRPr="0005413B" w:rsidRDefault="002C42AB" w:rsidP="002C42AB">
      <w:pPr>
        <w:keepLines/>
        <w:widowControl w:val="0"/>
        <w:spacing w:before="60" w:after="60"/>
        <w:ind w:firstLine="708"/>
        <w:jc w:val="both"/>
        <w:rPr>
          <w:bCs/>
          <w:color w:val="000000"/>
        </w:rPr>
      </w:pPr>
    </w:p>
    <w:p w:rsidR="002C42AB" w:rsidRDefault="002C42AB" w:rsidP="002C42AB">
      <w:pPr>
        <w:keepLines/>
        <w:widowControl w:val="0"/>
        <w:spacing w:before="60" w:after="60"/>
        <w:ind w:left="1410" w:hanging="1410"/>
        <w:jc w:val="both"/>
        <w:rPr>
          <w:color w:val="000000"/>
          <w:lang w:eastAsia="sk-SK"/>
        </w:rPr>
      </w:pPr>
      <w:r w:rsidRPr="0005413B">
        <w:rPr>
          <w:color w:val="000000"/>
          <w:lang w:eastAsia="sk-SK"/>
        </w:rPr>
        <w:t xml:space="preserve">Tabuľka 1 </w:t>
      </w:r>
      <w:r w:rsidRPr="0005413B">
        <w:rPr>
          <w:color w:val="000000"/>
          <w:lang w:eastAsia="sk-SK"/>
        </w:rPr>
        <w:tab/>
        <w:t>Prehľad zrealizovaných projektov zameraných na integrovaný prístup</w:t>
      </w:r>
    </w:p>
    <w:p w:rsidR="002C42AB" w:rsidRPr="002F1516" w:rsidRDefault="002C42AB" w:rsidP="002C42AB">
      <w:pPr>
        <w:keepLines/>
        <w:widowControl w:val="0"/>
        <w:spacing w:before="60" w:after="60"/>
        <w:ind w:left="1410" w:hanging="1410"/>
        <w:jc w:val="both"/>
        <w:rPr>
          <w:color w:val="000000"/>
          <w:lang w:eastAsia="sk-SK"/>
        </w:rPr>
      </w:pPr>
    </w:p>
    <w:tbl>
      <w:tblPr>
        <w:tblW w:w="7640"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00" w:firstRow="0" w:lastRow="0" w:firstColumn="0" w:lastColumn="0" w:noHBand="0" w:noVBand="1"/>
      </w:tblPr>
      <w:tblGrid>
        <w:gridCol w:w="740"/>
        <w:gridCol w:w="2600"/>
        <w:gridCol w:w="1710"/>
        <w:gridCol w:w="2640"/>
      </w:tblGrid>
      <w:tr w:rsidR="002C42AB" w:rsidRPr="00BF7274" w:rsidTr="00405F6A">
        <w:trPr>
          <w:trHeight w:val="630"/>
          <w:jc w:val="center"/>
        </w:trPr>
        <w:tc>
          <w:tcPr>
            <w:tcW w:w="740" w:type="dxa"/>
            <w:tcBorders>
              <w:top w:val="single" w:sz="12" w:space="0" w:color="auto"/>
              <w:bottom w:val="single" w:sz="12" w:space="0" w:color="auto"/>
            </w:tcBorders>
            <w:shd w:val="clear" w:color="auto" w:fill="D9D9D9"/>
            <w:noWrap/>
            <w:vAlign w:val="center"/>
          </w:tcPr>
          <w:p w:rsidR="002C42AB" w:rsidRPr="00BF7274" w:rsidRDefault="002C42AB" w:rsidP="00405F6A">
            <w:pPr>
              <w:jc w:val="center"/>
              <w:rPr>
                <w:b/>
                <w:bCs/>
                <w:color w:val="000000"/>
                <w:lang w:eastAsia="sk-SK"/>
              </w:rPr>
            </w:pPr>
            <w:r w:rsidRPr="00BF7274">
              <w:rPr>
                <w:b/>
                <w:bCs/>
                <w:color w:val="000000"/>
                <w:lang w:eastAsia="sk-SK"/>
              </w:rPr>
              <w:t>Rok</w:t>
            </w:r>
          </w:p>
        </w:tc>
        <w:tc>
          <w:tcPr>
            <w:tcW w:w="2600" w:type="dxa"/>
            <w:tcBorders>
              <w:top w:val="single" w:sz="12" w:space="0" w:color="auto"/>
              <w:bottom w:val="single" w:sz="12" w:space="0" w:color="auto"/>
            </w:tcBorders>
            <w:shd w:val="clear" w:color="auto" w:fill="D9D9D9"/>
            <w:noWrap/>
            <w:vAlign w:val="center"/>
          </w:tcPr>
          <w:p w:rsidR="002C42AB" w:rsidRPr="00BF7274" w:rsidRDefault="002C42AB" w:rsidP="00405F6A">
            <w:pPr>
              <w:jc w:val="center"/>
              <w:rPr>
                <w:b/>
                <w:bCs/>
                <w:color w:val="000000"/>
                <w:lang w:eastAsia="sk-SK"/>
              </w:rPr>
            </w:pPr>
            <w:r w:rsidRPr="00BF7274">
              <w:rPr>
                <w:b/>
                <w:bCs/>
                <w:color w:val="000000"/>
                <w:lang w:eastAsia="sk-SK"/>
              </w:rPr>
              <w:t>Názov donora</w:t>
            </w:r>
          </w:p>
        </w:tc>
        <w:tc>
          <w:tcPr>
            <w:tcW w:w="1660" w:type="dxa"/>
            <w:tcBorders>
              <w:top w:val="single" w:sz="12" w:space="0" w:color="auto"/>
              <w:bottom w:val="single" w:sz="12" w:space="0" w:color="auto"/>
            </w:tcBorders>
            <w:shd w:val="clear" w:color="auto" w:fill="D9D9D9"/>
            <w:vAlign w:val="center"/>
          </w:tcPr>
          <w:p w:rsidR="002C42AB" w:rsidRPr="00BF7274" w:rsidRDefault="002C42AB" w:rsidP="00405F6A">
            <w:pPr>
              <w:jc w:val="center"/>
              <w:rPr>
                <w:b/>
                <w:bCs/>
                <w:color w:val="000000"/>
                <w:lang w:eastAsia="sk-SK"/>
              </w:rPr>
            </w:pPr>
            <w:r w:rsidRPr="00BF7274">
              <w:rPr>
                <w:b/>
                <w:bCs/>
                <w:color w:val="000000"/>
                <w:lang w:eastAsia="sk-SK"/>
              </w:rPr>
              <w:t>Výška grantu/dotácie</w:t>
            </w:r>
          </w:p>
        </w:tc>
        <w:tc>
          <w:tcPr>
            <w:tcW w:w="2640" w:type="dxa"/>
            <w:tcBorders>
              <w:top w:val="single" w:sz="12" w:space="0" w:color="auto"/>
              <w:bottom w:val="single" w:sz="12" w:space="0" w:color="auto"/>
            </w:tcBorders>
            <w:shd w:val="clear" w:color="auto" w:fill="D9D9D9"/>
            <w:noWrap/>
            <w:vAlign w:val="center"/>
          </w:tcPr>
          <w:p w:rsidR="002C42AB" w:rsidRPr="00BF7274" w:rsidRDefault="002C42AB" w:rsidP="00405F6A">
            <w:pPr>
              <w:jc w:val="center"/>
              <w:rPr>
                <w:b/>
                <w:bCs/>
                <w:color w:val="000000"/>
                <w:lang w:eastAsia="sk-SK"/>
              </w:rPr>
            </w:pPr>
            <w:r w:rsidRPr="00BF7274">
              <w:rPr>
                <w:b/>
                <w:bCs/>
                <w:color w:val="000000"/>
                <w:lang w:eastAsia="sk-SK"/>
              </w:rPr>
              <w:t>Názov projektu</w:t>
            </w:r>
          </w:p>
        </w:tc>
      </w:tr>
      <w:tr w:rsidR="002C42AB" w:rsidRPr="00BF7274" w:rsidTr="00405F6A">
        <w:trPr>
          <w:trHeight w:val="1708"/>
          <w:jc w:val="center"/>
        </w:trPr>
        <w:tc>
          <w:tcPr>
            <w:tcW w:w="740" w:type="dxa"/>
            <w:tcBorders>
              <w:top w:val="single" w:sz="12" w:space="0" w:color="auto"/>
            </w:tcBorders>
            <w:noWrap/>
            <w:vAlign w:val="center"/>
          </w:tcPr>
          <w:p w:rsidR="002C42AB" w:rsidRPr="00BF7274" w:rsidRDefault="002C42AB" w:rsidP="00405F6A">
            <w:pPr>
              <w:jc w:val="center"/>
              <w:rPr>
                <w:b/>
                <w:bCs/>
                <w:color w:val="000000"/>
                <w:lang w:eastAsia="sk-SK"/>
              </w:rPr>
            </w:pPr>
            <w:r w:rsidRPr="00BF7274">
              <w:rPr>
                <w:b/>
                <w:bCs/>
                <w:color w:val="000000"/>
                <w:lang w:eastAsia="sk-SK"/>
              </w:rPr>
              <w:t>2008</w:t>
            </w:r>
          </w:p>
        </w:tc>
        <w:tc>
          <w:tcPr>
            <w:tcW w:w="2600" w:type="dxa"/>
            <w:tcBorders>
              <w:top w:val="single" w:sz="12" w:space="0" w:color="auto"/>
            </w:tcBorders>
            <w:vAlign w:val="center"/>
          </w:tcPr>
          <w:p w:rsidR="002C42AB" w:rsidRPr="00BF7274" w:rsidRDefault="002C42AB" w:rsidP="00405F6A">
            <w:pPr>
              <w:jc w:val="center"/>
              <w:rPr>
                <w:color w:val="000000"/>
                <w:lang w:eastAsia="sk-SK"/>
              </w:rPr>
            </w:pPr>
            <w:r w:rsidRPr="00BF7274">
              <w:rPr>
                <w:color w:val="000000"/>
                <w:lang w:eastAsia="sk-SK"/>
              </w:rPr>
              <w:t>Dispozičný fond predsedu NRSR - kancelára NRSR</w:t>
            </w:r>
          </w:p>
        </w:tc>
        <w:tc>
          <w:tcPr>
            <w:tcW w:w="1660" w:type="dxa"/>
            <w:tcBorders>
              <w:top w:val="single" w:sz="12" w:space="0" w:color="auto"/>
            </w:tcBorders>
            <w:noWrap/>
            <w:vAlign w:val="center"/>
          </w:tcPr>
          <w:p w:rsidR="002C42AB" w:rsidRPr="00BF7274" w:rsidRDefault="002C42AB" w:rsidP="00405F6A">
            <w:pPr>
              <w:jc w:val="center"/>
              <w:rPr>
                <w:color w:val="000000"/>
                <w:lang w:eastAsia="sk-SK"/>
              </w:rPr>
            </w:pPr>
            <w:r w:rsidRPr="00BF7274">
              <w:rPr>
                <w:color w:val="000000"/>
                <w:lang w:eastAsia="sk-SK"/>
              </w:rPr>
              <w:t>6 638,78 €</w:t>
            </w:r>
          </w:p>
        </w:tc>
        <w:tc>
          <w:tcPr>
            <w:tcW w:w="2640" w:type="dxa"/>
            <w:tcBorders>
              <w:top w:val="single" w:sz="12" w:space="0" w:color="auto"/>
            </w:tcBorders>
            <w:vAlign w:val="center"/>
          </w:tcPr>
          <w:p w:rsidR="002C42AB" w:rsidRPr="00BF7274" w:rsidRDefault="002C42AB" w:rsidP="00405F6A">
            <w:pPr>
              <w:jc w:val="center"/>
              <w:rPr>
                <w:color w:val="000000"/>
                <w:lang w:eastAsia="sk-SK"/>
              </w:rPr>
            </w:pPr>
            <w:r w:rsidRPr="00BF7274">
              <w:rPr>
                <w:color w:val="000000"/>
                <w:lang w:eastAsia="sk-SK"/>
              </w:rPr>
              <w:t>Vybudovanie turistickej rozhľadne na najvyššom vrchu južnej časti Považského Inovca Marhát - financovanie bežných výdavkov</w:t>
            </w:r>
          </w:p>
        </w:tc>
      </w:tr>
      <w:tr w:rsidR="002C42AB" w:rsidRPr="00BF7274" w:rsidTr="00405F6A">
        <w:trPr>
          <w:trHeight w:val="1688"/>
          <w:jc w:val="center"/>
        </w:trPr>
        <w:tc>
          <w:tcPr>
            <w:tcW w:w="740" w:type="dxa"/>
            <w:shd w:val="clear" w:color="auto" w:fill="D9D9D9"/>
            <w:noWrap/>
            <w:vAlign w:val="center"/>
          </w:tcPr>
          <w:p w:rsidR="002C42AB" w:rsidRPr="00BF7274" w:rsidRDefault="002C42AB" w:rsidP="00405F6A">
            <w:pPr>
              <w:jc w:val="center"/>
              <w:rPr>
                <w:b/>
                <w:bCs/>
                <w:color w:val="000000"/>
                <w:lang w:eastAsia="sk-SK"/>
              </w:rPr>
            </w:pPr>
            <w:r w:rsidRPr="00BF7274">
              <w:rPr>
                <w:b/>
                <w:bCs/>
                <w:color w:val="000000"/>
                <w:lang w:eastAsia="sk-SK"/>
              </w:rPr>
              <w:t>2009</w:t>
            </w:r>
          </w:p>
        </w:tc>
        <w:tc>
          <w:tcPr>
            <w:tcW w:w="2600" w:type="dxa"/>
            <w:shd w:val="clear" w:color="auto" w:fill="D9D9D9"/>
            <w:noWrap/>
            <w:vAlign w:val="center"/>
          </w:tcPr>
          <w:p w:rsidR="002C42AB" w:rsidRPr="00BF7274" w:rsidRDefault="002C42AB" w:rsidP="00405F6A">
            <w:pPr>
              <w:jc w:val="center"/>
              <w:rPr>
                <w:color w:val="000000"/>
                <w:lang w:eastAsia="sk-SK"/>
              </w:rPr>
            </w:pPr>
            <w:r w:rsidRPr="00BF7274">
              <w:rPr>
                <w:color w:val="000000"/>
                <w:lang w:eastAsia="sk-SK"/>
              </w:rPr>
              <w:t>Dotácia NSK - šport</w:t>
            </w:r>
          </w:p>
        </w:tc>
        <w:tc>
          <w:tcPr>
            <w:tcW w:w="1660" w:type="dxa"/>
            <w:shd w:val="clear" w:color="auto" w:fill="D9D9D9"/>
            <w:noWrap/>
            <w:vAlign w:val="center"/>
          </w:tcPr>
          <w:p w:rsidR="002C42AB" w:rsidRPr="00BF7274" w:rsidRDefault="002C42AB" w:rsidP="00405F6A">
            <w:pPr>
              <w:jc w:val="center"/>
              <w:rPr>
                <w:color w:val="000000"/>
                <w:lang w:eastAsia="sk-SK"/>
              </w:rPr>
            </w:pPr>
            <w:r w:rsidRPr="00BF7274">
              <w:rPr>
                <w:color w:val="000000"/>
                <w:lang w:eastAsia="sk-SK"/>
              </w:rPr>
              <w:t>400,00 €</w:t>
            </w:r>
          </w:p>
        </w:tc>
        <w:tc>
          <w:tcPr>
            <w:tcW w:w="2640" w:type="dxa"/>
            <w:shd w:val="clear" w:color="auto" w:fill="D9D9D9"/>
            <w:vAlign w:val="center"/>
          </w:tcPr>
          <w:p w:rsidR="002C42AB" w:rsidRPr="00BF7274" w:rsidRDefault="002C42AB" w:rsidP="00405F6A">
            <w:pPr>
              <w:jc w:val="center"/>
              <w:rPr>
                <w:color w:val="000000"/>
                <w:lang w:eastAsia="sk-SK"/>
              </w:rPr>
            </w:pPr>
            <w:r w:rsidRPr="00BF7274">
              <w:rPr>
                <w:color w:val="000000"/>
                <w:lang w:eastAsia="sk-SK"/>
              </w:rPr>
              <w:t>II. ročník halového futbalového turnaja školských obvodov MPM o putovný pohár predsedu Mikroregiónu pod Marhátom</w:t>
            </w:r>
          </w:p>
        </w:tc>
      </w:tr>
      <w:tr w:rsidR="002C42AB" w:rsidRPr="00BF7274" w:rsidTr="00405F6A">
        <w:trPr>
          <w:trHeight w:val="848"/>
          <w:jc w:val="center"/>
        </w:trPr>
        <w:tc>
          <w:tcPr>
            <w:tcW w:w="740" w:type="dxa"/>
            <w:noWrap/>
            <w:vAlign w:val="center"/>
          </w:tcPr>
          <w:p w:rsidR="002C42AB" w:rsidRPr="00BF7274" w:rsidRDefault="002C42AB" w:rsidP="00405F6A">
            <w:pPr>
              <w:jc w:val="center"/>
              <w:rPr>
                <w:b/>
                <w:bCs/>
                <w:color w:val="000000"/>
                <w:lang w:eastAsia="sk-SK"/>
              </w:rPr>
            </w:pPr>
            <w:r w:rsidRPr="00BF7274">
              <w:rPr>
                <w:b/>
                <w:bCs/>
                <w:color w:val="000000"/>
                <w:lang w:eastAsia="sk-SK"/>
              </w:rPr>
              <w:t>2009</w:t>
            </w:r>
          </w:p>
        </w:tc>
        <w:tc>
          <w:tcPr>
            <w:tcW w:w="2600" w:type="dxa"/>
            <w:noWrap/>
            <w:vAlign w:val="center"/>
          </w:tcPr>
          <w:p w:rsidR="002C42AB" w:rsidRPr="00BF7274" w:rsidRDefault="002C42AB" w:rsidP="00405F6A">
            <w:pPr>
              <w:jc w:val="center"/>
              <w:rPr>
                <w:color w:val="000000"/>
                <w:lang w:eastAsia="sk-SK"/>
              </w:rPr>
            </w:pPr>
            <w:r w:rsidRPr="00BF7274">
              <w:rPr>
                <w:color w:val="000000"/>
                <w:lang w:eastAsia="sk-SK"/>
              </w:rPr>
              <w:t>Dotácia NSK - kultúra</w:t>
            </w:r>
          </w:p>
        </w:tc>
        <w:tc>
          <w:tcPr>
            <w:tcW w:w="1660" w:type="dxa"/>
            <w:noWrap/>
            <w:vAlign w:val="center"/>
          </w:tcPr>
          <w:p w:rsidR="002C42AB" w:rsidRPr="00BF7274" w:rsidRDefault="002C42AB" w:rsidP="00405F6A">
            <w:pPr>
              <w:jc w:val="center"/>
              <w:rPr>
                <w:color w:val="000000"/>
                <w:lang w:eastAsia="sk-SK"/>
              </w:rPr>
            </w:pPr>
            <w:r w:rsidRPr="00BF7274">
              <w:rPr>
                <w:color w:val="000000"/>
                <w:lang w:eastAsia="sk-SK"/>
              </w:rPr>
              <w:t>400,00 €</w:t>
            </w:r>
          </w:p>
        </w:tc>
        <w:tc>
          <w:tcPr>
            <w:tcW w:w="2640" w:type="dxa"/>
            <w:vAlign w:val="center"/>
          </w:tcPr>
          <w:p w:rsidR="002C42AB" w:rsidRPr="00BF7274" w:rsidRDefault="002C42AB" w:rsidP="00405F6A">
            <w:pPr>
              <w:jc w:val="center"/>
              <w:rPr>
                <w:color w:val="000000"/>
                <w:lang w:eastAsia="sk-SK"/>
              </w:rPr>
            </w:pPr>
            <w:r w:rsidRPr="00BF7274">
              <w:rPr>
                <w:color w:val="000000"/>
                <w:lang w:eastAsia="sk-SK"/>
              </w:rPr>
              <w:t>Informačný prospekt k Náučnému chodníku Považský Inovec</w:t>
            </w:r>
          </w:p>
        </w:tc>
      </w:tr>
      <w:tr w:rsidR="002C42AB" w:rsidRPr="00BF7274" w:rsidTr="00405F6A">
        <w:trPr>
          <w:trHeight w:val="1837"/>
          <w:jc w:val="center"/>
        </w:trPr>
        <w:tc>
          <w:tcPr>
            <w:tcW w:w="740" w:type="dxa"/>
            <w:shd w:val="clear" w:color="auto" w:fill="D9D9D9"/>
            <w:noWrap/>
            <w:vAlign w:val="center"/>
          </w:tcPr>
          <w:p w:rsidR="002C42AB" w:rsidRPr="00BF7274" w:rsidRDefault="002C42AB" w:rsidP="00405F6A">
            <w:pPr>
              <w:jc w:val="center"/>
              <w:rPr>
                <w:b/>
                <w:bCs/>
                <w:color w:val="000000"/>
                <w:lang w:eastAsia="sk-SK"/>
              </w:rPr>
            </w:pPr>
            <w:r w:rsidRPr="00BF7274">
              <w:rPr>
                <w:b/>
                <w:bCs/>
                <w:color w:val="000000"/>
                <w:lang w:eastAsia="sk-SK"/>
              </w:rPr>
              <w:t>2010</w:t>
            </w:r>
          </w:p>
        </w:tc>
        <w:tc>
          <w:tcPr>
            <w:tcW w:w="2600" w:type="dxa"/>
            <w:shd w:val="clear" w:color="auto" w:fill="D9D9D9"/>
            <w:noWrap/>
            <w:vAlign w:val="center"/>
          </w:tcPr>
          <w:p w:rsidR="002C42AB" w:rsidRPr="00BF7274" w:rsidRDefault="002C42AB" w:rsidP="00405F6A">
            <w:pPr>
              <w:jc w:val="center"/>
              <w:rPr>
                <w:color w:val="000000"/>
                <w:lang w:eastAsia="sk-SK"/>
              </w:rPr>
            </w:pPr>
            <w:r w:rsidRPr="00BF7274">
              <w:rPr>
                <w:color w:val="000000"/>
                <w:lang w:eastAsia="sk-SK"/>
              </w:rPr>
              <w:t>Dotácia NSK - šport</w:t>
            </w:r>
          </w:p>
        </w:tc>
        <w:tc>
          <w:tcPr>
            <w:tcW w:w="1660" w:type="dxa"/>
            <w:shd w:val="clear" w:color="auto" w:fill="D9D9D9"/>
            <w:noWrap/>
            <w:vAlign w:val="center"/>
          </w:tcPr>
          <w:p w:rsidR="002C42AB" w:rsidRPr="00BF7274" w:rsidRDefault="002C42AB" w:rsidP="00405F6A">
            <w:pPr>
              <w:jc w:val="center"/>
              <w:rPr>
                <w:color w:val="000000"/>
                <w:lang w:eastAsia="sk-SK"/>
              </w:rPr>
            </w:pPr>
            <w:r w:rsidRPr="00BF7274">
              <w:rPr>
                <w:color w:val="000000"/>
                <w:lang w:eastAsia="sk-SK"/>
              </w:rPr>
              <w:t>300,00 €</w:t>
            </w:r>
          </w:p>
        </w:tc>
        <w:tc>
          <w:tcPr>
            <w:tcW w:w="2640" w:type="dxa"/>
            <w:shd w:val="clear" w:color="auto" w:fill="D9D9D9"/>
            <w:vAlign w:val="center"/>
          </w:tcPr>
          <w:p w:rsidR="002C42AB" w:rsidRPr="00BF7274" w:rsidRDefault="002C42AB" w:rsidP="00405F6A">
            <w:pPr>
              <w:jc w:val="center"/>
              <w:rPr>
                <w:color w:val="000000"/>
                <w:lang w:eastAsia="sk-SK"/>
              </w:rPr>
            </w:pPr>
            <w:r w:rsidRPr="00BF7274">
              <w:rPr>
                <w:color w:val="000000"/>
                <w:lang w:eastAsia="sk-SK"/>
              </w:rPr>
              <w:t>III. ročník halového futbalového turnaja školských obvodov MPM o putovný pohár predsedu Mikroregiónu pod Marhátom</w:t>
            </w:r>
          </w:p>
        </w:tc>
      </w:tr>
    </w:tbl>
    <w:p w:rsidR="002C42AB" w:rsidRDefault="002C42AB" w:rsidP="002C42AB">
      <w:pPr>
        <w:keepLines/>
        <w:widowControl w:val="0"/>
        <w:spacing w:before="60" w:after="60"/>
        <w:ind w:firstLine="708"/>
        <w:jc w:val="both"/>
        <w:rPr>
          <w:iCs/>
          <w:color w:val="000000"/>
          <w:lang w:eastAsia="sk-SK"/>
        </w:rPr>
      </w:pPr>
      <w:r w:rsidRPr="0005413B">
        <w:rPr>
          <w:iCs/>
          <w:color w:val="000000"/>
          <w:lang w:eastAsia="sk-SK"/>
        </w:rPr>
        <w:t>Zdroj: OZ Mikroregión pod Marhátom</w:t>
      </w:r>
    </w:p>
    <w:p w:rsidR="002C42AB" w:rsidRPr="002F1516" w:rsidRDefault="002C42AB" w:rsidP="002C42AB">
      <w:pPr>
        <w:keepLines/>
        <w:widowControl w:val="0"/>
        <w:spacing w:before="60" w:after="60"/>
        <w:ind w:firstLine="708"/>
        <w:jc w:val="both"/>
        <w:rPr>
          <w:iCs/>
          <w:color w:val="000000"/>
          <w:lang w:eastAsia="sk-SK"/>
        </w:rPr>
      </w:pPr>
    </w:p>
    <w:p w:rsidR="002C42AB" w:rsidRPr="0005413B" w:rsidRDefault="002C42AB" w:rsidP="002C42AB">
      <w:pPr>
        <w:keepLines/>
        <w:widowControl w:val="0"/>
        <w:spacing w:before="60" w:after="60"/>
        <w:jc w:val="both"/>
        <w:rPr>
          <w:b/>
          <w:bCs/>
          <w:i/>
          <w:color w:val="000000"/>
          <w:u w:val="single"/>
        </w:rPr>
      </w:pPr>
      <w:r w:rsidRPr="0005413B">
        <w:rPr>
          <w:b/>
          <w:i/>
          <w:noProof/>
          <w:color w:val="000000"/>
          <w:u w:val="single"/>
        </w:rPr>
        <w:t>Zvláštnosti daného územia a jeho komparatívne výhody oproti ostatným územiam</w:t>
      </w:r>
    </w:p>
    <w:p w:rsidR="002C42AB" w:rsidRPr="0005413B" w:rsidRDefault="002C42AB" w:rsidP="002C42AB">
      <w:pPr>
        <w:keepLines/>
        <w:widowControl w:val="0"/>
        <w:spacing w:before="60" w:after="60"/>
        <w:ind w:left="720"/>
        <w:jc w:val="both"/>
        <w:rPr>
          <w:b/>
          <w:bCs/>
          <w:color w:val="000000"/>
        </w:rPr>
      </w:pPr>
    </w:p>
    <w:p w:rsidR="002C42AB" w:rsidRPr="0005413B" w:rsidRDefault="002C42AB" w:rsidP="002C42AB">
      <w:pPr>
        <w:spacing w:after="120"/>
        <w:jc w:val="both"/>
      </w:pPr>
      <w:r w:rsidRPr="0005413B">
        <w:rPr>
          <w:bCs/>
          <w:color w:val="000000"/>
        </w:rPr>
        <w:t xml:space="preserve">Medzi najväčšie komparatívne výhody patrí </w:t>
      </w:r>
      <w:r w:rsidRPr="0005413B">
        <w:t>existencia prírodných lokalít a chránených území, historické, kultúrne a technické pamiatky</w:t>
      </w:r>
      <w:r>
        <w:t xml:space="preserve"> a</w:t>
      </w:r>
      <w:r w:rsidRPr="0005413B">
        <w:t xml:space="preserve"> existencia unikátnych archeologických nálezísk. Tieto výhody predurčujú územie k rozvoju cestovného ruchu. Na území MAS Mikroregión pod Marhátom sa nachádza viacero pamiatok z najstarších historických dôb, z nich najmä doklady najstaršieho známeho jaskynného osídlenia na Slovensku (Čertova pec). V Bojnej sa prostredníctvom archeologického ústavu SAV v Nitre uskutočňuje výskum, počas ktorého sa podarilo nájsť </w:t>
      </w:r>
      <w:r>
        <w:t>mimoriadne dôležité pamiatky ra</w:t>
      </w:r>
      <w:r w:rsidRPr="0005413B">
        <w:t>ného kresťanstva na našom území. Svedčia o tom, že hradisko Valy pri Bojnej bolo v 9. storočí dôležitým výrobným, obchodným a misijným strediskom. Je to unikátne nálezisko troch hradísk z čias Pribinovho kniežatstva.</w:t>
      </w:r>
    </w:p>
    <w:p w:rsidR="002C42AB" w:rsidRPr="0005413B" w:rsidRDefault="002C42AB" w:rsidP="002C42AB">
      <w:pPr>
        <w:keepLines/>
        <w:widowControl w:val="0"/>
        <w:spacing w:before="60" w:after="60"/>
        <w:jc w:val="both"/>
      </w:pPr>
      <w:r w:rsidRPr="0005413B">
        <w:t xml:space="preserve">Územie MAS Mikroregión pod Marhátom má zaujímavý prírodný potenciál, ktorý tvorí pohorie Považský Inovec a Nitrianska pahorkatina, </w:t>
      </w:r>
      <w:r w:rsidRPr="0005413B">
        <w:rPr>
          <w:rFonts w:eastAsia="Calibri"/>
          <w:lang w:eastAsia="sk-SK"/>
        </w:rPr>
        <w:t xml:space="preserve">predstavuje atraktívnu turistickú lokalitu, nachádza sa tu náučný chodník Považský Inovec, Stojslavov náučný chodník, cyklotrasy. </w:t>
      </w:r>
      <w:r w:rsidRPr="0005413B">
        <w:t>V Pohorí Považský Inovec sa nachádzajú poľovné revíry so srnčou zverou a revíry zamerané na jeleniu zver. Športové rybárstvo je rozšírené na vodných nádržiach a rybníkoch.</w:t>
      </w:r>
    </w:p>
    <w:p w:rsidR="002C42AB" w:rsidRPr="0005413B" w:rsidRDefault="002C42AB" w:rsidP="002C42AB">
      <w:pPr>
        <w:keepLines/>
        <w:widowControl w:val="0"/>
        <w:spacing w:before="60" w:after="60"/>
        <w:jc w:val="both"/>
        <w:rPr>
          <w:bCs/>
          <w:color w:val="000000"/>
        </w:rPr>
      </w:pPr>
    </w:p>
    <w:p w:rsidR="002C42AB" w:rsidRPr="0005413B" w:rsidRDefault="002C42AB" w:rsidP="002C42AB">
      <w:pPr>
        <w:keepLines/>
        <w:widowControl w:val="0"/>
        <w:spacing w:before="60" w:after="60"/>
        <w:jc w:val="both"/>
        <w:rPr>
          <w:b/>
          <w:bCs/>
          <w:i/>
          <w:color w:val="000000"/>
          <w:u w:val="single"/>
        </w:rPr>
      </w:pPr>
      <w:r w:rsidRPr="0005413B">
        <w:rPr>
          <w:b/>
          <w:bCs/>
          <w:i/>
          <w:color w:val="000000"/>
          <w:u w:val="single"/>
        </w:rPr>
        <w:t>Stupeň vidieckosti územia</w:t>
      </w:r>
    </w:p>
    <w:p w:rsidR="002C42AB" w:rsidRPr="0005413B" w:rsidRDefault="002C42AB" w:rsidP="002C42AB">
      <w:pPr>
        <w:jc w:val="both"/>
        <w:rPr>
          <w:color w:val="000000"/>
        </w:rPr>
      </w:pPr>
    </w:p>
    <w:p w:rsidR="002C42AB" w:rsidRPr="0005413B" w:rsidRDefault="002C42AB" w:rsidP="002C42AB">
      <w:pPr>
        <w:spacing w:after="120"/>
        <w:jc w:val="both"/>
        <w:rPr>
          <w:color w:val="000000"/>
        </w:rPr>
      </w:pPr>
      <w:r w:rsidRPr="0005413B">
        <w:rPr>
          <w:color w:val="000000"/>
        </w:rPr>
        <w:t>Územie</w:t>
      </w:r>
      <w:r>
        <w:rPr>
          <w:color w:val="000000"/>
        </w:rPr>
        <w:t xml:space="preserve"> </w:t>
      </w:r>
      <w:r w:rsidRPr="0005413B">
        <w:rPr>
          <w:color w:val="000000"/>
        </w:rPr>
        <w:t>MAS Mikroregión pod Marhátom patrí medzi vidiecke územia s hustotou obyvateľstva 65</w:t>
      </w:r>
      <w:r>
        <w:rPr>
          <w:color w:val="000000"/>
        </w:rPr>
        <w:t xml:space="preserve"> obyv.</w:t>
      </w:r>
      <w:r w:rsidRPr="0005413B">
        <w:rPr>
          <w:color w:val="000000"/>
        </w:rPr>
        <w:t>/km</w:t>
      </w:r>
      <w:r w:rsidRPr="0005413B">
        <w:rPr>
          <w:color w:val="000000"/>
          <w:vertAlign w:val="superscript"/>
        </w:rPr>
        <w:t>2</w:t>
      </w:r>
      <w:r w:rsidRPr="0005413B">
        <w:rPr>
          <w:color w:val="000000"/>
        </w:rPr>
        <w:t>. Iba 1 obec - Urmince  z celkového počtu 19 má vyššiu hustotu obyvateľstva ako 120</w:t>
      </w:r>
      <w:r>
        <w:rPr>
          <w:color w:val="000000"/>
        </w:rPr>
        <w:t xml:space="preserve"> obyv.</w:t>
      </w:r>
      <w:r w:rsidRPr="0005413B">
        <w:rPr>
          <w:color w:val="000000"/>
        </w:rPr>
        <w:t>/km².</w:t>
      </w:r>
    </w:p>
    <w:p w:rsidR="002C42AB" w:rsidRPr="0005413B" w:rsidRDefault="002C42AB" w:rsidP="002C42AB">
      <w:pPr>
        <w:jc w:val="both"/>
      </w:pPr>
      <w:r w:rsidRPr="0005413B">
        <w:t xml:space="preserve">Hustota obyvateľov v jednotlivých obciach MAS je vzhľadom na rôznu veľkosť katastrálnych území a počet miestnych obyvateľov značne odlišná. Najredšie osídlenie je  v obci Svrbice, </w:t>
      </w:r>
      <w:r>
        <w:t>kde</w:t>
      </w:r>
      <w:r w:rsidRPr="0005413B">
        <w:t xml:space="preserve"> žije len 30 obyvateľov na km</w:t>
      </w:r>
      <w:r w:rsidRPr="0005413B">
        <w:rPr>
          <w:vertAlign w:val="superscript"/>
        </w:rPr>
        <w:t>2</w:t>
      </w:r>
      <w:r w:rsidRPr="0005413B">
        <w:t xml:space="preserve"> (</w:t>
      </w:r>
      <w:r>
        <w:t xml:space="preserve">nasledovná </w:t>
      </w:r>
      <w:r w:rsidRPr="0005413B">
        <w:t>tabuľka 2)</w:t>
      </w:r>
      <w:r>
        <w:t>.</w:t>
      </w:r>
    </w:p>
    <w:p w:rsidR="002C42AB" w:rsidRPr="0005413B" w:rsidRDefault="002C42AB" w:rsidP="002C42AB">
      <w:pPr>
        <w:ind w:firstLine="709"/>
        <w:jc w:val="both"/>
      </w:pPr>
    </w:p>
    <w:p w:rsidR="002C42AB" w:rsidRPr="0005413B" w:rsidRDefault="002C42AB" w:rsidP="002C42AB">
      <w:pPr>
        <w:jc w:val="both"/>
        <w:rPr>
          <w:color w:val="000000"/>
          <w:lang w:eastAsia="sk-SK"/>
        </w:rPr>
      </w:pPr>
      <w:r w:rsidRPr="0005413B">
        <w:rPr>
          <w:color w:val="000000"/>
          <w:lang w:eastAsia="sk-SK"/>
        </w:rPr>
        <w:t xml:space="preserve">Tabuľka 2 </w:t>
      </w:r>
      <w:r w:rsidRPr="0005413B">
        <w:rPr>
          <w:color w:val="000000"/>
          <w:lang w:eastAsia="sk-SK"/>
        </w:rPr>
        <w:tab/>
        <w:t xml:space="preserve">Hustota obyvateľov v obciach </w:t>
      </w:r>
      <w:r>
        <w:rPr>
          <w:color w:val="000000"/>
          <w:lang w:eastAsia="sk-SK"/>
        </w:rPr>
        <w:t>k 31.12.</w:t>
      </w:r>
      <w:r w:rsidRPr="0005413B">
        <w:rPr>
          <w:color w:val="000000"/>
          <w:lang w:eastAsia="sk-SK"/>
        </w:rPr>
        <w:t>2010</w:t>
      </w:r>
    </w:p>
    <w:p w:rsidR="002C42AB" w:rsidRPr="0005413B" w:rsidRDefault="002C42AB" w:rsidP="002C42AB">
      <w:pPr>
        <w:jc w:val="both"/>
      </w:pPr>
    </w:p>
    <w:tbl>
      <w:tblPr>
        <w:tblW w:w="6500"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00" w:firstRow="0" w:lastRow="0" w:firstColumn="0" w:lastColumn="0" w:noHBand="0" w:noVBand="1"/>
      </w:tblPr>
      <w:tblGrid>
        <w:gridCol w:w="2261"/>
        <w:gridCol w:w="1369"/>
        <w:gridCol w:w="1500"/>
        <w:gridCol w:w="1440"/>
      </w:tblGrid>
      <w:tr w:rsidR="002C42AB" w:rsidRPr="00BF7274" w:rsidTr="00405F6A">
        <w:trPr>
          <w:trHeight w:val="645"/>
          <w:jc w:val="center"/>
        </w:trPr>
        <w:tc>
          <w:tcPr>
            <w:tcW w:w="2261" w:type="dxa"/>
            <w:tcBorders>
              <w:top w:val="single" w:sz="12" w:space="0" w:color="auto"/>
              <w:bottom w:val="single" w:sz="12" w:space="0" w:color="auto"/>
            </w:tcBorders>
            <w:shd w:val="clear" w:color="auto" w:fill="D9D9D9"/>
            <w:vAlign w:val="center"/>
          </w:tcPr>
          <w:p w:rsidR="002C42AB" w:rsidRPr="00BF7274" w:rsidRDefault="002C42AB" w:rsidP="00405F6A">
            <w:pPr>
              <w:jc w:val="center"/>
              <w:rPr>
                <w:b/>
                <w:bCs/>
                <w:color w:val="000000"/>
                <w:lang w:eastAsia="sk-SK"/>
              </w:rPr>
            </w:pPr>
            <w:r w:rsidRPr="00BF7274">
              <w:rPr>
                <w:b/>
                <w:bCs/>
                <w:color w:val="000000"/>
                <w:lang w:eastAsia="sk-SK"/>
              </w:rPr>
              <w:t>Obec</w:t>
            </w:r>
          </w:p>
        </w:tc>
        <w:tc>
          <w:tcPr>
            <w:tcW w:w="1299" w:type="dxa"/>
            <w:tcBorders>
              <w:top w:val="single" w:sz="12" w:space="0" w:color="auto"/>
              <w:bottom w:val="single" w:sz="12" w:space="0" w:color="auto"/>
            </w:tcBorders>
            <w:shd w:val="clear" w:color="auto" w:fill="D9D9D9"/>
            <w:vAlign w:val="center"/>
          </w:tcPr>
          <w:p w:rsidR="002C42AB" w:rsidRPr="00BF7274" w:rsidRDefault="002C42AB" w:rsidP="00405F6A">
            <w:pPr>
              <w:jc w:val="center"/>
              <w:rPr>
                <w:b/>
                <w:bCs/>
                <w:color w:val="000000"/>
                <w:lang w:eastAsia="sk-SK"/>
              </w:rPr>
            </w:pPr>
            <w:r w:rsidRPr="00BF7274">
              <w:rPr>
                <w:b/>
                <w:bCs/>
                <w:color w:val="000000"/>
                <w:lang w:eastAsia="sk-SK"/>
              </w:rPr>
              <w:t>Počet obyvateľov</w:t>
            </w:r>
          </w:p>
        </w:tc>
        <w:tc>
          <w:tcPr>
            <w:tcW w:w="1500" w:type="dxa"/>
            <w:tcBorders>
              <w:top w:val="single" w:sz="12" w:space="0" w:color="auto"/>
              <w:bottom w:val="single" w:sz="12" w:space="0" w:color="auto"/>
            </w:tcBorders>
            <w:shd w:val="clear" w:color="auto" w:fill="D9D9D9"/>
            <w:noWrap/>
            <w:vAlign w:val="center"/>
          </w:tcPr>
          <w:p w:rsidR="002C42AB" w:rsidRPr="00BF7274" w:rsidRDefault="002C42AB" w:rsidP="00405F6A">
            <w:pPr>
              <w:jc w:val="center"/>
              <w:rPr>
                <w:b/>
                <w:bCs/>
                <w:color w:val="000000"/>
                <w:lang w:eastAsia="sk-SK"/>
              </w:rPr>
            </w:pPr>
            <w:r w:rsidRPr="00BF7274">
              <w:rPr>
                <w:b/>
                <w:bCs/>
                <w:color w:val="000000"/>
                <w:lang w:eastAsia="sk-SK"/>
              </w:rPr>
              <w:t>Rozloha v km</w:t>
            </w:r>
            <w:r w:rsidRPr="00BF7274">
              <w:rPr>
                <w:b/>
                <w:bCs/>
                <w:color w:val="000000"/>
                <w:vertAlign w:val="superscript"/>
                <w:lang w:eastAsia="sk-SK"/>
              </w:rPr>
              <w:t>2</w:t>
            </w:r>
          </w:p>
        </w:tc>
        <w:tc>
          <w:tcPr>
            <w:tcW w:w="1440" w:type="dxa"/>
            <w:tcBorders>
              <w:top w:val="single" w:sz="12" w:space="0" w:color="auto"/>
              <w:bottom w:val="single" w:sz="12" w:space="0" w:color="auto"/>
            </w:tcBorders>
            <w:shd w:val="clear" w:color="auto" w:fill="D9D9D9"/>
            <w:vAlign w:val="center"/>
          </w:tcPr>
          <w:p w:rsidR="002C42AB" w:rsidRPr="00BF7274" w:rsidRDefault="002C42AB" w:rsidP="00405F6A">
            <w:pPr>
              <w:jc w:val="center"/>
              <w:rPr>
                <w:b/>
                <w:bCs/>
                <w:color w:val="000000"/>
                <w:lang w:eastAsia="sk-SK"/>
              </w:rPr>
            </w:pPr>
            <w:r w:rsidRPr="00BF7274">
              <w:rPr>
                <w:b/>
                <w:bCs/>
                <w:color w:val="000000"/>
                <w:lang w:eastAsia="sk-SK"/>
              </w:rPr>
              <w:t>Hustota obyvateľov</w:t>
            </w:r>
          </w:p>
        </w:tc>
      </w:tr>
      <w:tr w:rsidR="002C42AB" w:rsidRPr="00BF7274" w:rsidTr="00405F6A">
        <w:trPr>
          <w:trHeight w:val="315"/>
          <w:jc w:val="center"/>
        </w:trPr>
        <w:tc>
          <w:tcPr>
            <w:tcW w:w="2261" w:type="dxa"/>
            <w:tcBorders>
              <w:top w:val="single" w:sz="12" w:space="0" w:color="auto"/>
            </w:tcBorders>
            <w:noWrap/>
          </w:tcPr>
          <w:p w:rsidR="002C42AB" w:rsidRPr="00BF7274" w:rsidRDefault="002C42AB" w:rsidP="00405F6A">
            <w:pPr>
              <w:rPr>
                <w:b/>
                <w:bCs/>
                <w:color w:val="000000"/>
                <w:lang w:eastAsia="sk-SK"/>
              </w:rPr>
            </w:pPr>
            <w:r w:rsidRPr="00BF7274">
              <w:rPr>
                <w:b/>
                <w:bCs/>
                <w:color w:val="000000"/>
                <w:lang w:eastAsia="sk-SK"/>
              </w:rPr>
              <w:t xml:space="preserve">Ardanovce                                         </w:t>
            </w:r>
          </w:p>
        </w:tc>
        <w:tc>
          <w:tcPr>
            <w:tcW w:w="1299" w:type="dxa"/>
            <w:tcBorders>
              <w:top w:val="single" w:sz="12" w:space="0" w:color="auto"/>
            </w:tcBorders>
            <w:noWrap/>
          </w:tcPr>
          <w:p w:rsidR="002C42AB" w:rsidRPr="00BF7274" w:rsidRDefault="002C42AB" w:rsidP="00405F6A">
            <w:pPr>
              <w:jc w:val="right"/>
              <w:rPr>
                <w:color w:val="000000"/>
                <w:lang w:eastAsia="sk-SK"/>
              </w:rPr>
            </w:pPr>
            <w:r w:rsidRPr="00BF7274">
              <w:rPr>
                <w:color w:val="000000"/>
                <w:lang w:eastAsia="sk-SK"/>
              </w:rPr>
              <w:t>215</w:t>
            </w:r>
          </w:p>
        </w:tc>
        <w:tc>
          <w:tcPr>
            <w:tcW w:w="1500" w:type="dxa"/>
            <w:tcBorders>
              <w:top w:val="single" w:sz="12" w:space="0" w:color="auto"/>
            </w:tcBorders>
            <w:noWrap/>
          </w:tcPr>
          <w:p w:rsidR="002C42AB" w:rsidRPr="00BF7274" w:rsidRDefault="002C42AB" w:rsidP="00405F6A">
            <w:pPr>
              <w:jc w:val="right"/>
              <w:rPr>
                <w:color w:val="000000"/>
                <w:lang w:eastAsia="sk-SK"/>
              </w:rPr>
            </w:pPr>
            <w:r w:rsidRPr="00BF7274">
              <w:rPr>
                <w:color w:val="000000"/>
                <w:lang w:eastAsia="sk-SK"/>
              </w:rPr>
              <w:t>6,7</w:t>
            </w:r>
          </w:p>
        </w:tc>
        <w:tc>
          <w:tcPr>
            <w:tcW w:w="1440" w:type="dxa"/>
            <w:tcBorders>
              <w:top w:val="single" w:sz="12" w:space="0" w:color="auto"/>
            </w:tcBorders>
            <w:noWrap/>
          </w:tcPr>
          <w:p w:rsidR="002C42AB" w:rsidRPr="00BF7274" w:rsidRDefault="002C42AB" w:rsidP="00405F6A">
            <w:pPr>
              <w:jc w:val="right"/>
              <w:rPr>
                <w:color w:val="000000"/>
                <w:lang w:eastAsia="sk-SK"/>
              </w:rPr>
            </w:pPr>
            <w:r w:rsidRPr="00BF7274">
              <w:rPr>
                <w:color w:val="000000"/>
                <w:lang w:eastAsia="sk-SK"/>
              </w:rPr>
              <w:t>32</w:t>
            </w:r>
          </w:p>
        </w:tc>
      </w:tr>
      <w:tr w:rsidR="002C42AB" w:rsidRPr="00BF7274" w:rsidTr="00405F6A">
        <w:trPr>
          <w:trHeight w:val="315"/>
          <w:jc w:val="center"/>
        </w:trPr>
        <w:tc>
          <w:tcPr>
            <w:tcW w:w="2261" w:type="dxa"/>
            <w:shd w:val="clear" w:color="auto" w:fill="D9D9D9"/>
            <w:noWrap/>
          </w:tcPr>
          <w:p w:rsidR="002C42AB" w:rsidRPr="00BF7274" w:rsidRDefault="002C42AB" w:rsidP="00405F6A">
            <w:pPr>
              <w:rPr>
                <w:b/>
                <w:bCs/>
                <w:color w:val="000000"/>
                <w:lang w:eastAsia="sk-SK"/>
              </w:rPr>
            </w:pPr>
            <w:r w:rsidRPr="00BF7274">
              <w:rPr>
                <w:b/>
                <w:bCs/>
                <w:color w:val="000000"/>
                <w:lang w:eastAsia="sk-SK"/>
              </w:rPr>
              <w:t xml:space="preserve">Biskupová                                         </w:t>
            </w:r>
          </w:p>
        </w:tc>
        <w:tc>
          <w:tcPr>
            <w:tcW w:w="1299" w:type="dxa"/>
            <w:shd w:val="clear" w:color="auto" w:fill="D9D9D9"/>
            <w:noWrap/>
          </w:tcPr>
          <w:p w:rsidR="002C42AB" w:rsidRPr="00BF7274" w:rsidRDefault="002C42AB" w:rsidP="00405F6A">
            <w:pPr>
              <w:jc w:val="right"/>
              <w:rPr>
                <w:color w:val="000000"/>
                <w:lang w:eastAsia="sk-SK"/>
              </w:rPr>
            </w:pPr>
            <w:r w:rsidRPr="00BF7274">
              <w:rPr>
                <w:color w:val="000000"/>
                <w:lang w:eastAsia="sk-SK"/>
              </w:rPr>
              <w:t>218</w:t>
            </w:r>
          </w:p>
        </w:tc>
        <w:tc>
          <w:tcPr>
            <w:tcW w:w="1500" w:type="dxa"/>
            <w:shd w:val="clear" w:color="auto" w:fill="D9D9D9"/>
            <w:noWrap/>
          </w:tcPr>
          <w:p w:rsidR="002C42AB" w:rsidRPr="00BF7274" w:rsidRDefault="002C42AB" w:rsidP="00405F6A">
            <w:pPr>
              <w:jc w:val="right"/>
              <w:rPr>
                <w:color w:val="000000"/>
                <w:lang w:eastAsia="sk-SK"/>
              </w:rPr>
            </w:pPr>
            <w:r w:rsidRPr="00BF7274">
              <w:rPr>
                <w:color w:val="000000"/>
                <w:lang w:eastAsia="sk-SK"/>
              </w:rPr>
              <w:t>3,3</w:t>
            </w:r>
          </w:p>
        </w:tc>
        <w:tc>
          <w:tcPr>
            <w:tcW w:w="1440" w:type="dxa"/>
            <w:shd w:val="clear" w:color="auto" w:fill="D9D9D9"/>
            <w:noWrap/>
          </w:tcPr>
          <w:p w:rsidR="002C42AB" w:rsidRPr="00BF7274" w:rsidRDefault="002C42AB" w:rsidP="00405F6A">
            <w:pPr>
              <w:jc w:val="right"/>
              <w:rPr>
                <w:color w:val="000000"/>
                <w:lang w:eastAsia="sk-SK"/>
              </w:rPr>
            </w:pPr>
            <w:r w:rsidRPr="00BF7274">
              <w:rPr>
                <w:color w:val="000000"/>
                <w:lang w:eastAsia="sk-SK"/>
              </w:rPr>
              <w:t>66</w:t>
            </w:r>
          </w:p>
        </w:tc>
      </w:tr>
      <w:tr w:rsidR="002C42AB" w:rsidRPr="00BF7274" w:rsidTr="00405F6A">
        <w:trPr>
          <w:trHeight w:val="315"/>
          <w:jc w:val="center"/>
        </w:trPr>
        <w:tc>
          <w:tcPr>
            <w:tcW w:w="2261" w:type="dxa"/>
            <w:noWrap/>
          </w:tcPr>
          <w:p w:rsidR="002C42AB" w:rsidRPr="00BF7274" w:rsidRDefault="002C42AB" w:rsidP="00405F6A">
            <w:pPr>
              <w:rPr>
                <w:b/>
                <w:bCs/>
                <w:color w:val="000000"/>
                <w:lang w:eastAsia="sk-SK"/>
              </w:rPr>
            </w:pPr>
            <w:r w:rsidRPr="00BF7274">
              <w:rPr>
                <w:b/>
                <w:bCs/>
                <w:color w:val="000000"/>
                <w:lang w:eastAsia="sk-SK"/>
              </w:rPr>
              <w:t xml:space="preserve">Blesovce                                          </w:t>
            </w:r>
          </w:p>
        </w:tc>
        <w:tc>
          <w:tcPr>
            <w:tcW w:w="1299" w:type="dxa"/>
            <w:noWrap/>
          </w:tcPr>
          <w:p w:rsidR="002C42AB" w:rsidRPr="00BF7274" w:rsidRDefault="002C42AB" w:rsidP="00405F6A">
            <w:pPr>
              <w:jc w:val="right"/>
              <w:rPr>
                <w:color w:val="000000"/>
                <w:lang w:eastAsia="sk-SK"/>
              </w:rPr>
            </w:pPr>
            <w:r w:rsidRPr="00BF7274">
              <w:rPr>
                <w:color w:val="000000"/>
                <w:lang w:eastAsia="sk-SK"/>
              </w:rPr>
              <w:t>360</w:t>
            </w:r>
          </w:p>
        </w:tc>
        <w:tc>
          <w:tcPr>
            <w:tcW w:w="1500" w:type="dxa"/>
            <w:noWrap/>
          </w:tcPr>
          <w:p w:rsidR="002C42AB" w:rsidRPr="00BF7274" w:rsidRDefault="002C42AB" w:rsidP="00405F6A">
            <w:pPr>
              <w:jc w:val="right"/>
              <w:rPr>
                <w:color w:val="000000"/>
                <w:lang w:eastAsia="sk-SK"/>
              </w:rPr>
            </w:pPr>
            <w:r w:rsidRPr="00BF7274">
              <w:rPr>
                <w:color w:val="000000"/>
                <w:lang w:eastAsia="sk-SK"/>
              </w:rPr>
              <w:t>5,1</w:t>
            </w:r>
          </w:p>
        </w:tc>
        <w:tc>
          <w:tcPr>
            <w:tcW w:w="1440" w:type="dxa"/>
            <w:noWrap/>
          </w:tcPr>
          <w:p w:rsidR="002C42AB" w:rsidRPr="00BF7274" w:rsidRDefault="002C42AB" w:rsidP="00405F6A">
            <w:pPr>
              <w:jc w:val="right"/>
              <w:rPr>
                <w:color w:val="000000"/>
                <w:lang w:eastAsia="sk-SK"/>
              </w:rPr>
            </w:pPr>
            <w:r w:rsidRPr="00BF7274">
              <w:rPr>
                <w:color w:val="000000"/>
                <w:lang w:eastAsia="sk-SK"/>
              </w:rPr>
              <w:t>71</w:t>
            </w:r>
          </w:p>
        </w:tc>
      </w:tr>
      <w:tr w:rsidR="002C42AB" w:rsidRPr="00BF7274" w:rsidTr="00405F6A">
        <w:trPr>
          <w:trHeight w:val="315"/>
          <w:jc w:val="center"/>
        </w:trPr>
        <w:tc>
          <w:tcPr>
            <w:tcW w:w="2261" w:type="dxa"/>
            <w:shd w:val="clear" w:color="auto" w:fill="D9D9D9"/>
            <w:noWrap/>
          </w:tcPr>
          <w:p w:rsidR="002C42AB" w:rsidRPr="00BF7274" w:rsidRDefault="002C42AB" w:rsidP="00405F6A">
            <w:pPr>
              <w:rPr>
                <w:b/>
                <w:bCs/>
                <w:color w:val="000000"/>
                <w:lang w:eastAsia="sk-SK"/>
              </w:rPr>
            </w:pPr>
            <w:r w:rsidRPr="00BF7274">
              <w:rPr>
                <w:b/>
                <w:bCs/>
                <w:color w:val="000000"/>
                <w:lang w:eastAsia="sk-SK"/>
              </w:rPr>
              <w:t xml:space="preserve">Bojná                                             </w:t>
            </w:r>
          </w:p>
        </w:tc>
        <w:tc>
          <w:tcPr>
            <w:tcW w:w="1299" w:type="dxa"/>
            <w:shd w:val="clear" w:color="auto" w:fill="D9D9D9"/>
            <w:noWrap/>
          </w:tcPr>
          <w:p w:rsidR="002C42AB" w:rsidRPr="00BF7274" w:rsidRDefault="002C42AB" w:rsidP="00405F6A">
            <w:pPr>
              <w:jc w:val="right"/>
              <w:rPr>
                <w:color w:val="000000"/>
                <w:lang w:eastAsia="sk-SK"/>
              </w:rPr>
            </w:pPr>
            <w:r w:rsidRPr="00BF7274">
              <w:rPr>
                <w:color w:val="000000"/>
                <w:lang w:eastAsia="sk-SK"/>
              </w:rPr>
              <w:t>2 039</w:t>
            </w:r>
          </w:p>
        </w:tc>
        <w:tc>
          <w:tcPr>
            <w:tcW w:w="1500" w:type="dxa"/>
            <w:shd w:val="clear" w:color="auto" w:fill="D9D9D9"/>
            <w:noWrap/>
          </w:tcPr>
          <w:p w:rsidR="002C42AB" w:rsidRPr="00BF7274" w:rsidRDefault="002C42AB" w:rsidP="00405F6A">
            <w:pPr>
              <w:jc w:val="right"/>
              <w:rPr>
                <w:color w:val="000000"/>
                <w:lang w:eastAsia="sk-SK"/>
              </w:rPr>
            </w:pPr>
            <w:r w:rsidRPr="00BF7274">
              <w:rPr>
                <w:color w:val="000000"/>
                <w:lang w:eastAsia="sk-SK"/>
              </w:rPr>
              <w:t>33,8</w:t>
            </w:r>
          </w:p>
        </w:tc>
        <w:tc>
          <w:tcPr>
            <w:tcW w:w="1440" w:type="dxa"/>
            <w:shd w:val="clear" w:color="auto" w:fill="D9D9D9"/>
            <w:noWrap/>
          </w:tcPr>
          <w:p w:rsidR="002C42AB" w:rsidRPr="00BF7274" w:rsidRDefault="002C42AB" w:rsidP="00405F6A">
            <w:pPr>
              <w:jc w:val="right"/>
              <w:rPr>
                <w:color w:val="000000"/>
                <w:lang w:eastAsia="sk-SK"/>
              </w:rPr>
            </w:pPr>
            <w:r w:rsidRPr="00BF7274">
              <w:rPr>
                <w:color w:val="000000"/>
                <w:lang w:eastAsia="sk-SK"/>
              </w:rPr>
              <w:t>60</w:t>
            </w:r>
          </w:p>
        </w:tc>
      </w:tr>
      <w:tr w:rsidR="002C42AB" w:rsidRPr="00BF7274" w:rsidTr="00405F6A">
        <w:trPr>
          <w:trHeight w:val="315"/>
          <w:jc w:val="center"/>
        </w:trPr>
        <w:tc>
          <w:tcPr>
            <w:tcW w:w="2261" w:type="dxa"/>
            <w:noWrap/>
          </w:tcPr>
          <w:p w:rsidR="002C42AB" w:rsidRPr="00BF7274" w:rsidRDefault="002C42AB" w:rsidP="00405F6A">
            <w:pPr>
              <w:rPr>
                <w:b/>
                <w:bCs/>
                <w:color w:val="000000"/>
                <w:lang w:eastAsia="sk-SK"/>
              </w:rPr>
            </w:pPr>
            <w:r w:rsidRPr="00BF7274">
              <w:rPr>
                <w:b/>
                <w:bCs/>
                <w:color w:val="000000"/>
                <w:lang w:eastAsia="sk-SK"/>
              </w:rPr>
              <w:t xml:space="preserve">Hajná Nová Ves                                    </w:t>
            </w:r>
          </w:p>
        </w:tc>
        <w:tc>
          <w:tcPr>
            <w:tcW w:w="1299" w:type="dxa"/>
            <w:noWrap/>
          </w:tcPr>
          <w:p w:rsidR="002C42AB" w:rsidRPr="00BF7274" w:rsidRDefault="002C42AB" w:rsidP="00405F6A">
            <w:pPr>
              <w:jc w:val="right"/>
              <w:rPr>
                <w:color w:val="000000"/>
                <w:lang w:eastAsia="sk-SK"/>
              </w:rPr>
            </w:pPr>
            <w:r w:rsidRPr="00BF7274">
              <w:rPr>
                <w:color w:val="000000"/>
                <w:lang w:eastAsia="sk-SK"/>
              </w:rPr>
              <w:t>343</w:t>
            </w:r>
          </w:p>
        </w:tc>
        <w:tc>
          <w:tcPr>
            <w:tcW w:w="1500" w:type="dxa"/>
            <w:noWrap/>
          </w:tcPr>
          <w:p w:rsidR="002C42AB" w:rsidRPr="00BF7274" w:rsidRDefault="002C42AB" w:rsidP="00405F6A">
            <w:pPr>
              <w:jc w:val="right"/>
              <w:rPr>
                <w:color w:val="000000"/>
                <w:lang w:eastAsia="sk-SK"/>
              </w:rPr>
            </w:pPr>
            <w:r w:rsidRPr="00BF7274">
              <w:rPr>
                <w:color w:val="000000"/>
                <w:lang w:eastAsia="sk-SK"/>
              </w:rPr>
              <w:t>6,4</w:t>
            </w:r>
          </w:p>
        </w:tc>
        <w:tc>
          <w:tcPr>
            <w:tcW w:w="1440" w:type="dxa"/>
            <w:noWrap/>
          </w:tcPr>
          <w:p w:rsidR="002C42AB" w:rsidRPr="00BF7274" w:rsidRDefault="002C42AB" w:rsidP="00405F6A">
            <w:pPr>
              <w:jc w:val="right"/>
              <w:rPr>
                <w:color w:val="000000"/>
                <w:lang w:eastAsia="sk-SK"/>
              </w:rPr>
            </w:pPr>
            <w:r w:rsidRPr="00BF7274">
              <w:rPr>
                <w:color w:val="000000"/>
                <w:lang w:eastAsia="sk-SK"/>
              </w:rPr>
              <w:t>54</w:t>
            </w:r>
          </w:p>
        </w:tc>
      </w:tr>
      <w:tr w:rsidR="002C42AB" w:rsidRPr="00BF7274" w:rsidTr="00405F6A">
        <w:trPr>
          <w:trHeight w:val="315"/>
          <w:jc w:val="center"/>
        </w:trPr>
        <w:tc>
          <w:tcPr>
            <w:tcW w:w="2261" w:type="dxa"/>
            <w:shd w:val="clear" w:color="auto" w:fill="D9D9D9"/>
            <w:noWrap/>
          </w:tcPr>
          <w:p w:rsidR="002C42AB" w:rsidRPr="00BF7274" w:rsidRDefault="002C42AB" w:rsidP="00405F6A">
            <w:pPr>
              <w:rPr>
                <w:b/>
                <w:bCs/>
                <w:color w:val="000000"/>
                <w:lang w:eastAsia="sk-SK"/>
              </w:rPr>
            </w:pPr>
            <w:r w:rsidRPr="00BF7274">
              <w:rPr>
                <w:b/>
                <w:bCs/>
                <w:color w:val="000000"/>
                <w:lang w:eastAsia="sk-SK"/>
              </w:rPr>
              <w:t xml:space="preserve">Horné Štitáre                                     </w:t>
            </w:r>
          </w:p>
        </w:tc>
        <w:tc>
          <w:tcPr>
            <w:tcW w:w="1299" w:type="dxa"/>
            <w:shd w:val="clear" w:color="auto" w:fill="D9D9D9"/>
            <w:noWrap/>
          </w:tcPr>
          <w:p w:rsidR="002C42AB" w:rsidRPr="00BF7274" w:rsidRDefault="002C42AB" w:rsidP="00405F6A">
            <w:pPr>
              <w:jc w:val="right"/>
              <w:rPr>
                <w:color w:val="000000"/>
                <w:lang w:eastAsia="sk-SK"/>
              </w:rPr>
            </w:pPr>
            <w:r w:rsidRPr="00BF7274">
              <w:rPr>
                <w:color w:val="000000"/>
                <w:lang w:eastAsia="sk-SK"/>
              </w:rPr>
              <w:t>481</w:t>
            </w:r>
          </w:p>
        </w:tc>
        <w:tc>
          <w:tcPr>
            <w:tcW w:w="1500" w:type="dxa"/>
            <w:shd w:val="clear" w:color="auto" w:fill="D9D9D9"/>
            <w:noWrap/>
          </w:tcPr>
          <w:p w:rsidR="002C42AB" w:rsidRPr="00BF7274" w:rsidRDefault="002C42AB" w:rsidP="00405F6A">
            <w:pPr>
              <w:jc w:val="right"/>
              <w:rPr>
                <w:color w:val="000000"/>
                <w:lang w:eastAsia="sk-SK"/>
              </w:rPr>
            </w:pPr>
            <w:r w:rsidRPr="00BF7274">
              <w:rPr>
                <w:color w:val="000000"/>
                <w:lang w:eastAsia="sk-SK"/>
              </w:rPr>
              <w:t>5,7</w:t>
            </w:r>
          </w:p>
        </w:tc>
        <w:tc>
          <w:tcPr>
            <w:tcW w:w="1440" w:type="dxa"/>
            <w:shd w:val="clear" w:color="auto" w:fill="D9D9D9"/>
            <w:noWrap/>
          </w:tcPr>
          <w:p w:rsidR="002C42AB" w:rsidRPr="00BF7274" w:rsidRDefault="002C42AB" w:rsidP="00405F6A">
            <w:pPr>
              <w:jc w:val="right"/>
              <w:rPr>
                <w:color w:val="000000"/>
                <w:lang w:eastAsia="sk-SK"/>
              </w:rPr>
            </w:pPr>
            <w:r w:rsidRPr="00BF7274">
              <w:rPr>
                <w:color w:val="000000"/>
                <w:lang w:eastAsia="sk-SK"/>
              </w:rPr>
              <w:t>85</w:t>
            </w:r>
          </w:p>
        </w:tc>
      </w:tr>
      <w:tr w:rsidR="002C42AB" w:rsidRPr="00BF7274" w:rsidTr="00405F6A">
        <w:trPr>
          <w:trHeight w:val="315"/>
          <w:jc w:val="center"/>
        </w:trPr>
        <w:tc>
          <w:tcPr>
            <w:tcW w:w="2261" w:type="dxa"/>
            <w:noWrap/>
          </w:tcPr>
          <w:p w:rsidR="002C42AB" w:rsidRPr="00BF7274" w:rsidRDefault="002C42AB" w:rsidP="00405F6A">
            <w:pPr>
              <w:rPr>
                <w:b/>
                <w:bCs/>
                <w:color w:val="000000"/>
                <w:lang w:eastAsia="sk-SK"/>
              </w:rPr>
            </w:pPr>
            <w:r w:rsidRPr="00BF7274">
              <w:rPr>
                <w:b/>
                <w:bCs/>
                <w:color w:val="000000"/>
                <w:lang w:eastAsia="sk-SK"/>
              </w:rPr>
              <w:t xml:space="preserve">Krtovce                                           </w:t>
            </w:r>
          </w:p>
        </w:tc>
        <w:tc>
          <w:tcPr>
            <w:tcW w:w="1299" w:type="dxa"/>
            <w:noWrap/>
          </w:tcPr>
          <w:p w:rsidR="002C42AB" w:rsidRPr="00BF7274" w:rsidRDefault="002C42AB" w:rsidP="00405F6A">
            <w:pPr>
              <w:jc w:val="right"/>
              <w:rPr>
                <w:color w:val="000000"/>
                <w:lang w:eastAsia="sk-SK"/>
              </w:rPr>
            </w:pPr>
            <w:r w:rsidRPr="00BF7274">
              <w:rPr>
                <w:color w:val="000000"/>
                <w:lang w:eastAsia="sk-SK"/>
              </w:rPr>
              <w:t>301</w:t>
            </w:r>
          </w:p>
        </w:tc>
        <w:tc>
          <w:tcPr>
            <w:tcW w:w="1500" w:type="dxa"/>
            <w:noWrap/>
          </w:tcPr>
          <w:p w:rsidR="002C42AB" w:rsidRPr="00BF7274" w:rsidRDefault="002C42AB" w:rsidP="00405F6A">
            <w:pPr>
              <w:jc w:val="right"/>
              <w:rPr>
                <w:color w:val="000000"/>
                <w:lang w:eastAsia="sk-SK"/>
              </w:rPr>
            </w:pPr>
            <w:r w:rsidRPr="00BF7274">
              <w:rPr>
                <w:color w:val="000000"/>
                <w:lang w:eastAsia="sk-SK"/>
              </w:rPr>
              <w:t>4,2</w:t>
            </w:r>
          </w:p>
        </w:tc>
        <w:tc>
          <w:tcPr>
            <w:tcW w:w="1440" w:type="dxa"/>
            <w:noWrap/>
          </w:tcPr>
          <w:p w:rsidR="002C42AB" w:rsidRPr="00BF7274" w:rsidRDefault="002C42AB" w:rsidP="00405F6A">
            <w:pPr>
              <w:jc w:val="right"/>
              <w:rPr>
                <w:color w:val="000000"/>
                <w:lang w:eastAsia="sk-SK"/>
              </w:rPr>
            </w:pPr>
            <w:r w:rsidRPr="00BF7274">
              <w:rPr>
                <w:color w:val="000000"/>
                <w:lang w:eastAsia="sk-SK"/>
              </w:rPr>
              <w:t>72</w:t>
            </w:r>
          </w:p>
        </w:tc>
      </w:tr>
      <w:tr w:rsidR="002C42AB" w:rsidRPr="00BF7274" w:rsidTr="00405F6A">
        <w:trPr>
          <w:trHeight w:val="315"/>
          <w:jc w:val="center"/>
        </w:trPr>
        <w:tc>
          <w:tcPr>
            <w:tcW w:w="2261" w:type="dxa"/>
            <w:shd w:val="clear" w:color="auto" w:fill="D9D9D9"/>
            <w:noWrap/>
          </w:tcPr>
          <w:p w:rsidR="002C42AB" w:rsidRPr="00BF7274" w:rsidRDefault="002C42AB" w:rsidP="00405F6A">
            <w:pPr>
              <w:rPr>
                <w:b/>
                <w:bCs/>
                <w:color w:val="000000"/>
                <w:lang w:eastAsia="sk-SK"/>
              </w:rPr>
            </w:pPr>
            <w:r w:rsidRPr="00BF7274">
              <w:rPr>
                <w:b/>
                <w:bCs/>
                <w:color w:val="000000"/>
                <w:lang w:eastAsia="sk-SK"/>
              </w:rPr>
              <w:t xml:space="preserve">Lipovník                                          </w:t>
            </w:r>
          </w:p>
        </w:tc>
        <w:tc>
          <w:tcPr>
            <w:tcW w:w="1299" w:type="dxa"/>
            <w:shd w:val="clear" w:color="auto" w:fill="D9D9D9"/>
            <w:noWrap/>
          </w:tcPr>
          <w:p w:rsidR="002C42AB" w:rsidRPr="00BF7274" w:rsidRDefault="002C42AB" w:rsidP="00405F6A">
            <w:pPr>
              <w:jc w:val="right"/>
              <w:rPr>
                <w:color w:val="000000"/>
                <w:lang w:eastAsia="sk-SK"/>
              </w:rPr>
            </w:pPr>
            <w:r w:rsidRPr="00BF7274">
              <w:rPr>
                <w:color w:val="000000"/>
                <w:lang w:eastAsia="sk-SK"/>
              </w:rPr>
              <w:t>334</w:t>
            </w:r>
          </w:p>
        </w:tc>
        <w:tc>
          <w:tcPr>
            <w:tcW w:w="1500" w:type="dxa"/>
            <w:shd w:val="clear" w:color="auto" w:fill="D9D9D9"/>
            <w:noWrap/>
          </w:tcPr>
          <w:p w:rsidR="002C42AB" w:rsidRPr="00BF7274" w:rsidRDefault="002C42AB" w:rsidP="00405F6A">
            <w:pPr>
              <w:jc w:val="right"/>
              <w:rPr>
                <w:color w:val="000000"/>
                <w:lang w:eastAsia="sk-SK"/>
              </w:rPr>
            </w:pPr>
            <w:r w:rsidRPr="00BF7274">
              <w:rPr>
                <w:color w:val="000000"/>
                <w:lang w:eastAsia="sk-SK"/>
              </w:rPr>
              <w:t>6,4</w:t>
            </w:r>
          </w:p>
        </w:tc>
        <w:tc>
          <w:tcPr>
            <w:tcW w:w="1440" w:type="dxa"/>
            <w:shd w:val="clear" w:color="auto" w:fill="D9D9D9"/>
            <w:noWrap/>
          </w:tcPr>
          <w:p w:rsidR="002C42AB" w:rsidRPr="00BF7274" w:rsidRDefault="002C42AB" w:rsidP="00405F6A">
            <w:pPr>
              <w:jc w:val="right"/>
              <w:rPr>
                <w:color w:val="000000"/>
                <w:lang w:eastAsia="sk-SK"/>
              </w:rPr>
            </w:pPr>
            <w:r w:rsidRPr="00BF7274">
              <w:rPr>
                <w:color w:val="000000"/>
                <w:lang w:eastAsia="sk-SK"/>
              </w:rPr>
              <w:t>52</w:t>
            </w:r>
          </w:p>
        </w:tc>
      </w:tr>
      <w:tr w:rsidR="002C42AB" w:rsidRPr="00BF7274" w:rsidTr="00405F6A">
        <w:trPr>
          <w:trHeight w:val="315"/>
          <w:jc w:val="center"/>
        </w:trPr>
        <w:tc>
          <w:tcPr>
            <w:tcW w:w="2261" w:type="dxa"/>
            <w:noWrap/>
          </w:tcPr>
          <w:p w:rsidR="002C42AB" w:rsidRPr="00BF7274" w:rsidRDefault="002C42AB" w:rsidP="00405F6A">
            <w:pPr>
              <w:rPr>
                <w:b/>
                <w:bCs/>
                <w:color w:val="000000"/>
                <w:lang w:eastAsia="sk-SK"/>
              </w:rPr>
            </w:pPr>
            <w:r w:rsidRPr="00BF7274">
              <w:rPr>
                <w:b/>
                <w:bCs/>
                <w:color w:val="000000"/>
                <w:lang w:eastAsia="sk-SK"/>
              </w:rPr>
              <w:t xml:space="preserve">Lužany                                            </w:t>
            </w:r>
          </w:p>
        </w:tc>
        <w:tc>
          <w:tcPr>
            <w:tcW w:w="1299" w:type="dxa"/>
            <w:noWrap/>
          </w:tcPr>
          <w:p w:rsidR="002C42AB" w:rsidRPr="00BF7274" w:rsidRDefault="002C42AB" w:rsidP="00405F6A">
            <w:pPr>
              <w:jc w:val="right"/>
              <w:rPr>
                <w:color w:val="000000"/>
                <w:lang w:eastAsia="sk-SK"/>
              </w:rPr>
            </w:pPr>
            <w:r w:rsidRPr="00BF7274">
              <w:rPr>
                <w:color w:val="000000"/>
                <w:lang w:eastAsia="sk-SK"/>
              </w:rPr>
              <w:t>215</w:t>
            </w:r>
          </w:p>
        </w:tc>
        <w:tc>
          <w:tcPr>
            <w:tcW w:w="1500" w:type="dxa"/>
            <w:noWrap/>
          </w:tcPr>
          <w:p w:rsidR="002C42AB" w:rsidRPr="00BF7274" w:rsidRDefault="002C42AB" w:rsidP="00405F6A">
            <w:pPr>
              <w:jc w:val="right"/>
              <w:rPr>
                <w:color w:val="000000"/>
                <w:lang w:eastAsia="sk-SK"/>
              </w:rPr>
            </w:pPr>
            <w:r w:rsidRPr="00BF7274">
              <w:rPr>
                <w:color w:val="000000"/>
                <w:lang w:eastAsia="sk-SK"/>
              </w:rPr>
              <w:t>3,9</w:t>
            </w:r>
          </w:p>
        </w:tc>
        <w:tc>
          <w:tcPr>
            <w:tcW w:w="1440" w:type="dxa"/>
            <w:noWrap/>
          </w:tcPr>
          <w:p w:rsidR="002C42AB" w:rsidRPr="00BF7274" w:rsidRDefault="002C42AB" w:rsidP="00405F6A">
            <w:pPr>
              <w:jc w:val="right"/>
              <w:rPr>
                <w:color w:val="000000"/>
                <w:lang w:eastAsia="sk-SK"/>
              </w:rPr>
            </w:pPr>
            <w:r w:rsidRPr="00BF7274">
              <w:rPr>
                <w:color w:val="000000"/>
                <w:lang w:eastAsia="sk-SK"/>
              </w:rPr>
              <w:t>55</w:t>
            </w:r>
          </w:p>
        </w:tc>
      </w:tr>
      <w:tr w:rsidR="002C42AB" w:rsidRPr="00BF7274" w:rsidTr="00405F6A">
        <w:trPr>
          <w:trHeight w:val="315"/>
          <w:jc w:val="center"/>
        </w:trPr>
        <w:tc>
          <w:tcPr>
            <w:tcW w:w="2261" w:type="dxa"/>
            <w:shd w:val="clear" w:color="auto" w:fill="D9D9D9"/>
            <w:noWrap/>
          </w:tcPr>
          <w:p w:rsidR="002C42AB" w:rsidRPr="00BF7274" w:rsidRDefault="002C42AB" w:rsidP="00405F6A">
            <w:pPr>
              <w:rPr>
                <w:b/>
                <w:bCs/>
                <w:color w:val="000000"/>
                <w:lang w:eastAsia="sk-SK"/>
              </w:rPr>
            </w:pPr>
            <w:r w:rsidRPr="00BF7274">
              <w:rPr>
                <w:b/>
                <w:bCs/>
                <w:color w:val="000000"/>
                <w:lang w:eastAsia="sk-SK"/>
              </w:rPr>
              <w:t xml:space="preserve">Malé Ripňany                                      </w:t>
            </w:r>
          </w:p>
        </w:tc>
        <w:tc>
          <w:tcPr>
            <w:tcW w:w="1299" w:type="dxa"/>
            <w:shd w:val="clear" w:color="auto" w:fill="D9D9D9"/>
            <w:noWrap/>
          </w:tcPr>
          <w:p w:rsidR="002C42AB" w:rsidRPr="00BF7274" w:rsidRDefault="002C42AB" w:rsidP="00405F6A">
            <w:pPr>
              <w:jc w:val="right"/>
              <w:rPr>
                <w:color w:val="000000"/>
                <w:lang w:eastAsia="sk-SK"/>
              </w:rPr>
            </w:pPr>
            <w:r w:rsidRPr="00BF7274">
              <w:rPr>
                <w:color w:val="000000"/>
                <w:lang w:eastAsia="sk-SK"/>
              </w:rPr>
              <w:t>552</w:t>
            </w:r>
          </w:p>
        </w:tc>
        <w:tc>
          <w:tcPr>
            <w:tcW w:w="1500" w:type="dxa"/>
            <w:shd w:val="clear" w:color="auto" w:fill="D9D9D9"/>
            <w:noWrap/>
          </w:tcPr>
          <w:p w:rsidR="002C42AB" w:rsidRPr="00BF7274" w:rsidRDefault="002C42AB" w:rsidP="00405F6A">
            <w:pPr>
              <w:jc w:val="right"/>
              <w:rPr>
                <w:color w:val="000000"/>
                <w:lang w:eastAsia="sk-SK"/>
              </w:rPr>
            </w:pPr>
            <w:r w:rsidRPr="00BF7274">
              <w:rPr>
                <w:color w:val="000000"/>
                <w:lang w:eastAsia="sk-SK"/>
              </w:rPr>
              <w:t>8,5</w:t>
            </w:r>
          </w:p>
        </w:tc>
        <w:tc>
          <w:tcPr>
            <w:tcW w:w="1440" w:type="dxa"/>
            <w:shd w:val="clear" w:color="auto" w:fill="D9D9D9"/>
            <w:noWrap/>
          </w:tcPr>
          <w:p w:rsidR="002C42AB" w:rsidRPr="00BF7274" w:rsidRDefault="002C42AB" w:rsidP="00405F6A">
            <w:pPr>
              <w:jc w:val="right"/>
              <w:rPr>
                <w:color w:val="000000"/>
                <w:lang w:eastAsia="sk-SK"/>
              </w:rPr>
            </w:pPr>
            <w:r w:rsidRPr="00BF7274">
              <w:rPr>
                <w:color w:val="000000"/>
                <w:lang w:eastAsia="sk-SK"/>
              </w:rPr>
              <w:t>65</w:t>
            </w:r>
          </w:p>
        </w:tc>
      </w:tr>
      <w:tr w:rsidR="002C42AB" w:rsidRPr="00BF7274" w:rsidTr="00405F6A">
        <w:trPr>
          <w:trHeight w:val="315"/>
          <w:jc w:val="center"/>
        </w:trPr>
        <w:tc>
          <w:tcPr>
            <w:tcW w:w="2261" w:type="dxa"/>
            <w:noWrap/>
          </w:tcPr>
          <w:p w:rsidR="002C42AB" w:rsidRPr="00BF7274" w:rsidRDefault="002C42AB" w:rsidP="00405F6A">
            <w:pPr>
              <w:rPr>
                <w:b/>
                <w:bCs/>
                <w:color w:val="000000"/>
                <w:lang w:eastAsia="sk-SK"/>
              </w:rPr>
            </w:pPr>
            <w:r w:rsidRPr="00BF7274">
              <w:rPr>
                <w:b/>
                <w:bCs/>
                <w:color w:val="000000"/>
                <w:lang w:eastAsia="sk-SK"/>
              </w:rPr>
              <w:t xml:space="preserve">Nitrianska Blatnica                               </w:t>
            </w:r>
          </w:p>
        </w:tc>
        <w:tc>
          <w:tcPr>
            <w:tcW w:w="1299" w:type="dxa"/>
            <w:noWrap/>
          </w:tcPr>
          <w:p w:rsidR="002C42AB" w:rsidRPr="00BF7274" w:rsidRDefault="002C42AB" w:rsidP="00405F6A">
            <w:pPr>
              <w:jc w:val="right"/>
              <w:rPr>
                <w:color w:val="000000"/>
                <w:lang w:eastAsia="sk-SK"/>
              </w:rPr>
            </w:pPr>
            <w:r w:rsidRPr="00BF7274">
              <w:rPr>
                <w:color w:val="000000"/>
                <w:lang w:eastAsia="sk-SK"/>
              </w:rPr>
              <w:t>1 192</w:t>
            </w:r>
          </w:p>
        </w:tc>
        <w:tc>
          <w:tcPr>
            <w:tcW w:w="1500" w:type="dxa"/>
            <w:noWrap/>
          </w:tcPr>
          <w:p w:rsidR="002C42AB" w:rsidRPr="00BF7274" w:rsidRDefault="002C42AB" w:rsidP="00405F6A">
            <w:pPr>
              <w:jc w:val="right"/>
              <w:rPr>
                <w:color w:val="000000"/>
                <w:lang w:eastAsia="sk-SK"/>
              </w:rPr>
            </w:pPr>
            <w:r w:rsidRPr="00BF7274">
              <w:rPr>
                <w:color w:val="000000"/>
                <w:lang w:eastAsia="sk-SK"/>
              </w:rPr>
              <w:t>14,4</w:t>
            </w:r>
          </w:p>
        </w:tc>
        <w:tc>
          <w:tcPr>
            <w:tcW w:w="1440" w:type="dxa"/>
            <w:noWrap/>
          </w:tcPr>
          <w:p w:rsidR="002C42AB" w:rsidRPr="00BF7274" w:rsidRDefault="002C42AB" w:rsidP="00405F6A">
            <w:pPr>
              <w:jc w:val="right"/>
              <w:rPr>
                <w:color w:val="000000"/>
                <w:lang w:eastAsia="sk-SK"/>
              </w:rPr>
            </w:pPr>
            <w:r w:rsidRPr="00BF7274">
              <w:rPr>
                <w:color w:val="000000"/>
                <w:lang w:eastAsia="sk-SK"/>
              </w:rPr>
              <w:t>83</w:t>
            </w:r>
          </w:p>
        </w:tc>
      </w:tr>
      <w:tr w:rsidR="002C42AB" w:rsidRPr="00BF7274" w:rsidTr="00405F6A">
        <w:trPr>
          <w:trHeight w:val="315"/>
          <w:jc w:val="center"/>
        </w:trPr>
        <w:tc>
          <w:tcPr>
            <w:tcW w:w="2261" w:type="dxa"/>
            <w:shd w:val="clear" w:color="auto" w:fill="D9D9D9"/>
            <w:noWrap/>
          </w:tcPr>
          <w:p w:rsidR="002C42AB" w:rsidRPr="00BF7274" w:rsidRDefault="002C42AB" w:rsidP="00405F6A">
            <w:pPr>
              <w:rPr>
                <w:b/>
                <w:bCs/>
                <w:color w:val="000000"/>
                <w:lang w:eastAsia="sk-SK"/>
              </w:rPr>
            </w:pPr>
            <w:r w:rsidRPr="00BF7274">
              <w:rPr>
                <w:b/>
                <w:bCs/>
                <w:color w:val="000000"/>
                <w:lang w:eastAsia="sk-SK"/>
              </w:rPr>
              <w:t xml:space="preserve">Orešany                                           </w:t>
            </w:r>
          </w:p>
        </w:tc>
        <w:tc>
          <w:tcPr>
            <w:tcW w:w="1299" w:type="dxa"/>
            <w:shd w:val="clear" w:color="auto" w:fill="D9D9D9"/>
            <w:noWrap/>
          </w:tcPr>
          <w:p w:rsidR="002C42AB" w:rsidRPr="00BF7274" w:rsidRDefault="002C42AB" w:rsidP="00405F6A">
            <w:pPr>
              <w:jc w:val="right"/>
              <w:rPr>
                <w:color w:val="000000"/>
                <w:lang w:eastAsia="sk-SK"/>
              </w:rPr>
            </w:pPr>
            <w:r w:rsidRPr="00BF7274">
              <w:rPr>
                <w:color w:val="000000"/>
                <w:lang w:eastAsia="sk-SK"/>
              </w:rPr>
              <w:t>293</w:t>
            </w:r>
          </w:p>
        </w:tc>
        <w:tc>
          <w:tcPr>
            <w:tcW w:w="1500" w:type="dxa"/>
            <w:shd w:val="clear" w:color="auto" w:fill="D9D9D9"/>
            <w:noWrap/>
          </w:tcPr>
          <w:p w:rsidR="002C42AB" w:rsidRPr="00BF7274" w:rsidRDefault="002C42AB" w:rsidP="00405F6A">
            <w:pPr>
              <w:jc w:val="right"/>
              <w:rPr>
                <w:color w:val="000000"/>
                <w:lang w:eastAsia="sk-SK"/>
              </w:rPr>
            </w:pPr>
            <w:r w:rsidRPr="00BF7274">
              <w:rPr>
                <w:color w:val="000000"/>
                <w:lang w:eastAsia="sk-SK"/>
              </w:rPr>
              <w:t>6,7</w:t>
            </w:r>
          </w:p>
        </w:tc>
        <w:tc>
          <w:tcPr>
            <w:tcW w:w="1440" w:type="dxa"/>
            <w:shd w:val="clear" w:color="auto" w:fill="D9D9D9"/>
            <w:noWrap/>
          </w:tcPr>
          <w:p w:rsidR="002C42AB" w:rsidRPr="00BF7274" w:rsidRDefault="002C42AB" w:rsidP="00405F6A">
            <w:pPr>
              <w:jc w:val="right"/>
              <w:rPr>
                <w:color w:val="000000"/>
                <w:lang w:eastAsia="sk-SK"/>
              </w:rPr>
            </w:pPr>
            <w:r w:rsidRPr="00BF7274">
              <w:rPr>
                <w:color w:val="000000"/>
                <w:lang w:eastAsia="sk-SK"/>
              </w:rPr>
              <w:t>44</w:t>
            </w:r>
          </w:p>
        </w:tc>
      </w:tr>
      <w:tr w:rsidR="002C42AB" w:rsidRPr="00BF7274" w:rsidTr="00405F6A">
        <w:trPr>
          <w:trHeight w:val="315"/>
          <w:jc w:val="center"/>
        </w:trPr>
        <w:tc>
          <w:tcPr>
            <w:tcW w:w="2261" w:type="dxa"/>
            <w:noWrap/>
          </w:tcPr>
          <w:p w:rsidR="002C42AB" w:rsidRPr="00BF7274" w:rsidRDefault="002C42AB" w:rsidP="00405F6A">
            <w:pPr>
              <w:rPr>
                <w:b/>
                <w:bCs/>
                <w:color w:val="000000"/>
                <w:lang w:eastAsia="sk-SK"/>
              </w:rPr>
            </w:pPr>
            <w:r w:rsidRPr="00BF7274">
              <w:rPr>
                <w:b/>
                <w:bCs/>
                <w:color w:val="000000"/>
                <w:lang w:eastAsia="sk-SK"/>
              </w:rPr>
              <w:t xml:space="preserve">Radošina                                          </w:t>
            </w:r>
          </w:p>
        </w:tc>
        <w:tc>
          <w:tcPr>
            <w:tcW w:w="1299" w:type="dxa"/>
            <w:noWrap/>
          </w:tcPr>
          <w:p w:rsidR="002C42AB" w:rsidRPr="00BF7274" w:rsidRDefault="002C42AB" w:rsidP="00405F6A">
            <w:pPr>
              <w:jc w:val="right"/>
              <w:rPr>
                <w:color w:val="000000"/>
                <w:lang w:eastAsia="sk-SK"/>
              </w:rPr>
            </w:pPr>
            <w:r w:rsidRPr="00BF7274">
              <w:rPr>
                <w:color w:val="000000"/>
                <w:lang w:eastAsia="sk-SK"/>
              </w:rPr>
              <w:t>1 997</w:t>
            </w:r>
          </w:p>
        </w:tc>
        <w:tc>
          <w:tcPr>
            <w:tcW w:w="1500" w:type="dxa"/>
            <w:noWrap/>
          </w:tcPr>
          <w:p w:rsidR="002C42AB" w:rsidRPr="00BF7274" w:rsidRDefault="002C42AB" w:rsidP="00405F6A">
            <w:pPr>
              <w:jc w:val="right"/>
              <w:rPr>
                <w:color w:val="000000"/>
                <w:lang w:eastAsia="sk-SK"/>
              </w:rPr>
            </w:pPr>
            <w:r w:rsidRPr="00BF7274">
              <w:rPr>
                <w:color w:val="000000"/>
                <w:lang w:eastAsia="sk-SK"/>
              </w:rPr>
              <w:t>27,7</w:t>
            </w:r>
          </w:p>
        </w:tc>
        <w:tc>
          <w:tcPr>
            <w:tcW w:w="1440" w:type="dxa"/>
            <w:noWrap/>
          </w:tcPr>
          <w:p w:rsidR="002C42AB" w:rsidRPr="00BF7274" w:rsidRDefault="002C42AB" w:rsidP="00405F6A">
            <w:pPr>
              <w:jc w:val="right"/>
              <w:rPr>
                <w:color w:val="000000"/>
                <w:lang w:eastAsia="sk-SK"/>
              </w:rPr>
            </w:pPr>
            <w:r w:rsidRPr="00BF7274">
              <w:rPr>
                <w:color w:val="000000"/>
                <w:lang w:eastAsia="sk-SK"/>
              </w:rPr>
              <w:t>72</w:t>
            </w:r>
          </w:p>
        </w:tc>
      </w:tr>
      <w:tr w:rsidR="002C42AB" w:rsidRPr="00BF7274" w:rsidTr="00405F6A">
        <w:trPr>
          <w:trHeight w:val="315"/>
          <w:jc w:val="center"/>
        </w:trPr>
        <w:tc>
          <w:tcPr>
            <w:tcW w:w="2261" w:type="dxa"/>
            <w:shd w:val="clear" w:color="auto" w:fill="D9D9D9"/>
            <w:noWrap/>
          </w:tcPr>
          <w:p w:rsidR="002C42AB" w:rsidRPr="00BF7274" w:rsidRDefault="002C42AB" w:rsidP="00405F6A">
            <w:pPr>
              <w:rPr>
                <w:b/>
                <w:bCs/>
                <w:color w:val="000000"/>
                <w:lang w:eastAsia="sk-SK"/>
              </w:rPr>
            </w:pPr>
            <w:r w:rsidRPr="00BF7274">
              <w:rPr>
                <w:b/>
                <w:bCs/>
                <w:color w:val="000000"/>
                <w:lang w:eastAsia="sk-SK"/>
              </w:rPr>
              <w:t xml:space="preserve">Svrbice                                           </w:t>
            </w:r>
          </w:p>
        </w:tc>
        <w:tc>
          <w:tcPr>
            <w:tcW w:w="1299" w:type="dxa"/>
            <w:shd w:val="clear" w:color="auto" w:fill="D9D9D9"/>
            <w:noWrap/>
          </w:tcPr>
          <w:p w:rsidR="002C42AB" w:rsidRPr="00BF7274" w:rsidRDefault="002C42AB" w:rsidP="00405F6A">
            <w:pPr>
              <w:jc w:val="right"/>
              <w:rPr>
                <w:color w:val="000000"/>
                <w:lang w:eastAsia="sk-SK"/>
              </w:rPr>
            </w:pPr>
            <w:r w:rsidRPr="00BF7274">
              <w:rPr>
                <w:color w:val="000000"/>
                <w:lang w:eastAsia="sk-SK"/>
              </w:rPr>
              <w:t>206</w:t>
            </w:r>
          </w:p>
        </w:tc>
        <w:tc>
          <w:tcPr>
            <w:tcW w:w="1500" w:type="dxa"/>
            <w:shd w:val="clear" w:color="auto" w:fill="D9D9D9"/>
            <w:noWrap/>
          </w:tcPr>
          <w:p w:rsidR="002C42AB" w:rsidRPr="00BF7274" w:rsidRDefault="002C42AB" w:rsidP="00405F6A">
            <w:pPr>
              <w:jc w:val="right"/>
              <w:rPr>
                <w:color w:val="000000"/>
                <w:lang w:eastAsia="sk-SK"/>
              </w:rPr>
            </w:pPr>
            <w:r w:rsidRPr="00BF7274">
              <w:rPr>
                <w:color w:val="000000"/>
                <w:lang w:eastAsia="sk-SK"/>
              </w:rPr>
              <w:t>6,9</w:t>
            </w:r>
          </w:p>
        </w:tc>
        <w:tc>
          <w:tcPr>
            <w:tcW w:w="1440" w:type="dxa"/>
            <w:shd w:val="clear" w:color="auto" w:fill="D9D9D9"/>
            <w:noWrap/>
          </w:tcPr>
          <w:p w:rsidR="002C42AB" w:rsidRPr="00BF7274" w:rsidRDefault="002C42AB" w:rsidP="00405F6A">
            <w:pPr>
              <w:jc w:val="right"/>
              <w:rPr>
                <w:color w:val="000000"/>
                <w:lang w:eastAsia="sk-SK"/>
              </w:rPr>
            </w:pPr>
            <w:r w:rsidRPr="00BF7274">
              <w:rPr>
                <w:color w:val="000000"/>
                <w:lang w:eastAsia="sk-SK"/>
              </w:rPr>
              <w:t>30</w:t>
            </w:r>
          </w:p>
        </w:tc>
      </w:tr>
      <w:tr w:rsidR="002C42AB" w:rsidRPr="00BF7274" w:rsidTr="00405F6A">
        <w:trPr>
          <w:trHeight w:val="315"/>
          <w:jc w:val="center"/>
        </w:trPr>
        <w:tc>
          <w:tcPr>
            <w:tcW w:w="2261" w:type="dxa"/>
            <w:noWrap/>
          </w:tcPr>
          <w:p w:rsidR="002C42AB" w:rsidRPr="00BF7274" w:rsidRDefault="002C42AB" w:rsidP="00405F6A">
            <w:pPr>
              <w:rPr>
                <w:b/>
                <w:bCs/>
                <w:color w:val="000000"/>
                <w:lang w:eastAsia="sk-SK"/>
              </w:rPr>
            </w:pPr>
            <w:r w:rsidRPr="00BF7274">
              <w:rPr>
                <w:b/>
                <w:bCs/>
                <w:color w:val="000000"/>
                <w:lang w:eastAsia="sk-SK"/>
              </w:rPr>
              <w:t xml:space="preserve">Šalgovce                                          </w:t>
            </w:r>
          </w:p>
        </w:tc>
        <w:tc>
          <w:tcPr>
            <w:tcW w:w="1299" w:type="dxa"/>
            <w:noWrap/>
          </w:tcPr>
          <w:p w:rsidR="002C42AB" w:rsidRPr="00BF7274" w:rsidRDefault="002C42AB" w:rsidP="00405F6A">
            <w:pPr>
              <w:jc w:val="right"/>
              <w:rPr>
                <w:color w:val="000000"/>
                <w:lang w:eastAsia="sk-SK"/>
              </w:rPr>
            </w:pPr>
            <w:r w:rsidRPr="00BF7274">
              <w:rPr>
                <w:color w:val="000000"/>
                <w:lang w:eastAsia="sk-SK"/>
              </w:rPr>
              <w:t>507</w:t>
            </w:r>
          </w:p>
        </w:tc>
        <w:tc>
          <w:tcPr>
            <w:tcW w:w="1500" w:type="dxa"/>
            <w:noWrap/>
          </w:tcPr>
          <w:p w:rsidR="002C42AB" w:rsidRPr="00BF7274" w:rsidRDefault="002C42AB" w:rsidP="00405F6A">
            <w:pPr>
              <w:jc w:val="right"/>
              <w:rPr>
                <w:color w:val="000000"/>
                <w:lang w:eastAsia="sk-SK"/>
              </w:rPr>
            </w:pPr>
            <w:r w:rsidRPr="00BF7274">
              <w:rPr>
                <w:color w:val="000000"/>
                <w:lang w:eastAsia="sk-SK"/>
              </w:rPr>
              <w:t>9,0</w:t>
            </w:r>
          </w:p>
        </w:tc>
        <w:tc>
          <w:tcPr>
            <w:tcW w:w="1440" w:type="dxa"/>
            <w:noWrap/>
          </w:tcPr>
          <w:p w:rsidR="002C42AB" w:rsidRPr="00BF7274" w:rsidRDefault="002C42AB" w:rsidP="00405F6A">
            <w:pPr>
              <w:jc w:val="right"/>
              <w:rPr>
                <w:color w:val="000000"/>
                <w:lang w:eastAsia="sk-SK"/>
              </w:rPr>
            </w:pPr>
            <w:r w:rsidRPr="00BF7274">
              <w:rPr>
                <w:color w:val="000000"/>
                <w:lang w:eastAsia="sk-SK"/>
              </w:rPr>
              <w:t>56</w:t>
            </w:r>
          </w:p>
        </w:tc>
      </w:tr>
      <w:tr w:rsidR="002C42AB" w:rsidRPr="00BF7274" w:rsidTr="00405F6A">
        <w:trPr>
          <w:trHeight w:val="315"/>
          <w:jc w:val="center"/>
        </w:trPr>
        <w:tc>
          <w:tcPr>
            <w:tcW w:w="2261" w:type="dxa"/>
            <w:shd w:val="clear" w:color="auto" w:fill="D9D9D9"/>
            <w:noWrap/>
          </w:tcPr>
          <w:p w:rsidR="002C42AB" w:rsidRPr="00BF7274" w:rsidRDefault="002C42AB" w:rsidP="00405F6A">
            <w:pPr>
              <w:rPr>
                <w:b/>
                <w:bCs/>
                <w:color w:val="000000"/>
                <w:lang w:eastAsia="sk-SK"/>
              </w:rPr>
            </w:pPr>
            <w:r w:rsidRPr="00BF7274">
              <w:rPr>
                <w:b/>
                <w:bCs/>
                <w:color w:val="000000"/>
                <w:lang w:eastAsia="sk-SK"/>
              </w:rPr>
              <w:t xml:space="preserve">Urmince                                           </w:t>
            </w:r>
          </w:p>
        </w:tc>
        <w:tc>
          <w:tcPr>
            <w:tcW w:w="1299" w:type="dxa"/>
            <w:shd w:val="clear" w:color="auto" w:fill="D9D9D9"/>
            <w:noWrap/>
          </w:tcPr>
          <w:p w:rsidR="002C42AB" w:rsidRPr="00BF7274" w:rsidRDefault="002C42AB" w:rsidP="00405F6A">
            <w:pPr>
              <w:jc w:val="right"/>
              <w:rPr>
                <w:color w:val="000000"/>
                <w:lang w:eastAsia="sk-SK"/>
              </w:rPr>
            </w:pPr>
            <w:r w:rsidRPr="00BF7274">
              <w:rPr>
                <w:color w:val="000000"/>
                <w:lang w:eastAsia="sk-SK"/>
              </w:rPr>
              <w:t>1 428</w:t>
            </w:r>
          </w:p>
        </w:tc>
        <w:tc>
          <w:tcPr>
            <w:tcW w:w="1500" w:type="dxa"/>
            <w:shd w:val="clear" w:color="auto" w:fill="D9D9D9"/>
            <w:noWrap/>
          </w:tcPr>
          <w:p w:rsidR="002C42AB" w:rsidRPr="00BF7274" w:rsidRDefault="002C42AB" w:rsidP="00405F6A">
            <w:pPr>
              <w:jc w:val="right"/>
              <w:rPr>
                <w:color w:val="000000"/>
                <w:lang w:eastAsia="sk-SK"/>
              </w:rPr>
            </w:pPr>
            <w:r w:rsidRPr="00BF7274">
              <w:rPr>
                <w:color w:val="000000"/>
                <w:lang w:eastAsia="sk-SK"/>
              </w:rPr>
              <w:t>10,9</w:t>
            </w:r>
          </w:p>
        </w:tc>
        <w:tc>
          <w:tcPr>
            <w:tcW w:w="1440" w:type="dxa"/>
            <w:shd w:val="clear" w:color="auto" w:fill="D9D9D9"/>
            <w:noWrap/>
          </w:tcPr>
          <w:p w:rsidR="002C42AB" w:rsidRPr="00BF7274" w:rsidRDefault="002C42AB" w:rsidP="00405F6A">
            <w:pPr>
              <w:jc w:val="right"/>
              <w:rPr>
                <w:color w:val="000000"/>
                <w:lang w:eastAsia="sk-SK"/>
              </w:rPr>
            </w:pPr>
            <w:r w:rsidRPr="00BF7274">
              <w:rPr>
                <w:color w:val="000000"/>
                <w:lang w:eastAsia="sk-SK"/>
              </w:rPr>
              <w:t>131</w:t>
            </w:r>
          </w:p>
        </w:tc>
      </w:tr>
      <w:tr w:rsidR="002C42AB" w:rsidRPr="00BF7274" w:rsidTr="00405F6A">
        <w:trPr>
          <w:trHeight w:val="315"/>
          <w:jc w:val="center"/>
        </w:trPr>
        <w:tc>
          <w:tcPr>
            <w:tcW w:w="2261" w:type="dxa"/>
            <w:noWrap/>
          </w:tcPr>
          <w:p w:rsidR="002C42AB" w:rsidRPr="00BF7274" w:rsidRDefault="002C42AB" w:rsidP="00405F6A">
            <w:pPr>
              <w:rPr>
                <w:b/>
                <w:bCs/>
                <w:color w:val="000000"/>
                <w:lang w:eastAsia="sk-SK"/>
              </w:rPr>
            </w:pPr>
            <w:r w:rsidRPr="00BF7274">
              <w:rPr>
                <w:b/>
                <w:bCs/>
                <w:color w:val="000000"/>
                <w:lang w:eastAsia="sk-SK"/>
              </w:rPr>
              <w:lastRenderedPageBreak/>
              <w:t xml:space="preserve">Veľké Dvorany                                     </w:t>
            </w:r>
          </w:p>
        </w:tc>
        <w:tc>
          <w:tcPr>
            <w:tcW w:w="1299" w:type="dxa"/>
            <w:noWrap/>
          </w:tcPr>
          <w:p w:rsidR="002C42AB" w:rsidRPr="00BF7274" w:rsidRDefault="002C42AB" w:rsidP="00405F6A">
            <w:pPr>
              <w:jc w:val="right"/>
              <w:rPr>
                <w:color w:val="000000"/>
                <w:lang w:eastAsia="sk-SK"/>
              </w:rPr>
            </w:pPr>
            <w:r w:rsidRPr="00BF7274">
              <w:rPr>
                <w:color w:val="000000"/>
                <w:lang w:eastAsia="sk-SK"/>
              </w:rPr>
              <w:t>684</w:t>
            </w:r>
          </w:p>
        </w:tc>
        <w:tc>
          <w:tcPr>
            <w:tcW w:w="1500" w:type="dxa"/>
            <w:noWrap/>
          </w:tcPr>
          <w:p w:rsidR="002C42AB" w:rsidRPr="00BF7274" w:rsidRDefault="002C42AB" w:rsidP="00405F6A">
            <w:pPr>
              <w:jc w:val="right"/>
              <w:rPr>
                <w:color w:val="000000"/>
                <w:lang w:eastAsia="sk-SK"/>
              </w:rPr>
            </w:pPr>
            <w:r w:rsidRPr="00BF7274">
              <w:rPr>
                <w:color w:val="000000"/>
                <w:lang w:eastAsia="sk-SK"/>
              </w:rPr>
              <w:t>7,7</w:t>
            </w:r>
          </w:p>
        </w:tc>
        <w:tc>
          <w:tcPr>
            <w:tcW w:w="1440" w:type="dxa"/>
            <w:noWrap/>
          </w:tcPr>
          <w:p w:rsidR="002C42AB" w:rsidRPr="00BF7274" w:rsidRDefault="002C42AB" w:rsidP="00405F6A">
            <w:pPr>
              <w:jc w:val="right"/>
              <w:rPr>
                <w:color w:val="000000"/>
                <w:lang w:eastAsia="sk-SK"/>
              </w:rPr>
            </w:pPr>
            <w:r w:rsidRPr="00BF7274">
              <w:rPr>
                <w:color w:val="000000"/>
                <w:lang w:eastAsia="sk-SK"/>
              </w:rPr>
              <w:t>88</w:t>
            </w:r>
          </w:p>
        </w:tc>
      </w:tr>
      <w:tr w:rsidR="002C42AB" w:rsidRPr="00BF7274" w:rsidTr="00405F6A">
        <w:trPr>
          <w:trHeight w:val="315"/>
          <w:jc w:val="center"/>
        </w:trPr>
        <w:tc>
          <w:tcPr>
            <w:tcW w:w="2261" w:type="dxa"/>
            <w:shd w:val="clear" w:color="auto" w:fill="D9D9D9"/>
            <w:noWrap/>
          </w:tcPr>
          <w:p w:rsidR="002C42AB" w:rsidRPr="00BF7274" w:rsidRDefault="002C42AB" w:rsidP="00405F6A">
            <w:pPr>
              <w:rPr>
                <w:b/>
                <w:bCs/>
                <w:color w:val="000000"/>
                <w:lang w:eastAsia="sk-SK"/>
              </w:rPr>
            </w:pPr>
            <w:r w:rsidRPr="00BF7274">
              <w:rPr>
                <w:b/>
                <w:bCs/>
                <w:color w:val="000000"/>
                <w:lang w:eastAsia="sk-SK"/>
              </w:rPr>
              <w:t xml:space="preserve">Veľké Ripňany                                     </w:t>
            </w:r>
          </w:p>
        </w:tc>
        <w:tc>
          <w:tcPr>
            <w:tcW w:w="1299" w:type="dxa"/>
            <w:shd w:val="clear" w:color="auto" w:fill="D9D9D9"/>
            <w:noWrap/>
          </w:tcPr>
          <w:p w:rsidR="002C42AB" w:rsidRPr="00BF7274" w:rsidRDefault="002C42AB" w:rsidP="00405F6A">
            <w:pPr>
              <w:jc w:val="right"/>
              <w:rPr>
                <w:color w:val="000000"/>
                <w:lang w:eastAsia="sk-SK"/>
              </w:rPr>
            </w:pPr>
            <w:r w:rsidRPr="00BF7274">
              <w:rPr>
                <w:color w:val="000000"/>
                <w:lang w:eastAsia="sk-SK"/>
              </w:rPr>
              <w:t>2 125</w:t>
            </w:r>
          </w:p>
        </w:tc>
        <w:tc>
          <w:tcPr>
            <w:tcW w:w="1500" w:type="dxa"/>
            <w:shd w:val="clear" w:color="auto" w:fill="D9D9D9"/>
            <w:noWrap/>
          </w:tcPr>
          <w:p w:rsidR="002C42AB" w:rsidRPr="00BF7274" w:rsidRDefault="002C42AB" w:rsidP="00405F6A">
            <w:pPr>
              <w:jc w:val="right"/>
              <w:rPr>
                <w:color w:val="000000"/>
                <w:lang w:eastAsia="sk-SK"/>
              </w:rPr>
            </w:pPr>
            <w:r w:rsidRPr="00BF7274">
              <w:rPr>
                <w:color w:val="000000"/>
                <w:lang w:eastAsia="sk-SK"/>
              </w:rPr>
              <w:t>23,7</w:t>
            </w:r>
          </w:p>
        </w:tc>
        <w:tc>
          <w:tcPr>
            <w:tcW w:w="1440" w:type="dxa"/>
            <w:shd w:val="clear" w:color="auto" w:fill="D9D9D9"/>
            <w:noWrap/>
          </w:tcPr>
          <w:p w:rsidR="002C42AB" w:rsidRPr="00BF7274" w:rsidRDefault="002C42AB" w:rsidP="00405F6A">
            <w:pPr>
              <w:jc w:val="right"/>
              <w:rPr>
                <w:color w:val="000000"/>
                <w:lang w:eastAsia="sk-SK"/>
              </w:rPr>
            </w:pPr>
            <w:r w:rsidRPr="00BF7274">
              <w:rPr>
                <w:color w:val="000000"/>
                <w:lang w:eastAsia="sk-SK"/>
              </w:rPr>
              <w:t>90</w:t>
            </w:r>
          </w:p>
        </w:tc>
      </w:tr>
      <w:tr w:rsidR="002C42AB" w:rsidRPr="00BF7274" w:rsidTr="00405F6A">
        <w:trPr>
          <w:trHeight w:val="315"/>
          <w:jc w:val="center"/>
        </w:trPr>
        <w:tc>
          <w:tcPr>
            <w:tcW w:w="2261" w:type="dxa"/>
            <w:noWrap/>
          </w:tcPr>
          <w:p w:rsidR="002C42AB" w:rsidRPr="00BF7274" w:rsidRDefault="002C42AB" w:rsidP="00405F6A">
            <w:pPr>
              <w:rPr>
                <w:b/>
                <w:bCs/>
                <w:color w:val="000000"/>
                <w:lang w:eastAsia="sk-SK"/>
              </w:rPr>
            </w:pPr>
            <w:r w:rsidRPr="00BF7274">
              <w:rPr>
                <w:b/>
                <w:bCs/>
                <w:color w:val="000000"/>
                <w:lang w:eastAsia="sk-SK"/>
              </w:rPr>
              <w:t xml:space="preserve">Vozokany                                          </w:t>
            </w:r>
          </w:p>
        </w:tc>
        <w:tc>
          <w:tcPr>
            <w:tcW w:w="1299" w:type="dxa"/>
            <w:noWrap/>
          </w:tcPr>
          <w:p w:rsidR="002C42AB" w:rsidRPr="00BF7274" w:rsidRDefault="002C42AB" w:rsidP="00405F6A">
            <w:pPr>
              <w:jc w:val="right"/>
              <w:rPr>
                <w:color w:val="000000"/>
                <w:lang w:eastAsia="sk-SK"/>
              </w:rPr>
            </w:pPr>
            <w:r w:rsidRPr="00BF7274">
              <w:rPr>
                <w:color w:val="000000"/>
                <w:lang w:eastAsia="sk-SK"/>
              </w:rPr>
              <w:t>339</w:t>
            </w:r>
          </w:p>
        </w:tc>
        <w:tc>
          <w:tcPr>
            <w:tcW w:w="1500" w:type="dxa"/>
            <w:noWrap/>
          </w:tcPr>
          <w:p w:rsidR="002C42AB" w:rsidRPr="00BF7274" w:rsidRDefault="002C42AB" w:rsidP="00405F6A">
            <w:pPr>
              <w:jc w:val="right"/>
              <w:rPr>
                <w:color w:val="000000"/>
                <w:lang w:eastAsia="sk-SK"/>
              </w:rPr>
            </w:pPr>
            <w:r w:rsidRPr="00BF7274">
              <w:rPr>
                <w:color w:val="000000"/>
                <w:lang w:eastAsia="sk-SK"/>
              </w:rPr>
              <w:t>9,1</w:t>
            </w:r>
          </w:p>
        </w:tc>
        <w:tc>
          <w:tcPr>
            <w:tcW w:w="1440" w:type="dxa"/>
            <w:noWrap/>
          </w:tcPr>
          <w:p w:rsidR="002C42AB" w:rsidRPr="00BF7274" w:rsidRDefault="002C42AB" w:rsidP="00405F6A">
            <w:pPr>
              <w:jc w:val="right"/>
              <w:rPr>
                <w:color w:val="000000"/>
                <w:lang w:eastAsia="sk-SK"/>
              </w:rPr>
            </w:pPr>
            <w:r w:rsidRPr="00BF7274">
              <w:rPr>
                <w:color w:val="000000"/>
                <w:lang w:eastAsia="sk-SK"/>
              </w:rPr>
              <w:t>37</w:t>
            </w:r>
          </w:p>
        </w:tc>
      </w:tr>
      <w:tr w:rsidR="002C42AB" w:rsidRPr="00BF7274" w:rsidTr="00405F6A">
        <w:trPr>
          <w:trHeight w:val="330"/>
          <w:jc w:val="center"/>
        </w:trPr>
        <w:tc>
          <w:tcPr>
            <w:tcW w:w="2261" w:type="dxa"/>
            <w:shd w:val="clear" w:color="auto" w:fill="D9D9D9"/>
            <w:noWrap/>
          </w:tcPr>
          <w:p w:rsidR="002C42AB" w:rsidRPr="00BF7274" w:rsidRDefault="002C42AB" w:rsidP="00405F6A">
            <w:pPr>
              <w:rPr>
                <w:b/>
                <w:bCs/>
                <w:iCs/>
                <w:color w:val="000000"/>
                <w:lang w:eastAsia="sk-SK"/>
              </w:rPr>
            </w:pPr>
            <w:r w:rsidRPr="00BF7274">
              <w:rPr>
                <w:b/>
                <w:bCs/>
                <w:iCs/>
                <w:color w:val="000000"/>
                <w:lang w:eastAsia="sk-SK"/>
              </w:rPr>
              <w:t>MAS MpM</w:t>
            </w:r>
          </w:p>
        </w:tc>
        <w:tc>
          <w:tcPr>
            <w:tcW w:w="1299" w:type="dxa"/>
            <w:shd w:val="clear" w:color="auto" w:fill="D9D9D9"/>
            <w:noWrap/>
          </w:tcPr>
          <w:p w:rsidR="002C42AB" w:rsidRPr="00BF7274" w:rsidRDefault="002C42AB" w:rsidP="00405F6A">
            <w:pPr>
              <w:jc w:val="right"/>
              <w:rPr>
                <w:b/>
                <w:bCs/>
                <w:color w:val="000000"/>
                <w:lang w:eastAsia="sk-SK"/>
              </w:rPr>
            </w:pPr>
            <w:r w:rsidRPr="00BF7274">
              <w:rPr>
                <w:b/>
                <w:bCs/>
                <w:color w:val="000000"/>
                <w:lang w:eastAsia="sk-SK"/>
              </w:rPr>
              <w:t>13 829</w:t>
            </w:r>
          </w:p>
        </w:tc>
        <w:tc>
          <w:tcPr>
            <w:tcW w:w="1500" w:type="dxa"/>
            <w:shd w:val="clear" w:color="auto" w:fill="D9D9D9"/>
            <w:noWrap/>
          </w:tcPr>
          <w:p w:rsidR="002C42AB" w:rsidRPr="00BF7274" w:rsidRDefault="002C42AB" w:rsidP="00405F6A">
            <w:pPr>
              <w:jc w:val="right"/>
              <w:rPr>
                <w:b/>
                <w:bCs/>
                <w:color w:val="000000"/>
                <w:lang w:eastAsia="sk-SK"/>
              </w:rPr>
            </w:pPr>
            <w:r w:rsidRPr="00BF7274">
              <w:rPr>
                <w:b/>
                <w:bCs/>
                <w:color w:val="000000"/>
                <w:lang w:eastAsia="sk-SK"/>
              </w:rPr>
              <w:t>200,2</w:t>
            </w:r>
          </w:p>
        </w:tc>
        <w:tc>
          <w:tcPr>
            <w:tcW w:w="1440" w:type="dxa"/>
            <w:shd w:val="clear" w:color="auto" w:fill="D9D9D9"/>
            <w:noWrap/>
          </w:tcPr>
          <w:p w:rsidR="002C42AB" w:rsidRPr="00BF7274" w:rsidRDefault="002C42AB" w:rsidP="00405F6A">
            <w:pPr>
              <w:jc w:val="right"/>
              <w:rPr>
                <w:b/>
                <w:bCs/>
                <w:color w:val="000000"/>
                <w:lang w:eastAsia="sk-SK"/>
              </w:rPr>
            </w:pPr>
            <w:r w:rsidRPr="00BF7274">
              <w:rPr>
                <w:b/>
                <w:bCs/>
                <w:color w:val="000000"/>
                <w:lang w:eastAsia="sk-SK"/>
              </w:rPr>
              <w:t>65</w:t>
            </w:r>
          </w:p>
        </w:tc>
      </w:tr>
    </w:tbl>
    <w:p w:rsidR="002C42AB" w:rsidRPr="0005413B" w:rsidRDefault="002C42AB" w:rsidP="002C42AB">
      <w:pPr>
        <w:ind w:left="708" w:firstLine="1"/>
        <w:jc w:val="both"/>
        <w:rPr>
          <w:color w:val="000000"/>
          <w:szCs w:val="22"/>
          <w:lang w:eastAsia="sk-SK"/>
        </w:rPr>
      </w:pPr>
      <w:r w:rsidRPr="0005413B">
        <w:rPr>
          <w:color w:val="000000"/>
          <w:szCs w:val="22"/>
          <w:lang w:eastAsia="sk-SK"/>
        </w:rPr>
        <w:t xml:space="preserve">         Zdroj: Štatistický úrad SR, Krajská správa v Nitre, 2011</w:t>
      </w:r>
    </w:p>
    <w:p w:rsidR="002C42AB" w:rsidRPr="0005413B" w:rsidRDefault="002C42AB" w:rsidP="002C42AB">
      <w:pPr>
        <w:jc w:val="both"/>
      </w:pPr>
    </w:p>
    <w:p w:rsidR="002C42AB" w:rsidRPr="0005413B" w:rsidRDefault="002C42AB" w:rsidP="002C42AB">
      <w:pPr>
        <w:keepLines/>
        <w:widowControl w:val="0"/>
        <w:spacing w:before="60" w:after="60"/>
        <w:jc w:val="both"/>
        <w:rPr>
          <w:bCs/>
          <w:color w:val="000000"/>
        </w:rPr>
      </w:pPr>
      <w:r w:rsidRPr="0005413B">
        <w:rPr>
          <w:bCs/>
          <w:color w:val="000000"/>
        </w:rPr>
        <w:t>Napriek blízkosti územia MAS Mikroregión pod Marhátom k urbanizovaných centrám – Nitra, Topoľčany a Piešťany, stále sa vyznačuje vysokou mierou vidieckosti.</w:t>
      </w:r>
    </w:p>
    <w:p w:rsidR="002C42AB" w:rsidRPr="0005413B" w:rsidRDefault="002C42AB" w:rsidP="002C42AB">
      <w:pPr>
        <w:spacing w:before="60" w:after="60"/>
        <w:jc w:val="both"/>
        <w:rPr>
          <w:bCs/>
          <w:color w:val="000000"/>
        </w:rPr>
      </w:pPr>
    </w:p>
    <w:p w:rsidR="002C42AB" w:rsidRPr="0005413B" w:rsidRDefault="002C42AB" w:rsidP="002C42AB">
      <w:pPr>
        <w:spacing w:before="60" w:after="60"/>
        <w:jc w:val="both"/>
        <w:rPr>
          <w:b/>
          <w:bCs/>
          <w:i/>
          <w:color w:val="000000"/>
          <w:u w:val="single"/>
        </w:rPr>
      </w:pPr>
      <w:r w:rsidRPr="0005413B">
        <w:rPr>
          <w:b/>
          <w:bCs/>
          <w:i/>
          <w:color w:val="000000"/>
          <w:u w:val="single"/>
        </w:rPr>
        <w:t>Administratívno-správnu príslušnosť územia</w:t>
      </w:r>
    </w:p>
    <w:p w:rsidR="002C42AB" w:rsidRPr="0005413B" w:rsidRDefault="002C42AB" w:rsidP="002C42AB">
      <w:pPr>
        <w:jc w:val="both"/>
        <w:rPr>
          <w:noProof/>
          <w:color w:val="000000"/>
        </w:rPr>
      </w:pPr>
    </w:p>
    <w:p w:rsidR="002C42AB" w:rsidRPr="0005413B" w:rsidRDefault="002C42AB" w:rsidP="002C42AB">
      <w:pPr>
        <w:jc w:val="both"/>
      </w:pPr>
      <w:r w:rsidRPr="0005413B">
        <w:rPr>
          <w:noProof/>
          <w:color w:val="000000"/>
        </w:rPr>
        <w:t xml:space="preserve">MAS Mikroregión pod Marhátom podľa administratívno-správneho členenia patrí do okresu Topoľčany, </w:t>
      </w:r>
      <w:r>
        <w:rPr>
          <w:noProof/>
          <w:color w:val="000000"/>
        </w:rPr>
        <w:t xml:space="preserve">do </w:t>
      </w:r>
      <w:r w:rsidRPr="0005413B">
        <w:rPr>
          <w:noProof/>
          <w:color w:val="000000"/>
        </w:rPr>
        <w:t>kraja Nitrianskeho.</w:t>
      </w:r>
      <w:r>
        <w:rPr>
          <w:noProof/>
          <w:color w:val="000000"/>
        </w:rPr>
        <w:t xml:space="preserve"> Rozprestiera sa v celej východnej časti okresu, pričom hraničí na východe s okresom Piešťany, na severe s okresom Nové mesto nad Váhom a na juhu s okresmi Nitra a Trnava.Tvorí ho 19 samosprávnych jednotiek.</w:t>
      </w:r>
    </w:p>
    <w:p w:rsidR="002C42AB" w:rsidRDefault="002C42AB" w:rsidP="002C42AB">
      <w:pPr>
        <w:spacing w:before="60" w:after="60" w:line="300" w:lineRule="exact"/>
        <w:jc w:val="both"/>
        <w:rPr>
          <w:bCs/>
        </w:rPr>
      </w:pPr>
    </w:p>
    <w:p w:rsidR="002C42AB" w:rsidRPr="008D6E02" w:rsidRDefault="002C42AB" w:rsidP="002C42AB">
      <w:pPr>
        <w:spacing w:before="60" w:after="60" w:line="300" w:lineRule="exact"/>
        <w:jc w:val="both"/>
        <w:rPr>
          <w:b/>
          <w:bCs/>
          <w:sz w:val="20"/>
          <w:szCs w:val="20"/>
        </w:rPr>
      </w:pPr>
      <w:r w:rsidRPr="004C0D8E">
        <w:rPr>
          <w:bCs/>
        </w:rPr>
        <w:t xml:space="preserve">Doklad o súhlase  všetkých obcí so zaradením do územia pôsobnosti </w:t>
      </w:r>
      <w:r w:rsidRPr="004C0D8E">
        <w:t>verejno-súkromné</w:t>
      </w:r>
      <w:r>
        <w:t>ho partnerstva MAS Mikroregión pod Marhátom</w:t>
      </w:r>
      <w:r w:rsidRPr="004C0D8E">
        <w:t xml:space="preserve"> </w:t>
      </w:r>
      <w:r w:rsidRPr="004C0D8E">
        <w:rPr>
          <w:bCs/>
        </w:rPr>
        <w:t>a oboznámením sa s Integrovanou stratégiou rozvoja územia</w:t>
      </w:r>
      <w:r>
        <w:rPr>
          <w:bCs/>
        </w:rPr>
        <w:t xml:space="preserve"> tvorí prílohu č. 2.</w:t>
      </w:r>
    </w:p>
    <w:p w:rsidR="002C42AB" w:rsidRPr="004C0D8E" w:rsidRDefault="002C42AB" w:rsidP="002C42AB">
      <w:pPr>
        <w:spacing w:before="60" w:after="60" w:line="300" w:lineRule="exact"/>
        <w:jc w:val="both"/>
        <w:rPr>
          <w:b/>
          <w:smallCaps/>
        </w:rPr>
      </w:pPr>
    </w:p>
    <w:p w:rsidR="002C42AB" w:rsidRDefault="002C42AB" w:rsidP="002C42AB">
      <w:pPr>
        <w:jc w:val="both"/>
        <w:rPr>
          <w:b/>
          <w:color w:val="000000"/>
        </w:rPr>
      </w:pPr>
      <w:r w:rsidRPr="00B1738B">
        <w:rPr>
          <w:b/>
          <w:color w:val="000000"/>
        </w:rPr>
        <w:t>2.2 Popis prírodných zdrojov</w:t>
      </w:r>
    </w:p>
    <w:p w:rsidR="002C42AB" w:rsidRPr="008D6E02" w:rsidRDefault="002C42AB" w:rsidP="002C42AB">
      <w:pPr>
        <w:jc w:val="both"/>
        <w:rPr>
          <w:b/>
          <w:color w:val="000000"/>
        </w:rPr>
      </w:pPr>
    </w:p>
    <w:p w:rsidR="002C42AB" w:rsidRPr="0005413B" w:rsidRDefault="002C42AB" w:rsidP="002C42AB">
      <w:pPr>
        <w:jc w:val="both"/>
        <w:rPr>
          <w:b/>
          <w:i/>
          <w:u w:val="single"/>
        </w:rPr>
      </w:pPr>
      <w:r w:rsidRPr="0005413B">
        <w:rPr>
          <w:b/>
          <w:i/>
          <w:u w:val="single"/>
        </w:rPr>
        <w:t>Všeobecný opis charakteru krajiny</w:t>
      </w:r>
    </w:p>
    <w:p w:rsidR="002C42AB" w:rsidRPr="0005413B" w:rsidRDefault="002C42AB" w:rsidP="002C42AB">
      <w:pPr>
        <w:ind w:left="1080"/>
        <w:jc w:val="both"/>
        <w:rPr>
          <w:b/>
        </w:rPr>
      </w:pPr>
    </w:p>
    <w:p w:rsidR="002C42AB" w:rsidRPr="0005413B" w:rsidRDefault="002C42AB" w:rsidP="002C42AB">
      <w:pPr>
        <w:spacing w:before="120" w:after="120"/>
        <w:jc w:val="both"/>
      </w:pPr>
      <w:r w:rsidRPr="0005413B">
        <w:rPr>
          <w:b/>
        </w:rPr>
        <w:t>Klimatické podmienky</w:t>
      </w:r>
    </w:p>
    <w:p w:rsidR="002C42AB" w:rsidRPr="0005413B" w:rsidRDefault="002C42AB" w:rsidP="002C42AB">
      <w:pPr>
        <w:spacing w:before="120"/>
        <w:jc w:val="both"/>
      </w:pPr>
      <w:r w:rsidRPr="0005413B">
        <w:t>Z klimatického hľadiska patrí riešené územie do pásma miernej klímy typu nížinnej klímy s priemernými teplotami +9°C a horskej oceánskej klímy, ktorú majú všetky pohoria. Sú chla</w:t>
      </w:r>
      <w:r>
        <w:t>dnejšie a s väčšími celoročnými</w:t>
      </w:r>
      <w:r w:rsidRPr="0005413B">
        <w:t xml:space="preserve"> zrážkami. Najvyššie položené časti Považského Inovca sa nachádzajú v chladnej klimatickej oblasti s priemernými júlovými teplotami vzduchu menej ako </w:t>
      </w:r>
      <w:r>
        <w:t>+</w:t>
      </w:r>
      <w:r w:rsidRPr="0005413B">
        <w:t>16°C. Celoročná teplota pohorí sa pohybuje od +7°C do -4°C. Priemerná ročná hodnota vlhkos</w:t>
      </w:r>
      <w:r>
        <w:t>ti sa pohybuje okolo hodnoty 76</w:t>
      </w:r>
      <w:r w:rsidRPr="0005413B">
        <w:t>%, priemerné ročné zrážky sú 65</w:t>
      </w:r>
      <w:r>
        <w:t>0 mm a priemerná hodnota výparu</w:t>
      </w:r>
      <w:r w:rsidRPr="0005413B">
        <w:t xml:space="preserve"> je 526 mm. </w:t>
      </w:r>
    </w:p>
    <w:p w:rsidR="002C42AB" w:rsidRPr="0005413B" w:rsidRDefault="002C42AB" w:rsidP="002C42AB">
      <w:pPr>
        <w:jc w:val="both"/>
        <w:rPr>
          <w:b/>
        </w:rPr>
      </w:pPr>
    </w:p>
    <w:p w:rsidR="002C42AB" w:rsidRPr="0005413B" w:rsidRDefault="002C42AB" w:rsidP="002C42AB">
      <w:pPr>
        <w:spacing w:after="240"/>
        <w:jc w:val="both"/>
        <w:rPr>
          <w:b/>
        </w:rPr>
      </w:pPr>
      <w:r w:rsidRPr="0005413B">
        <w:rPr>
          <w:b/>
        </w:rPr>
        <w:t>Geomorfologická a geologická charakteristika</w:t>
      </w:r>
    </w:p>
    <w:p w:rsidR="002C42AB" w:rsidRPr="0005413B" w:rsidRDefault="002C42AB" w:rsidP="002C42AB">
      <w:pPr>
        <w:spacing w:before="120" w:after="120"/>
        <w:jc w:val="both"/>
      </w:pPr>
      <w:r w:rsidRPr="0005413B">
        <w:t xml:space="preserve">Riešené územie sa nachádza v severovýchodnej časti západného Slovenska na rozhraní Podunajskej pahorkatiny a Západných Karpát. Podunajská pahorkatina zasahuje do územia okresu Nitrianskou pahorkatinou a Nitrianskou nivou, Západné Karpaty zasahujú pohorím Považský Inovec. Z hľadiska geomorfologickej typizácie sa v okrese nachádzajú reliéf rovín a nív, reliéf nížinných pahorkatín, vrchovinový reliéf, planačno-rázsochový reliéf, reliéf pedimentových podvrchovín a pahorkatín a hornatinový reliéf. Najvyšší bod, vrch Panská Javorina, má nadmorskú výšku 943 m n. m. </w:t>
      </w:r>
    </w:p>
    <w:p w:rsidR="002C42AB" w:rsidRPr="0005413B" w:rsidRDefault="002C42AB" w:rsidP="002C42AB">
      <w:pPr>
        <w:ind w:left="1080"/>
        <w:jc w:val="both"/>
        <w:rPr>
          <w:b/>
        </w:rPr>
      </w:pPr>
    </w:p>
    <w:p w:rsidR="002C42AB" w:rsidRPr="0005413B" w:rsidRDefault="002C42AB" w:rsidP="002C42AB">
      <w:pPr>
        <w:jc w:val="both"/>
        <w:rPr>
          <w:b/>
          <w:i/>
          <w:u w:val="single"/>
        </w:rPr>
      </w:pPr>
      <w:r w:rsidRPr="0005413B">
        <w:rPr>
          <w:b/>
          <w:i/>
          <w:u w:val="single"/>
        </w:rPr>
        <w:t>Súčasná situácia v environmentálnych ukazovateľoch – kvalita vody, vzduchu a</w:t>
      </w:r>
      <w:r>
        <w:rPr>
          <w:b/>
          <w:i/>
          <w:u w:val="single"/>
        </w:rPr>
        <w:t> </w:t>
      </w:r>
      <w:r w:rsidRPr="0005413B">
        <w:rPr>
          <w:b/>
          <w:i/>
          <w:u w:val="single"/>
        </w:rPr>
        <w:t>pôdy</w:t>
      </w:r>
      <w:r>
        <w:rPr>
          <w:b/>
          <w:i/>
          <w:u w:val="single"/>
        </w:rPr>
        <w:t>,</w:t>
      </w:r>
      <w:r w:rsidRPr="0005413B">
        <w:rPr>
          <w:b/>
          <w:i/>
          <w:u w:val="single"/>
        </w:rPr>
        <w:t xml:space="preserve"> environmentálne záťaže</w:t>
      </w:r>
    </w:p>
    <w:p w:rsidR="002C42AB" w:rsidRPr="0005413B" w:rsidRDefault="002C42AB" w:rsidP="002C42AB">
      <w:pPr>
        <w:spacing w:before="60" w:after="60"/>
        <w:jc w:val="both"/>
        <w:rPr>
          <w:b/>
          <w:u w:val="single"/>
        </w:rPr>
      </w:pPr>
      <w:r w:rsidRPr="0005413B">
        <w:rPr>
          <w:b/>
          <w:bCs/>
          <w:color w:val="000000"/>
        </w:rPr>
        <w:t xml:space="preserve"> </w:t>
      </w:r>
    </w:p>
    <w:p w:rsidR="002C42AB" w:rsidRDefault="002C42AB" w:rsidP="002C42AB">
      <w:pPr>
        <w:jc w:val="both"/>
      </w:pPr>
      <w:r w:rsidRPr="0005413B">
        <w:rPr>
          <w:lang w:eastAsia="sk-SK"/>
        </w:rPr>
        <w:lastRenderedPageBreak/>
        <w:t xml:space="preserve">Podľa údajov </w:t>
      </w:r>
      <w:r w:rsidRPr="0005413B">
        <w:t>Obvodného úradu životného prostredia v Topoľčanoch</w:t>
      </w:r>
      <w:r w:rsidRPr="0005413B">
        <w:rPr>
          <w:rStyle w:val="Odkaznapoznmkupodiarou"/>
        </w:rPr>
        <w:footnoteReference w:id="1"/>
      </w:r>
      <w:r w:rsidRPr="0005413B">
        <w:t xml:space="preserve"> množstvo emisií v riešenom území má neustále klesajúcu tendenciu. </w:t>
      </w:r>
      <w:r w:rsidRPr="0005413B">
        <w:rPr>
          <w:lang w:eastAsia="sk-SK"/>
        </w:rPr>
        <w:t>Od roku 2002 bol zaznamenaný pokles najmä v množstve SO</w:t>
      </w:r>
      <w:r w:rsidRPr="0005413B">
        <w:rPr>
          <w:vertAlign w:val="subscript"/>
          <w:lang w:eastAsia="sk-SK"/>
        </w:rPr>
        <w:t>2</w:t>
      </w:r>
      <w:r w:rsidRPr="0005413B">
        <w:rPr>
          <w:lang w:eastAsia="sk-SK"/>
        </w:rPr>
        <w:t xml:space="preserve"> a CO</w:t>
      </w:r>
      <w:r w:rsidRPr="0005413B">
        <w:t xml:space="preserve"> produkovaných strednými zdrojmi znečisťovania ovzdušia. Obce v riešenom území ovplyvňuje </w:t>
      </w:r>
      <w:r w:rsidRPr="0005413B">
        <w:rPr>
          <w:lang w:eastAsia="sk-SK"/>
        </w:rPr>
        <w:t>znečisťovanie ovzdušia veľkými a strednými zdrojmi znečistenia a automobilovou dopravou, ktoré komparatívne zaťažujú ovzdušie hlavne tuhými znečisťujúcim</w:t>
      </w:r>
      <w:r>
        <w:rPr>
          <w:lang w:eastAsia="sk-SK"/>
        </w:rPr>
        <w:t>i látkami (TZL), oxidmi síry,</w:t>
      </w:r>
      <w:r w:rsidRPr="0005413B">
        <w:rPr>
          <w:lang w:eastAsia="sk-SK"/>
        </w:rPr>
        <w:t xml:space="preserve"> oxidmi dusíka a oxidom uhoľnatým. Prehľad najväčších zdrojov znečistenia ovzdušia na území mik</w:t>
      </w:r>
      <w:r>
        <w:rPr>
          <w:lang w:eastAsia="sk-SK"/>
        </w:rPr>
        <w:t>r</w:t>
      </w:r>
      <w:r w:rsidRPr="0005413B">
        <w:rPr>
          <w:lang w:eastAsia="sk-SK"/>
        </w:rPr>
        <w:t>oregiónu prezentuje tabuľka 3.</w:t>
      </w:r>
      <w:r w:rsidRPr="0005413B">
        <w:t xml:space="preserve"> </w:t>
      </w:r>
    </w:p>
    <w:p w:rsidR="002C42AB" w:rsidRDefault="002C42AB" w:rsidP="002C42AB">
      <w:pPr>
        <w:jc w:val="both"/>
      </w:pPr>
    </w:p>
    <w:p w:rsidR="002C42AB" w:rsidRPr="0005413B" w:rsidRDefault="002C42AB" w:rsidP="002C42AB">
      <w:pPr>
        <w:jc w:val="both"/>
        <w:rPr>
          <w:color w:val="000000"/>
          <w:lang w:eastAsia="sk-SK"/>
        </w:rPr>
      </w:pPr>
      <w:r w:rsidRPr="0005413B">
        <w:rPr>
          <w:color w:val="000000"/>
          <w:lang w:eastAsia="sk-SK"/>
        </w:rPr>
        <w:t xml:space="preserve">Tabuľka 3 </w:t>
      </w:r>
      <w:r w:rsidRPr="0005413B">
        <w:rPr>
          <w:color w:val="000000"/>
          <w:lang w:eastAsia="sk-SK"/>
        </w:rPr>
        <w:tab/>
        <w:t>Zdroje znečisťovania na území v roku 2010</w:t>
      </w:r>
    </w:p>
    <w:p w:rsidR="002C42AB" w:rsidRPr="0005413B" w:rsidRDefault="002C42AB" w:rsidP="002C42AB">
      <w:pPr>
        <w:jc w:val="both"/>
      </w:pPr>
    </w:p>
    <w:tbl>
      <w:tblPr>
        <w:tblW w:w="9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960"/>
        <w:gridCol w:w="2840"/>
        <w:gridCol w:w="2680"/>
        <w:gridCol w:w="1640"/>
      </w:tblGrid>
      <w:tr w:rsidR="002C42AB" w:rsidRPr="00BF7274" w:rsidTr="00405F6A">
        <w:trPr>
          <w:trHeight w:val="645"/>
        </w:trPr>
        <w:tc>
          <w:tcPr>
            <w:tcW w:w="1960" w:type="dxa"/>
            <w:tcBorders>
              <w:top w:val="single" w:sz="12" w:space="0" w:color="auto"/>
              <w:left w:val="single" w:sz="12" w:space="0" w:color="auto"/>
              <w:bottom w:val="single" w:sz="8" w:space="0" w:color="auto"/>
            </w:tcBorders>
            <w:shd w:val="clear" w:color="auto" w:fill="D9D9D9"/>
            <w:vAlign w:val="center"/>
          </w:tcPr>
          <w:p w:rsidR="002C42AB" w:rsidRPr="00BF7274" w:rsidRDefault="002C42AB" w:rsidP="00405F6A">
            <w:pPr>
              <w:jc w:val="center"/>
              <w:rPr>
                <w:b/>
                <w:bCs/>
                <w:color w:val="000000"/>
                <w:lang w:eastAsia="sk-SK"/>
              </w:rPr>
            </w:pPr>
            <w:r w:rsidRPr="00BF7274">
              <w:rPr>
                <w:b/>
                <w:bCs/>
                <w:color w:val="000000"/>
                <w:lang w:eastAsia="sk-SK"/>
              </w:rPr>
              <w:t>Obec zdroja</w:t>
            </w:r>
          </w:p>
        </w:tc>
        <w:tc>
          <w:tcPr>
            <w:tcW w:w="2840" w:type="dxa"/>
            <w:tcBorders>
              <w:top w:val="single" w:sz="12" w:space="0" w:color="auto"/>
              <w:bottom w:val="single" w:sz="8" w:space="0" w:color="auto"/>
            </w:tcBorders>
            <w:shd w:val="clear" w:color="auto" w:fill="D9D9D9"/>
            <w:vAlign w:val="center"/>
          </w:tcPr>
          <w:p w:rsidR="002C42AB" w:rsidRPr="00BF7274" w:rsidRDefault="002C42AB" w:rsidP="00405F6A">
            <w:pPr>
              <w:jc w:val="center"/>
              <w:rPr>
                <w:b/>
                <w:bCs/>
                <w:color w:val="000000"/>
                <w:lang w:eastAsia="sk-SK"/>
              </w:rPr>
            </w:pPr>
            <w:r w:rsidRPr="00BF7274">
              <w:rPr>
                <w:b/>
                <w:bCs/>
                <w:color w:val="000000"/>
                <w:lang w:eastAsia="sk-SK"/>
              </w:rPr>
              <w:t>Názov prevádzkovateľa</w:t>
            </w:r>
          </w:p>
        </w:tc>
        <w:tc>
          <w:tcPr>
            <w:tcW w:w="2680" w:type="dxa"/>
            <w:tcBorders>
              <w:top w:val="single" w:sz="12" w:space="0" w:color="auto"/>
              <w:bottom w:val="single" w:sz="8" w:space="0" w:color="auto"/>
            </w:tcBorders>
            <w:shd w:val="clear" w:color="auto" w:fill="D9D9D9"/>
            <w:vAlign w:val="center"/>
          </w:tcPr>
          <w:p w:rsidR="002C42AB" w:rsidRPr="00BF7274" w:rsidRDefault="002C42AB" w:rsidP="00405F6A">
            <w:pPr>
              <w:jc w:val="center"/>
              <w:rPr>
                <w:b/>
                <w:bCs/>
                <w:color w:val="000000"/>
                <w:lang w:eastAsia="sk-SK"/>
              </w:rPr>
            </w:pPr>
            <w:r w:rsidRPr="00BF7274">
              <w:rPr>
                <w:b/>
                <w:bCs/>
                <w:color w:val="000000"/>
                <w:lang w:eastAsia="sk-SK"/>
              </w:rPr>
              <w:t>Názov zdroja</w:t>
            </w:r>
          </w:p>
        </w:tc>
        <w:tc>
          <w:tcPr>
            <w:tcW w:w="1640" w:type="dxa"/>
            <w:tcBorders>
              <w:top w:val="single" w:sz="12" w:space="0" w:color="auto"/>
              <w:bottom w:val="single" w:sz="8" w:space="0" w:color="auto"/>
              <w:right w:val="single" w:sz="12" w:space="0" w:color="auto"/>
            </w:tcBorders>
            <w:shd w:val="clear" w:color="auto" w:fill="D9D9D9"/>
            <w:vAlign w:val="center"/>
          </w:tcPr>
          <w:p w:rsidR="002C42AB" w:rsidRPr="00BF7274" w:rsidRDefault="002C42AB" w:rsidP="00405F6A">
            <w:pPr>
              <w:jc w:val="center"/>
              <w:rPr>
                <w:b/>
                <w:bCs/>
                <w:color w:val="000000"/>
                <w:lang w:eastAsia="sk-SK"/>
              </w:rPr>
            </w:pPr>
            <w:r w:rsidRPr="00BF7274">
              <w:rPr>
                <w:b/>
                <w:bCs/>
                <w:color w:val="000000"/>
                <w:lang w:eastAsia="sk-SK"/>
              </w:rPr>
              <w:t>Veľkosť zdroja</w:t>
            </w:r>
          </w:p>
        </w:tc>
      </w:tr>
      <w:tr w:rsidR="002C42AB" w:rsidRPr="00BF7274" w:rsidTr="00405F6A">
        <w:trPr>
          <w:trHeight w:val="155"/>
        </w:trPr>
        <w:tc>
          <w:tcPr>
            <w:tcW w:w="1960" w:type="dxa"/>
            <w:tcBorders>
              <w:top w:val="single" w:sz="12" w:space="0" w:color="auto"/>
              <w:left w:val="single" w:sz="12" w:space="0" w:color="auto"/>
            </w:tcBorders>
            <w:shd w:val="clear" w:color="auto" w:fill="D9D9D9"/>
            <w:vAlign w:val="center"/>
          </w:tcPr>
          <w:p w:rsidR="002C42AB" w:rsidRPr="00BF7274" w:rsidRDefault="002C42AB" w:rsidP="00405F6A">
            <w:pPr>
              <w:jc w:val="center"/>
              <w:rPr>
                <w:b/>
                <w:bCs/>
                <w:color w:val="000000"/>
                <w:lang w:eastAsia="sk-SK"/>
              </w:rPr>
            </w:pPr>
            <w:r w:rsidRPr="00BF7274">
              <w:rPr>
                <w:b/>
                <w:bCs/>
                <w:color w:val="000000"/>
                <w:lang w:eastAsia="sk-SK"/>
              </w:rPr>
              <w:t>Ardanovce</w:t>
            </w:r>
          </w:p>
        </w:tc>
        <w:tc>
          <w:tcPr>
            <w:tcW w:w="2840" w:type="dxa"/>
            <w:tcBorders>
              <w:top w:val="single" w:sz="12" w:space="0" w:color="auto"/>
            </w:tcBorders>
          </w:tcPr>
          <w:p w:rsidR="002C42AB" w:rsidRPr="00BF7274" w:rsidRDefault="002C42AB" w:rsidP="00405F6A">
            <w:pPr>
              <w:jc w:val="center"/>
              <w:rPr>
                <w:color w:val="000000"/>
                <w:lang w:eastAsia="sk-SK"/>
              </w:rPr>
            </w:pPr>
            <w:r>
              <w:rPr>
                <w:color w:val="000000"/>
                <w:lang w:eastAsia="sk-SK"/>
              </w:rPr>
              <w:t>PD</w:t>
            </w:r>
            <w:r w:rsidRPr="00BF7274">
              <w:rPr>
                <w:color w:val="000000"/>
                <w:lang w:eastAsia="sk-SK"/>
              </w:rPr>
              <w:t xml:space="preserve"> Šalgovce</w:t>
            </w:r>
          </w:p>
        </w:tc>
        <w:tc>
          <w:tcPr>
            <w:tcW w:w="2680" w:type="dxa"/>
            <w:tcBorders>
              <w:top w:val="single" w:sz="12" w:space="0" w:color="auto"/>
            </w:tcBorders>
          </w:tcPr>
          <w:p w:rsidR="002C42AB" w:rsidRPr="00BF7274" w:rsidRDefault="002C42AB" w:rsidP="00405F6A">
            <w:pPr>
              <w:jc w:val="center"/>
              <w:rPr>
                <w:color w:val="000000"/>
                <w:lang w:eastAsia="sk-SK"/>
              </w:rPr>
            </w:pPr>
            <w:r w:rsidRPr="00BF7274">
              <w:rPr>
                <w:color w:val="000000"/>
                <w:lang w:eastAsia="sk-SK"/>
              </w:rPr>
              <w:t>Farma Ardanovce</w:t>
            </w:r>
          </w:p>
        </w:tc>
        <w:tc>
          <w:tcPr>
            <w:tcW w:w="1640" w:type="dxa"/>
            <w:tcBorders>
              <w:top w:val="single" w:sz="12" w:space="0" w:color="auto"/>
              <w:right w:val="single" w:sz="12" w:space="0" w:color="auto"/>
            </w:tcBorders>
          </w:tcPr>
          <w:p w:rsidR="002C42AB" w:rsidRPr="00BF7274" w:rsidRDefault="002C42AB" w:rsidP="00405F6A">
            <w:pPr>
              <w:jc w:val="center"/>
              <w:rPr>
                <w:color w:val="000000"/>
                <w:lang w:eastAsia="sk-SK"/>
              </w:rPr>
            </w:pPr>
            <w:r w:rsidRPr="00BF7274">
              <w:rPr>
                <w:color w:val="000000"/>
                <w:lang w:eastAsia="sk-SK"/>
              </w:rPr>
              <w:t>stredný</w:t>
            </w:r>
          </w:p>
        </w:tc>
      </w:tr>
      <w:tr w:rsidR="002C42AB" w:rsidRPr="00BF7274" w:rsidTr="00405F6A">
        <w:trPr>
          <w:trHeight w:val="535"/>
        </w:trPr>
        <w:tc>
          <w:tcPr>
            <w:tcW w:w="1960" w:type="dxa"/>
            <w:vMerge w:val="restart"/>
            <w:tcBorders>
              <w:left w:val="single" w:sz="12" w:space="0" w:color="auto"/>
            </w:tcBorders>
            <w:shd w:val="clear" w:color="auto" w:fill="auto"/>
            <w:noWrap/>
            <w:vAlign w:val="center"/>
          </w:tcPr>
          <w:p w:rsidR="002C42AB" w:rsidRPr="00BF7274" w:rsidRDefault="002C42AB" w:rsidP="00405F6A">
            <w:pPr>
              <w:jc w:val="center"/>
              <w:rPr>
                <w:b/>
                <w:bCs/>
                <w:color w:val="000000"/>
                <w:lang w:eastAsia="sk-SK"/>
              </w:rPr>
            </w:pPr>
            <w:r w:rsidRPr="00BF7274">
              <w:rPr>
                <w:b/>
                <w:bCs/>
                <w:color w:val="000000"/>
                <w:lang w:eastAsia="sk-SK"/>
              </w:rPr>
              <w:t>Blesovce</w:t>
            </w:r>
          </w:p>
        </w:tc>
        <w:tc>
          <w:tcPr>
            <w:tcW w:w="2840" w:type="dxa"/>
            <w:shd w:val="clear" w:color="auto" w:fill="D9D9D9"/>
          </w:tcPr>
          <w:p w:rsidR="002C42AB" w:rsidRPr="00BF7274" w:rsidRDefault="002C42AB" w:rsidP="00405F6A">
            <w:pPr>
              <w:jc w:val="center"/>
              <w:rPr>
                <w:color w:val="000000"/>
                <w:lang w:eastAsia="sk-SK"/>
              </w:rPr>
            </w:pPr>
            <w:r w:rsidRPr="00BF7274">
              <w:rPr>
                <w:color w:val="000000"/>
                <w:lang w:eastAsia="sk-SK"/>
              </w:rPr>
              <w:t>Poľnochov, s.r.o., Blesovce</w:t>
            </w:r>
          </w:p>
        </w:tc>
        <w:tc>
          <w:tcPr>
            <w:tcW w:w="2680" w:type="dxa"/>
            <w:shd w:val="clear" w:color="auto" w:fill="D9D9D9"/>
          </w:tcPr>
          <w:p w:rsidR="002C42AB" w:rsidRPr="00BF7274" w:rsidRDefault="002C42AB" w:rsidP="00405F6A">
            <w:pPr>
              <w:jc w:val="center"/>
              <w:rPr>
                <w:color w:val="000000"/>
                <w:lang w:eastAsia="sk-SK"/>
              </w:rPr>
            </w:pPr>
            <w:r w:rsidRPr="00BF7274">
              <w:rPr>
                <w:color w:val="000000"/>
                <w:lang w:eastAsia="sk-SK"/>
              </w:rPr>
              <w:t>Farma Blesovce- chov hov</w:t>
            </w:r>
            <w:r>
              <w:rPr>
                <w:color w:val="000000"/>
                <w:lang w:eastAsia="sk-SK"/>
              </w:rPr>
              <w:t>ädzieho</w:t>
            </w:r>
            <w:r w:rsidRPr="00BF7274">
              <w:rPr>
                <w:color w:val="000000"/>
                <w:lang w:eastAsia="sk-SK"/>
              </w:rPr>
              <w:t xml:space="preserve"> dobytka</w:t>
            </w:r>
          </w:p>
        </w:tc>
        <w:tc>
          <w:tcPr>
            <w:tcW w:w="1640" w:type="dxa"/>
            <w:tcBorders>
              <w:right w:val="single" w:sz="12" w:space="0" w:color="auto"/>
            </w:tcBorders>
            <w:shd w:val="clear" w:color="auto" w:fill="D9D9D9"/>
          </w:tcPr>
          <w:p w:rsidR="002C42AB" w:rsidRPr="00BF7274" w:rsidRDefault="002C42AB" w:rsidP="00405F6A">
            <w:pPr>
              <w:jc w:val="center"/>
              <w:rPr>
                <w:color w:val="000000"/>
                <w:lang w:eastAsia="sk-SK"/>
              </w:rPr>
            </w:pPr>
            <w:r w:rsidRPr="00BF7274">
              <w:rPr>
                <w:color w:val="000000"/>
                <w:lang w:eastAsia="sk-SK"/>
              </w:rPr>
              <w:t>stredný</w:t>
            </w:r>
          </w:p>
        </w:tc>
      </w:tr>
      <w:tr w:rsidR="002C42AB" w:rsidRPr="00BF7274" w:rsidTr="00405F6A">
        <w:trPr>
          <w:trHeight w:val="529"/>
        </w:trPr>
        <w:tc>
          <w:tcPr>
            <w:tcW w:w="1960" w:type="dxa"/>
            <w:vMerge/>
            <w:tcBorders>
              <w:left w:val="single" w:sz="12" w:space="0" w:color="auto"/>
            </w:tcBorders>
            <w:shd w:val="clear" w:color="auto" w:fill="auto"/>
            <w:vAlign w:val="center"/>
          </w:tcPr>
          <w:p w:rsidR="002C42AB" w:rsidRPr="00BF7274" w:rsidRDefault="002C42AB" w:rsidP="00405F6A">
            <w:pPr>
              <w:jc w:val="center"/>
              <w:rPr>
                <w:b/>
                <w:bCs/>
                <w:color w:val="000000"/>
                <w:lang w:eastAsia="sk-SK"/>
              </w:rPr>
            </w:pPr>
          </w:p>
        </w:tc>
        <w:tc>
          <w:tcPr>
            <w:tcW w:w="2840" w:type="dxa"/>
          </w:tcPr>
          <w:p w:rsidR="002C42AB" w:rsidRPr="00BF7274" w:rsidRDefault="002C42AB" w:rsidP="00405F6A">
            <w:pPr>
              <w:jc w:val="center"/>
              <w:rPr>
                <w:color w:val="000000"/>
                <w:lang w:eastAsia="sk-SK"/>
              </w:rPr>
            </w:pPr>
            <w:r w:rsidRPr="00BF7274">
              <w:rPr>
                <w:color w:val="000000"/>
                <w:lang w:eastAsia="sk-SK"/>
              </w:rPr>
              <w:t>Poľnochov, s.r.o., Blesovce</w:t>
            </w:r>
          </w:p>
        </w:tc>
        <w:tc>
          <w:tcPr>
            <w:tcW w:w="2680" w:type="dxa"/>
          </w:tcPr>
          <w:p w:rsidR="002C42AB" w:rsidRPr="00BF7274" w:rsidRDefault="002C42AB" w:rsidP="00405F6A">
            <w:pPr>
              <w:jc w:val="center"/>
              <w:rPr>
                <w:color w:val="000000"/>
                <w:lang w:eastAsia="sk-SK"/>
              </w:rPr>
            </w:pPr>
            <w:r w:rsidRPr="00BF7274">
              <w:rPr>
                <w:color w:val="000000"/>
                <w:lang w:eastAsia="sk-SK"/>
              </w:rPr>
              <w:t>Farma Blesovce- chov ošípaných</w:t>
            </w:r>
          </w:p>
        </w:tc>
        <w:tc>
          <w:tcPr>
            <w:tcW w:w="1640" w:type="dxa"/>
            <w:tcBorders>
              <w:right w:val="single" w:sz="12" w:space="0" w:color="auto"/>
            </w:tcBorders>
          </w:tcPr>
          <w:p w:rsidR="002C42AB" w:rsidRPr="00BF7274" w:rsidRDefault="002C42AB" w:rsidP="00405F6A">
            <w:pPr>
              <w:jc w:val="center"/>
              <w:rPr>
                <w:color w:val="000000"/>
                <w:lang w:eastAsia="sk-SK"/>
              </w:rPr>
            </w:pPr>
            <w:r w:rsidRPr="00BF7274">
              <w:rPr>
                <w:color w:val="000000"/>
                <w:lang w:eastAsia="sk-SK"/>
              </w:rPr>
              <w:t>stredný</w:t>
            </w:r>
          </w:p>
        </w:tc>
      </w:tr>
      <w:tr w:rsidR="002C42AB" w:rsidRPr="00BF7274" w:rsidTr="00405F6A">
        <w:trPr>
          <w:trHeight w:val="254"/>
        </w:trPr>
        <w:tc>
          <w:tcPr>
            <w:tcW w:w="1960" w:type="dxa"/>
            <w:vMerge w:val="restart"/>
            <w:tcBorders>
              <w:left w:val="single" w:sz="12" w:space="0" w:color="auto"/>
            </w:tcBorders>
            <w:shd w:val="clear" w:color="auto" w:fill="D9D9D9"/>
            <w:vAlign w:val="center"/>
          </w:tcPr>
          <w:p w:rsidR="002C42AB" w:rsidRPr="00BF7274" w:rsidRDefault="002C42AB" w:rsidP="00405F6A">
            <w:pPr>
              <w:jc w:val="center"/>
              <w:rPr>
                <w:b/>
                <w:bCs/>
                <w:color w:val="000000"/>
                <w:lang w:eastAsia="sk-SK"/>
              </w:rPr>
            </w:pPr>
            <w:r w:rsidRPr="00BF7274">
              <w:rPr>
                <w:b/>
                <w:bCs/>
                <w:color w:val="000000"/>
                <w:lang w:eastAsia="sk-SK"/>
              </w:rPr>
              <w:t>Bojná</w:t>
            </w:r>
          </w:p>
        </w:tc>
        <w:tc>
          <w:tcPr>
            <w:tcW w:w="2840" w:type="dxa"/>
            <w:shd w:val="clear" w:color="auto" w:fill="D9D9D9"/>
          </w:tcPr>
          <w:p w:rsidR="002C42AB" w:rsidRPr="00BF7274" w:rsidRDefault="002C42AB" w:rsidP="00405F6A">
            <w:pPr>
              <w:jc w:val="center"/>
              <w:rPr>
                <w:color w:val="000000"/>
                <w:lang w:eastAsia="sk-SK"/>
              </w:rPr>
            </w:pPr>
            <w:r w:rsidRPr="00BF7274">
              <w:rPr>
                <w:color w:val="000000"/>
                <w:lang w:eastAsia="sk-SK"/>
              </w:rPr>
              <w:t>ZŠ Bojná</w:t>
            </w:r>
          </w:p>
        </w:tc>
        <w:tc>
          <w:tcPr>
            <w:tcW w:w="2680" w:type="dxa"/>
            <w:shd w:val="clear" w:color="auto" w:fill="D9D9D9"/>
          </w:tcPr>
          <w:p w:rsidR="002C42AB" w:rsidRPr="00BF7274" w:rsidRDefault="002C42AB" w:rsidP="00405F6A">
            <w:pPr>
              <w:jc w:val="center"/>
              <w:rPr>
                <w:color w:val="000000"/>
                <w:lang w:eastAsia="sk-SK"/>
              </w:rPr>
            </w:pPr>
            <w:r w:rsidRPr="00BF7274">
              <w:rPr>
                <w:color w:val="000000"/>
                <w:lang w:eastAsia="sk-SK"/>
              </w:rPr>
              <w:t>Plynová kotolňa</w:t>
            </w:r>
          </w:p>
        </w:tc>
        <w:tc>
          <w:tcPr>
            <w:tcW w:w="1640" w:type="dxa"/>
            <w:tcBorders>
              <w:right w:val="single" w:sz="12" w:space="0" w:color="auto"/>
            </w:tcBorders>
            <w:shd w:val="clear" w:color="auto" w:fill="D9D9D9"/>
          </w:tcPr>
          <w:p w:rsidR="002C42AB" w:rsidRPr="00BF7274" w:rsidRDefault="002C42AB" w:rsidP="00405F6A">
            <w:pPr>
              <w:jc w:val="center"/>
              <w:rPr>
                <w:color w:val="000000"/>
                <w:lang w:eastAsia="sk-SK"/>
              </w:rPr>
            </w:pPr>
            <w:r w:rsidRPr="00BF7274">
              <w:rPr>
                <w:color w:val="000000"/>
                <w:lang w:eastAsia="sk-SK"/>
              </w:rPr>
              <w:t>stredný</w:t>
            </w:r>
          </w:p>
        </w:tc>
      </w:tr>
      <w:tr w:rsidR="002C42AB" w:rsidRPr="00BF7274" w:rsidTr="00405F6A">
        <w:trPr>
          <w:trHeight w:val="441"/>
        </w:trPr>
        <w:tc>
          <w:tcPr>
            <w:tcW w:w="1960" w:type="dxa"/>
            <w:vMerge/>
            <w:tcBorders>
              <w:left w:val="single" w:sz="12" w:space="0" w:color="auto"/>
            </w:tcBorders>
            <w:shd w:val="clear" w:color="auto" w:fill="D9D9D9"/>
            <w:vAlign w:val="center"/>
          </w:tcPr>
          <w:p w:rsidR="002C42AB" w:rsidRPr="00BF7274" w:rsidRDefault="002C42AB" w:rsidP="00405F6A">
            <w:pPr>
              <w:jc w:val="center"/>
              <w:rPr>
                <w:b/>
                <w:bCs/>
                <w:color w:val="000000"/>
                <w:lang w:eastAsia="sk-SK"/>
              </w:rPr>
            </w:pPr>
          </w:p>
        </w:tc>
        <w:tc>
          <w:tcPr>
            <w:tcW w:w="2840" w:type="dxa"/>
          </w:tcPr>
          <w:p w:rsidR="002C42AB" w:rsidRPr="00BF7274" w:rsidRDefault="002C42AB" w:rsidP="00405F6A">
            <w:pPr>
              <w:jc w:val="center"/>
              <w:rPr>
                <w:color w:val="000000"/>
                <w:lang w:eastAsia="sk-SK"/>
              </w:rPr>
            </w:pPr>
            <w:r w:rsidRPr="00BF7274">
              <w:rPr>
                <w:color w:val="000000"/>
                <w:lang w:eastAsia="sk-SK"/>
              </w:rPr>
              <w:t>Ján Ondrejka- Strojárska firma JOSK, Bojná</w:t>
            </w:r>
          </w:p>
        </w:tc>
        <w:tc>
          <w:tcPr>
            <w:tcW w:w="2680" w:type="dxa"/>
          </w:tcPr>
          <w:p w:rsidR="002C42AB" w:rsidRPr="00BF7274" w:rsidRDefault="002C42AB" w:rsidP="00405F6A">
            <w:pPr>
              <w:jc w:val="center"/>
              <w:rPr>
                <w:color w:val="000000"/>
                <w:lang w:eastAsia="sk-SK"/>
              </w:rPr>
            </w:pPr>
            <w:r w:rsidRPr="00BF7274">
              <w:rPr>
                <w:color w:val="000000"/>
                <w:lang w:eastAsia="sk-SK"/>
              </w:rPr>
              <w:t>Lakovňa</w:t>
            </w:r>
          </w:p>
        </w:tc>
        <w:tc>
          <w:tcPr>
            <w:tcW w:w="1640" w:type="dxa"/>
            <w:tcBorders>
              <w:right w:val="single" w:sz="12" w:space="0" w:color="auto"/>
            </w:tcBorders>
          </w:tcPr>
          <w:p w:rsidR="002C42AB" w:rsidRPr="00BF7274" w:rsidRDefault="002C42AB" w:rsidP="00405F6A">
            <w:pPr>
              <w:jc w:val="center"/>
              <w:rPr>
                <w:color w:val="000000"/>
                <w:lang w:eastAsia="sk-SK"/>
              </w:rPr>
            </w:pPr>
            <w:r w:rsidRPr="00BF7274">
              <w:rPr>
                <w:color w:val="000000"/>
                <w:lang w:eastAsia="sk-SK"/>
              </w:rPr>
              <w:t>stredný</w:t>
            </w:r>
          </w:p>
        </w:tc>
      </w:tr>
      <w:tr w:rsidR="002C42AB" w:rsidRPr="00BF7274" w:rsidTr="00405F6A">
        <w:trPr>
          <w:trHeight w:val="435"/>
        </w:trPr>
        <w:tc>
          <w:tcPr>
            <w:tcW w:w="1960" w:type="dxa"/>
            <w:vMerge w:val="restart"/>
            <w:tcBorders>
              <w:left w:val="single" w:sz="12" w:space="0" w:color="auto"/>
            </w:tcBorders>
            <w:shd w:val="clear" w:color="auto" w:fill="auto"/>
            <w:vAlign w:val="center"/>
          </w:tcPr>
          <w:p w:rsidR="002C42AB" w:rsidRPr="00BF7274" w:rsidRDefault="002C42AB" w:rsidP="00405F6A">
            <w:pPr>
              <w:jc w:val="center"/>
              <w:rPr>
                <w:b/>
                <w:bCs/>
                <w:color w:val="000000"/>
                <w:lang w:eastAsia="sk-SK"/>
              </w:rPr>
            </w:pPr>
            <w:r w:rsidRPr="00BF7274">
              <w:rPr>
                <w:b/>
                <w:bCs/>
                <w:color w:val="000000"/>
                <w:lang w:eastAsia="sk-SK"/>
              </w:rPr>
              <w:t>Hajná Nová Ves</w:t>
            </w:r>
          </w:p>
        </w:tc>
        <w:tc>
          <w:tcPr>
            <w:tcW w:w="2840" w:type="dxa"/>
            <w:shd w:val="clear" w:color="auto" w:fill="D9D9D9"/>
          </w:tcPr>
          <w:p w:rsidR="002C42AB" w:rsidRPr="00BF7274" w:rsidRDefault="002C42AB" w:rsidP="00405F6A">
            <w:pPr>
              <w:jc w:val="center"/>
              <w:rPr>
                <w:color w:val="000000"/>
                <w:lang w:eastAsia="sk-SK"/>
              </w:rPr>
            </w:pPr>
            <w:r w:rsidRPr="00BF7274">
              <w:rPr>
                <w:color w:val="000000"/>
                <w:lang w:eastAsia="sk-SK"/>
              </w:rPr>
              <w:t>Poľnohospod. podnik Hajná Nová Ves</w:t>
            </w:r>
          </w:p>
        </w:tc>
        <w:tc>
          <w:tcPr>
            <w:tcW w:w="2680" w:type="dxa"/>
            <w:shd w:val="clear" w:color="auto" w:fill="D9D9D9"/>
          </w:tcPr>
          <w:p w:rsidR="002C42AB" w:rsidRPr="00BF7274" w:rsidRDefault="002C42AB" w:rsidP="00405F6A">
            <w:pPr>
              <w:jc w:val="center"/>
              <w:rPr>
                <w:color w:val="000000"/>
                <w:lang w:eastAsia="sk-SK"/>
              </w:rPr>
            </w:pPr>
            <w:r w:rsidRPr="00BF7274">
              <w:rPr>
                <w:color w:val="000000"/>
                <w:lang w:eastAsia="sk-SK"/>
              </w:rPr>
              <w:t>Chov ošípaných</w:t>
            </w:r>
          </w:p>
        </w:tc>
        <w:tc>
          <w:tcPr>
            <w:tcW w:w="1640" w:type="dxa"/>
            <w:tcBorders>
              <w:right w:val="single" w:sz="12" w:space="0" w:color="auto"/>
            </w:tcBorders>
            <w:shd w:val="clear" w:color="auto" w:fill="D9D9D9"/>
          </w:tcPr>
          <w:p w:rsidR="002C42AB" w:rsidRPr="00BF7274" w:rsidRDefault="002C42AB" w:rsidP="00405F6A">
            <w:pPr>
              <w:jc w:val="center"/>
              <w:rPr>
                <w:color w:val="000000"/>
                <w:lang w:eastAsia="sk-SK"/>
              </w:rPr>
            </w:pPr>
            <w:r w:rsidRPr="00BF7274">
              <w:rPr>
                <w:color w:val="000000"/>
                <w:lang w:eastAsia="sk-SK"/>
              </w:rPr>
              <w:t>stredný</w:t>
            </w:r>
          </w:p>
        </w:tc>
      </w:tr>
      <w:tr w:rsidR="002C42AB" w:rsidRPr="00BF7274" w:rsidTr="00405F6A">
        <w:trPr>
          <w:trHeight w:val="443"/>
        </w:trPr>
        <w:tc>
          <w:tcPr>
            <w:tcW w:w="1960" w:type="dxa"/>
            <w:vMerge/>
            <w:tcBorders>
              <w:left w:val="single" w:sz="12" w:space="0" w:color="auto"/>
            </w:tcBorders>
            <w:shd w:val="clear" w:color="auto" w:fill="auto"/>
            <w:vAlign w:val="center"/>
          </w:tcPr>
          <w:p w:rsidR="002C42AB" w:rsidRPr="00BF7274" w:rsidRDefault="002C42AB" w:rsidP="00405F6A">
            <w:pPr>
              <w:jc w:val="center"/>
              <w:rPr>
                <w:b/>
                <w:bCs/>
                <w:color w:val="000000"/>
                <w:lang w:eastAsia="sk-SK"/>
              </w:rPr>
            </w:pPr>
          </w:p>
        </w:tc>
        <w:tc>
          <w:tcPr>
            <w:tcW w:w="2840" w:type="dxa"/>
          </w:tcPr>
          <w:p w:rsidR="002C42AB" w:rsidRPr="00BF7274" w:rsidRDefault="002C42AB" w:rsidP="00405F6A">
            <w:pPr>
              <w:jc w:val="center"/>
              <w:rPr>
                <w:color w:val="000000"/>
                <w:lang w:eastAsia="sk-SK"/>
              </w:rPr>
            </w:pPr>
            <w:r w:rsidRPr="00BF7274">
              <w:rPr>
                <w:color w:val="000000"/>
                <w:lang w:eastAsia="sk-SK"/>
              </w:rPr>
              <w:t>Poľnohospod. podnik Hajná Nová Ves</w:t>
            </w:r>
          </w:p>
        </w:tc>
        <w:tc>
          <w:tcPr>
            <w:tcW w:w="2680" w:type="dxa"/>
          </w:tcPr>
          <w:p w:rsidR="002C42AB" w:rsidRPr="00BF7274" w:rsidRDefault="002C42AB" w:rsidP="00405F6A">
            <w:pPr>
              <w:jc w:val="center"/>
              <w:rPr>
                <w:color w:val="000000"/>
                <w:lang w:eastAsia="sk-SK"/>
              </w:rPr>
            </w:pPr>
            <w:r w:rsidRPr="00BF7274">
              <w:rPr>
                <w:color w:val="000000"/>
                <w:lang w:eastAsia="sk-SK"/>
              </w:rPr>
              <w:t>Chov hov</w:t>
            </w:r>
            <w:r>
              <w:rPr>
                <w:color w:val="000000"/>
                <w:lang w:eastAsia="sk-SK"/>
              </w:rPr>
              <w:t>ädzieho</w:t>
            </w:r>
            <w:r w:rsidRPr="00BF7274">
              <w:rPr>
                <w:color w:val="000000"/>
                <w:lang w:eastAsia="sk-SK"/>
              </w:rPr>
              <w:t xml:space="preserve"> dobytka</w:t>
            </w:r>
          </w:p>
        </w:tc>
        <w:tc>
          <w:tcPr>
            <w:tcW w:w="1640" w:type="dxa"/>
            <w:tcBorders>
              <w:right w:val="single" w:sz="12" w:space="0" w:color="auto"/>
            </w:tcBorders>
          </w:tcPr>
          <w:p w:rsidR="002C42AB" w:rsidRPr="00BF7274" w:rsidRDefault="002C42AB" w:rsidP="00405F6A">
            <w:pPr>
              <w:jc w:val="center"/>
              <w:rPr>
                <w:color w:val="000000"/>
                <w:lang w:eastAsia="sk-SK"/>
              </w:rPr>
            </w:pPr>
            <w:r w:rsidRPr="00BF7274">
              <w:rPr>
                <w:color w:val="000000"/>
                <w:lang w:eastAsia="sk-SK"/>
              </w:rPr>
              <w:t>stredný</w:t>
            </w:r>
          </w:p>
        </w:tc>
      </w:tr>
      <w:tr w:rsidR="002C42AB" w:rsidRPr="00BF7274" w:rsidTr="00405F6A">
        <w:trPr>
          <w:trHeight w:val="309"/>
        </w:trPr>
        <w:tc>
          <w:tcPr>
            <w:tcW w:w="1960" w:type="dxa"/>
            <w:tcBorders>
              <w:left w:val="single" w:sz="12" w:space="0" w:color="auto"/>
            </w:tcBorders>
            <w:shd w:val="clear" w:color="auto" w:fill="D9D9D9"/>
            <w:vAlign w:val="center"/>
          </w:tcPr>
          <w:p w:rsidR="002C42AB" w:rsidRPr="00BF7274" w:rsidRDefault="002C42AB" w:rsidP="00405F6A">
            <w:pPr>
              <w:jc w:val="center"/>
              <w:rPr>
                <w:b/>
                <w:bCs/>
                <w:color w:val="000000"/>
                <w:lang w:eastAsia="sk-SK"/>
              </w:rPr>
            </w:pPr>
            <w:r w:rsidRPr="00BF7274">
              <w:rPr>
                <w:b/>
                <w:bCs/>
                <w:color w:val="000000"/>
                <w:lang w:eastAsia="sk-SK"/>
              </w:rPr>
              <w:t>Krtovce</w:t>
            </w:r>
          </w:p>
        </w:tc>
        <w:tc>
          <w:tcPr>
            <w:tcW w:w="2840" w:type="dxa"/>
            <w:shd w:val="clear" w:color="auto" w:fill="D9D9D9"/>
          </w:tcPr>
          <w:p w:rsidR="002C42AB" w:rsidRPr="00BF7274" w:rsidRDefault="002C42AB" w:rsidP="00405F6A">
            <w:pPr>
              <w:jc w:val="center"/>
              <w:rPr>
                <w:color w:val="000000"/>
                <w:lang w:eastAsia="sk-SK"/>
              </w:rPr>
            </w:pPr>
            <w:r>
              <w:rPr>
                <w:color w:val="000000"/>
                <w:lang w:eastAsia="sk-SK"/>
              </w:rPr>
              <w:t>PD</w:t>
            </w:r>
            <w:r w:rsidRPr="00BF7274">
              <w:rPr>
                <w:color w:val="000000"/>
                <w:lang w:eastAsia="sk-SK"/>
              </w:rPr>
              <w:t xml:space="preserve"> Nitrianska Blatnica</w:t>
            </w:r>
          </w:p>
        </w:tc>
        <w:tc>
          <w:tcPr>
            <w:tcW w:w="2680" w:type="dxa"/>
            <w:shd w:val="clear" w:color="auto" w:fill="D9D9D9"/>
          </w:tcPr>
          <w:p w:rsidR="002C42AB" w:rsidRPr="00BF7274" w:rsidRDefault="002C42AB" w:rsidP="00405F6A">
            <w:pPr>
              <w:jc w:val="center"/>
              <w:rPr>
                <w:color w:val="000000"/>
                <w:lang w:eastAsia="sk-SK"/>
              </w:rPr>
            </w:pPr>
            <w:r w:rsidRPr="00BF7274">
              <w:rPr>
                <w:color w:val="000000"/>
                <w:lang w:eastAsia="sk-SK"/>
              </w:rPr>
              <w:t>Hospod. dvor Krtovce</w:t>
            </w:r>
          </w:p>
        </w:tc>
        <w:tc>
          <w:tcPr>
            <w:tcW w:w="1640" w:type="dxa"/>
            <w:tcBorders>
              <w:right w:val="single" w:sz="12" w:space="0" w:color="auto"/>
            </w:tcBorders>
            <w:shd w:val="clear" w:color="auto" w:fill="D9D9D9"/>
          </w:tcPr>
          <w:p w:rsidR="002C42AB" w:rsidRPr="00BF7274" w:rsidRDefault="002C42AB" w:rsidP="00405F6A">
            <w:pPr>
              <w:jc w:val="center"/>
              <w:rPr>
                <w:color w:val="000000"/>
                <w:lang w:eastAsia="sk-SK"/>
              </w:rPr>
            </w:pPr>
            <w:r w:rsidRPr="00BF7274">
              <w:rPr>
                <w:color w:val="000000"/>
                <w:lang w:eastAsia="sk-SK"/>
              </w:rPr>
              <w:t>stredný</w:t>
            </w:r>
          </w:p>
        </w:tc>
      </w:tr>
      <w:tr w:rsidR="002C42AB" w:rsidRPr="00BF7274" w:rsidTr="00405F6A">
        <w:trPr>
          <w:trHeight w:val="271"/>
        </w:trPr>
        <w:tc>
          <w:tcPr>
            <w:tcW w:w="1960" w:type="dxa"/>
            <w:vMerge w:val="restart"/>
            <w:tcBorders>
              <w:left w:val="single" w:sz="12" w:space="0" w:color="auto"/>
            </w:tcBorders>
            <w:shd w:val="clear" w:color="auto" w:fill="auto"/>
            <w:vAlign w:val="center"/>
          </w:tcPr>
          <w:p w:rsidR="002C42AB" w:rsidRPr="00BF7274" w:rsidRDefault="002C42AB" w:rsidP="00405F6A">
            <w:pPr>
              <w:jc w:val="center"/>
              <w:rPr>
                <w:b/>
                <w:bCs/>
                <w:color w:val="000000"/>
                <w:lang w:eastAsia="sk-SK"/>
              </w:rPr>
            </w:pPr>
            <w:r w:rsidRPr="00BF7274">
              <w:rPr>
                <w:b/>
                <w:bCs/>
                <w:color w:val="000000"/>
                <w:lang w:eastAsia="sk-SK"/>
              </w:rPr>
              <w:t>Lipovník</w:t>
            </w:r>
          </w:p>
        </w:tc>
        <w:tc>
          <w:tcPr>
            <w:tcW w:w="2840" w:type="dxa"/>
          </w:tcPr>
          <w:p w:rsidR="002C42AB" w:rsidRPr="00BF7274" w:rsidRDefault="002C42AB" w:rsidP="00405F6A">
            <w:pPr>
              <w:jc w:val="center"/>
              <w:rPr>
                <w:color w:val="000000"/>
                <w:lang w:eastAsia="sk-SK"/>
              </w:rPr>
            </w:pPr>
            <w:r>
              <w:rPr>
                <w:color w:val="000000"/>
                <w:lang w:eastAsia="sk-SK"/>
              </w:rPr>
              <w:t>PD</w:t>
            </w:r>
            <w:r w:rsidRPr="00BF7274">
              <w:rPr>
                <w:color w:val="000000"/>
                <w:lang w:eastAsia="sk-SK"/>
              </w:rPr>
              <w:t xml:space="preserve"> Nitrianska Blatnica</w:t>
            </w:r>
          </w:p>
        </w:tc>
        <w:tc>
          <w:tcPr>
            <w:tcW w:w="2680" w:type="dxa"/>
          </w:tcPr>
          <w:p w:rsidR="002C42AB" w:rsidRPr="00BF7274" w:rsidRDefault="002C42AB" w:rsidP="00405F6A">
            <w:pPr>
              <w:jc w:val="center"/>
              <w:rPr>
                <w:color w:val="000000"/>
                <w:lang w:eastAsia="sk-SK"/>
              </w:rPr>
            </w:pPr>
            <w:r w:rsidRPr="00BF7274">
              <w:rPr>
                <w:color w:val="000000"/>
                <w:lang w:eastAsia="sk-SK"/>
              </w:rPr>
              <w:t>Hospod. dvor Lipovník</w:t>
            </w:r>
          </w:p>
        </w:tc>
        <w:tc>
          <w:tcPr>
            <w:tcW w:w="1640" w:type="dxa"/>
            <w:tcBorders>
              <w:right w:val="single" w:sz="12" w:space="0" w:color="auto"/>
            </w:tcBorders>
          </w:tcPr>
          <w:p w:rsidR="002C42AB" w:rsidRPr="00BF7274" w:rsidRDefault="002C42AB" w:rsidP="00405F6A">
            <w:pPr>
              <w:jc w:val="center"/>
              <w:rPr>
                <w:color w:val="000000"/>
                <w:lang w:eastAsia="sk-SK"/>
              </w:rPr>
            </w:pPr>
            <w:r w:rsidRPr="00BF7274">
              <w:rPr>
                <w:color w:val="000000"/>
                <w:lang w:eastAsia="sk-SK"/>
              </w:rPr>
              <w:t>stredný</w:t>
            </w:r>
          </w:p>
        </w:tc>
      </w:tr>
      <w:tr w:rsidR="002C42AB" w:rsidRPr="00BF7274" w:rsidTr="00405F6A">
        <w:trPr>
          <w:trHeight w:val="559"/>
        </w:trPr>
        <w:tc>
          <w:tcPr>
            <w:tcW w:w="1960" w:type="dxa"/>
            <w:vMerge/>
            <w:tcBorders>
              <w:left w:val="single" w:sz="12" w:space="0" w:color="auto"/>
            </w:tcBorders>
            <w:shd w:val="clear" w:color="auto" w:fill="auto"/>
            <w:vAlign w:val="center"/>
          </w:tcPr>
          <w:p w:rsidR="002C42AB" w:rsidRPr="00BF7274" w:rsidRDefault="002C42AB" w:rsidP="00405F6A">
            <w:pPr>
              <w:jc w:val="center"/>
              <w:rPr>
                <w:b/>
                <w:bCs/>
                <w:color w:val="000000"/>
                <w:lang w:eastAsia="sk-SK"/>
              </w:rPr>
            </w:pPr>
          </w:p>
        </w:tc>
        <w:tc>
          <w:tcPr>
            <w:tcW w:w="2840" w:type="dxa"/>
            <w:shd w:val="clear" w:color="auto" w:fill="D9D9D9"/>
          </w:tcPr>
          <w:p w:rsidR="002C42AB" w:rsidRPr="00BF7274" w:rsidRDefault="002C42AB" w:rsidP="00405F6A">
            <w:pPr>
              <w:jc w:val="center"/>
              <w:rPr>
                <w:color w:val="000000"/>
                <w:lang w:eastAsia="sk-SK"/>
              </w:rPr>
            </w:pPr>
            <w:r w:rsidRPr="00BF7274">
              <w:rPr>
                <w:color w:val="000000"/>
                <w:lang w:eastAsia="sk-SK"/>
              </w:rPr>
              <w:t>JOPI TRADE, spol. s r.o., Vlčany</w:t>
            </w:r>
          </w:p>
        </w:tc>
        <w:tc>
          <w:tcPr>
            <w:tcW w:w="2680" w:type="dxa"/>
            <w:shd w:val="clear" w:color="auto" w:fill="D9D9D9"/>
          </w:tcPr>
          <w:p w:rsidR="002C42AB" w:rsidRPr="00BF7274" w:rsidRDefault="002C42AB" w:rsidP="00405F6A">
            <w:pPr>
              <w:jc w:val="center"/>
              <w:rPr>
                <w:color w:val="000000"/>
                <w:lang w:eastAsia="sk-SK"/>
              </w:rPr>
            </w:pPr>
            <w:r w:rsidRPr="00BF7274">
              <w:rPr>
                <w:color w:val="000000"/>
                <w:lang w:eastAsia="sk-SK"/>
              </w:rPr>
              <w:t>Čerpacia stanica PHM</w:t>
            </w:r>
          </w:p>
        </w:tc>
        <w:tc>
          <w:tcPr>
            <w:tcW w:w="1640" w:type="dxa"/>
            <w:tcBorders>
              <w:right w:val="single" w:sz="12" w:space="0" w:color="auto"/>
            </w:tcBorders>
            <w:shd w:val="clear" w:color="auto" w:fill="D9D9D9"/>
          </w:tcPr>
          <w:p w:rsidR="002C42AB" w:rsidRPr="00BF7274" w:rsidRDefault="002C42AB" w:rsidP="00405F6A">
            <w:pPr>
              <w:jc w:val="center"/>
              <w:rPr>
                <w:color w:val="000000"/>
                <w:lang w:eastAsia="sk-SK"/>
              </w:rPr>
            </w:pPr>
            <w:r w:rsidRPr="00BF7274">
              <w:rPr>
                <w:color w:val="000000"/>
                <w:lang w:eastAsia="sk-SK"/>
              </w:rPr>
              <w:t>stredný</w:t>
            </w:r>
          </w:p>
        </w:tc>
      </w:tr>
      <w:tr w:rsidR="002C42AB" w:rsidRPr="00BF7274" w:rsidTr="00405F6A">
        <w:trPr>
          <w:trHeight w:val="411"/>
        </w:trPr>
        <w:tc>
          <w:tcPr>
            <w:tcW w:w="1960" w:type="dxa"/>
            <w:tcBorders>
              <w:left w:val="single" w:sz="12" w:space="0" w:color="auto"/>
            </w:tcBorders>
            <w:shd w:val="clear" w:color="auto" w:fill="D9D9D9"/>
            <w:vAlign w:val="center"/>
          </w:tcPr>
          <w:p w:rsidR="002C42AB" w:rsidRPr="00BF7274" w:rsidRDefault="002C42AB" w:rsidP="00405F6A">
            <w:pPr>
              <w:jc w:val="center"/>
              <w:rPr>
                <w:b/>
                <w:bCs/>
                <w:color w:val="000000"/>
                <w:lang w:eastAsia="sk-SK"/>
              </w:rPr>
            </w:pPr>
            <w:r w:rsidRPr="00BF7274">
              <w:rPr>
                <w:b/>
                <w:bCs/>
                <w:color w:val="000000"/>
                <w:lang w:eastAsia="sk-SK"/>
              </w:rPr>
              <w:t>Lužany</w:t>
            </w:r>
          </w:p>
        </w:tc>
        <w:tc>
          <w:tcPr>
            <w:tcW w:w="2840" w:type="dxa"/>
          </w:tcPr>
          <w:p w:rsidR="002C42AB" w:rsidRPr="00BF7274" w:rsidRDefault="002C42AB" w:rsidP="00405F6A">
            <w:pPr>
              <w:jc w:val="center"/>
              <w:rPr>
                <w:color w:val="000000"/>
                <w:lang w:eastAsia="sk-SK"/>
              </w:rPr>
            </w:pPr>
            <w:r>
              <w:rPr>
                <w:color w:val="000000"/>
                <w:lang w:eastAsia="sk-SK"/>
              </w:rPr>
              <w:t>PD</w:t>
            </w:r>
            <w:r w:rsidRPr="00BF7274">
              <w:rPr>
                <w:color w:val="000000"/>
                <w:lang w:eastAsia="sk-SK"/>
              </w:rPr>
              <w:t xml:space="preserve"> Radošinka, Veľké Ripňany</w:t>
            </w:r>
          </w:p>
        </w:tc>
        <w:tc>
          <w:tcPr>
            <w:tcW w:w="2680" w:type="dxa"/>
          </w:tcPr>
          <w:p w:rsidR="002C42AB" w:rsidRPr="00BF7274" w:rsidRDefault="002C42AB" w:rsidP="00405F6A">
            <w:pPr>
              <w:jc w:val="center"/>
              <w:rPr>
                <w:color w:val="000000"/>
                <w:lang w:eastAsia="sk-SK"/>
              </w:rPr>
            </w:pPr>
            <w:r w:rsidRPr="00BF7274">
              <w:rPr>
                <w:color w:val="000000"/>
                <w:lang w:eastAsia="sk-SK"/>
              </w:rPr>
              <w:t>Hospod. dvor Lužany</w:t>
            </w:r>
          </w:p>
        </w:tc>
        <w:tc>
          <w:tcPr>
            <w:tcW w:w="1640" w:type="dxa"/>
            <w:tcBorders>
              <w:right w:val="single" w:sz="12" w:space="0" w:color="auto"/>
            </w:tcBorders>
          </w:tcPr>
          <w:p w:rsidR="002C42AB" w:rsidRPr="00BF7274" w:rsidRDefault="002C42AB" w:rsidP="00405F6A">
            <w:pPr>
              <w:jc w:val="center"/>
              <w:rPr>
                <w:color w:val="000000"/>
                <w:lang w:eastAsia="sk-SK"/>
              </w:rPr>
            </w:pPr>
            <w:r w:rsidRPr="00BF7274">
              <w:rPr>
                <w:color w:val="000000"/>
                <w:lang w:eastAsia="sk-SK"/>
              </w:rPr>
              <w:t>stredný- mimo prevádzky</w:t>
            </w:r>
          </w:p>
        </w:tc>
      </w:tr>
      <w:tr w:rsidR="002C42AB" w:rsidRPr="00BF7274" w:rsidTr="00405F6A">
        <w:trPr>
          <w:trHeight w:val="688"/>
        </w:trPr>
        <w:tc>
          <w:tcPr>
            <w:tcW w:w="1960" w:type="dxa"/>
            <w:tcBorders>
              <w:left w:val="single" w:sz="12" w:space="0" w:color="auto"/>
            </w:tcBorders>
            <w:shd w:val="clear" w:color="auto" w:fill="auto"/>
            <w:vAlign w:val="center"/>
          </w:tcPr>
          <w:p w:rsidR="002C42AB" w:rsidRPr="00BF7274" w:rsidRDefault="002C42AB" w:rsidP="00405F6A">
            <w:pPr>
              <w:jc w:val="center"/>
              <w:rPr>
                <w:b/>
                <w:bCs/>
                <w:color w:val="000000"/>
                <w:lang w:eastAsia="sk-SK"/>
              </w:rPr>
            </w:pPr>
            <w:r w:rsidRPr="00BF7274">
              <w:rPr>
                <w:b/>
                <w:bCs/>
                <w:color w:val="000000"/>
                <w:lang w:eastAsia="sk-SK"/>
              </w:rPr>
              <w:t>Malé Ripňany</w:t>
            </w:r>
          </w:p>
        </w:tc>
        <w:tc>
          <w:tcPr>
            <w:tcW w:w="2840" w:type="dxa"/>
            <w:shd w:val="clear" w:color="auto" w:fill="D9D9D9"/>
          </w:tcPr>
          <w:p w:rsidR="002C42AB" w:rsidRPr="00BF7274" w:rsidRDefault="002C42AB" w:rsidP="00405F6A">
            <w:pPr>
              <w:jc w:val="center"/>
              <w:rPr>
                <w:color w:val="000000"/>
                <w:lang w:eastAsia="sk-SK"/>
              </w:rPr>
            </w:pPr>
            <w:r w:rsidRPr="00BF7274">
              <w:rPr>
                <w:color w:val="000000"/>
                <w:lang w:eastAsia="sk-SK"/>
              </w:rPr>
              <w:t>Jaroslav Ševčík KV Plast, Nitrianska Blatnica</w:t>
            </w:r>
          </w:p>
        </w:tc>
        <w:tc>
          <w:tcPr>
            <w:tcW w:w="2680" w:type="dxa"/>
            <w:shd w:val="clear" w:color="auto" w:fill="D9D9D9"/>
          </w:tcPr>
          <w:p w:rsidR="002C42AB" w:rsidRPr="00BF7274" w:rsidRDefault="002C42AB" w:rsidP="00405F6A">
            <w:pPr>
              <w:jc w:val="center"/>
              <w:rPr>
                <w:color w:val="000000"/>
                <w:lang w:eastAsia="sk-SK"/>
              </w:rPr>
            </w:pPr>
            <w:r w:rsidRPr="00BF7274">
              <w:rPr>
                <w:color w:val="000000"/>
                <w:lang w:eastAsia="sk-SK"/>
              </w:rPr>
              <w:t>Výroba sklolaminátových výrobkov</w:t>
            </w:r>
          </w:p>
        </w:tc>
        <w:tc>
          <w:tcPr>
            <w:tcW w:w="1640" w:type="dxa"/>
            <w:tcBorders>
              <w:right w:val="single" w:sz="12" w:space="0" w:color="auto"/>
            </w:tcBorders>
            <w:shd w:val="clear" w:color="auto" w:fill="D9D9D9"/>
          </w:tcPr>
          <w:p w:rsidR="002C42AB" w:rsidRPr="00BF7274" w:rsidRDefault="002C42AB" w:rsidP="00405F6A">
            <w:pPr>
              <w:jc w:val="center"/>
              <w:rPr>
                <w:color w:val="000000"/>
                <w:lang w:eastAsia="sk-SK"/>
              </w:rPr>
            </w:pPr>
            <w:r w:rsidRPr="00BF7274">
              <w:rPr>
                <w:color w:val="000000"/>
                <w:lang w:eastAsia="sk-SK"/>
              </w:rPr>
              <w:t>stredný</w:t>
            </w:r>
          </w:p>
        </w:tc>
      </w:tr>
      <w:tr w:rsidR="002C42AB" w:rsidRPr="00BF7274" w:rsidTr="00405F6A">
        <w:trPr>
          <w:trHeight w:val="416"/>
        </w:trPr>
        <w:tc>
          <w:tcPr>
            <w:tcW w:w="1960" w:type="dxa"/>
            <w:tcBorders>
              <w:left w:val="single" w:sz="12" w:space="0" w:color="auto"/>
            </w:tcBorders>
            <w:shd w:val="clear" w:color="auto" w:fill="D9D9D9"/>
            <w:vAlign w:val="center"/>
          </w:tcPr>
          <w:p w:rsidR="002C42AB" w:rsidRPr="00BF7274" w:rsidRDefault="002C42AB" w:rsidP="00405F6A">
            <w:pPr>
              <w:jc w:val="center"/>
              <w:rPr>
                <w:b/>
                <w:bCs/>
                <w:color w:val="000000"/>
                <w:lang w:eastAsia="sk-SK"/>
              </w:rPr>
            </w:pPr>
            <w:r w:rsidRPr="00BF7274">
              <w:rPr>
                <w:b/>
                <w:bCs/>
                <w:color w:val="000000"/>
                <w:lang w:eastAsia="sk-SK"/>
              </w:rPr>
              <w:t>Nitrianska Blatnica</w:t>
            </w:r>
          </w:p>
        </w:tc>
        <w:tc>
          <w:tcPr>
            <w:tcW w:w="2840" w:type="dxa"/>
          </w:tcPr>
          <w:p w:rsidR="002C42AB" w:rsidRPr="00BF7274" w:rsidRDefault="002C42AB" w:rsidP="00405F6A">
            <w:pPr>
              <w:jc w:val="center"/>
              <w:rPr>
                <w:color w:val="000000"/>
                <w:lang w:eastAsia="sk-SK"/>
              </w:rPr>
            </w:pPr>
            <w:r w:rsidRPr="00BF7274">
              <w:rPr>
                <w:color w:val="000000"/>
                <w:lang w:eastAsia="sk-SK"/>
              </w:rPr>
              <w:t>ZŠ s MŠ Nitrianska Blatnica</w:t>
            </w:r>
          </w:p>
        </w:tc>
        <w:tc>
          <w:tcPr>
            <w:tcW w:w="2680" w:type="dxa"/>
          </w:tcPr>
          <w:p w:rsidR="002C42AB" w:rsidRPr="00BF7274" w:rsidRDefault="002C42AB" w:rsidP="00405F6A">
            <w:pPr>
              <w:jc w:val="center"/>
              <w:rPr>
                <w:color w:val="000000"/>
                <w:lang w:eastAsia="sk-SK"/>
              </w:rPr>
            </w:pPr>
            <w:r w:rsidRPr="00BF7274">
              <w:rPr>
                <w:color w:val="000000"/>
                <w:lang w:eastAsia="sk-SK"/>
              </w:rPr>
              <w:t>Plynová kotolňa</w:t>
            </w:r>
          </w:p>
        </w:tc>
        <w:tc>
          <w:tcPr>
            <w:tcW w:w="1640" w:type="dxa"/>
            <w:tcBorders>
              <w:right w:val="single" w:sz="12" w:space="0" w:color="auto"/>
            </w:tcBorders>
          </w:tcPr>
          <w:p w:rsidR="002C42AB" w:rsidRPr="00BF7274" w:rsidRDefault="002C42AB" w:rsidP="00405F6A">
            <w:pPr>
              <w:jc w:val="center"/>
              <w:rPr>
                <w:color w:val="000000"/>
                <w:lang w:eastAsia="sk-SK"/>
              </w:rPr>
            </w:pPr>
            <w:r w:rsidRPr="00BF7274">
              <w:rPr>
                <w:color w:val="000000"/>
                <w:lang w:eastAsia="sk-SK"/>
              </w:rPr>
              <w:t>stredný</w:t>
            </w:r>
          </w:p>
        </w:tc>
      </w:tr>
      <w:tr w:rsidR="002C42AB" w:rsidRPr="00BF7274" w:rsidTr="00405F6A">
        <w:trPr>
          <w:trHeight w:val="297"/>
        </w:trPr>
        <w:tc>
          <w:tcPr>
            <w:tcW w:w="1960" w:type="dxa"/>
            <w:tcBorders>
              <w:left w:val="single" w:sz="12" w:space="0" w:color="auto"/>
            </w:tcBorders>
            <w:shd w:val="clear" w:color="auto" w:fill="auto"/>
            <w:vAlign w:val="center"/>
          </w:tcPr>
          <w:p w:rsidR="002C42AB" w:rsidRPr="00BF7274" w:rsidRDefault="002C42AB" w:rsidP="00405F6A">
            <w:pPr>
              <w:jc w:val="center"/>
              <w:rPr>
                <w:b/>
                <w:bCs/>
                <w:color w:val="000000"/>
                <w:lang w:eastAsia="sk-SK"/>
              </w:rPr>
            </w:pPr>
            <w:r w:rsidRPr="00BF7274">
              <w:rPr>
                <w:b/>
                <w:bCs/>
                <w:color w:val="000000"/>
                <w:lang w:eastAsia="sk-SK"/>
              </w:rPr>
              <w:t>Orešany</w:t>
            </w:r>
          </w:p>
        </w:tc>
        <w:tc>
          <w:tcPr>
            <w:tcW w:w="2840" w:type="dxa"/>
            <w:shd w:val="clear" w:color="auto" w:fill="D9D9D9"/>
          </w:tcPr>
          <w:p w:rsidR="002C42AB" w:rsidRPr="00BF7274" w:rsidRDefault="002C42AB" w:rsidP="00405F6A">
            <w:pPr>
              <w:jc w:val="center"/>
              <w:rPr>
                <w:color w:val="000000"/>
                <w:lang w:eastAsia="sk-SK"/>
              </w:rPr>
            </w:pPr>
            <w:r>
              <w:rPr>
                <w:color w:val="000000"/>
                <w:lang w:eastAsia="sk-SK"/>
              </w:rPr>
              <w:t>PD</w:t>
            </w:r>
            <w:r w:rsidRPr="00BF7274">
              <w:rPr>
                <w:color w:val="000000"/>
                <w:lang w:eastAsia="sk-SK"/>
              </w:rPr>
              <w:t xml:space="preserve"> Šalgovce</w:t>
            </w:r>
          </w:p>
        </w:tc>
        <w:tc>
          <w:tcPr>
            <w:tcW w:w="2680" w:type="dxa"/>
            <w:shd w:val="clear" w:color="auto" w:fill="D9D9D9"/>
          </w:tcPr>
          <w:p w:rsidR="002C42AB" w:rsidRPr="00BF7274" w:rsidRDefault="002C42AB" w:rsidP="00405F6A">
            <w:pPr>
              <w:jc w:val="center"/>
              <w:rPr>
                <w:color w:val="000000"/>
                <w:lang w:eastAsia="sk-SK"/>
              </w:rPr>
            </w:pPr>
            <w:r w:rsidRPr="00BF7274">
              <w:rPr>
                <w:color w:val="000000"/>
                <w:lang w:eastAsia="sk-SK"/>
              </w:rPr>
              <w:t>Čerpacia stanica PHM</w:t>
            </w:r>
          </w:p>
        </w:tc>
        <w:tc>
          <w:tcPr>
            <w:tcW w:w="1640" w:type="dxa"/>
            <w:tcBorders>
              <w:right w:val="single" w:sz="12" w:space="0" w:color="auto"/>
            </w:tcBorders>
            <w:shd w:val="clear" w:color="auto" w:fill="D9D9D9"/>
          </w:tcPr>
          <w:p w:rsidR="002C42AB" w:rsidRPr="00BF7274" w:rsidRDefault="002C42AB" w:rsidP="00405F6A">
            <w:pPr>
              <w:jc w:val="center"/>
              <w:rPr>
                <w:color w:val="000000"/>
                <w:lang w:eastAsia="sk-SK"/>
              </w:rPr>
            </w:pPr>
            <w:r w:rsidRPr="00BF7274">
              <w:rPr>
                <w:color w:val="000000"/>
                <w:lang w:eastAsia="sk-SK"/>
              </w:rPr>
              <w:t>stredný</w:t>
            </w:r>
          </w:p>
        </w:tc>
      </w:tr>
      <w:tr w:rsidR="002C42AB" w:rsidRPr="00BF7274" w:rsidTr="00405F6A">
        <w:trPr>
          <w:trHeight w:val="259"/>
        </w:trPr>
        <w:tc>
          <w:tcPr>
            <w:tcW w:w="1960" w:type="dxa"/>
            <w:vMerge w:val="restart"/>
            <w:tcBorders>
              <w:left w:val="single" w:sz="12" w:space="0" w:color="auto"/>
            </w:tcBorders>
            <w:shd w:val="clear" w:color="auto" w:fill="D9D9D9"/>
            <w:vAlign w:val="center"/>
          </w:tcPr>
          <w:p w:rsidR="002C42AB" w:rsidRPr="00BF7274" w:rsidRDefault="002C42AB" w:rsidP="00405F6A">
            <w:pPr>
              <w:jc w:val="center"/>
              <w:rPr>
                <w:b/>
                <w:bCs/>
                <w:color w:val="000000"/>
                <w:lang w:eastAsia="sk-SK"/>
              </w:rPr>
            </w:pPr>
            <w:r w:rsidRPr="00BF7274">
              <w:rPr>
                <w:b/>
                <w:bCs/>
                <w:color w:val="000000"/>
                <w:lang w:eastAsia="sk-SK"/>
              </w:rPr>
              <w:t>Radošina</w:t>
            </w:r>
          </w:p>
        </w:tc>
        <w:tc>
          <w:tcPr>
            <w:tcW w:w="2840" w:type="dxa"/>
          </w:tcPr>
          <w:p w:rsidR="002C42AB" w:rsidRPr="00BF7274" w:rsidRDefault="002C42AB" w:rsidP="00405F6A">
            <w:pPr>
              <w:jc w:val="center"/>
              <w:rPr>
                <w:color w:val="000000"/>
                <w:lang w:eastAsia="sk-SK"/>
              </w:rPr>
            </w:pPr>
            <w:r w:rsidRPr="00BF7274">
              <w:rPr>
                <w:color w:val="000000"/>
                <w:lang w:eastAsia="sk-SK"/>
              </w:rPr>
              <w:t>ZŠ s MŠ Radošina</w:t>
            </w:r>
          </w:p>
        </w:tc>
        <w:tc>
          <w:tcPr>
            <w:tcW w:w="2680" w:type="dxa"/>
          </w:tcPr>
          <w:p w:rsidR="002C42AB" w:rsidRPr="00BF7274" w:rsidRDefault="002C42AB" w:rsidP="00405F6A">
            <w:pPr>
              <w:jc w:val="center"/>
              <w:rPr>
                <w:color w:val="000000"/>
                <w:lang w:eastAsia="sk-SK"/>
              </w:rPr>
            </w:pPr>
            <w:r w:rsidRPr="00BF7274">
              <w:rPr>
                <w:color w:val="000000"/>
                <w:lang w:eastAsia="sk-SK"/>
              </w:rPr>
              <w:t>Plynová kotolňa</w:t>
            </w:r>
          </w:p>
        </w:tc>
        <w:tc>
          <w:tcPr>
            <w:tcW w:w="1640" w:type="dxa"/>
            <w:tcBorders>
              <w:right w:val="single" w:sz="12" w:space="0" w:color="auto"/>
            </w:tcBorders>
          </w:tcPr>
          <w:p w:rsidR="002C42AB" w:rsidRPr="00BF7274" w:rsidRDefault="002C42AB" w:rsidP="00405F6A">
            <w:pPr>
              <w:jc w:val="center"/>
              <w:rPr>
                <w:color w:val="000000"/>
                <w:lang w:eastAsia="sk-SK"/>
              </w:rPr>
            </w:pPr>
            <w:r w:rsidRPr="00BF7274">
              <w:rPr>
                <w:color w:val="000000"/>
                <w:lang w:eastAsia="sk-SK"/>
              </w:rPr>
              <w:t>stredný</w:t>
            </w:r>
          </w:p>
        </w:tc>
      </w:tr>
      <w:tr w:rsidR="002C42AB" w:rsidRPr="00BF7274" w:rsidTr="00405F6A">
        <w:trPr>
          <w:trHeight w:val="547"/>
        </w:trPr>
        <w:tc>
          <w:tcPr>
            <w:tcW w:w="1960" w:type="dxa"/>
            <w:vMerge/>
            <w:tcBorders>
              <w:left w:val="single" w:sz="12" w:space="0" w:color="auto"/>
            </w:tcBorders>
            <w:shd w:val="clear" w:color="auto" w:fill="D9D9D9"/>
            <w:vAlign w:val="center"/>
          </w:tcPr>
          <w:p w:rsidR="002C42AB" w:rsidRPr="00BF7274" w:rsidRDefault="002C42AB" w:rsidP="00405F6A">
            <w:pPr>
              <w:jc w:val="center"/>
              <w:rPr>
                <w:b/>
                <w:bCs/>
                <w:color w:val="000000"/>
                <w:lang w:eastAsia="sk-SK"/>
              </w:rPr>
            </w:pPr>
          </w:p>
        </w:tc>
        <w:tc>
          <w:tcPr>
            <w:tcW w:w="2840" w:type="dxa"/>
            <w:shd w:val="clear" w:color="auto" w:fill="D9D9D9"/>
          </w:tcPr>
          <w:p w:rsidR="002C42AB" w:rsidRPr="00BF7274" w:rsidRDefault="002C42AB" w:rsidP="00405F6A">
            <w:pPr>
              <w:jc w:val="center"/>
              <w:rPr>
                <w:color w:val="000000"/>
                <w:lang w:eastAsia="sk-SK"/>
              </w:rPr>
            </w:pPr>
            <w:r w:rsidRPr="00BF7274">
              <w:rPr>
                <w:color w:val="000000"/>
                <w:lang w:eastAsia="sk-SK"/>
              </w:rPr>
              <w:t>RED COLLIN s.r.o., Nadlice</w:t>
            </w:r>
          </w:p>
        </w:tc>
        <w:tc>
          <w:tcPr>
            <w:tcW w:w="2680" w:type="dxa"/>
            <w:shd w:val="clear" w:color="auto" w:fill="D9D9D9"/>
          </w:tcPr>
          <w:p w:rsidR="002C42AB" w:rsidRPr="00BF7274" w:rsidRDefault="002C42AB" w:rsidP="00405F6A">
            <w:pPr>
              <w:jc w:val="center"/>
              <w:rPr>
                <w:color w:val="000000"/>
                <w:lang w:eastAsia="sk-SK"/>
              </w:rPr>
            </w:pPr>
            <w:r w:rsidRPr="00BF7274">
              <w:rPr>
                <w:color w:val="000000"/>
                <w:lang w:eastAsia="sk-SK"/>
              </w:rPr>
              <w:t>Parný kotol CORNWAL Radošina</w:t>
            </w:r>
          </w:p>
        </w:tc>
        <w:tc>
          <w:tcPr>
            <w:tcW w:w="1640" w:type="dxa"/>
            <w:tcBorders>
              <w:right w:val="single" w:sz="12" w:space="0" w:color="auto"/>
            </w:tcBorders>
            <w:shd w:val="clear" w:color="auto" w:fill="D9D9D9"/>
          </w:tcPr>
          <w:p w:rsidR="002C42AB" w:rsidRPr="00BF7274" w:rsidRDefault="002C42AB" w:rsidP="00405F6A">
            <w:pPr>
              <w:jc w:val="center"/>
              <w:rPr>
                <w:color w:val="000000"/>
                <w:lang w:eastAsia="sk-SK"/>
              </w:rPr>
            </w:pPr>
            <w:r w:rsidRPr="00BF7274">
              <w:rPr>
                <w:color w:val="000000"/>
                <w:lang w:eastAsia="sk-SK"/>
              </w:rPr>
              <w:t>stredný- mimo prevádzky</w:t>
            </w:r>
          </w:p>
        </w:tc>
      </w:tr>
      <w:tr w:rsidR="002C42AB" w:rsidRPr="00BF7274" w:rsidTr="00405F6A">
        <w:trPr>
          <w:trHeight w:val="399"/>
        </w:trPr>
        <w:tc>
          <w:tcPr>
            <w:tcW w:w="1960" w:type="dxa"/>
            <w:vMerge/>
            <w:tcBorders>
              <w:left w:val="single" w:sz="12" w:space="0" w:color="auto"/>
            </w:tcBorders>
            <w:shd w:val="clear" w:color="auto" w:fill="D9D9D9"/>
            <w:vAlign w:val="center"/>
          </w:tcPr>
          <w:p w:rsidR="002C42AB" w:rsidRPr="00BF7274" w:rsidRDefault="002C42AB" w:rsidP="00405F6A">
            <w:pPr>
              <w:jc w:val="center"/>
              <w:rPr>
                <w:b/>
                <w:bCs/>
                <w:color w:val="000000"/>
                <w:lang w:eastAsia="sk-SK"/>
              </w:rPr>
            </w:pPr>
          </w:p>
        </w:tc>
        <w:tc>
          <w:tcPr>
            <w:tcW w:w="2840" w:type="dxa"/>
          </w:tcPr>
          <w:p w:rsidR="002C42AB" w:rsidRPr="00BF7274" w:rsidRDefault="002C42AB" w:rsidP="00405F6A">
            <w:pPr>
              <w:jc w:val="center"/>
              <w:rPr>
                <w:color w:val="000000"/>
                <w:lang w:eastAsia="sk-SK"/>
              </w:rPr>
            </w:pPr>
            <w:r w:rsidRPr="00BF7274">
              <w:rPr>
                <w:color w:val="000000"/>
                <w:lang w:eastAsia="sk-SK"/>
              </w:rPr>
              <w:t>Schurter (SK) spol. s r.o., Radošina</w:t>
            </w:r>
          </w:p>
        </w:tc>
        <w:tc>
          <w:tcPr>
            <w:tcW w:w="2680" w:type="dxa"/>
          </w:tcPr>
          <w:p w:rsidR="002C42AB" w:rsidRPr="00BF7274" w:rsidRDefault="002C42AB" w:rsidP="00405F6A">
            <w:pPr>
              <w:jc w:val="center"/>
              <w:rPr>
                <w:color w:val="000000"/>
                <w:lang w:eastAsia="sk-SK"/>
              </w:rPr>
            </w:pPr>
            <w:r w:rsidRPr="00BF7274">
              <w:rPr>
                <w:color w:val="000000"/>
                <w:lang w:eastAsia="sk-SK"/>
              </w:rPr>
              <w:t>Výroba elektrotechn. súčiastok</w:t>
            </w:r>
          </w:p>
        </w:tc>
        <w:tc>
          <w:tcPr>
            <w:tcW w:w="1640" w:type="dxa"/>
            <w:tcBorders>
              <w:right w:val="single" w:sz="12" w:space="0" w:color="auto"/>
            </w:tcBorders>
          </w:tcPr>
          <w:p w:rsidR="002C42AB" w:rsidRPr="00BF7274" w:rsidRDefault="002C42AB" w:rsidP="00405F6A">
            <w:pPr>
              <w:jc w:val="center"/>
              <w:rPr>
                <w:color w:val="000000"/>
                <w:lang w:eastAsia="sk-SK"/>
              </w:rPr>
            </w:pPr>
            <w:r w:rsidRPr="00BF7274">
              <w:rPr>
                <w:color w:val="000000"/>
                <w:lang w:eastAsia="sk-SK"/>
              </w:rPr>
              <w:t>stredný</w:t>
            </w:r>
          </w:p>
        </w:tc>
      </w:tr>
      <w:tr w:rsidR="002C42AB" w:rsidRPr="00BF7274" w:rsidTr="00405F6A">
        <w:trPr>
          <w:trHeight w:val="425"/>
        </w:trPr>
        <w:tc>
          <w:tcPr>
            <w:tcW w:w="1960" w:type="dxa"/>
            <w:vMerge/>
            <w:tcBorders>
              <w:left w:val="single" w:sz="12" w:space="0" w:color="auto"/>
            </w:tcBorders>
            <w:shd w:val="clear" w:color="auto" w:fill="D9D9D9"/>
            <w:vAlign w:val="center"/>
          </w:tcPr>
          <w:p w:rsidR="002C42AB" w:rsidRPr="00BF7274" w:rsidRDefault="002C42AB" w:rsidP="00405F6A">
            <w:pPr>
              <w:jc w:val="center"/>
              <w:rPr>
                <w:b/>
                <w:bCs/>
                <w:color w:val="000000"/>
                <w:lang w:eastAsia="sk-SK"/>
              </w:rPr>
            </w:pPr>
          </w:p>
        </w:tc>
        <w:tc>
          <w:tcPr>
            <w:tcW w:w="2840" w:type="dxa"/>
            <w:shd w:val="clear" w:color="auto" w:fill="D9D9D9"/>
          </w:tcPr>
          <w:p w:rsidR="002C42AB" w:rsidRPr="00BF7274" w:rsidRDefault="002C42AB" w:rsidP="00405F6A">
            <w:pPr>
              <w:jc w:val="center"/>
              <w:rPr>
                <w:color w:val="000000"/>
                <w:lang w:eastAsia="sk-SK"/>
              </w:rPr>
            </w:pPr>
            <w:r>
              <w:rPr>
                <w:color w:val="000000"/>
                <w:lang w:eastAsia="sk-SK"/>
              </w:rPr>
              <w:t>PD</w:t>
            </w:r>
            <w:r w:rsidRPr="00BF7274">
              <w:rPr>
                <w:color w:val="000000"/>
                <w:lang w:eastAsia="sk-SK"/>
              </w:rPr>
              <w:t xml:space="preserve"> Radošinka, Veľké Ripňany</w:t>
            </w:r>
          </w:p>
        </w:tc>
        <w:tc>
          <w:tcPr>
            <w:tcW w:w="2680" w:type="dxa"/>
            <w:shd w:val="clear" w:color="auto" w:fill="D9D9D9"/>
          </w:tcPr>
          <w:p w:rsidR="002C42AB" w:rsidRPr="00BF7274" w:rsidRDefault="002C42AB" w:rsidP="00405F6A">
            <w:pPr>
              <w:jc w:val="center"/>
              <w:rPr>
                <w:color w:val="000000"/>
                <w:lang w:eastAsia="sk-SK"/>
              </w:rPr>
            </w:pPr>
            <w:r w:rsidRPr="00BF7274">
              <w:rPr>
                <w:color w:val="000000"/>
                <w:lang w:eastAsia="sk-SK"/>
              </w:rPr>
              <w:t>Hospod. dvor Radošina</w:t>
            </w:r>
          </w:p>
        </w:tc>
        <w:tc>
          <w:tcPr>
            <w:tcW w:w="1640" w:type="dxa"/>
            <w:tcBorders>
              <w:right w:val="single" w:sz="12" w:space="0" w:color="auto"/>
            </w:tcBorders>
            <w:shd w:val="clear" w:color="auto" w:fill="D9D9D9"/>
          </w:tcPr>
          <w:p w:rsidR="002C42AB" w:rsidRPr="00BF7274" w:rsidRDefault="002C42AB" w:rsidP="00405F6A">
            <w:pPr>
              <w:jc w:val="center"/>
              <w:rPr>
                <w:color w:val="000000"/>
                <w:lang w:eastAsia="sk-SK"/>
              </w:rPr>
            </w:pPr>
            <w:r w:rsidRPr="00BF7274">
              <w:rPr>
                <w:color w:val="000000"/>
                <w:lang w:eastAsia="sk-SK"/>
              </w:rPr>
              <w:t>stredný- mimo prevádzky</w:t>
            </w:r>
          </w:p>
        </w:tc>
      </w:tr>
      <w:tr w:rsidR="002C42AB" w:rsidRPr="00BF7274" w:rsidTr="00405F6A">
        <w:trPr>
          <w:trHeight w:val="164"/>
        </w:trPr>
        <w:tc>
          <w:tcPr>
            <w:tcW w:w="1960" w:type="dxa"/>
            <w:vMerge w:val="restart"/>
            <w:tcBorders>
              <w:left w:val="single" w:sz="12" w:space="0" w:color="auto"/>
            </w:tcBorders>
            <w:shd w:val="clear" w:color="auto" w:fill="auto"/>
            <w:vAlign w:val="center"/>
          </w:tcPr>
          <w:p w:rsidR="002C42AB" w:rsidRPr="00BF7274" w:rsidRDefault="002C42AB" w:rsidP="00405F6A">
            <w:pPr>
              <w:jc w:val="center"/>
              <w:rPr>
                <w:b/>
                <w:bCs/>
                <w:color w:val="000000"/>
                <w:lang w:eastAsia="sk-SK"/>
              </w:rPr>
            </w:pPr>
            <w:r w:rsidRPr="00BF7274">
              <w:rPr>
                <w:b/>
                <w:bCs/>
                <w:color w:val="000000"/>
                <w:lang w:eastAsia="sk-SK"/>
              </w:rPr>
              <w:t>Urmince</w:t>
            </w:r>
          </w:p>
        </w:tc>
        <w:tc>
          <w:tcPr>
            <w:tcW w:w="2840" w:type="dxa"/>
          </w:tcPr>
          <w:p w:rsidR="002C42AB" w:rsidRPr="00BF7274" w:rsidRDefault="002C42AB" w:rsidP="00405F6A">
            <w:pPr>
              <w:jc w:val="center"/>
              <w:rPr>
                <w:color w:val="000000"/>
                <w:lang w:eastAsia="sk-SK"/>
              </w:rPr>
            </w:pPr>
            <w:r w:rsidRPr="00BF7274">
              <w:rPr>
                <w:color w:val="000000"/>
                <w:lang w:eastAsia="sk-SK"/>
              </w:rPr>
              <w:t>ZŠ s MŠ Urmince</w:t>
            </w:r>
          </w:p>
        </w:tc>
        <w:tc>
          <w:tcPr>
            <w:tcW w:w="2680" w:type="dxa"/>
          </w:tcPr>
          <w:p w:rsidR="002C42AB" w:rsidRPr="00BF7274" w:rsidRDefault="002C42AB" w:rsidP="00405F6A">
            <w:pPr>
              <w:jc w:val="center"/>
              <w:rPr>
                <w:color w:val="000000"/>
                <w:lang w:eastAsia="sk-SK"/>
              </w:rPr>
            </w:pPr>
            <w:r w:rsidRPr="00BF7274">
              <w:rPr>
                <w:color w:val="000000"/>
                <w:lang w:eastAsia="sk-SK"/>
              </w:rPr>
              <w:t>Plynová kotolňa</w:t>
            </w:r>
          </w:p>
        </w:tc>
        <w:tc>
          <w:tcPr>
            <w:tcW w:w="1640" w:type="dxa"/>
            <w:tcBorders>
              <w:right w:val="single" w:sz="12" w:space="0" w:color="auto"/>
            </w:tcBorders>
          </w:tcPr>
          <w:p w:rsidR="002C42AB" w:rsidRPr="00BF7274" w:rsidRDefault="002C42AB" w:rsidP="00405F6A">
            <w:pPr>
              <w:jc w:val="center"/>
              <w:rPr>
                <w:color w:val="000000"/>
                <w:lang w:eastAsia="sk-SK"/>
              </w:rPr>
            </w:pPr>
            <w:r w:rsidRPr="00BF7274">
              <w:rPr>
                <w:color w:val="000000"/>
                <w:lang w:eastAsia="sk-SK"/>
              </w:rPr>
              <w:t>stredný</w:t>
            </w:r>
          </w:p>
        </w:tc>
      </w:tr>
      <w:tr w:rsidR="002C42AB" w:rsidRPr="00BF7274" w:rsidTr="00405F6A">
        <w:trPr>
          <w:trHeight w:val="438"/>
        </w:trPr>
        <w:tc>
          <w:tcPr>
            <w:tcW w:w="1960" w:type="dxa"/>
            <w:vMerge/>
            <w:tcBorders>
              <w:left w:val="single" w:sz="12" w:space="0" w:color="auto"/>
            </w:tcBorders>
            <w:shd w:val="clear" w:color="auto" w:fill="auto"/>
            <w:vAlign w:val="center"/>
          </w:tcPr>
          <w:p w:rsidR="002C42AB" w:rsidRPr="00BF7274" w:rsidRDefault="002C42AB" w:rsidP="00405F6A">
            <w:pPr>
              <w:jc w:val="center"/>
              <w:rPr>
                <w:b/>
                <w:bCs/>
                <w:color w:val="000000"/>
                <w:lang w:eastAsia="sk-SK"/>
              </w:rPr>
            </w:pPr>
          </w:p>
        </w:tc>
        <w:tc>
          <w:tcPr>
            <w:tcW w:w="2840" w:type="dxa"/>
            <w:shd w:val="clear" w:color="auto" w:fill="D9D9D9"/>
          </w:tcPr>
          <w:p w:rsidR="002C42AB" w:rsidRPr="00BF7274" w:rsidRDefault="002C42AB" w:rsidP="00405F6A">
            <w:pPr>
              <w:jc w:val="center"/>
              <w:rPr>
                <w:color w:val="000000"/>
                <w:lang w:eastAsia="sk-SK"/>
              </w:rPr>
            </w:pPr>
            <w:r w:rsidRPr="00BF7274">
              <w:rPr>
                <w:color w:val="000000"/>
                <w:lang w:eastAsia="sk-SK"/>
              </w:rPr>
              <w:t>Farma Hyza, a.s., Topoľčany</w:t>
            </w:r>
          </w:p>
        </w:tc>
        <w:tc>
          <w:tcPr>
            <w:tcW w:w="2680" w:type="dxa"/>
            <w:shd w:val="clear" w:color="auto" w:fill="D9D9D9"/>
          </w:tcPr>
          <w:p w:rsidR="002C42AB" w:rsidRPr="00BF7274" w:rsidRDefault="002C42AB" w:rsidP="00405F6A">
            <w:pPr>
              <w:jc w:val="center"/>
              <w:rPr>
                <w:color w:val="000000"/>
                <w:lang w:eastAsia="sk-SK"/>
              </w:rPr>
            </w:pPr>
            <w:r w:rsidRPr="00BF7274">
              <w:rPr>
                <w:color w:val="000000"/>
                <w:lang w:eastAsia="sk-SK"/>
              </w:rPr>
              <w:t>Farma Urmince</w:t>
            </w:r>
          </w:p>
        </w:tc>
        <w:tc>
          <w:tcPr>
            <w:tcW w:w="1640" w:type="dxa"/>
            <w:tcBorders>
              <w:right w:val="single" w:sz="12" w:space="0" w:color="auto"/>
            </w:tcBorders>
            <w:shd w:val="clear" w:color="auto" w:fill="D9D9D9"/>
          </w:tcPr>
          <w:p w:rsidR="002C42AB" w:rsidRPr="00BF7274" w:rsidRDefault="002C42AB" w:rsidP="00405F6A">
            <w:pPr>
              <w:jc w:val="center"/>
              <w:rPr>
                <w:color w:val="000000"/>
                <w:lang w:eastAsia="sk-SK"/>
              </w:rPr>
            </w:pPr>
            <w:r w:rsidRPr="00BF7274">
              <w:rPr>
                <w:color w:val="000000"/>
                <w:lang w:eastAsia="sk-SK"/>
              </w:rPr>
              <w:t>veľký</w:t>
            </w:r>
          </w:p>
        </w:tc>
      </w:tr>
      <w:tr w:rsidR="002C42AB" w:rsidRPr="00BF7274" w:rsidTr="00405F6A">
        <w:trPr>
          <w:trHeight w:val="161"/>
        </w:trPr>
        <w:tc>
          <w:tcPr>
            <w:tcW w:w="1960" w:type="dxa"/>
            <w:vMerge/>
            <w:tcBorders>
              <w:left w:val="single" w:sz="12" w:space="0" w:color="auto"/>
            </w:tcBorders>
            <w:shd w:val="clear" w:color="auto" w:fill="auto"/>
            <w:vAlign w:val="center"/>
          </w:tcPr>
          <w:p w:rsidR="002C42AB" w:rsidRPr="00BF7274" w:rsidRDefault="002C42AB" w:rsidP="00405F6A">
            <w:pPr>
              <w:jc w:val="center"/>
              <w:rPr>
                <w:b/>
                <w:bCs/>
                <w:color w:val="000000"/>
                <w:lang w:eastAsia="sk-SK"/>
              </w:rPr>
            </w:pPr>
          </w:p>
        </w:tc>
        <w:tc>
          <w:tcPr>
            <w:tcW w:w="2840" w:type="dxa"/>
          </w:tcPr>
          <w:p w:rsidR="002C42AB" w:rsidRPr="00BF7274" w:rsidRDefault="002C42AB" w:rsidP="00405F6A">
            <w:pPr>
              <w:jc w:val="center"/>
              <w:rPr>
                <w:color w:val="000000"/>
                <w:lang w:eastAsia="sk-SK"/>
              </w:rPr>
            </w:pPr>
            <w:r w:rsidRPr="00BF7274">
              <w:rPr>
                <w:color w:val="000000"/>
                <w:lang w:eastAsia="sk-SK"/>
              </w:rPr>
              <w:t>PD Zlatý klas Urmince</w:t>
            </w:r>
          </w:p>
        </w:tc>
        <w:tc>
          <w:tcPr>
            <w:tcW w:w="2680" w:type="dxa"/>
          </w:tcPr>
          <w:p w:rsidR="002C42AB" w:rsidRPr="00BF7274" w:rsidRDefault="002C42AB" w:rsidP="00405F6A">
            <w:pPr>
              <w:jc w:val="center"/>
              <w:rPr>
                <w:color w:val="000000"/>
                <w:lang w:eastAsia="sk-SK"/>
              </w:rPr>
            </w:pPr>
            <w:r w:rsidRPr="00BF7274">
              <w:rPr>
                <w:color w:val="000000"/>
                <w:lang w:eastAsia="sk-SK"/>
              </w:rPr>
              <w:t>Čerpacia stanica PHM</w:t>
            </w:r>
          </w:p>
        </w:tc>
        <w:tc>
          <w:tcPr>
            <w:tcW w:w="1640" w:type="dxa"/>
            <w:tcBorders>
              <w:right w:val="single" w:sz="12" w:space="0" w:color="auto"/>
            </w:tcBorders>
          </w:tcPr>
          <w:p w:rsidR="002C42AB" w:rsidRPr="00BF7274" w:rsidRDefault="002C42AB" w:rsidP="00405F6A">
            <w:pPr>
              <w:jc w:val="center"/>
              <w:rPr>
                <w:color w:val="000000"/>
                <w:lang w:eastAsia="sk-SK"/>
              </w:rPr>
            </w:pPr>
            <w:r w:rsidRPr="00BF7274">
              <w:rPr>
                <w:color w:val="000000"/>
                <w:lang w:eastAsia="sk-SK"/>
              </w:rPr>
              <w:t>stredný</w:t>
            </w:r>
          </w:p>
        </w:tc>
      </w:tr>
      <w:tr w:rsidR="002C42AB" w:rsidRPr="00BF7274" w:rsidTr="00405F6A">
        <w:trPr>
          <w:trHeight w:val="392"/>
        </w:trPr>
        <w:tc>
          <w:tcPr>
            <w:tcW w:w="1960" w:type="dxa"/>
            <w:vMerge/>
            <w:tcBorders>
              <w:left w:val="single" w:sz="12" w:space="0" w:color="auto"/>
            </w:tcBorders>
            <w:shd w:val="clear" w:color="auto" w:fill="auto"/>
            <w:vAlign w:val="center"/>
          </w:tcPr>
          <w:p w:rsidR="002C42AB" w:rsidRPr="00BF7274" w:rsidRDefault="002C42AB" w:rsidP="00405F6A">
            <w:pPr>
              <w:jc w:val="center"/>
              <w:rPr>
                <w:b/>
                <w:bCs/>
                <w:color w:val="000000"/>
                <w:lang w:eastAsia="sk-SK"/>
              </w:rPr>
            </w:pPr>
          </w:p>
        </w:tc>
        <w:tc>
          <w:tcPr>
            <w:tcW w:w="2840" w:type="dxa"/>
            <w:shd w:val="clear" w:color="auto" w:fill="D9D9D9"/>
          </w:tcPr>
          <w:p w:rsidR="002C42AB" w:rsidRPr="00BF7274" w:rsidRDefault="002C42AB" w:rsidP="00405F6A">
            <w:pPr>
              <w:jc w:val="center"/>
              <w:rPr>
                <w:color w:val="000000"/>
                <w:lang w:eastAsia="sk-SK"/>
              </w:rPr>
            </w:pPr>
            <w:r w:rsidRPr="00BF7274">
              <w:rPr>
                <w:color w:val="000000"/>
                <w:lang w:eastAsia="sk-SK"/>
              </w:rPr>
              <w:t>PD Zlatý klas Urmince</w:t>
            </w:r>
          </w:p>
        </w:tc>
        <w:tc>
          <w:tcPr>
            <w:tcW w:w="2680" w:type="dxa"/>
            <w:shd w:val="clear" w:color="auto" w:fill="D9D9D9"/>
          </w:tcPr>
          <w:p w:rsidR="002C42AB" w:rsidRPr="00BF7274" w:rsidRDefault="002C42AB" w:rsidP="00405F6A">
            <w:pPr>
              <w:jc w:val="center"/>
              <w:rPr>
                <w:color w:val="000000"/>
                <w:lang w:eastAsia="sk-SK"/>
              </w:rPr>
            </w:pPr>
            <w:r w:rsidRPr="00BF7274">
              <w:rPr>
                <w:color w:val="000000"/>
                <w:lang w:eastAsia="sk-SK"/>
              </w:rPr>
              <w:t>Chov ošípaných</w:t>
            </w:r>
          </w:p>
        </w:tc>
        <w:tc>
          <w:tcPr>
            <w:tcW w:w="1640" w:type="dxa"/>
            <w:tcBorders>
              <w:right w:val="single" w:sz="12" w:space="0" w:color="auto"/>
            </w:tcBorders>
            <w:shd w:val="clear" w:color="auto" w:fill="D9D9D9"/>
          </w:tcPr>
          <w:p w:rsidR="002C42AB" w:rsidRPr="00BF7274" w:rsidRDefault="002C42AB" w:rsidP="00405F6A">
            <w:pPr>
              <w:jc w:val="center"/>
              <w:rPr>
                <w:color w:val="000000"/>
                <w:lang w:eastAsia="sk-SK"/>
              </w:rPr>
            </w:pPr>
            <w:r w:rsidRPr="00BF7274">
              <w:rPr>
                <w:color w:val="000000"/>
                <w:lang w:eastAsia="sk-SK"/>
              </w:rPr>
              <w:t>stredný- mimo prevádzky</w:t>
            </w:r>
          </w:p>
        </w:tc>
      </w:tr>
      <w:tr w:rsidR="002C42AB" w:rsidRPr="00BF7274" w:rsidTr="00405F6A">
        <w:trPr>
          <w:trHeight w:val="159"/>
        </w:trPr>
        <w:tc>
          <w:tcPr>
            <w:tcW w:w="1960" w:type="dxa"/>
            <w:vMerge/>
            <w:tcBorders>
              <w:left w:val="single" w:sz="12" w:space="0" w:color="auto"/>
            </w:tcBorders>
            <w:shd w:val="clear" w:color="auto" w:fill="auto"/>
            <w:vAlign w:val="center"/>
          </w:tcPr>
          <w:p w:rsidR="002C42AB" w:rsidRPr="00BF7274" w:rsidRDefault="002C42AB" w:rsidP="00405F6A">
            <w:pPr>
              <w:jc w:val="center"/>
              <w:rPr>
                <w:b/>
                <w:bCs/>
                <w:color w:val="000000"/>
                <w:lang w:eastAsia="sk-SK"/>
              </w:rPr>
            </w:pPr>
          </w:p>
        </w:tc>
        <w:tc>
          <w:tcPr>
            <w:tcW w:w="2840" w:type="dxa"/>
          </w:tcPr>
          <w:p w:rsidR="002C42AB" w:rsidRPr="00BF7274" w:rsidRDefault="002C42AB" w:rsidP="00405F6A">
            <w:pPr>
              <w:jc w:val="center"/>
              <w:rPr>
                <w:color w:val="000000"/>
                <w:lang w:eastAsia="sk-SK"/>
              </w:rPr>
            </w:pPr>
            <w:r w:rsidRPr="00BF7274">
              <w:rPr>
                <w:color w:val="000000"/>
                <w:lang w:eastAsia="sk-SK"/>
              </w:rPr>
              <w:t>PD Zlatý klas Urmince</w:t>
            </w:r>
          </w:p>
        </w:tc>
        <w:tc>
          <w:tcPr>
            <w:tcW w:w="2680" w:type="dxa"/>
          </w:tcPr>
          <w:p w:rsidR="002C42AB" w:rsidRPr="00BF7274" w:rsidRDefault="002C42AB" w:rsidP="00405F6A">
            <w:pPr>
              <w:jc w:val="center"/>
              <w:rPr>
                <w:color w:val="000000"/>
                <w:lang w:eastAsia="sk-SK"/>
              </w:rPr>
            </w:pPr>
            <w:r w:rsidRPr="00BF7274">
              <w:rPr>
                <w:color w:val="000000"/>
                <w:lang w:eastAsia="sk-SK"/>
              </w:rPr>
              <w:t>Chov hov. dobytka</w:t>
            </w:r>
          </w:p>
        </w:tc>
        <w:tc>
          <w:tcPr>
            <w:tcW w:w="1640" w:type="dxa"/>
            <w:tcBorders>
              <w:right w:val="single" w:sz="12" w:space="0" w:color="auto"/>
            </w:tcBorders>
          </w:tcPr>
          <w:p w:rsidR="002C42AB" w:rsidRPr="00BF7274" w:rsidRDefault="002C42AB" w:rsidP="00405F6A">
            <w:pPr>
              <w:jc w:val="center"/>
              <w:rPr>
                <w:color w:val="000000"/>
                <w:lang w:eastAsia="sk-SK"/>
              </w:rPr>
            </w:pPr>
            <w:r w:rsidRPr="00BF7274">
              <w:rPr>
                <w:color w:val="000000"/>
                <w:lang w:eastAsia="sk-SK"/>
              </w:rPr>
              <w:t>stredný</w:t>
            </w:r>
          </w:p>
        </w:tc>
      </w:tr>
      <w:tr w:rsidR="002C42AB" w:rsidRPr="00BF7274" w:rsidTr="00405F6A">
        <w:trPr>
          <w:trHeight w:val="447"/>
        </w:trPr>
        <w:tc>
          <w:tcPr>
            <w:tcW w:w="1960" w:type="dxa"/>
            <w:tcBorders>
              <w:left w:val="single" w:sz="12" w:space="0" w:color="auto"/>
            </w:tcBorders>
            <w:shd w:val="clear" w:color="auto" w:fill="D9D9D9"/>
            <w:vAlign w:val="center"/>
          </w:tcPr>
          <w:p w:rsidR="002C42AB" w:rsidRPr="00BF7274" w:rsidRDefault="002C42AB" w:rsidP="00405F6A">
            <w:pPr>
              <w:jc w:val="center"/>
              <w:rPr>
                <w:b/>
                <w:bCs/>
                <w:color w:val="000000"/>
                <w:lang w:eastAsia="sk-SK"/>
              </w:rPr>
            </w:pPr>
            <w:r w:rsidRPr="00BF7274">
              <w:rPr>
                <w:b/>
                <w:bCs/>
                <w:color w:val="000000"/>
                <w:lang w:eastAsia="sk-SK"/>
              </w:rPr>
              <w:t>Veľké Dvorany</w:t>
            </w:r>
          </w:p>
        </w:tc>
        <w:tc>
          <w:tcPr>
            <w:tcW w:w="2840" w:type="dxa"/>
            <w:shd w:val="clear" w:color="auto" w:fill="C0C0C0"/>
          </w:tcPr>
          <w:p w:rsidR="002C42AB" w:rsidRPr="00BF7274" w:rsidRDefault="002C42AB" w:rsidP="00405F6A">
            <w:pPr>
              <w:jc w:val="center"/>
              <w:rPr>
                <w:color w:val="000000"/>
                <w:lang w:eastAsia="sk-SK"/>
              </w:rPr>
            </w:pPr>
            <w:r w:rsidRPr="00BF7274">
              <w:rPr>
                <w:color w:val="000000"/>
                <w:lang w:eastAsia="sk-SK"/>
              </w:rPr>
              <w:t>Poľnochov, s.r.o., Blesovce</w:t>
            </w:r>
          </w:p>
        </w:tc>
        <w:tc>
          <w:tcPr>
            <w:tcW w:w="2680" w:type="dxa"/>
            <w:shd w:val="clear" w:color="auto" w:fill="C0C0C0"/>
          </w:tcPr>
          <w:p w:rsidR="002C42AB" w:rsidRPr="00BF7274" w:rsidRDefault="002C42AB" w:rsidP="00405F6A">
            <w:pPr>
              <w:jc w:val="center"/>
              <w:rPr>
                <w:color w:val="000000"/>
                <w:lang w:eastAsia="sk-SK"/>
              </w:rPr>
            </w:pPr>
            <w:r w:rsidRPr="00BF7274">
              <w:rPr>
                <w:color w:val="000000"/>
                <w:lang w:eastAsia="sk-SK"/>
              </w:rPr>
              <w:t>Čerpacia stanica PHM</w:t>
            </w:r>
          </w:p>
        </w:tc>
        <w:tc>
          <w:tcPr>
            <w:tcW w:w="1640" w:type="dxa"/>
            <w:tcBorders>
              <w:right w:val="single" w:sz="12" w:space="0" w:color="auto"/>
            </w:tcBorders>
            <w:shd w:val="clear" w:color="auto" w:fill="C0C0C0"/>
          </w:tcPr>
          <w:p w:rsidR="002C42AB" w:rsidRPr="00BF7274" w:rsidRDefault="002C42AB" w:rsidP="00405F6A">
            <w:pPr>
              <w:jc w:val="center"/>
              <w:rPr>
                <w:color w:val="000000"/>
                <w:lang w:eastAsia="sk-SK"/>
              </w:rPr>
            </w:pPr>
            <w:r w:rsidRPr="00BF7274">
              <w:rPr>
                <w:color w:val="000000"/>
                <w:lang w:eastAsia="sk-SK"/>
              </w:rPr>
              <w:t>stredný</w:t>
            </w:r>
          </w:p>
        </w:tc>
      </w:tr>
      <w:tr w:rsidR="002C42AB" w:rsidRPr="00BF7274" w:rsidTr="00405F6A">
        <w:trPr>
          <w:trHeight w:val="441"/>
        </w:trPr>
        <w:tc>
          <w:tcPr>
            <w:tcW w:w="1960" w:type="dxa"/>
            <w:vMerge w:val="restart"/>
            <w:tcBorders>
              <w:left w:val="single" w:sz="12" w:space="0" w:color="auto"/>
            </w:tcBorders>
            <w:shd w:val="clear" w:color="auto" w:fill="auto"/>
            <w:vAlign w:val="center"/>
          </w:tcPr>
          <w:p w:rsidR="002C42AB" w:rsidRPr="00BF7274" w:rsidRDefault="002C42AB" w:rsidP="00405F6A">
            <w:pPr>
              <w:jc w:val="center"/>
              <w:rPr>
                <w:b/>
                <w:bCs/>
                <w:color w:val="000000"/>
                <w:lang w:eastAsia="sk-SK"/>
              </w:rPr>
            </w:pPr>
            <w:r w:rsidRPr="00BF7274">
              <w:rPr>
                <w:b/>
                <w:bCs/>
                <w:color w:val="000000"/>
                <w:lang w:eastAsia="sk-SK"/>
              </w:rPr>
              <w:t>Veľké Ripňany</w:t>
            </w:r>
          </w:p>
        </w:tc>
        <w:tc>
          <w:tcPr>
            <w:tcW w:w="2840" w:type="dxa"/>
          </w:tcPr>
          <w:p w:rsidR="002C42AB" w:rsidRPr="00BF7274" w:rsidRDefault="002C42AB" w:rsidP="00405F6A">
            <w:pPr>
              <w:jc w:val="center"/>
              <w:rPr>
                <w:color w:val="000000"/>
                <w:lang w:eastAsia="sk-SK"/>
              </w:rPr>
            </w:pPr>
            <w:r w:rsidRPr="00BF7274">
              <w:rPr>
                <w:color w:val="000000"/>
                <w:lang w:eastAsia="sk-SK"/>
              </w:rPr>
              <w:t>NITRAWEX spol. s r.o., Nitra</w:t>
            </w:r>
          </w:p>
        </w:tc>
        <w:tc>
          <w:tcPr>
            <w:tcW w:w="2680" w:type="dxa"/>
          </w:tcPr>
          <w:p w:rsidR="002C42AB" w:rsidRPr="00BF7274" w:rsidRDefault="002C42AB" w:rsidP="00405F6A">
            <w:pPr>
              <w:jc w:val="center"/>
              <w:rPr>
                <w:color w:val="000000"/>
                <w:lang w:eastAsia="sk-SK"/>
              </w:rPr>
            </w:pPr>
            <w:r w:rsidRPr="00BF7274">
              <w:rPr>
                <w:color w:val="000000"/>
                <w:lang w:eastAsia="sk-SK"/>
              </w:rPr>
              <w:t>Priemyselné spracovanie plastov</w:t>
            </w:r>
          </w:p>
        </w:tc>
        <w:tc>
          <w:tcPr>
            <w:tcW w:w="1640" w:type="dxa"/>
            <w:tcBorders>
              <w:right w:val="single" w:sz="12" w:space="0" w:color="auto"/>
            </w:tcBorders>
          </w:tcPr>
          <w:p w:rsidR="002C42AB" w:rsidRPr="00BF7274" w:rsidRDefault="002C42AB" w:rsidP="00405F6A">
            <w:pPr>
              <w:jc w:val="center"/>
              <w:rPr>
                <w:color w:val="000000"/>
                <w:lang w:eastAsia="sk-SK"/>
              </w:rPr>
            </w:pPr>
            <w:r w:rsidRPr="00BF7274">
              <w:rPr>
                <w:color w:val="000000"/>
                <w:lang w:eastAsia="sk-SK"/>
              </w:rPr>
              <w:t>stredný</w:t>
            </w:r>
          </w:p>
        </w:tc>
      </w:tr>
      <w:tr w:rsidR="002C42AB" w:rsidRPr="00BF7274" w:rsidTr="00405F6A">
        <w:trPr>
          <w:trHeight w:val="449"/>
        </w:trPr>
        <w:tc>
          <w:tcPr>
            <w:tcW w:w="1960" w:type="dxa"/>
            <w:vMerge/>
            <w:tcBorders>
              <w:left w:val="single" w:sz="12" w:space="0" w:color="auto"/>
            </w:tcBorders>
            <w:shd w:val="clear" w:color="auto" w:fill="auto"/>
            <w:vAlign w:val="center"/>
          </w:tcPr>
          <w:p w:rsidR="002C42AB" w:rsidRPr="00BF7274" w:rsidRDefault="002C42AB" w:rsidP="00405F6A">
            <w:pPr>
              <w:jc w:val="center"/>
              <w:rPr>
                <w:b/>
                <w:bCs/>
                <w:color w:val="000000"/>
                <w:lang w:eastAsia="sk-SK"/>
              </w:rPr>
            </w:pPr>
          </w:p>
        </w:tc>
        <w:tc>
          <w:tcPr>
            <w:tcW w:w="2840" w:type="dxa"/>
            <w:shd w:val="clear" w:color="auto" w:fill="C0C0C0"/>
          </w:tcPr>
          <w:p w:rsidR="002C42AB" w:rsidRPr="00BF7274" w:rsidRDefault="002C42AB" w:rsidP="00405F6A">
            <w:pPr>
              <w:jc w:val="center"/>
              <w:rPr>
                <w:color w:val="000000"/>
                <w:lang w:eastAsia="sk-SK"/>
              </w:rPr>
            </w:pPr>
            <w:r w:rsidRPr="00BF7274">
              <w:rPr>
                <w:color w:val="000000"/>
                <w:lang w:eastAsia="sk-SK"/>
              </w:rPr>
              <w:t>Podnik živoč. výroby a.s., Žabokreky nad Nitrou</w:t>
            </w:r>
          </w:p>
        </w:tc>
        <w:tc>
          <w:tcPr>
            <w:tcW w:w="2680" w:type="dxa"/>
            <w:shd w:val="clear" w:color="auto" w:fill="C0C0C0"/>
          </w:tcPr>
          <w:p w:rsidR="002C42AB" w:rsidRPr="00BF7274" w:rsidRDefault="002C42AB" w:rsidP="00405F6A">
            <w:pPr>
              <w:jc w:val="center"/>
              <w:rPr>
                <w:color w:val="000000"/>
                <w:lang w:eastAsia="sk-SK"/>
              </w:rPr>
            </w:pPr>
            <w:r w:rsidRPr="00BF7274">
              <w:rPr>
                <w:color w:val="000000"/>
                <w:lang w:eastAsia="sk-SK"/>
              </w:rPr>
              <w:t>Hospod. dvor Veľké Ripňany</w:t>
            </w:r>
          </w:p>
        </w:tc>
        <w:tc>
          <w:tcPr>
            <w:tcW w:w="1640" w:type="dxa"/>
            <w:tcBorders>
              <w:right w:val="single" w:sz="12" w:space="0" w:color="auto"/>
            </w:tcBorders>
            <w:shd w:val="clear" w:color="auto" w:fill="C0C0C0"/>
          </w:tcPr>
          <w:p w:rsidR="002C42AB" w:rsidRPr="00BF7274" w:rsidRDefault="002C42AB" w:rsidP="00405F6A">
            <w:pPr>
              <w:jc w:val="center"/>
              <w:rPr>
                <w:color w:val="000000"/>
                <w:lang w:eastAsia="sk-SK"/>
              </w:rPr>
            </w:pPr>
            <w:r w:rsidRPr="00BF7274">
              <w:rPr>
                <w:color w:val="000000"/>
                <w:lang w:eastAsia="sk-SK"/>
              </w:rPr>
              <w:t>veľký</w:t>
            </w:r>
          </w:p>
        </w:tc>
      </w:tr>
      <w:tr w:rsidR="002C42AB" w:rsidRPr="00BF7274" w:rsidTr="00405F6A">
        <w:trPr>
          <w:trHeight w:val="173"/>
        </w:trPr>
        <w:tc>
          <w:tcPr>
            <w:tcW w:w="1960" w:type="dxa"/>
            <w:vMerge/>
            <w:tcBorders>
              <w:left w:val="single" w:sz="12" w:space="0" w:color="auto"/>
            </w:tcBorders>
            <w:shd w:val="clear" w:color="auto" w:fill="auto"/>
            <w:vAlign w:val="center"/>
          </w:tcPr>
          <w:p w:rsidR="002C42AB" w:rsidRPr="00BF7274" w:rsidRDefault="002C42AB" w:rsidP="00405F6A">
            <w:pPr>
              <w:jc w:val="center"/>
              <w:rPr>
                <w:b/>
                <w:bCs/>
                <w:color w:val="000000"/>
                <w:lang w:eastAsia="sk-SK"/>
              </w:rPr>
            </w:pPr>
          </w:p>
        </w:tc>
        <w:tc>
          <w:tcPr>
            <w:tcW w:w="2840" w:type="dxa"/>
          </w:tcPr>
          <w:p w:rsidR="002C42AB" w:rsidRPr="00BF7274" w:rsidRDefault="002C42AB" w:rsidP="00405F6A">
            <w:pPr>
              <w:jc w:val="center"/>
              <w:rPr>
                <w:color w:val="000000"/>
                <w:lang w:eastAsia="sk-SK"/>
              </w:rPr>
            </w:pPr>
            <w:r w:rsidRPr="00BF7274">
              <w:rPr>
                <w:color w:val="000000"/>
                <w:lang w:eastAsia="sk-SK"/>
              </w:rPr>
              <w:t>ZŠ s MŠ Veľké Ripňany</w:t>
            </w:r>
          </w:p>
        </w:tc>
        <w:tc>
          <w:tcPr>
            <w:tcW w:w="2680" w:type="dxa"/>
          </w:tcPr>
          <w:p w:rsidR="002C42AB" w:rsidRPr="00BF7274" w:rsidRDefault="002C42AB" w:rsidP="00405F6A">
            <w:pPr>
              <w:jc w:val="center"/>
              <w:rPr>
                <w:color w:val="000000"/>
                <w:lang w:eastAsia="sk-SK"/>
              </w:rPr>
            </w:pPr>
            <w:r w:rsidRPr="00BF7274">
              <w:rPr>
                <w:color w:val="000000"/>
                <w:lang w:eastAsia="sk-SK"/>
              </w:rPr>
              <w:t>Plynová kotlňa</w:t>
            </w:r>
          </w:p>
        </w:tc>
        <w:tc>
          <w:tcPr>
            <w:tcW w:w="1640" w:type="dxa"/>
            <w:tcBorders>
              <w:right w:val="single" w:sz="12" w:space="0" w:color="auto"/>
            </w:tcBorders>
          </w:tcPr>
          <w:p w:rsidR="002C42AB" w:rsidRPr="00BF7274" w:rsidRDefault="002C42AB" w:rsidP="00405F6A">
            <w:pPr>
              <w:jc w:val="center"/>
              <w:rPr>
                <w:color w:val="000000"/>
                <w:lang w:eastAsia="sk-SK"/>
              </w:rPr>
            </w:pPr>
            <w:r w:rsidRPr="00BF7274">
              <w:rPr>
                <w:color w:val="000000"/>
                <w:lang w:eastAsia="sk-SK"/>
              </w:rPr>
              <w:t>stredný</w:t>
            </w:r>
          </w:p>
        </w:tc>
      </w:tr>
      <w:tr w:rsidR="002C42AB" w:rsidRPr="00BF7274" w:rsidTr="00405F6A">
        <w:trPr>
          <w:trHeight w:val="460"/>
        </w:trPr>
        <w:tc>
          <w:tcPr>
            <w:tcW w:w="1960" w:type="dxa"/>
            <w:vMerge/>
            <w:tcBorders>
              <w:left w:val="single" w:sz="12" w:space="0" w:color="auto"/>
            </w:tcBorders>
            <w:shd w:val="clear" w:color="auto" w:fill="auto"/>
            <w:vAlign w:val="center"/>
          </w:tcPr>
          <w:p w:rsidR="002C42AB" w:rsidRPr="00BF7274" w:rsidRDefault="002C42AB" w:rsidP="00405F6A">
            <w:pPr>
              <w:jc w:val="center"/>
              <w:rPr>
                <w:b/>
                <w:bCs/>
                <w:color w:val="000000"/>
                <w:lang w:eastAsia="sk-SK"/>
              </w:rPr>
            </w:pPr>
          </w:p>
        </w:tc>
        <w:tc>
          <w:tcPr>
            <w:tcW w:w="2840" w:type="dxa"/>
            <w:shd w:val="clear" w:color="auto" w:fill="C0C0C0"/>
          </w:tcPr>
          <w:p w:rsidR="002C42AB" w:rsidRPr="00BF7274" w:rsidRDefault="002C42AB" w:rsidP="00405F6A">
            <w:pPr>
              <w:jc w:val="center"/>
              <w:rPr>
                <w:color w:val="000000"/>
                <w:lang w:eastAsia="sk-SK"/>
              </w:rPr>
            </w:pPr>
            <w:r>
              <w:rPr>
                <w:color w:val="000000"/>
                <w:lang w:eastAsia="sk-SK"/>
              </w:rPr>
              <w:t xml:space="preserve">PD </w:t>
            </w:r>
            <w:r w:rsidRPr="00BF7274">
              <w:rPr>
                <w:color w:val="000000"/>
                <w:lang w:eastAsia="sk-SK"/>
              </w:rPr>
              <w:t>Radošinka, Veľké Ripňany</w:t>
            </w:r>
          </w:p>
        </w:tc>
        <w:tc>
          <w:tcPr>
            <w:tcW w:w="2680" w:type="dxa"/>
            <w:shd w:val="clear" w:color="auto" w:fill="C0C0C0"/>
          </w:tcPr>
          <w:p w:rsidR="002C42AB" w:rsidRPr="00BF7274" w:rsidRDefault="002C42AB" w:rsidP="00405F6A">
            <w:pPr>
              <w:jc w:val="center"/>
              <w:rPr>
                <w:color w:val="000000"/>
                <w:lang w:eastAsia="sk-SK"/>
              </w:rPr>
            </w:pPr>
            <w:r w:rsidRPr="00BF7274">
              <w:rPr>
                <w:color w:val="000000"/>
                <w:lang w:eastAsia="sk-SK"/>
              </w:rPr>
              <w:t>Hospod. Dvor Veľké Ripňany VKK</w:t>
            </w:r>
          </w:p>
        </w:tc>
        <w:tc>
          <w:tcPr>
            <w:tcW w:w="1640" w:type="dxa"/>
            <w:tcBorders>
              <w:right w:val="single" w:sz="12" w:space="0" w:color="auto"/>
            </w:tcBorders>
            <w:shd w:val="clear" w:color="auto" w:fill="C0C0C0"/>
          </w:tcPr>
          <w:p w:rsidR="002C42AB" w:rsidRPr="00BF7274" w:rsidRDefault="002C42AB" w:rsidP="00405F6A">
            <w:pPr>
              <w:jc w:val="center"/>
              <w:rPr>
                <w:color w:val="000000"/>
                <w:lang w:eastAsia="sk-SK"/>
              </w:rPr>
            </w:pPr>
            <w:r w:rsidRPr="00BF7274">
              <w:rPr>
                <w:color w:val="000000"/>
                <w:lang w:eastAsia="sk-SK"/>
              </w:rPr>
              <w:t>stredný</w:t>
            </w:r>
          </w:p>
        </w:tc>
      </w:tr>
      <w:tr w:rsidR="002C42AB" w:rsidRPr="00BF7274" w:rsidTr="00405F6A">
        <w:trPr>
          <w:trHeight w:val="469"/>
        </w:trPr>
        <w:tc>
          <w:tcPr>
            <w:tcW w:w="1960" w:type="dxa"/>
            <w:vMerge/>
            <w:tcBorders>
              <w:left w:val="single" w:sz="12" w:space="0" w:color="auto"/>
            </w:tcBorders>
            <w:shd w:val="clear" w:color="auto" w:fill="auto"/>
            <w:vAlign w:val="center"/>
          </w:tcPr>
          <w:p w:rsidR="002C42AB" w:rsidRPr="00BF7274" w:rsidRDefault="002C42AB" w:rsidP="00405F6A">
            <w:pPr>
              <w:jc w:val="center"/>
              <w:rPr>
                <w:b/>
                <w:bCs/>
                <w:color w:val="000000"/>
                <w:lang w:eastAsia="sk-SK"/>
              </w:rPr>
            </w:pPr>
          </w:p>
        </w:tc>
        <w:tc>
          <w:tcPr>
            <w:tcW w:w="2840" w:type="dxa"/>
          </w:tcPr>
          <w:p w:rsidR="002C42AB" w:rsidRPr="00BF7274" w:rsidRDefault="002C42AB" w:rsidP="00405F6A">
            <w:pPr>
              <w:jc w:val="center"/>
              <w:rPr>
                <w:color w:val="000000"/>
                <w:lang w:eastAsia="sk-SK"/>
              </w:rPr>
            </w:pPr>
            <w:r>
              <w:rPr>
                <w:color w:val="000000"/>
                <w:lang w:eastAsia="sk-SK"/>
              </w:rPr>
              <w:t xml:space="preserve">PD </w:t>
            </w:r>
            <w:r w:rsidRPr="00BF7274">
              <w:rPr>
                <w:color w:val="000000"/>
                <w:lang w:eastAsia="sk-SK"/>
              </w:rPr>
              <w:t>Radošinka, Veľké Ripňany</w:t>
            </w:r>
          </w:p>
        </w:tc>
        <w:tc>
          <w:tcPr>
            <w:tcW w:w="2680" w:type="dxa"/>
          </w:tcPr>
          <w:p w:rsidR="002C42AB" w:rsidRPr="00BF7274" w:rsidRDefault="002C42AB" w:rsidP="00405F6A">
            <w:pPr>
              <w:jc w:val="center"/>
              <w:rPr>
                <w:color w:val="000000"/>
                <w:lang w:eastAsia="sk-SK"/>
              </w:rPr>
            </w:pPr>
            <w:r w:rsidRPr="00BF7274">
              <w:rPr>
                <w:color w:val="000000"/>
                <w:lang w:eastAsia="sk-SK"/>
              </w:rPr>
              <w:t>Plynová kotolňa</w:t>
            </w:r>
          </w:p>
        </w:tc>
        <w:tc>
          <w:tcPr>
            <w:tcW w:w="1640" w:type="dxa"/>
            <w:tcBorders>
              <w:right w:val="single" w:sz="12" w:space="0" w:color="auto"/>
            </w:tcBorders>
          </w:tcPr>
          <w:p w:rsidR="002C42AB" w:rsidRPr="00BF7274" w:rsidRDefault="002C42AB" w:rsidP="00405F6A">
            <w:pPr>
              <w:jc w:val="center"/>
              <w:rPr>
                <w:color w:val="000000"/>
                <w:lang w:eastAsia="sk-SK"/>
              </w:rPr>
            </w:pPr>
            <w:r w:rsidRPr="00BF7274">
              <w:rPr>
                <w:color w:val="000000"/>
                <w:lang w:eastAsia="sk-SK"/>
              </w:rPr>
              <w:t>stredný</w:t>
            </w:r>
          </w:p>
        </w:tc>
      </w:tr>
      <w:tr w:rsidR="002C42AB" w:rsidRPr="00BF7274" w:rsidTr="00405F6A">
        <w:trPr>
          <w:trHeight w:val="462"/>
        </w:trPr>
        <w:tc>
          <w:tcPr>
            <w:tcW w:w="1960" w:type="dxa"/>
            <w:vMerge/>
            <w:tcBorders>
              <w:left w:val="single" w:sz="12" w:space="0" w:color="auto"/>
            </w:tcBorders>
            <w:shd w:val="clear" w:color="auto" w:fill="auto"/>
            <w:vAlign w:val="center"/>
          </w:tcPr>
          <w:p w:rsidR="002C42AB" w:rsidRPr="00BF7274" w:rsidRDefault="002C42AB" w:rsidP="00405F6A">
            <w:pPr>
              <w:jc w:val="center"/>
              <w:rPr>
                <w:b/>
                <w:bCs/>
                <w:color w:val="000000"/>
                <w:lang w:eastAsia="sk-SK"/>
              </w:rPr>
            </w:pPr>
          </w:p>
        </w:tc>
        <w:tc>
          <w:tcPr>
            <w:tcW w:w="2840" w:type="dxa"/>
            <w:shd w:val="clear" w:color="auto" w:fill="C0C0C0"/>
          </w:tcPr>
          <w:p w:rsidR="002C42AB" w:rsidRPr="00BF7274" w:rsidRDefault="002C42AB" w:rsidP="00405F6A">
            <w:pPr>
              <w:jc w:val="center"/>
              <w:rPr>
                <w:color w:val="000000"/>
                <w:lang w:eastAsia="sk-SK"/>
              </w:rPr>
            </w:pPr>
            <w:r>
              <w:rPr>
                <w:color w:val="000000"/>
                <w:lang w:eastAsia="sk-SK"/>
              </w:rPr>
              <w:t>PD</w:t>
            </w:r>
            <w:r w:rsidRPr="00BF7274">
              <w:rPr>
                <w:color w:val="000000"/>
                <w:lang w:eastAsia="sk-SK"/>
              </w:rPr>
              <w:t xml:space="preserve"> Radošinka, Veľké Ripňany</w:t>
            </w:r>
          </w:p>
        </w:tc>
        <w:tc>
          <w:tcPr>
            <w:tcW w:w="2680" w:type="dxa"/>
            <w:shd w:val="clear" w:color="auto" w:fill="C0C0C0"/>
          </w:tcPr>
          <w:p w:rsidR="002C42AB" w:rsidRPr="00BF7274" w:rsidRDefault="002C42AB" w:rsidP="00405F6A">
            <w:pPr>
              <w:jc w:val="center"/>
              <w:rPr>
                <w:color w:val="000000"/>
                <w:lang w:eastAsia="sk-SK"/>
              </w:rPr>
            </w:pPr>
            <w:r w:rsidRPr="00BF7274">
              <w:rPr>
                <w:color w:val="000000"/>
                <w:lang w:eastAsia="sk-SK"/>
              </w:rPr>
              <w:t>Hospod. dvor Biskupová</w:t>
            </w:r>
          </w:p>
        </w:tc>
        <w:tc>
          <w:tcPr>
            <w:tcW w:w="1640" w:type="dxa"/>
            <w:tcBorders>
              <w:right w:val="single" w:sz="12" w:space="0" w:color="auto"/>
            </w:tcBorders>
            <w:shd w:val="clear" w:color="auto" w:fill="C0C0C0"/>
          </w:tcPr>
          <w:p w:rsidR="002C42AB" w:rsidRPr="00BF7274" w:rsidRDefault="002C42AB" w:rsidP="00405F6A">
            <w:pPr>
              <w:jc w:val="center"/>
              <w:rPr>
                <w:color w:val="000000"/>
                <w:lang w:eastAsia="sk-SK"/>
              </w:rPr>
            </w:pPr>
            <w:r w:rsidRPr="00BF7274">
              <w:rPr>
                <w:color w:val="000000"/>
                <w:lang w:eastAsia="sk-SK"/>
              </w:rPr>
              <w:t>stredný</w:t>
            </w:r>
          </w:p>
        </w:tc>
      </w:tr>
      <w:tr w:rsidR="002C42AB" w:rsidRPr="00BF7274" w:rsidTr="00405F6A">
        <w:trPr>
          <w:trHeight w:val="471"/>
        </w:trPr>
        <w:tc>
          <w:tcPr>
            <w:tcW w:w="1960" w:type="dxa"/>
            <w:vMerge/>
            <w:tcBorders>
              <w:left w:val="single" w:sz="12" w:space="0" w:color="auto"/>
            </w:tcBorders>
            <w:shd w:val="clear" w:color="auto" w:fill="auto"/>
            <w:vAlign w:val="center"/>
          </w:tcPr>
          <w:p w:rsidR="002C42AB" w:rsidRPr="00BF7274" w:rsidRDefault="002C42AB" w:rsidP="00405F6A">
            <w:pPr>
              <w:jc w:val="center"/>
              <w:rPr>
                <w:b/>
                <w:bCs/>
                <w:color w:val="000000"/>
                <w:lang w:eastAsia="sk-SK"/>
              </w:rPr>
            </w:pPr>
          </w:p>
        </w:tc>
        <w:tc>
          <w:tcPr>
            <w:tcW w:w="2840" w:type="dxa"/>
          </w:tcPr>
          <w:p w:rsidR="002C42AB" w:rsidRPr="00BF7274" w:rsidRDefault="002C42AB" w:rsidP="00405F6A">
            <w:pPr>
              <w:jc w:val="center"/>
              <w:rPr>
                <w:color w:val="000000"/>
                <w:lang w:eastAsia="sk-SK"/>
              </w:rPr>
            </w:pPr>
            <w:r w:rsidRPr="00BF7274">
              <w:rPr>
                <w:color w:val="000000"/>
                <w:lang w:eastAsia="sk-SK"/>
              </w:rPr>
              <w:t>JURKI HAYTON, s.r.o., Bratislava</w:t>
            </w:r>
          </w:p>
        </w:tc>
        <w:tc>
          <w:tcPr>
            <w:tcW w:w="2680" w:type="dxa"/>
          </w:tcPr>
          <w:p w:rsidR="002C42AB" w:rsidRPr="00BF7274" w:rsidRDefault="002C42AB" w:rsidP="00405F6A">
            <w:pPr>
              <w:jc w:val="center"/>
              <w:rPr>
                <w:color w:val="000000"/>
                <w:lang w:eastAsia="sk-SK"/>
              </w:rPr>
            </w:pPr>
            <w:r w:rsidRPr="00BF7274">
              <w:rPr>
                <w:color w:val="000000"/>
                <w:lang w:eastAsia="sk-SK"/>
              </w:rPr>
              <w:t>Čerpacia stanica PHM</w:t>
            </w:r>
          </w:p>
        </w:tc>
        <w:tc>
          <w:tcPr>
            <w:tcW w:w="1640" w:type="dxa"/>
            <w:tcBorders>
              <w:right w:val="single" w:sz="12" w:space="0" w:color="auto"/>
            </w:tcBorders>
          </w:tcPr>
          <w:p w:rsidR="002C42AB" w:rsidRPr="00BF7274" w:rsidRDefault="002C42AB" w:rsidP="00405F6A">
            <w:pPr>
              <w:jc w:val="center"/>
              <w:rPr>
                <w:color w:val="000000"/>
                <w:lang w:eastAsia="sk-SK"/>
              </w:rPr>
            </w:pPr>
            <w:r w:rsidRPr="00BF7274">
              <w:rPr>
                <w:color w:val="000000"/>
                <w:lang w:eastAsia="sk-SK"/>
              </w:rPr>
              <w:t>stredný</w:t>
            </w:r>
          </w:p>
        </w:tc>
      </w:tr>
      <w:tr w:rsidR="002C42AB" w:rsidRPr="00BF7274" w:rsidTr="00405F6A">
        <w:trPr>
          <w:trHeight w:val="181"/>
        </w:trPr>
        <w:tc>
          <w:tcPr>
            <w:tcW w:w="1960" w:type="dxa"/>
            <w:vMerge/>
            <w:tcBorders>
              <w:left w:val="single" w:sz="12" w:space="0" w:color="auto"/>
            </w:tcBorders>
            <w:shd w:val="clear" w:color="auto" w:fill="auto"/>
            <w:vAlign w:val="center"/>
          </w:tcPr>
          <w:p w:rsidR="002C42AB" w:rsidRPr="00BF7274" w:rsidRDefault="002C42AB" w:rsidP="00405F6A">
            <w:pPr>
              <w:jc w:val="center"/>
              <w:rPr>
                <w:b/>
                <w:bCs/>
                <w:color w:val="000000"/>
                <w:lang w:eastAsia="sk-SK"/>
              </w:rPr>
            </w:pPr>
          </w:p>
        </w:tc>
        <w:tc>
          <w:tcPr>
            <w:tcW w:w="2840" w:type="dxa"/>
            <w:shd w:val="clear" w:color="auto" w:fill="C0C0C0"/>
          </w:tcPr>
          <w:p w:rsidR="002C42AB" w:rsidRPr="00BF7274" w:rsidRDefault="002C42AB" w:rsidP="00405F6A">
            <w:pPr>
              <w:jc w:val="center"/>
              <w:rPr>
                <w:color w:val="000000"/>
                <w:lang w:eastAsia="sk-SK"/>
              </w:rPr>
            </w:pPr>
            <w:r w:rsidRPr="00BF7274">
              <w:rPr>
                <w:color w:val="000000"/>
                <w:lang w:eastAsia="sk-SK"/>
              </w:rPr>
              <w:t>ACHP Levice a.s., Levice</w:t>
            </w:r>
          </w:p>
        </w:tc>
        <w:tc>
          <w:tcPr>
            <w:tcW w:w="2680" w:type="dxa"/>
            <w:shd w:val="clear" w:color="auto" w:fill="C0C0C0"/>
          </w:tcPr>
          <w:p w:rsidR="002C42AB" w:rsidRPr="00BF7274" w:rsidRDefault="002C42AB" w:rsidP="00405F6A">
            <w:pPr>
              <w:jc w:val="center"/>
              <w:rPr>
                <w:color w:val="000000"/>
                <w:lang w:eastAsia="sk-SK"/>
              </w:rPr>
            </w:pPr>
            <w:r w:rsidRPr="00BF7274">
              <w:rPr>
                <w:color w:val="000000"/>
                <w:lang w:eastAsia="sk-SK"/>
              </w:rPr>
              <w:t>Výroba priem. krmív</w:t>
            </w:r>
          </w:p>
        </w:tc>
        <w:tc>
          <w:tcPr>
            <w:tcW w:w="1640" w:type="dxa"/>
            <w:tcBorders>
              <w:right w:val="single" w:sz="12" w:space="0" w:color="auto"/>
            </w:tcBorders>
            <w:shd w:val="clear" w:color="auto" w:fill="C0C0C0"/>
          </w:tcPr>
          <w:p w:rsidR="002C42AB" w:rsidRPr="00BF7274" w:rsidRDefault="002C42AB" w:rsidP="00405F6A">
            <w:pPr>
              <w:jc w:val="center"/>
              <w:rPr>
                <w:color w:val="000000"/>
                <w:lang w:eastAsia="sk-SK"/>
              </w:rPr>
            </w:pPr>
            <w:r w:rsidRPr="00BF7274">
              <w:rPr>
                <w:color w:val="000000"/>
                <w:lang w:eastAsia="sk-SK"/>
              </w:rPr>
              <w:t>stredný</w:t>
            </w:r>
          </w:p>
        </w:tc>
      </w:tr>
      <w:tr w:rsidR="002C42AB" w:rsidRPr="00BF7274" w:rsidTr="00405F6A">
        <w:trPr>
          <w:trHeight w:val="469"/>
        </w:trPr>
        <w:tc>
          <w:tcPr>
            <w:tcW w:w="1960" w:type="dxa"/>
            <w:vMerge/>
            <w:tcBorders>
              <w:left w:val="single" w:sz="12" w:space="0" w:color="auto"/>
            </w:tcBorders>
            <w:shd w:val="clear" w:color="auto" w:fill="auto"/>
            <w:vAlign w:val="center"/>
          </w:tcPr>
          <w:p w:rsidR="002C42AB" w:rsidRPr="00BF7274" w:rsidRDefault="002C42AB" w:rsidP="00405F6A">
            <w:pPr>
              <w:jc w:val="center"/>
              <w:rPr>
                <w:b/>
                <w:bCs/>
                <w:color w:val="000000"/>
                <w:lang w:eastAsia="sk-SK"/>
              </w:rPr>
            </w:pPr>
          </w:p>
        </w:tc>
        <w:tc>
          <w:tcPr>
            <w:tcW w:w="2840" w:type="dxa"/>
          </w:tcPr>
          <w:p w:rsidR="002C42AB" w:rsidRPr="00BF7274" w:rsidRDefault="002C42AB" w:rsidP="00405F6A">
            <w:pPr>
              <w:jc w:val="center"/>
              <w:rPr>
                <w:color w:val="000000"/>
                <w:lang w:eastAsia="sk-SK"/>
              </w:rPr>
            </w:pPr>
            <w:r w:rsidRPr="00BF7274">
              <w:rPr>
                <w:color w:val="000000"/>
                <w:lang w:eastAsia="sk-SK"/>
              </w:rPr>
              <w:t>ACHP Levice a.s., Levice</w:t>
            </w:r>
          </w:p>
        </w:tc>
        <w:tc>
          <w:tcPr>
            <w:tcW w:w="2680" w:type="dxa"/>
          </w:tcPr>
          <w:p w:rsidR="002C42AB" w:rsidRPr="00BF7274" w:rsidRDefault="002C42AB" w:rsidP="00405F6A">
            <w:pPr>
              <w:jc w:val="center"/>
              <w:rPr>
                <w:color w:val="000000"/>
                <w:lang w:eastAsia="sk-SK"/>
              </w:rPr>
            </w:pPr>
            <w:r w:rsidRPr="00BF7274">
              <w:rPr>
                <w:color w:val="000000"/>
                <w:lang w:eastAsia="sk-SK"/>
              </w:rPr>
              <w:t>Sušiareň MATHEWS- COMPANY 1175</w:t>
            </w:r>
          </w:p>
        </w:tc>
        <w:tc>
          <w:tcPr>
            <w:tcW w:w="1640" w:type="dxa"/>
            <w:tcBorders>
              <w:right w:val="single" w:sz="12" w:space="0" w:color="auto"/>
            </w:tcBorders>
          </w:tcPr>
          <w:p w:rsidR="002C42AB" w:rsidRPr="00BF7274" w:rsidRDefault="002C42AB" w:rsidP="00405F6A">
            <w:pPr>
              <w:jc w:val="center"/>
              <w:rPr>
                <w:color w:val="000000"/>
                <w:lang w:eastAsia="sk-SK"/>
              </w:rPr>
            </w:pPr>
            <w:r w:rsidRPr="00BF7274">
              <w:rPr>
                <w:color w:val="000000"/>
                <w:lang w:eastAsia="sk-SK"/>
              </w:rPr>
              <w:t>stredný</w:t>
            </w:r>
          </w:p>
        </w:tc>
      </w:tr>
      <w:tr w:rsidR="002C42AB" w:rsidRPr="00BF7274" w:rsidTr="00405F6A">
        <w:trPr>
          <w:trHeight w:val="349"/>
        </w:trPr>
        <w:tc>
          <w:tcPr>
            <w:tcW w:w="1960" w:type="dxa"/>
            <w:vMerge/>
            <w:tcBorders>
              <w:left w:val="single" w:sz="12" w:space="0" w:color="auto"/>
            </w:tcBorders>
            <w:shd w:val="clear" w:color="auto" w:fill="auto"/>
            <w:vAlign w:val="center"/>
          </w:tcPr>
          <w:p w:rsidR="002C42AB" w:rsidRPr="00BF7274" w:rsidRDefault="002C42AB" w:rsidP="00405F6A">
            <w:pPr>
              <w:jc w:val="center"/>
              <w:rPr>
                <w:b/>
                <w:bCs/>
                <w:color w:val="000000"/>
                <w:lang w:eastAsia="sk-SK"/>
              </w:rPr>
            </w:pPr>
          </w:p>
        </w:tc>
        <w:tc>
          <w:tcPr>
            <w:tcW w:w="2840" w:type="dxa"/>
            <w:shd w:val="clear" w:color="auto" w:fill="C0C0C0"/>
          </w:tcPr>
          <w:p w:rsidR="002C42AB" w:rsidRPr="00BF7274" w:rsidRDefault="002C42AB" w:rsidP="00405F6A">
            <w:pPr>
              <w:jc w:val="center"/>
              <w:rPr>
                <w:color w:val="000000"/>
                <w:lang w:eastAsia="sk-SK"/>
              </w:rPr>
            </w:pPr>
            <w:r w:rsidRPr="00BF7274">
              <w:rPr>
                <w:color w:val="000000"/>
                <w:lang w:eastAsia="sk-SK"/>
              </w:rPr>
              <w:t>ACHP Levice a.s., Levice</w:t>
            </w:r>
          </w:p>
        </w:tc>
        <w:tc>
          <w:tcPr>
            <w:tcW w:w="2680" w:type="dxa"/>
            <w:shd w:val="clear" w:color="auto" w:fill="C0C0C0"/>
          </w:tcPr>
          <w:p w:rsidR="002C42AB" w:rsidRPr="00BF7274" w:rsidRDefault="002C42AB" w:rsidP="00405F6A">
            <w:pPr>
              <w:jc w:val="center"/>
              <w:rPr>
                <w:color w:val="000000"/>
                <w:lang w:eastAsia="sk-SK"/>
              </w:rPr>
            </w:pPr>
            <w:r w:rsidRPr="00BF7274">
              <w:rPr>
                <w:color w:val="000000"/>
                <w:lang w:eastAsia="sk-SK"/>
              </w:rPr>
              <w:t>Kotolňa pri VKZ Moschle</w:t>
            </w:r>
          </w:p>
        </w:tc>
        <w:tc>
          <w:tcPr>
            <w:tcW w:w="1640" w:type="dxa"/>
            <w:tcBorders>
              <w:right w:val="single" w:sz="12" w:space="0" w:color="auto"/>
            </w:tcBorders>
            <w:shd w:val="clear" w:color="auto" w:fill="C0C0C0"/>
          </w:tcPr>
          <w:p w:rsidR="002C42AB" w:rsidRPr="00BF7274" w:rsidRDefault="002C42AB" w:rsidP="00405F6A">
            <w:pPr>
              <w:jc w:val="center"/>
              <w:rPr>
                <w:color w:val="000000"/>
                <w:lang w:eastAsia="sk-SK"/>
              </w:rPr>
            </w:pPr>
            <w:r w:rsidRPr="00BF7274">
              <w:rPr>
                <w:color w:val="000000"/>
                <w:lang w:eastAsia="sk-SK"/>
              </w:rPr>
              <w:t>stredný</w:t>
            </w:r>
          </w:p>
        </w:tc>
      </w:tr>
      <w:tr w:rsidR="002C42AB" w:rsidRPr="00BF7274" w:rsidTr="00405F6A">
        <w:trPr>
          <w:trHeight w:val="485"/>
        </w:trPr>
        <w:tc>
          <w:tcPr>
            <w:tcW w:w="1960" w:type="dxa"/>
            <w:vMerge/>
            <w:tcBorders>
              <w:left w:val="single" w:sz="12" w:space="0" w:color="auto"/>
            </w:tcBorders>
            <w:shd w:val="clear" w:color="auto" w:fill="auto"/>
            <w:vAlign w:val="center"/>
          </w:tcPr>
          <w:p w:rsidR="002C42AB" w:rsidRPr="00BF7274" w:rsidRDefault="002C42AB" w:rsidP="00405F6A">
            <w:pPr>
              <w:jc w:val="center"/>
              <w:rPr>
                <w:b/>
                <w:bCs/>
                <w:color w:val="000000"/>
                <w:lang w:eastAsia="sk-SK"/>
              </w:rPr>
            </w:pPr>
          </w:p>
        </w:tc>
        <w:tc>
          <w:tcPr>
            <w:tcW w:w="2840" w:type="dxa"/>
          </w:tcPr>
          <w:p w:rsidR="002C42AB" w:rsidRPr="00BF7274" w:rsidRDefault="002C42AB" w:rsidP="00405F6A">
            <w:pPr>
              <w:jc w:val="center"/>
              <w:rPr>
                <w:color w:val="000000"/>
                <w:lang w:eastAsia="sk-SK"/>
              </w:rPr>
            </w:pPr>
            <w:r w:rsidRPr="00BF7274">
              <w:rPr>
                <w:color w:val="000000"/>
                <w:lang w:eastAsia="sk-SK"/>
              </w:rPr>
              <w:t>ACHP Levice a.s., Levice</w:t>
            </w:r>
          </w:p>
        </w:tc>
        <w:tc>
          <w:tcPr>
            <w:tcW w:w="2680" w:type="dxa"/>
          </w:tcPr>
          <w:p w:rsidR="002C42AB" w:rsidRPr="00BF7274" w:rsidRDefault="002C42AB" w:rsidP="00405F6A">
            <w:pPr>
              <w:jc w:val="center"/>
              <w:rPr>
                <w:color w:val="000000"/>
                <w:lang w:eastAsia="sk-SK"/>
              </w:rPr>
            </w:pPr>
            <w:r w:rsidRPr="00BF7274">
              <w:rPr>
                <w:color w:val="000000"/>
                <w:lang w:eastAsia="sk-SK"/>
              </w:rPr>
              <w:t>Kotolňa pri AB</w:t>
            </w:r>
          </w:p>
        </w:tc>
        <w:tc>
          <w:tcPr>
            <w:tcW w:w="1640" w:type="dxa"/>
            <w:tcBorders>
              <w:right w:val="single" w:sz="12" w:space="0" w:color="auto"/>
            </w:tcBorders>
          </w:tcPr>
          <w:p w:rsidR="002C42AB" w:rsidRPr="00BF7274" w:rsidRDefault="002C42AB" w:rsidP="00405F6A">
            <w:pPr>
              <w:jc w:val="center"/>
              <w:rPr>
                <w:color w:val="000000"/>
                <w:lang w:eastAsia="sk-SK"/>
              </w:rPr>
            </w:pPr>
            <w:r w:rsidRPr="00BF7274">
              <w:rPr>
                <w:color w:val="000000"/>
                <w:lang w:eastAsia="sk-SK"/>
              </w:rPr>
              <w:t>stredný- mimo prevádzky</w:t>
            </w:r>
          </w:p>
        </w:tc>
      </w:tr>
      <w:tr w:rsidR="002C42AB" w:rsidRPr="00BF7274" w:rsidTr="00405F6A">
        <w:trPr>
          <w:trHeight w:val="493"/>
        </w:trPr>
        <w:tc>
          <w:tcPr>
            <w:tcW w:w="1960" w:type="dxa"/>
            <w:vMerge/>
            <w:tcBorders>
              <w:left w:val="single" w:sz="12" w:space="0" w:color="auto"/>
            </w:tcBorders>
            <w:shd w:val="clear" w:color="auto" w:fill="auto"/>
            <w:vAlign w:val="center"/>
          </w:tcPr>
          <w:p w:rsidR="002C42AB" w:rsidRPr="00BF7274" w:rsidRDefault="002C42AB" w:rsidP="00405F6A">
            <w:pPr>
              <w:jc w:val="center"/>
              <w:rPr>
                <w:b/>
                <w:bCs/>
                <w:color w:val="000000"/>
                <w:lang w:eastAsia="sk-SK"/>
              </w:rPr>
            </w:pPr>
          </w:p>
        </w:tc>
        <w:tc>
          <w:tcPr>
            <w:tcW w:w="2840" w:type="dxa"/>
            <w:shd w:val="clear" w:color="auto" w:fill="C0C0C0"/>
          </w:tcPr>
          <w:p w:rsidR="002C42AB" w:rsidRPr="00BF7274" w:rsidRDefault="002C42AB" w:rsidP="00405F6A">
            <w:pPr>
              <w:jc w:val="center"/>
              <w:rPr>
                <w:color w:val="000000"/>
                <w:lang w:eastAsia="sk-SK"/>
              </w:rPr>
            </w:pPr>
            <w:r w:rsidRPr="00BF7274">
              <w:rPr>
                <w:color w:val="000000"/>
                <w:lang w:eastAsia="sk-SK"/>
              </w:rPr>
              <w:t>ACHP Levice a.s., Levice</w:t>
            </w:r>
          </w:p>
        </w:tc>
        <w:tc>
          <w:tcPr>
            <w:tcW w:w="2680" w:type="dxa"/>
            <w:shd w:val="clear" w:color="auto" w:fill="C0C0C0"/>
          </w:tcPr>
          <w:p w:rsidR="002C42AB" w:rsidRPr="00BF7274" w:rsidRDefault="002C42AB" w:rsidP="00405F6A">
            <w:pPr>
              <w:jc w:val="center"/>
              <w:rPr>
                <w:color w:val="000000"/>
                <w:lang w:eastAsia="sk-SK"/>
              </w:rPr>
            </w:pPr>
            <w:r w:rsidRPr="00BF7274">
              <w:rPr>
                <w:color w:val="000000"/>
                <w:lang w:eastAsia="sk-SK"/>
              </w:rPr>
              <w:t>Čerpacia stanica PHM</w:t>
            </w:r>
          </w:p>
        </w:tc>
        <w:tc>
          <w:tcPr>
            <w:tcW w:w="1640" w:type="dxa"/>
            <w:tcBorders>
              <w:right w:val="single" w:sz="12" w:space="0" w:color="auto"/>
            </w:tcBorders>
            <w:shd w:val="clear" w:color="auto" w:fill="C0C0C0"/>
          </w:tcPr>
          <w:p w:rsidR="002C42AB" w:rsidRPr="00BF7274" w:rsidRDefault="002C42AB" w:rsidP="00405F6A">
            <w:pPr>
              <w:jc w:val="center"/>
              <w:rPr>
                <w:color w:val="000000"/>
                <w:lang w:eastAsia="sk-SK"/>
              </w:rPr>
            </w:pPr>
            <w:r w:rsidRPr="00BF7274">
              <w:rPr>
                <w:color w:val="000000"/>
                <w:lang w:eastAsia="sk-SK"/>
              </w:rPr>
              <w:t>stredný- mimo prevádzky</w:t>
            </w:r>
          </w:p>
        </w:tc>
      </w:tr>
      <w:tr w:rsidR="002C42AB" w:rsidRPr="00BF7274" w:rsidTr="00405F6A">
        <w:trPr>
          <w:trHeight w:val="487"/>
        </w:trPr>
        <w:tc>
          <w:tcPr>
            <w:tcW w:w="1960" w:type="dxa"/>
            <w:vMerge/>
            <w:tcBorders>
              <w:left w:val="single" w:sz="12" w:space="0" w:color="auto"/>
            </w:tcBorders>
            <w:shd w:val="clear" w:color="auto" w:fill="auto"/>
            <w:vAlign w:val="center"/>
          </w:tcPr>
          <w:p w:rsidR="002C42AB" w:rsidRPr="00BF7274" w:rsidRDefault="002C42AB" w:rsidP="00405F6A">
            <w:pPr>
              <w:jc w:val="center"/>
              <w:rPr>
                <w:b/>
                <w:bCs/>
                <w:color w:val="000000"/>
                <w:lang w:eastAsia="sk-SK"/>
              </w:rPr>
            </w:pPr>
          </w:p>
        </w:tc>
        <w:tc>
          <w:tcPr>
            <w:tcW w:w="2840" w:type="dxa"/>
          </w:tcPr>
          <w:p w:rsidR="002C42AB" w:rsidRPr="00BF7274" w:rsidRDefault="002C42AB" w:rsidP="00405F6A">
            <w:pPr>
              <w:jc w:val="center"/>
              <w:rPr>
                <w:color w:val="000000"/>
                <w:lang w:eastAsia="sk-SK"/>
              </w:rPr>
            </w:pPr>
            <w:r w:rsidRPr="00BF7274">
              <w:rPr>
                <w:color w:val="000000"/>
                <w:lang w:eastAsia="sk-SK"/>
              </w:rPr>
              <w:t>Poľnoh. družstvo Horné Obdokovce</w:t>
            </w:r>
          </w:p>
        </w:tc>
        <w:tc>
          <w:tcPr>
            <w:tcW w:w="2680" w:type="dxa"/>
          </w:tcPr>
          <w:p w:rsidR="002C42AB" w:rsidRPr="00BF7274" w:rsidRDefault="002C42AB" w:rsidP="00405F6A">
            <w:pPr>
              <w:jc w:val="center"/>
              <w:rPr>
                <w:color w:val="000000"/>
                <w:lang w:eastAsia="sk-SK"/>
              </w:rPr>
            </w:pPr>
            <w:r w:rsidRPr="00BF7274">
              <w:rPr>
                <w:color w:val="000000"/>
                <w:lang w:eastAsia="sk-SK"/>
              </w:rPr>
              <w:t>Farma Veľké Ripňany</w:t>
            </w:r>
          </w:p>
        </w:tc>
        <w:tc>
          <w:tcPr>
            <w:tcW w:w="1640" w:type="dxa"/>
            <w:tcBorders>
              <w:right w:val="single" w:sz="12" w:space="0" w:color="auto"/>
            </w:tcBorders>
          </w:tcPr>
          <w:p w:rsidR="002C42AB" w:rsidRPr="00BF7274" w:rsidRDefault="002C42AB" w:rsidP="00405F6A">
            <w:pPr>
              <w:jc w:val="center"/>
              <w:rPr>
                <w:color w:val="000000"/>
                <w:lang w:eastAsia="sk-SK"/>
              </w:rPr>
            </w:pPr>
            <w:r w:rsidRPr="00BF7274">
              <w:rPr>
                <w:color w:val="000000"/>
                <w:lang w:eastAsia="sk-SK"/>
              </w:rPr>
              <w:t>veľký- mimo prevádzky</w:t>
            </w:r>
          </w:p>
        </w:tc>
      </w:tr>
      <w:tr w:rsidR="002C42AB" w:rsidRPr="00BF7274" w:rsidTr="00405F6A">
        <w:trPr>
          <w:trHeight w:val="211"/>
        </w:trPr>
        <w:tc>
          <w:tcPr>
            <w:tcW w:w="1960" w:type="dxa"/>
            <w:vMerge w:val="restart"/>
            <w:tcBorders>
              <w:left w:val="single" w:sz="12" w:space="0" w:color="auto"/>
            </w:tcBorders>
            <w:shd w:val="clear" w:color="auto" w:fill="D9D9D9"/>
            <w:vAlign w:val="center"/>
          </w:tcPr>
          <w:p w:rsidR="002C42AB" w:rsidRPr="00BF7274" w:rsidRDefault="002C42AB" w:rsidP="00405F6A">
            <w:pPr>
              <w:jc w:val="center"/>
              <w:rPr>
                <w:b/>
                <w:bCs/>
                <w:color w:val="000000"/>
                <w:lang w:eastAsia="sk-SK"/>
              </w:rPr>
            </w:pPr>
            <w:r w:rsidRPr="00BF7274">
              <w:rPr>
                <w:b/>
                <w:bCs/>
                <w:color w:val="000000"/>
                <w:lang w:eastAsia="sk-SK"/>
              </w:rPr>
              <w:t>Vozokany</w:t>
            </w:r>
          </w:p>
        </w:tc>
        <w:tc>
          <w:tcPr>
            <w:tcW w:w="2840" w:type="dxa"/>
            <w:shd w:val="clear" w:color="auto" w:fill="C0C0C0"/>
          </w:tcPr>
          <w:p w:rsidR="002C42AB" w:rsidRPr="00BF7274" w:rsidRDefault="002C42AB" w:rsidP="00405F6A">
            <w:pPr>
              <w:jc w:val="center"/>
              <w:rPr>
                <w:color w:val="000000"/>
                <w:lang w:eastAsia="sk-SK"/>
              </w:rPr>
            </w:pPr>
            <w:r>
              <w:rPr>
                <w:color w:val="000000"/>
                <w:lang w:eastAsia="sk-SK"/>
              </w:rPr>
              <w:t>PD</w:t>
            </w:r>
            <w:r w:rsidRPr="00BF7274">
              <w:rPr>
                <w:color w:val="000000"/>
                <w:lang w:eastAsia="sk-SK"/>
              </w:rPr>
              <w:t xml:space="preserve"> Nitrianska Blatnica</w:t>
            </w:r>
          </w:p>
        </w:tc>
        <w:tc>
          <w:tcPr>
            <w:tcW w:w="2680" w:type="dxa"/>
            <w:shd w:val="clear" w:color="auto" w:fill="C0C0C0"/>
          </w:tcPr>
          <w:p w:rsidR="002C42AB" w:rsidRPr="00BF7274" w:rsidRDefault="002C42AB" w:rsidP="00405F6A">
            <w:pPr>
              <w:jc w:val="center"/>
              <w:rPr>
                <w:color w:val="000000"/>
                <w:lang w:eastAsia="sk-SK"/>
              </w:rPr>
            </w:pPr>
            <w:r w:rsidRPr="00BF7274">
              <w:rPr>
                <w:color w:val="000000"/>
                <w:lang w:eastAsia="sk-SK"/>
              </w:rPr>
              <w:t>Hospod. dvor Vozokany</w:t>
            </w:r>
          </w:p>
        </w:tc>
        <w:tc>
          <w:tcPr>
            <w:tcW w:w="1640" w:type="dxa"/>
            <w:tcBorders>
              <w:right w:val="single" w:sz="12" w:space="0" w:color="auto"/>
            </w:tcBorders>
            <w:shd w:val="clear" w:color="auto" w:fill="C0C0C0"/>
          </w:tcPr>
          <w:p w:rsidR="002C42AB" w:rsidRPr="00BF7274" w:rsidRDefault="002C42AB" w:rsidP="00405F6A">
            <w:pPr>
              <w:jc w:val="center"/>
              <w:rPr>
                <w:color w:val="000000"/>
                <w:lang w:eastAsia="sk-SK"/>
              </w:rPr>
            </w:pPr>
            <w:r w:rsidRPr="00BF7274">
              <w:rPr>
                <w:color w:val="000000"/>
                <w:lang w:eastAsia="sk-SK"/>
              </w:rPr>
              <w:t>stredný</w:t>
            </w:r>
          </w:p>
        </w:tc>
      </w:tr>
      <w:tr w:rsidR="002C42AB" w:rsidRPr="00BF7274" w:rsidTr="00405F6A">
        <w:trPr>
          <w:trHeight w:val="201"/>
        </w:trPr>
        <w:tc>
          <w:tcPr>
            <w:tcW w:w="1960" w:type="dxa"/>
            <w:vMerge/>
            <w:tcBorders>
              <w:left w:val="single" w:sz="12" w:space="0" w:color="auto"/>
              <w:bottom w:val="single" w:sz="12" w:space="0" w:color="auto"/>
            </w:tcBorders>
            <w:shd w:val="clear" w:color="auto" w:fill="D9D9D9"/>
            <w:vAlign w:val="center"/>
          </w:tcPr>
          <w:p w:rsidR="002C42AB" w:rsidRPr="00BF7274" w:rsidRDefault="002C42AB" w:rsidP="00405F6A">
            <w:pPr>
              <w:jc w:val="center"/>
              <w:rPr>
                <w:b/>
                <w:bCs/>
                <w:color w:val="000000"/>
                <w:lang w:eastAsia="sk-SK"/>
              </w:rPr>
            </w:pPr>
          </w:p>
        </w:tc>
        <w:tc>
          <w:tcPr>
            <w:tcW w:w="2840" w:type="dxa"/>
            <w:tcBorders>
              <w:bottom w:val="single" w:sz="12" w:space="0" w:color="auto"/>
            </w:tcBorders>
          </w:tcPr>
          <w:p w:rsidR="002C42AB" w:rsidRPr="00BF7274" w:rsidRDefault="002C42AB" w:rsidP="00405F6A">
            <w:pPr>
              <w:jc w:val="center"/>
              <w:rPr>
                <w:color w:val="000000"/>
                <w:lang w:eastAsia="sk-SK"/>
              </w:rPr>
            </w:pPr>
            <w:r>
              <w:rPr>
                <w:color w:val="000000"/>
                <w:lang w:eastAsia="sk-SK"/>
              </w:rPr>
              <w:t>PD</w:t>
            </w:r>
            <w:r w:rsidRPr="00BF7274">
              <w:rPr>
                <w:color w:val="000000"/>
                <w:lang w:eastAsia="sk-SK"/>
              </w:rPr>
              <w:t xml:space="preserve"> Nitrianska Blatnica</w:t>
            </w:r>
          </w:p>
        </w:tc>
        <w:tc>
          <w:tcPr>
            <w:tcW w:w="2680" w:type="dxa"/>
            <w:tcBorders>
              <w:bottom w:val="single" w:sz="12" w:space="0" w:color="auto"/>
            </w:tcBorders>
          </w:tcPr>
          <w:p w:rsidR="002C42AB" w:rsidRPr="00BF7274" w:rsidRDefault="002C42AB" w:rsidP="00405F6A">
            <w:pPr>
              <w:jc w:val="center"/>
              <w:rPr>
                <w:color w:val="000000"/>
                <w:lang w:eastAsia="sk-SK"/>
              </w:rPr>
            </w:pPr>
            <w:r w:rsidRPr="00BF7274">
              <w:rPr>
                <w:color w:val="000000"/>
                <w:lang w:eastAsia="sk-SK"/>
              </w:rPr>
              <w:t>Čerpacia stanica PHM</w:t>
            </w:r>
          </w:p>
        </w:tc>
        <w:tc>
          <w:tcPr>
            <w:tcW w:w="1640" w:type="dxa"/>
            <w:tcBorders>
              <w:bottom w:val="single" w:sz="12" w:space="0" w:color="auto"/>
              <w:right w:val="single" w:sz="12" w:space="0" w:color="auto"/>
            </w:tcBorders>
          </w:tcPr>
          <w:p w:rsidR="002C42AB" w:rsidRPr="00BF7274" w:rsidRDefault="002C42AB" w:rsidP="00405F6A">
            <w:pPr>
              <w:jc w:val="center"/>
              <w:rPr>
                <w:color w:val="000000"/>
                <w:lang w:eastAsia="sk-SK"/>
              </w:rPr>
            </w:pPr>
            <w:r w:rsidRPr="00BF7274">
              <w:rPr>
                <w:color w:val="000000"/>
                <w:lang w:eastAsia="sk-SK"/>
              </w:rPr>
              <w:t>stredný</w:t>
            </w:r>
          </w:p>
        </w:tc>
      </w:tr>
    </w:tbl>
    <w:p w:rsidR="002C42AB" w:rsidRPr="0005413B" w:rsidRDefault="002C42AB" w:rsidP="002C42AB">
      <w:pPr>
        <w:jc w:val="both"/>
      </w:pPr>
      <w:r w:rsidRPr="0005413B">
        <w:rPr>
          <w:iCs/>
          <w:color w:val="000000"/>
          <w:lang w:eastAsia="sk-SK"/>
        </w:rPr>
        <w:t>Zdroj: Obvodný úrad životného prostredia Topoľčany, 2011</w:t>
      </w:r>
    </w:p>
    <w:p w:rsidR="002C42AB" w:rsidRPr="0005413B" w:rsidRDefault="002C42AB" w:rsidP="002C42AB">
      <w:pPr>
        <w:ind w:firstLine="709"/>
        <w:jc w:val="both"/>
      </w:pPr>
    </w:p>
    <w:p w:rsidR="002C42AB" w:rsidRPr="0005413B" w:rsidRDefault="002C42AB" w:rsidP="002C42AB">
      <w:pPr>
        <w:spacing w:after="120"/>
        <w:jc w:val="both"/>
      </w:pPr>
      <w:r w:rsidRPr="0005413B">
        <w:t>Kvalita povrchových vôd</w:t>
      </w:r>
      <w:r w:rsidRPr="0005413B">
        <w:rPr>
          <w:rStyle w:val="Odkaznapoznmkupodiarou"/>
        </w:rPr>
        <w:footnoteReference w:id="2"/>
      </w:r>
      <w:r w:rsidRPr="0005413B">
        <w:t>, konkrétne kvalita vody v rieke Nitre je dlhodobo monitorovaná. Na základe sumarizácie výsledkov klasifikácie v zmysle STN 75 7221 „Kvalita vody“ je silne až veľmi silne znečistená vo väčšine ukazovateľov. V skupine ukazovateľov kyslíkového režimu je zaradená do IV. triedy kvality, v skupine základných fyzikálno-chemických ukazovateľov je kvalita vody v toku na úrovni V. triedy kvality, v skupine mikrobiologických ukazovateľov množstvo koliformných baktérií zodpovedá V. triede. Dôvodom jej silného znečistenia je výrazná antropogénna činnosť vyvíjaná v hornom úseku povodia rieky Nitra</w:t>
      </w:r>
      <w:r w:rsidRPr="0005413B">
        <w:rPr>
          <w:rStyle w:val="Odkaznapoznmkupodiarou"/>
        </w:rPr>
        <w:footnoteReference w:id="3"/>
      </w:r>
      <w:r w:rsidRPr="0005413B">
        <w:t xml:space="preserve">, medzi </w:t>
      </w:r>
      <w:r w:rsidRPr="0005413B">
        <w:lastRenderedPageBreak/>
        <w:t>významných znečisťovateľov patrí ZsVaK Topoľčany, š.p., ktoré vypustili v roku 2001   3 134,139 tis. m</w:t>
      </w:r>
      <w:r w:rsidRPr="0005413B">
        <w:rPr>
          <w:vertAlign w:val="superscript"/>
        </w:rPr>
        <w:t xml:space="preserve">3 </w:t>
      </w:r>
      <w:r w:rsidRPr="0005413B">
        <w:t>odpadových látok a Pivovary Topvar, a.s., Topoľčany (549,238 tis. m</w:t>
      </w:r>
      <w:r w:rsidRPr="0005413B">
        <w:rPr>
          <w:vertAlign w:val="superscript"/>
        </w:rPr>
        <w:t>3</w:t>
      </w:r>
      <w:r w:rsidRPr="0005413B">
        <w:t xml:space="preserve"> odpadových látok). V roku 2005 celkové množstvo odpadových vôd dosiahlo množstvo 2 686, 841 tis. m</w:t>
      </w:r>
      <w:r>
        <w:rPr>
          <w:vertAlign w:val="superscript"/>
        </w:rPr>
        <w:t>3</w:t>
      </w:r>
      <w:r w:rsidRPr="0005413B">
        <w:t>. V porovnaní s rokom 2000 sa množstvo znečisťujúcich látok znížilo o 1 556,24 t CHSK, 897,58 t BSK</w:t>
      </w:r>
      <w:r w:rsidRPr="0005413B">
        <w:rPr>
          <w:vertAlign w:val="subscript"/>
        </w:rPr>
        <w:t>5</w:t>
      </w:r>
      <w:r>
        <w:t xml:space="preserve"> a o viac ako 270 t NL.</w:t>
      </w:r>
    </w:p>
    <w:p w:rsidR="002C42AB" w:rsidRPr="0005413B" w:rsidRDefault="002C42AB" w:rsidP="002C42AB">
      <w:pPr>
        <w:spacing w:after="120"/>
        <w:jc w:val="both"/>
      </w:pPr>
      <w:r w:rsidRPr="0005413B">
        <w:t>Ostatné toky vrátane vodných nádrží z hľadiska hodnotenia kvality ostatných povrchových vôd sú zaradené do II. – IV. triedy čistoty. Ich znečistenie spôsobujú predovšetkým splaškové vody z obcí, kde nie je vybudovaná kanalizácia.</w:t>
      </w:r>
    </w:p>
    <w:p w:rsidR="002C42AB" w:rsidRPr="0005413B" w:rsidRDefault="002C42AB" w:rsidP="002C42AB">
      <w:pPr>
        <w:jc w:val="both"/>
      </w:pPr>
      <w:r w:rsidRPr="0005413B">
        <w:t>Kvalitu podzemných vôd negatívne ovplyvňuje poľnohospodárska a priemyselná činnosť, čo vyvoláva prekračovanie stanovených limitov pre pitnú vodu (prekročenie koncentrácie limitných hodnôt Fe (0,380mg.l</w:t>
      </w:r>
      <w:r w:rsidRPr="0005413B">
        <w:rPr>
          <w:vertAlign w:val="superscript"/>
        </w:rPr>
        <w:t>-1</w:t>
      </w:r>
      <w:r w:rsidRPr="0005413B">
        <w:t>), Mn (2,360 mg.l</w:t>
      </w:r>
      <w:r w:rsidRPr="0005413B">
        <w:rPr>
          <w:vertAlign w:val="superscript"/>
        </w:rPr>
        <w:t>-1</w:t>
      </w:r>
      <w:r w:rsidRPr="0005413B">
        <w:t>) a nepolárnych extrahovaných látok (0,100 mg.l</w:t>
      </w:r>
      <w:r w:rsidRPr="0005413B">
        <w:rPr>
          <w:vertAlign w:val="superscript"/>
        </w:rPr>
        <w:t>-1</w:t>
      </w:r>
      <w:r w:rsidRPr="0005413B">
        <w:t>)</w:t>
      </w:r>
      <w:r w:rsidRPr="0005413B">
        <w:rPr>
          <w:rStyle w:val="Odkaznapoznmkupodiarou"/>
        </w:rPr>
        <w:footnoteReference w:id="4"/>
      </w:r>
      <w:r w:rsidRPr="0005413B">
        <w:t>. Tým, že charakter územia je viac menej výrazne poľnohospodársky, pomerne často sa vo vodách vyskytuje zvýšený obsah oxidovaných a redukovaných foriem dusíka.</w:t>
      </w:r>
    </w:p>
    <w:p w:rsidR="002C42AB" w:rsidRPr="0005413B" w:rsidRDefault="002C42AB" w:rsidP="002C42AB">
      <w:pPr>
        <w:ind w:left="1080"/>
        <w:jc w:val="both"/>
        <w:rPr>
          <w:b/>
        </w:rPr>
      </w:pPr>
    </w:p>
    <w:p w:rsidR="002C42AB" w:rsidRPr="006735D3" w:rsidRDefault="002C42AB" w:rsidP="002C42AB">
      <w:pPr>
        <w:jc w:val="both"/>
        <w:rPr>
          <w:b/>
          <w:i/>
          <w:u w:val="single"/>
        </w:rPr>
      </w:pPr>
      <w:r w:rsidRPr="0005413B">
        <w:rPr>
          <w:b/>
          <w:i/>
          <w:u w:val="single"/>
        </w:rPr>
        <w:t>Využitie územia a pôdneho fondu</w:t>
      </w:r>
    </w:p>
    <w:p w:rsidR="002C42AB" w:rsidRPr="0005413B" w:rsidRDefault="002C42AB" w:rsidP="002C42AB">
      <w:pPr>
        <w:pStyle w:val="Bezriadkovania"/>
        <w:spacing w:before="240" w:after="120" w:line="276" w:lineRule="auto"/>
        <w:jc w:val="both"/>
        <w:rPr>
          <w:rFonts w:ascii="Times New Roman" w:hAnsi="Times New Roman"/>
          <w:sz w:val="24"/>
          <w:szCs w:val="24"/>
        </w:rPr>
      </w:pPr>
      <w:r w:rsidRPr="0005413B">
        <w:rPr>
          <w:rFonts w:ascii="Times New Roman" w:hAnsi="Times New Roman"/>
          <w:b/>
          <w:sz w:val="24"/>
          <w:szCs w:val="24"/>
        </w:rPr>
        <w:t>Pedologické podmienky</w:t>
      </w:r>
    </w:p>
    <w:p w:rsidR="002C42AB" w:rsidRPr="0005413B" w:rsidRDefault="002C42AB" w:rsidP="002C42AB">
      <w:pPr>
        <w:spacing w:after="120"/>
        <w:jc w:val="both"/>
        <w:rPr>
          <w:b/>
        </w:rPr>
      </w:pPr>
      <w:r w:rsidRPr="0005413B">
        <w:t>Z pôdnych druhov prevládajú stredne ťažké pôdy, a to predovšetkým hlinité pôdy v nížine a piesočnato-hlinit</w:t>
      </w:r>
      <w:r>
        <w:t>é</w:t>
      </w:r>
      <w:r w:rsidRPr="0005413B">
        <w:t xml:space="preserve"> horských oblastiach. Menšie zastúpenie majú ľahké pôdy hlinito-piesočnaté a ťažké pôdy hlinito-ílovité a ílovité. Na väčšine územia sú pôdy hlboké. Z pôdnych typov dominujú hnedozeme, potom fluvizeme, kambizeme, podzoly, rendziny a luvizeme. </w:t>
      </w:r>
    </w:p>
    <w:p w:rsidR="002C42AB" w:rsidRPr="0005413B" w:rsidRDefault="002C42AB" w:rsidP="002C42AB">
      <w:pPr>
        <w:jc w:val="both"/>
      </w:pPr>
      <w:r w:rsidRPr="0005413B">
        <w:t>Najdôležitejšie a súčasne aj najúrodnejšie typy sú hnedozeme na sprašiach a hlinách. Hnedozeme sú vhodné stanovištia pre pestovanie všetkých poľných plodín s možnosťou dosahovať vrcholové úrody. Erózia pôdy, ktorá súvisí jednak s neovplyvniteľnými abiotickými faktormi a jednak so subjektívnymi faktormi spôsobovanými nesprávnym obrábaním pôdy, ohrozuje najmä spraše Nitrianskej pahorkatiny. Pôdy sú tiež náchylné na mechanickú degradáciu spôsobovanú prejazdom ťažkých mechanizmov.</w:t>
      </w:r>
    </w:p>
    <w:p w:rsidR="002C42AB" w:rsidRPr="0005413B" w:rsidRDefault="002C42AB" w:rsidP="002C42AB">
      <w:pPr>
        <w:jc w:val="both"/>
        <w:rPr>
          <w:b/>
        </w:rPr>
      </w:pPr>
    </w:p>
    <w:p w:rsidR="002C42AB" w:rsidRPr="0005413B" w:rsidRDefault="002C42AB" w:rsidP="002C42AB">
      <w:pPr>
        <w:jc w:val="both"/>
        <w:rPr>
          <w:b/>
        </w:rPr>
      </w:pPr>
      <w:r w:rsidRPr="0005413B">
        <w:rPr>
          <w:b/>
        </w:rPr>
        <w:t>Využitie pôdneho fondu</w:t>
      </w:r>
    </w:p>
    <w:p w:rsidR="002C42AB" w:rsidRPr="0005413B" w:rsidRDefault="002C42AB" w:rsidP="002C42AB">
      <w:pPr>
        <w:jc w:val="both"/>
        <w:rPr>
          <w:b/>
        </w:rPr>
      </w:pPr>
    </w:p>
    <w:p w:rsidR="002C42AB" w:rsidRPr="0005413B" w:rsidRDefault="002C42AB" w:rsidP="002C42AB">
      <w:pPr>
        <w:spacing w:after="120"/>
        <w:jc w:val="both"/>
      </w:pPr>
      <w:r w:rsidRPr="0005413B">
        <w:rPr>
          <w:bCs/>
          <w:iCs/>
        </w:rPr>
        <w:t>Celková plocha</w:t>
      </w:r>
      <w:r w:rsidRPr="0005413B">
        <w:t xml:space="preserve"> riešeného územia zaberá </w:t>
      </w:r>
      <w:r w:rsidRPr="0005413B">
        <w:rPr>
          <w:color w:val="000000"/>
          <w:lang w:eastAsia="sk-SK"/>
        </w:rPr>
        <w:t xml:space="preserve">20 020,7 </w:t>
      </w:r>
      <w:r w:rsidRPr="0005413B">
        <w:rPr>
          <w:bCs/>
          <w:iCs/>
        </w:rPr>
        <w:t>ha</w:t>
      </w:r>
      <w:r>
        <w:rPr>
          <w:bCs/>
          <w:iCs/>
        </w:rPr>
        <w:t>,</w:t>
      </w:r>
      <w:r w:rsidRPr="0005413B">
        <w:t xml:space="preserve"> z toho poľnohospodárska pôda tvorí 65,56 %. Nepoľnohospodárska pôda predstavuje 33,57 % z celkovej výmery pôdy.</w:t>
      </w:r>
    </w:p>
    <w:p w:rsidR="002C42AB" w:rsidRDefault="002C42AB" w:rsidP="002C42AB">
      <w:pPr>
        <w:spacing w:after="120"/>
        <w:jc w:val="both"/>
      </w:pPr>
      <w:r w:rsidRPr="0005413B">
        <w:t>V rámci celkovej výmery pôdy má najväčšie zastúpenie orná pôda čo predstavuje 60,17 % výmery. Druhé najväčšie zastúpenie majú lesné pozemky, ktoré tvoria 26,27%. Zvyšok tvoria zastavené plochy a nádvoria (3,84 %), trvalé trávne porasty (3,38%), trvalé kultúry (2,59 %) a najmenšie zastúpenie majú vodné plochy (0,92 %)</w:t>
      </w:r>
      <w:r>
        <w:t>. Nasledovná tabuľka 4 zobrazuje detailne využitie pôdneho fondu v rámci jednotlivých katastrov území za rok 2009.</w:t>
      </w:r>
    </w:p>
    <w:p w:rsidR="002C42AB" w:rsidRPr="0005413B" w:rsidRDefault="002C42AB" w:rsidP="002C42AB">
      <w:pPr>
        <w:spacing w:after="120"/>
        <w:jc w:val="both"/>
      </w:pPr>
    </w:p>
    <w:p w:rsidR="002C42AB" w:rsidRDefault="002C42AB" w:rsidP="002C42AB">
      <w:pPr>
        <w:ind w:left="1410" w:hanging="1410"/>
        <w:jc w:val="both"/>
        <w:rPr>
          <w:iCs/>
          <w:color w:val="000000"/>
          <w:lang w:eastAsia="sk-SK"/>
        </w:rPr>
      </w:pPr>
    </w:p>
    <w:p w:rsidR="002C42AB" w:rsidRDefault="002C42AB" w:rsidP="002C42AB">
      <w:pPr>
        <w:ind w:left="1410" w:hanging="1410"/>
        <w:jc w:val="both"/>
        <w:rPr>
          <w:iCs/>
          <w:color w:val="000000"/>
          <w:lang w:eastAsia="sk-SK"/>
        </w:rPr>
      </w:pPr>
    </w:p>
    <w:p w:rsidR="002C42AB" w:rsidRDefault="002C42AB" w:rsidP="002C42AB">
      <w:pPr>
        <w:ind w:left="1410" w:hanging="1410"/>
        <w:jc w:val="both"/>
        <w:rPr>
          <w:iCs/>
          <w:color w:val="000000"/>
          <w:lang w:eastAsia="sk-SK"/>
        </w:rPr>
      </w:pPr>
    </w:p>
    <w:p w:rsidR="002C42AB" w:rsidRDefault="002C42AB" w:rsidP="002C42AB">
      <w:pPr>
        <w:ind w:left="1410" w:hanging="1410"/>
        <w:jc w:val="both"/>
        <w:rPr>
          <w:iCs/>
          <w:color w:val="000000"/>
          <w:lang w:eastAsia="sk-SK"/>
        </w:rPr>
      </w:pPr>
    </w:p>
    <w:p w:rsidR="002C42AB" w:rsidRPr="003C5655" w:rsidRDefault="002C42AB" w:rsidP="002C42AB">
      <w:pPr>
        <w:ind w:left="1410" w:hanging="1410"/>
        <w:jc w:val="both"/>
        <w:rPr>
          <w:iCs/>
          <w:color w:val="000000"/>
          <w:lang w:eastAsia="sk-SK"/>
        </w:rPr>
      </w:pPr>
      <w:r w:rsidRPr="0005413B">
        <w:rPr>
          <w:iCs/>
          <w:color w:val="000000"/>
          <w:lang w:eastAsia="sk-SK"/>
        </w:rPr>
        <w:t xml:space="preserve">Tabuľka 4 </w:t>
      </w:r>
      <w:r w:rsidRPr="0005413B">
        <w:rPr>
          <w:iCs/>
          <w:color w:val="000000"/>
          <w:lang w:eastAsia="sk-SK"/>
        </w:rPr>
        <w:tab/>
        <w:t>Využitie pôdneho fondu v rámci katastrov územia v roku 2009</w:t>
      </w:r>
    </w:p>
    <w:p w:rsidR="002C42AB" w:rsidRPr="0005413B" w:rsidRDefault="002C42AB" w:rsidP="002C42AB">
      <w:pPr>
        <w:jc w:val="both"/>
      </w:pPr>
    </w:p>
    <w:tbl>
      <w:tblPr>
        <w:tblW w:w="9520"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00" w:firstRow="0" w:lastRow="0" w:firstColumn="0" w:lastColumn="0" w:noHBand="0" w:noVBand="1"/>
      </w:tblPr>
      <w:tblGrid>
        <w:gridCol w:w="556"/>
        <w:gridCol w:w="1044"/>
        <w:gridCol w:w="960"/>
        <w:gridCol w:w="1060"/>
        <w:gridCol w:w="840"/>
        <w:gridCol w:w="1048"/>
        <w:gridCol w:w="901"/>
        <w:gridCol w:w="960"/>
        <w:gridCol w:w="960"/>
        <w:gridCol w:w="926"/>
        <w:gridCol w:w="740"/>
      </w:tblGrid>
      <w:tr w:rsidR="002C42AB" w:rsidRPr="00BF7274" w:rsidTr="00405F6A">
        <w:trPr>
          <w:trHeight w:val="300"/>
          <w:jc w:val="center"/>
        </w:trPr>
        <w:tc>
          <w:tcPr>
            <w:tcW w:w="1600" w:type="dxa"/>
            <w:gridSpan w:val="2"/>
            <w:vMerge w:val="restart"/>
            <w:shd w:val="clear" w:color="auto" w:fill="D9D9D9"/>
            <w:vAlign w:val="center"/>
          </w:tcPr>
          <w:p w:rsidR="002C42AB" w:rsidRPr="00BF7274" w:rsidRDefault="002C42AB" w:rsidP="00405F6A">
            <w:pPr>
              <w:jc w:val="center"/>
              <w:rPr>
                <w:b/>
                <w:bCs/>
                <w:color w:val="000000"/>
                <w:sz w:val="22"/>
                <w:szCs w:val="22"/>
                <w:lang w:eastAsia="sk-SK"/>
              </w:rPr>
            </w:pPr>
            <w:r w:rsidRPr="00BF7274">
              <w:rPr>
                <w:b/>
                <w:bCs/>
                <w:color w:val="000000"/>
                <w:sz w:val="22"/>
                <w:szCs w:val="22"/>
                <w:lang w:eastAsia="sk-SK"/>
              </w:rPr>
              <w:lastRenderedPageBreak/>
              <w:t>Celková výmera územia</w:t>
            </w:r>
          </w:p>
        </w:tc>
        <w:tc>
          <w:tcPr>
            <w:tcW w:w="4440" w:type="dxa"/>
            <w:gridSpan w:val="5"/>
            <w:shd w:val="clear" w:color="auto" w:fill="D9D9D9"/>
            <w:vAlign w:val="center"/>
          </w:tcPr>
          <w:p w:rsidR="002C42AB" w:rsidRPr="00BF7274" w:rsidRDefault="002C42AB" w:rsidP="00405F6A">
            <w:pPr>
              <w:jc w:val="center"/>
              <w:rPr>
                <w:b/>
                <w:bCs/>
                <w:color w:val="000000"/>
                <w:sz w:val="22"/>
                <w:szCs w:val="22"/>
                <w:lang w:eastAsia="sk-SK"/>
              </w:rPr>
            </w:pPr>
            <w:r w:rsidRPr="00BF7274">
              <w:rPr>
                <w:b/>
                <w:bCs/>
                <w:color w:val="000000"/>
                <w:sz w:val="22"/>
                <w:szCs w:val="22"/>
                <w:lang w:eastAsia="sk-SK"/>
              </w:rPr>
              <w:t>Nepoľnohospodárska pôda</w:t>
            </w:r>
          </w:p>
        </w:tc>
        <w:tc>
          <w:tcPr>
            <w:tcW w:w="3480" w:type="dxa"/>
            <w:gridSpan w:val="4"/>
            <w:shd w:val="clear" w:color="auto" w:fill="D9D9D9"/>
            <w:vAlign w:val="center"/>
          </w:tcPr>
          <w:p w:rsidR="002C42AB" w:rsidRPr="00BF7274" w:rsidRDefault="002C42AB" w:rsidP="00405F6A">
            <w:pPr>
              <w:jc w:val="center"/>
              <w:rPr>
                <w:b/>
                <w:bCs/>
                <w:color w:val="000000"/>
                <w:sz w:val="22"/>
                <w:szCs w:val="22"/>
                <w:lang w:eastAsia="sk-SK"/>
              </w:rPr>
            </w:pPr>
            <w:r w:rsidRPr="00BF7274">
              <w:rPr>
                <w:b/>
                <w:bCs/>
                <w:color w:val="000000"/>
                <w:sz w:val="22"/>
                <w:szCs w:val="22"/>
                <w:lang w:eastAsia="sk-SK"/>
              </w:rPr>
              <w:t>Poľnohospodárska pôda</w:t>
            </w:r>
          </w:p>
        </w:tc>
      </w:tr>
      <w:tr w:rsidR="002C42AB" w:rsidRPr="00BF7274" w:rsidTr="00405F6A">
        <w:trPr>
          <w:trHeight w:val="300"/>
          <w:jc w:val="center"/>
        </w:trPr>
        <w:tc>
          <w:tcPr>
            <w:tcW w:w="1600" w:type="dxa"/>
            <w:gridSpan w:val="2"/>
            <w:vMerge/>
            <w:vAlign w:val="center"/>
          </w:tcPr>
          <w:p w:rsidR="002C42AB" w:rsidRPr="00BF7274" w:rsidRDefault="002C42AB" w:rsidP="00405F6A">
            <w:pPr>
              <w:jc w:val="center"/>
              <w:rPr>
                <w:b/>
                <w:bCs/>
                <w:color w:val="000000"/>
                <w:sz w:val="22"/>
                <w:szCs w:val="22"/>
                <w:lang w:eastAsia="sk-SK"/>
              </w:rPr>
            </w:pPr>
          </w:p>
        </w:tc>
        <w:tc>
          <w:tcPr>
            <w:tcW w:w="960" w:type="dxa"/>
            <w:vMerge w:val="restart"/>
            <w:vAlign w:val="center"/>
          </w:tcPr>
          <w:p w:rsidR="002C42AB" w:rsidRPr="00BF7274" w:rsidRDefault="002C42AB" w:rsidP="00405F6A">
            <w:pPr>
              <w:jc w:val="center"/>
              <w:rPr>
                <w:b/>
                <w:bCs/>
                <w:color w:val="000000"/>
                <w:sz w:val="22"/>
                <w:szCs w:val="22"/>
                <w:lang w:eastAsia="sk-SK"/>
              </w:rPr>
            </w:pPr>
            <w:r w:rsidRPr="00BF7274">
              <w:rPr>
                <w:b/>
                <w:bCs/>
                <w:color w:val="000000"/>
                <w:sz w:val="22"/>
                <w:szCs w:val="22"/>
                <w:lang w:eastAsia="sk-SK"/>
              </w:rPr>
              <w:t>spolu</w:t>
            </w:r>
          </w:p>
        </w:tc>
        <w:tc>
          <w:tcPr>
            <w:tcW w:w="3480" w:type="dxa"/>
            <w:gridSpan w:val="4"/>
            <w:vAlign w:val="center"/>
          </w:tcPr>
          <w:p w:rsidR="002C42AB" w:rsidRPr="00BF7274" w:rsidRDefault="002C42AB" w:rsidP="00405F6A">
            <w:pPr>
              <w:jc w:val="center"/>
              <w:rPr>
                <w:b/>
                <w:bCs/>
                <w:color w:val="000000"/>
                <w:sz w:val="22"/>
                <w:szCs w:val="22"/>
                <w:lang w:eastAsia="sk-SK"/>
              </w:rPr>
            </w:pPr>
            <w:r w:rsidRPr="00BF7274">
              <w:rPr>
                <w:b/>
                <w:bCs/>
                <w:color w:val="000000"/>
                <w:sz w:val="22"/>
                <w:szCs w:val="22"/>
                <w:lang w:eastAsia="sk-SK"/>
              </w:rPr>
              <w:t>v tom</w:t>
            </w:r>
          </w:p>
        </w:tc>
        <w:tc>
          <w:tcPr>
            <w:tcW w:w="960" w:type="dxa"/>
            <w:vMerge w:val="restart"/>
            <w:vAlign w:val="center"/>
          </w:tcPr>
          <w:p w:rsidR="002C42AB" w:rsidRPr="00BF7274" w:rsidRDefault="002C42AB" w:rsidP="00405F6A">
            <w:pPr>
              <w:jc w:val="center"/>
              <w:rPr>
                <w:b/>
                <w:bCs/>
                <w:color w:val="000000"/>
                <w:sz w:val="22"/>
                <w:szCs w:val="22"/>
                <w:lang w:eastAsia="sk-SK"/>
              </w:rPr>
            </w:pPr>
            <w:r w:rsidRPr="00BF7274">
              <w:rPr>
                <w:b/>
                <w:bCs/>
                <w:color w:val="000000"/>
                <w:sz w:val="22"/>
                <w:szCs w:val="22"/>
                <w:lang w:eastAsia="sk-SK"/>
              </w:rPr>
              <w:t>spolu</w:t>
            </w:r>
          </w:p>
        </w:tc>
        <w:tc>
          <w:tcPr>
            <w:tcW w:w="2520" w:type="dxa"/>
            <w:gridSpan w:val="3"/>
            <w:vAlign w:val="center"/>
          </w:tcPr>
          <w:p w:rsidR="002C42AB" w:rsidRPr="00BF7274" w:rsidRDefault="002C42AB" w:rsidP="00405F6A">
            <w:pPr>
              <w:jc w:val="center"/>
              <w:rPr>
                <w:b/>
                <w:bCs/>
                <w:color w:val="000000"/>
                <w:sz w:val="22"/>
                <w:szCs w:val="22"/>
                <w:lang w:eastAsia="sk-SK"/>
              </w:rPr>
            </w:pPr>
            <w:r w:rsidRPr="00BF7274">
              <w:rPr>
                <w:b/>
                <w:bCs/>
                <w:color w:val="000000"/>
                <w:sz w:val="22"/>
                <w:szCs w:val="22"/>
                <w:lang w:eastAsia="sk-SK"/>
              </w:rPr>
              <w:t>v tom</w:t>
            </w:r>
          </w:p>
        </w:tc>
      </w:tr>
      <w:tr w:rsidR="002C42AB" w:rsidRPr="00BF7274" w:rsidTr="00405F6A">
        <w:trPr>
          <w:trHeight w:val="300"/>
          <w:jc w:val="center"/>
        </w:trPr>
        <w:tc>
          <w:tcPr>
            <w:tcW w:w="1600" w:type="dxa"/>
            <w:gridSpan w:val="2"/>
            <w:vMerge/>
            <w:shd w:val="clear" w:color="auto" w:fill="C0C0C0"/>
            <w:vAlign w:val="center"/>
          </w:tcPr>
          <w:p w:rsidR="002C42AB" w:rsidRPr="00BF7274" w:rsidRDefault="002C42AB" w:rsidP="00405F6A">
            <w:pPr>
              <w:jc w:val="center"/>
              <w:rPr>
                <w:b/>
                <w:bCs/>
                <w:color w:val="000000"/>
                <w:sz w:val="22"/>
                <w:szCs w:val="22"/>
                <w:lang w:eastAsia="sk-SK"/>
              </w:rPr>
            </w:pPr>
          </w:p>
        </w:tc>
        <w:tc>
          <w:tcPr>
            <w:tcW w:w="960" w:type="dxa"/>
            <w:vMerge/>
            <w:shd w:val="clear" w:color="auto" w:fill="C0C0C0"/>
            <w:vAlign w:val="center"/>
          </w:tcPr>
          <w:p w:rsidR="002C42AB" w:rsidRPr="00BF7274" w:rsidRDefault="002C42AB" w:rsidP="00405F6A">
            <w:pPr>
              <w:jc w:val="center"/>
              <w:rPr>
                <w:b/>
                <w:bCs/>
                <w:color w:val="000000"/>
                <w:sz w:val="22"/>
                <w:szCs w:val="22"/>
                <w:lang w:eastAsia="sk-SK"/>
              </w:rPr>
            </w:pPr>
          </w:p>
        </w:tc>
        <w:tc>
          <w:tcPr>
            <w:tcW w:w="960" w:type="dxa"/>
            <w:vMerge w:val="restart"/>
            <w:shd w:val="clear" w:color="auto" w:fill="D9D9D9"/>
            <w:vAlign w:val="center"/>
          </w:tcPr>
          <w:p w:rsidR="002C42AB" w:rsidRPr="00BF7274" w:rsidRDefault="002C42AB" w:rsidP="00405F6A">
            <w:pPr>
              <w:jc w:val="center"/>
              <w:rPr>
                <w:b/>
                <w:bCs/>
                <w:color w:val="000000"/>
                <w:sz w:val="22"/>
                <w:szCs w:val="22"/>
                <w:lang w:eastAsia="sk-SK"/>
              </w:rPr>
            </w:pPr>
            <w:r w:rsidRPr="00BF7274">
              <w:rPr>
                <w:b/>
                <w:bCs/>
                <w:color w:val="000000"/>
                <w:sz w:val="22"/>
                <w:szCs w:val="22"/>
                <w:lang w:eastAsia="sk-SK"/>
              </w:rPr>
              <w:t>lesný pozemok</w:t>
            </w:r>
          </w:p>
        </w:tc>
        <w:tc>
          <w:tcPr>
            <w:tcW w:w="760" w:type="dxa"/>
            <w:vMerge w:val="restart"/>
            <w:shd w:val="clear" w:color="auto" w:fill="D9D9D9"/>
            <w:vAlign w:val="center"/>
          </w:tcPr>
          <w:p w:rsidR="002C42AB" w:rsidRPr="00BF7274" w:rsidRDefault="002C42AB" w:rsidP="00405F6A">
            <w:pPr>
              <w:jc w:val="center"/>
              <w:rPr>
                <w:b/>
                <w:bCs/>
                <w:color w:val="000000"/>
                <w:sz w:val="22"/>
                <w:szCs w:val="22"/>
                <w:lang w:eastAsia="sk-SK"/>
              </w:rPr>
            </w:pPr>
            <w:r w:rsidRPr="00BF7274">
              <w:rPr>
                <w:b/>
                <w:bCs/>
                <w:color w:val="000000"/>
                <w:sz w:val="22"/>
                <w:szCs w:val="22"/>
                <w:lang w:eastAsia="sk-SK"/>
              </w:rPr>
              <w:t>vodná plocha</w:t>
            </w:r>
          </w:p>
        </w:tc>
        <w:tc>
          <w:tcPr>
            <w:tcW w:w="900" w:type="dxa"/>
            <w:vMerge w:val="restart"/>
            <w:shd w:val="clear" w:color="auto" w:fill="D9D9D9"/>
            <w:vAlign w:val="center"/>
          </w:tcPr>
          <w:p w:rsidR="002C42AB" w:rsidRPr="00BF7274" w:rsidRDefault="002C42AB" w:rsidP="00405F6A">
            <w:pPr>
              <w:jc w:val="center"/>
              <w:rPr>
                <w:b/>
                <w:bCs/>
                <w:color w:val="000000"/>
                <w:sz w:val="22"/>
                <w:szCs w:val="22"/>
                <w:lang w:eastAsia="sk-SK"/>
              </w:rPr>
            </w:pPr>
            <w:r w:rsidRPr="00BF7274">
              <w:rPr>
                <w:b/>
                <w:bCs/>
                <w:color w:val="000000"/>
                <w:sz w:val="22"/>
                <w:szCs w:val="22"/>
                <w:lang w:eastAsia="sk-SK"/>
              </w:rPr>
              <w:t>zast. plocha a nádvorie</w:t>
            </w:r>
          </w:p>
        </w:tc>
        <w:tc>
          <w:tcPr>
            <w:tcW w:w="860" w:type="dxa"/>
            <w:vMerge w:val="restart"/>
            <w:shd w:val="clear" w:color="auto" w:fill="D9D9D9"/>
            <w:vAlign w:val="center"/>
          </w:tcPr>
          <w:p w:rsidR="002C42AB" w:rsidRPr="00BF7274" w:rsidRDefault="002C42AB" w:rsidP="00405F6A">
            <w:pPr>
              <w:jc w:val="center"/>
              <w:rPr>
                <w:b/>
                <w:bCs/>
                <w:color w:val="000000"/>
                <w:sz w:val="22"/>
                <w:szCs w:val="22"/>
                <w:lang w:eastAsia="sk-SK"/>
              </w:rPr>
            </w:pPr>
            <w:r w:rsidRPr="00BF7274">
              <w:rPr>
                <w:b/>
                <w:bCs/>
                <w:color w:val="000000"/>
                <w:sz w:val="22"/>
                <w:szCs w:val="22"/>
                <w:lang w:eastAsia="sk-SK"/>
              </w:rPr>
              <w:t>ostatná plocha</w:t>
            </w:r>
          </w:p>
        </w:tc>
        <w:tc>
          <w:tcPr>
            <w:tcW w:w="960" w:type="dxa"/>
            <w:vMerge/>
            <w:shd w:val="clear" w:color="auto" w:fill="C0C0C0"/>
            <w:vAlign w:val="center"/>
          </w:tcPr>
          <w:p w:rsidR="002C42AB" w:rsidRPr="00BF7274" w:rsidRDefault="002C42AB" w:rsidP="00405F6A">
            <w:pPr>
              <w:jc w:val="center"/>
              <w:rPr>
                <w:b/>
                <w:bCs/>
                <w:color w:val="000000"/>
                <w:sz w:val="22"/>
                <w:szCs w:val="22"/>
                <w:lang w:eastAsia="sk-SK"/>
              </w:rPr>
            </w:pPr>
          </w:p>
        </w:tc>
        <w:tc>
          <w:tcPr>
            <w:tcW w:w="960" w:type="dxa"/>
            <w:vMerge w:val="restart"/>
            <w:shd w:val="clear" w:color="auto" w:fill="D9D9D9"/>
            <w:vAlign w:val="center"/>
          </w:tcPr>
          <w:p w:rsidR="002C42AB" w:rsidRPr="00BF7274" w:rsidRDefault="002C42AB" w:rsidP="00405F6A">
            <w:pPr>
              <w:jc w:val="center"/>
              <w:rPr>
                <w:b/>
                <w:bCs/>
                <w:color w:val="000000"/>
                <w:sz w:val="22"/>
                <w:szCs w:val="22"/>
                <w:lang w:eastAsia="sk-SK"/>
              </w:rPr>
            </w:pPr>
            <w:r w:rsidRPr="00BF7274">
              <w:rPr>
                <w:b/>
                <w:bCs/>
                <w:color w:val="000000"/>
                <w:sz w:val="22"/>
                <w:szCs w:val="22"/>
                <w:lang w:eastAsia="sk-SK"/>
              </w:rPr>
              <w:t>orná pôda</w:t>
            </w:r>
          </w:p>
        </w:tc>
        <w:tc>
          <w:tcPr>
            <w:tcW w:w="820" w:type="dxa"/>
            <w:vMerge w:val="restart"/>
            <w:shd w:val="clear" w:color="auto" w:fill="D9D9D9"/>
            <w:vAlign w:val="center"/>
          </w:tcPr>
          <w:p w:rsidR="002C42AB" w:rsidRPr="00BF7274" w:rsidRDefault="002C42AB" w:rsidP="00405F6A">
            <w:pPr>
              <w:jc w:val="center"/>
              <w:rPr>
                <w:b/>
                <w:bCs/>
                <w:color w:val="000000"/>
                <w:sz w:val="22"/>
                <w:szCs w:val="22"/>
                <w:lang w:eastAsia="sk-SK"/>
              </w:rPr>
            </w:pPr>
            <w:r w:rsidRPr="00BF7274">
              <w:rPr>
                <w:b/>
                <w:bCs/>
                <w:color w:val="000000"/>
                <w:sz w:val="22"/>
                <w:szCs w:val="22"/>
                <w:lang w:eastAsia="sk-SK"/>
              </w:rPr>
              <w:t>Trvalé kultúry</w:t>
            </w:r>
          </w:p>
        </w:tc>
        <w:tc>
          <w:tcPr>
            <w:tcW w:w="740" w:type="dxa"/>
            <w:vMerge w:val="restart"/>
            <w:shd w:val="clear" w:color="auto" w:fill="D9D9D9"/>
            <w:vAlign w:val="center"/>
          </w:tcPr>
          <w:p w:rsidR="002C42AB" w:rsidRPr="00BF7274" w:rsidRDefault="002C42AB" w:rsidP="00405F6A">
            <w:pPr>
              <w:jc w:val="center"/>
              <w:rPr>
                <w:b/>
                <w:bCs/>
                <w:color w:val="000000"/>
                <w:sz w:val="22"/>
                <w:szCs w:val="22"/>
                <w:lang w:eastAsia="sk-SK"/>
              </w:rPr>
            </w:pPr>
            <w:r w:rsidRPr="00BF7274">
              <w:rPr>
                <w:b/>
                <w:bCs/>
                <w:color w:val="000000"/>
                <w:sz w:val="22"/>
                <w:szCs w:val="22"/>
                <w:lang w:eastAsia="sk-SK"/>
              </w:rPr>
              <w:t>TTP</w:t>
            </w:r>
          </w:p>
        </w:tc>
      </w:tr>
      <w:tr w:rsidR="002C42AB" w:rsidRPr="00BF7274" w:rsidTr="00405F6A">
        <w:trPr>
          <w:trHeight w:val="300"/>
          <w:jc w:val="center"/>
        </w:trPr>
        <w:tc>
          <w:tcPr>
            <w:tcW w:w="1600" w:type="dxa"/>
            <w:gridSpan w:val="2"/>
            <w:vMerge/>
          </w:tcPr>
          <w:p w:rsidR="002C42AB" w:rsidRPr="00BF7274" w:rsidRDefault="002C42AB" w:rsidP="00405F6A">
            <w:pPr>
              <w:rPr>
                <w:b/>
                <w:bCs/>
                <w:color w:val="000000"/>
                <w:sz w:val="22"/>
                <w:szCs w:val="22"/>
                <w:lang w:eastAsia="sk-SK"/>
              </w:rPr>
            </w:pPr>
          </w:p>
        </w:tc>
        <w:tc>
          <w:tcPr>
            <w:tcW w:w="960" w:type="dxa"/>
            <w:vMerge/>
          </w:tcPr>
          <w:p w:rsidR="002C42AB" w:rsidRPr="00BF7274" w:rsidRDefault="002C42AB" w:rsidP="00405F6A">
            <w:pPr>
              <w:rPr>
                <w:b/>
                <w:bCs/>
                <w:color w:val="000000"/>
                <w:sz w:val="22"/>
                <w:szCs w:val="22"/>
                <w:lang w:eastAsia="sk-SK"/>
              </w:rPr>
            </w:pPr>
          </w:p>
        </w:tc>
        <w:tc>
          <w:tcPr>
            <w:tcW w:w="960" w:type="dxa"/>
            <w:vMerge/>
            <w:shd w:val="clear" w:color="auto" w:fill="D9D9D9"/>
          </w:tcPr>
          <w:p w:rsidR="002C42AB" w:rsidRPr="00BF7274" w:rsidRDefault="002C42AB" w:rsidP="00405F6A">
            <w:pPr>
              <w:rPr>
                <w:b/>
                <w:bCs/>
                <w:color w:val="000000"/>
                <w:sz w:val="22"/>
                <w:szCs w:val="22"/>
                <w:lang w:eastAsia="sk-SK"/>
              </w:rPr>
            </w:pPr>
          </w:p>
        </w:tc>
        <w:tc>
          <w:tcPr>
            <w:tcW w:w="760" w:type="dxa"/>
            <w:vMerge/>
            <w:shd w:val="clear" w:color="auto" w:fill="D9D9D9"/>
          </w:tcPr>
          <w:p w:rsidR="002C42AB" w:rsidRPr="00BF7274" w:rsidRDefault="002C42AB" w:rsidP="00405F6A">
            <w:pPr>
              <w:rPr>
                <w:b/>
                <w:bCs/>
                <w:color w:val="000000"/>
                <w:sz w:val="22"/>
                <w:szCs w:val="22"/>
                <w:lang w:eastAsia="sk-SK"/>
              </w:rPr>
            </w:pPr>
          </w:p>
        </w:tc>
        <w:tc>
          <w:tcPr>
            <w:tcW w:w="900" w:type="dxa"/>
            <w:vMerge/>
            <w:shd w:val="clear" w:color="auto" w:fill="D9D9D9"/>
          </w:tcPr>
          <w:p w:rsidR="002C42AB" w:rsidRPr="00BF7274" w:rsidRDefault="002C42AB" w:rsidP="00405F6A">
            <w:pPr>
              <w:rPr>
                <w:b/>
                <w:bCs/>
                <w:color w:val="000000"/>
                <w:sz w:val="22"/>
                <w:szCs w:val="22"/>
                <w:lang w:eastAsia="sk-SK"/>
              </w:rPr>
            </w:pPr>
          </w:p>
        </w:tc>
        <w:tc>
          <w:tcPr>
            <w:tcW w:w="860" w:type="dxa"/>
            <w:vMerge/>
            <w:shd w:val="clear" w:color="auto" w:fill="D9D9D9"/>
          </w:tcPr>
          <w:p w:rsidR="002C42AB" w:rsidRPr="00BF7274" w:rsidRDefault="002C42AB" w:rsidP="00405F6A">
            <w:pPr>
              <w:rPr>
                <w:b/>
                <w:bCs/>
                <w:color w:val="000000"/>
                <w:sz w:val="22"/>
                <w:szCs w:val="22"/>
                <w:lang w:eastAsia="sk-SK"/>
              </w:rPr>
            </w:pPr>
          </w:p>
        </w:tc>
        <w:tc>
          <w:tcPr>
            <w:tcW w:w="960" w:type="dxa"/>
            <w:vMerge/>
          </w:tcPr>
          <w:p w:rsidR="002C42AB" w:rsidRPr="00BF7274" w:rsidRDefault="002C42AB" w:rsidP="00405F6A">
            <w:pPr>
              <w:rPr>
                <w:b/>
                <w:bCs/>
                <w:color w:val="000000"/>
                <w:sz w:val="22"/>
                <w:szCs w:val="22"/>
                <w:lang w:eastAsia="sk-SK"/>
              </w:rPr>
            </w:pPr>
          </w:p>
        </w:tc>
        <w:tc>
          <w:tcPr>
            <w:tcW w:w="960" w:type="dxa"/>
            <w:vMerge/>
            <w:shd w:val="clear" w:color="auto" w:fill="D9D9D9"/>
          </w:tcPr>
          <w:p w:rsidR="002C42AB" w:rsidRPr="00BF7274" w:rsidRDefault="002C42AB" w:rsidP="00405F6A">
            <w:pPr>
              <w:rPr>
                <w:b/>
                <w:bCs/>
                <w:color w:val="000000"/>
                <w:sz w:val="22"/>
                <w:szCs w:val="22"/>
                <w:lang w:eastAsia="sk-SK"/>
              </w:rPr>
            </w:pPr>
          </w:p>
        </w:tc>
        <w:tc>
          <w:tcPr>
            <w:tcW w:w="820" w:type="dxa"/>
            <w:vMerge/>
            <w:shd w:val="clear" w:color="auto" w:fill="D9D9D9"/>
          </w:tcPr>
          <w:p w:rsidR="002C42AB" w:rsidRPr="00BF7274" w:rsidRDefault="002C42AB" w:rsidP="00405F6A">
            <w:pPr>
              <w:rPr>
                <w:b/>
                <w:bCs/>
                <w:color w:val="000000"/>
                <w:sz w:val="22"/>
                <w:szCs w:val="22"/>
                <w:lang w:eastAsia="sk-SK"/>
              </w:rPr>
            </w:pPr>
          </w:p>
        </w:tc>
        <w:tc>
          <w:tcPr>
            <w:tcW w:w="740" w:type="dxa"/>
            <w:vMerge/>
            <w:shd w:val="clear" w:color="auto" w:fill="D9D9D9"/>
          </w:tcPr>
          <w:p w:rsidR="002C42AB" w:rsidRPr="00BF7274" w:rsidRDefault="002C42AB" w:rsidP="00405F6A">
            <w:pPr>
              <w:rPr>
                <w:b/>
                <w:bCs/>
                <w:color w:val="000000"/>
                <w:sz w:val="22"/>
                <w:szCs w:val="22"/>
                <w:lang w:eastAsia="sk-SK"/>
              </w:rPr>
            </w:pPr>
          </w:p>
        </w:tc>
      </w:tr>
      <w:tr w:rsidR="002C42AB" w:rsidRPr="00BF7274" w:rsidTr="00405F6A">
        <w:trPr>
          <w:trHeight w:val="315"/>
          <w:jc w:val="center"/>
        </w:trPr>
        <w:tc>
          <w:tcPr>
            <w:tcW w:w="1600" w:type="dxa"/>
            <w:gridSpan w:val="2"/>
            <w:vMerge/>
            <w:shd w:val="clear" w:color="auto" w:fill="C0C0C0"/>
          </w:tcPr>
          <w:p w:rsidR="002C42AB" w:rsidRPr="00BF7274" w:rsidRDefault="002C42AB" w:rsidP="00405F6A">
            <w:pPr>
              <w:rPr>
                <w:b/>
                <w:bCs/>
                <w:color w:val="000000"/>
                <w:sz w:val="22"/>
                <w:szCs w:val="22"/>
                <w:lang w:eastAsia="sk-SK"/>
              </w:rPr>
            </w:pPr>
          </w:p>
        </w:tc>
        <w:tc>
          <w:tcPr>
            <w:tcW w:w="960" w:type="dxa"/>
            <w:vMerge/>
            <w:tcBorders>
              <w:bottom w:val="single" w:sz="12" w:space="0" w:color="auto"/>
            </w:tcBorders>
            <w:shd w:val="clear" w:color="auto" w:fill="C0C0C0"/>
          </w:tcPr>
          <w:p w:rsidR="002C42AB" w:rsidRPr="00BF7274" w:rsidRDefault="002C42AB" w:rsidP="00405F6A">
            <w:pPr>
              <w:rPr>
                <w:b/>
                <w:bCs/>
                <w:color w:val="000000"/>
                <w:sz w:val="22"/>
                <w:szCs w:val="22"/>
                <w:lang w:eastAsia="sk-SK"/>
              </w:rPr>
            </w:pPr>
          </w:p>
        </w:tc>
        <w:tc>
          <w:tcPr>
            <w:tcW w:w="960" w:type="dxa"/>
            <w:vMerge/>
            <w:tcBorders>
              <w:bottom w:val="single" w:sz="12" w:space="0" w:color="auto"/>
            </w:tcBorders>
            <w:shd w:val="clear" w:color="auto" w:fill="D9D9D9"/>
          </w:tcPr>
          <w:p w:rsidR="002C42AB" w:rsidRPr="00BF7274" w:rsidRDefault="002C42AB" w:rsidP="00405F6A">
            <w:pPr>
              <w:rPr>
                <w:b/>
                <w:bCs/>
                <w:color w:val="000000"/>
                <w:sz w:val="22"/>
                <w:szCs w:val="22"/>
                <w:lang w:eastAsia="sk-SK"/>
              </w:rPr>
            </w:pPr>
          </w:p>
        </w:tc>
        <w:tc>
          <w:tcPr>
            <w:tcW w:w="760" w:type="dxa"/>
            <w:vMerge/>
            <w:tcBorders>
              <w:bottom w:val="single" w:sz="12" w:space="0" w:color="auto"/>
            </w:tcBorders>
            <w:shd w:val="clear" w:color="auto" w:fill="D9D9D9"/>
          </w:tcPr>
          <w:p w:rsidR="002C42AB" w:rsidRPr="00BF7274" w:rsidRDefault="002C42AB" w:rsidP="00405F6A">
            <w:pPr>
              <w:rPr>
                <w:b/>
                <w:bCs/>
                <w:color w:val="000000"/>
                <w:sz w:val="22"/>
                <w:szCs w:val="22"/>
                <w:lang w:eastAsia="sk-SK"/>
              </w:rPr>
            </w:pPr>
          </w:p>
        </w:tc>
        <w:tc>
          <w:tcPr>
            <w:tcW w:w="900" w:type="dxa"/>
            <w:vMerge/>
            <w:tcBorders>
              <w:bottom w:val="single" w:sz="12" w:space="0" w:color="auto"/>
            </w:tcBorders>
            <w:shd w:val="clear" w:color="auto" w:fill="D9D9D9"/>
          </w:tcPr>
          <w:p w:rsidR="002C42AB" w:rsidRPr="00BF7274" w:rsidRDefault="002C42AB" w:rsidP="00405F6A">
            <w:pPr>
              <w:rPr>
                <w:b/>
                <w:bCs/>
                <w:color w:val="000000"/>
                <w:sz w:val="22"/>
                <w:szCs w:val="22"/>
                <w:lang w:eastAsia="sk-SK"/>
              </w:rPr>
            </w:pPr>
          </w:p>
        </w:tc>
        <w:tc>
          <w:tcPr>
            <w:tcW w:w="860" w:type="dxa"/>
            <w:vMerge/>
            <w:tcBorders>
              <w:bottom w:val="single" w:sz="12" w:space="0" w:color="auto"/>
            </w:tcBorders>
            <w:shd w:val="clear" w:color="auto" w:fill="D9D9D9"/>
          </w:tcPr>
          <w:p w:rsidR="002C42AB" w:rsidRPr="00BF7274" w:rsidRDefault="002C42AB" w:rsidP="00405F6A">
            <w:pPr>
              <w:rPr>
                <w:b/>
                <w:bCs/>
                <w:color w:val="000000"/>
                <w:sz w:val="22"/>
                <w:szCs w:val="22"/>
                <w:lang w:eastAsia="sk-SK"/>
              </w:rPr>
            </w:pPr>
          </w:p>
        </w:tc>
        <w:tc>
          <w:tcPr>
            <w:tcW w:w="960" w:type="dxa"/>
            <w:vMerge/>
            <w:tcBorders>
              <w:bottom w:val="single" w:sz="12" w:space="0" w:color="auto"/>
            </w:tcBorders>
            <w:shd w:val="clear" w:color="auto" w:fill="C0C0C0"/>
          </w:tcPr>
          <w:p w:rsidR="002C42AB" w:rsidRPr="00BF7274" w:rsidRDefault="002C42AB" w:rsidP="00405F6A">
            <w:pPr>
              <w:rPr>
                <w:b/>
                <w:bCs/>
                <w:color w:val="000000"/>
                <w:sz w:val="22"/>
                <w:szCs w:val="22"/>
                <w:lang w:eastAsia="sk-SK"/>
              </w:rPr>
            </w:pPr>
          </w:p>
        </w:tc>
        <w:tc>
          <w:tcPr>
            <w:tcW w:w="960" w:type="dxa"/>
            <w:vMerge/>
            <w:tcBorders>
              <w:bottom w:val="single" w:sz="12" w:space="0" w:color="auto"/>
            </w:tcBorders>
            <w:shd w:val="clear" w:color="auto" w:fill="D9D9D9"/>
          </w:tcPr>
          <w:p w:rsidR="002C42AB" w:rsidRPr="00BF7274" w:rsidRDefault="002C42AB" w:rsidP="00405F6A">
            <w:pPr>
              <w:rPr>
                <w:b/>
                <w:bCs/>
                <w:color w:val="000000"/>
                <w:sz w:val="22"/>
                <w:szCs w:val="22"/>
                <w:lang w:eastAsia="sk-SK"/>
              </w:rPr>
            </w:pPr>
          </w:p>
        </w:tc>
        <w:tc>
          <w:tcPr>
            <w:tcW w:w="820" w:type="dxa"/>
            <w:vMerge/>
            <w:tcBorders>
              <w:bottom w:val="single" w:sz="12" w:space="0" w:color="auto"/>
            </w:tcBorders>
            <w:shd w:val="clear" w:color="auto" w:fill="D9D9D9"/>
          </w:tcPr>
          <w:p w:rsidR="002C42AB" w:rsidRPr="00BF7274" w:rsidRDefault="002C42AB" w:rsidP="00405F6A">
            <w:pPr>
              <w:rPr>
                <w:b/>
                <w:bCs/>
                <w:color w:val="000000"/>
                <w:sz w:val="22"/>
                <w:szCs w:val="22"/>
                <w:lang w:eastAsia="sk-SK"/>
              </w:rPr>
            </w:pPr>
          </w:p>
        </w:tc>
        <w:tc>
          <w:tcPr>
            <w:tcW w:w="740" w:type="dxa"/>
            <w:vMerge/>
            <w:tcBorders>
              <w:bottom w:val="single" w:sz="12" w:space="0" w:color="auto"/>
            </w:tcBorders>
            <w:shd w:val="clear" w:color="auto" w:fill="D9D9D9"/>
          </w:tcPr>
          <w:p w:rsidR="002C42AB" w:rsidRPr="00BF7274" w:rsidRDefault="002C42AB" w:rsidP="00405F6A">
            <w:pPr>
              <w:rPr>
                <w:b/>
                <w:bCs/>
                <w:color w:val="000000"/>
                <w:sz w:val="22"/>
                <w:szCs w:val="22"/>
                <w:lang w:eastAsia="sk-SK"/>
              </w:rPr>
            </w:pPr>
          </w:p>
        </w:tc>
      </w:tr>
      <w:tr w:rsidR="002C42AB" w:rsidRPr="00BF7274" w:rsidTr="00405F6A">
        <w:trPr>
          <w:trHeight w:val="300"/>
          <w:jc w:val="center"/>
        </w:trPr>
        <w:tc>
          <w:tcPr>
            <w:tcW w:w="556" w:type="dxa"/>
            <w:tcBorders>
              <w:top w:val="single" w:sz="12" w:space="0" w:color="auto"/>
            </w:tcBorders>
            <w:noWrap/>
          </w:tcPr>
          <w:p w:rsidR="002C42AB" w:rsidRPr="00BF7274" w:rsidRDefault="002C42AB" w:rsidP="00405F6A">
            <w:pPr>
              <w:rPr>
                <w:b/>
                <w:bCs/>
                <w:color w:val="000000"/>
                <w:sz w:val="22"/>
                <w:szCs w:val="22"/>
                <w:lang w:eastAsia="sk-SK"/>
              </w:rPr>
            </w:pPr>
            <w:r w:rsidRPr="00BF7274">
              <w:rPr>
                <w:b/>
                <w:bCs/>
                <w:color w:val="000000"/>
                <w:sz w:val="22"/>
                <w:szCs w:val="22"/>
                <w:lang w:eastAsia="sk-SK"/>
              </w:rPr>
              <w:t>v ha</w:t>
            </w:r>
          </w:p>
        </w:tc>
        <w:tc>
          <w:tcPr>
            <w:tcW w:w="1044" w:type="dxa"/>
            <w:tcBorders>
              <w:top w:val="single" w:sz="12" w:space="0" w:color="auto"/>
            </w:tcBorders>
            <w:noWrap/>
            <w:vAlign w:val="center"/>
          </w:tcPr>
          <w:p w:rsidR="002C42AB" w:rsidRPr="00BF7274" w:rsidRDefault="002C42AB" w:rsidP="00405F6A">
            <w:pPr>
              <w:jc w:val="center"/>
              <w:rPr>
                <w:color w:val="000000"/>
                <w:sz w:val="20"/>
                <w:szCs w:val="22"/>
                <w:lang w:eastAsia="sk-SK"/>
              </w:rPr>
            </w:pPr>
            <w:r w:rsidRPr="00BF7274">
              <w:rPr>
                <w:color w:val="000000"/>
                <w:sz w:val="20"/>
                <w:szCs w:val="22"/>
                <w:lang w:eastAsia="sk-SK"/>
              </w:rPr>
              <w:t>20 020,7</w:t>
            </w:r>
          </w:p>
        </w:tc>
        <w:tc>
          <w:tcPr>
            <w:tcW w:w="960" w:type="dxa"/>
            <w:tcBorders>
              <w:top w:val="single" w:sz="12" w:space="0" w:color="auto"/>
            </w:tcBorders>
            <w:noWrap/>
            <w:vAlign w:val="center"/>
          </w:tcPr>
          <w:p w:rsidR="002C42AB" w:rsidRPr="00BF7274" w:rsidRDefault="002C42AB" w:rsidP="00405F6A">
            <w:pPr>
              <w:jc w:val="center"/>
              <w:rPr>
                <w:color w:val="000000"/>
                <w:sz w:val="20"/>
                <w:szCs w:val="22"/>
                <w:lang w:eastAsia="sk-SK"/>
              </w:rPr>
            </w:pPr>
            <w:r w:rsidRPr="00BF7274">
              <w:rPr>
                <w:color w:val="000000"/>
                <w:sz w:val="20"/>
                <w:szCs w:val="22"/>
                <w:lang w:eastAsia="sk-SK"/>
              </w:rPr>
              <w:t>6 721,0</w:t>
            </w:r>
          </w:p>
        </w:tc>
        <w:tc>
          <w:tcPr>
            <w:tcW w:w="960" w:type="dxa"/>
            <w:tcBorders>
              <w:top w:val="single" w:sz="12" w:space="0" w:color="auto"/>
            </w:tcBorders>
            <w:noWrap/>
            <w:vAlign w:val="center"/>
          </w:tcPr>
          <w:p w:rsidR="002C42AB" w:rsidRPr="00BF7274" w:rsidRDefault="002C42AB" w:rsidP="00405F6A">
            <w:pPr>
              <w:jc w:val="center"/>
              <w:rPr>
                <w:color w:val="000000"/>
                <w:sz w:val="20"/>
                <w:szCs w:val="22"/>
                <w:lang w:eastAsia="sk-SK"/>
              </w:rPr>
            </w:pPr>
            <w:r w:rsidRPr="00BF7274">
              <w:rPr>
                <w:color w:val="000000"/>
                <w:sz w:val="20"/>
                <w:szCs w:val="22"/>
                <w:lang w:eastAsia="sk-SK"/>
              </w:rPr>
              <w:t>5 214,0</w:t>
            </w:r>
          </w:p>
        </w:tc>
        <w:tc>
          <w:tcPr>
            <w:tcW w:w="760" w:type="dxa"/>
            <w:tcBorders>
              <w:top w:val="single" w:sz="12" w:space="0" w:color="auto"/>
            </w:tcBorders>
            <w:noWrap/>
            <w:vAlign w:val="center"/>
          </w:tcPr>
          <w:p w:rsidR="002C42AB" w:rsidRPr="00BF7274" w:rsidRDefault="002C42AB" w:rsidP="00405F6A">
            <w:pPr>
              <w:jc w:val="center"/>
              <w:rPr>
                <w:color w:val="000000"/>
                <w:sz w:val="20"/>
                <w:szCs w:val="22"/>
                <w:lang w:eastAsia="sk-SK"/>
              </w:rPr>
            </w:pPr>
            <w:r w:rsidRPr="00BF7274">
              <w:rPr>
                <w:color w:val="000000"/>
                <w:sz w:val="20"/>
                <w:szCs w:val="22"/>
                <w:lang w:eastAsia="sk-SK"/>
              </w:rPr>
              <w:t>182,6</w:t>
            </w:r>
          </w:p>
        </w:tc>
        <w:tc>
          <w:tcPr>
            <w:tcW w:w="900" w:type="dxa"/>
            <w:tcBorders>
              <w:top w:val="single" w:sz="12" w:space="0" w:color="auto"/>
            </w:tcBorders>
            <w:noWrap/>
            <w:vAlign w:val="center"/>
          </w:tcPr>
          <w:p w:rsidR="002C42AB" w:rsidRPr="00BF7274" w:rsidRDefault="002C42AB" w:rsidP="00405F6A">
            <w:pPr>
              <w:jc w:val="center"/>
              <w:rPr>
                <w:color w:val="000000"/>
                <w:sz w:val="20"/>
                <w:szCs w:val="22"/>
                <w:lang w:eastAsia="sk-SK"/>
              </w:rPr>
            </w:pPr>
            <w:r w:rsidRPr="00BF7274">
              <w:rPr>
                <w:color w:val="000000"/>
                <w:sz w:val="20"/>
                <w:szCs w:val="22"/>
                <w:lang w:eastAsia="sk-SK"/>
              </w:rPr>
              <w:t>761,6</w:t>
            </w:r>
          </w:p>
        </w:tc>
        <w:tc>
          <w:tcPr>
            <w:tcW w:w="860" w:type="dxa"/>
            <w:tcBorders>
              <w:top w:val="single" w:sz="12" w:space="0" w:color="auto"/>
            </w:tcBorders>
            <w:noWrap/>
            <w:vAlign w:val="center"/>
          </w:tcPr>
          <w:p w:rsidR="002C42AB" w:rsidRPr="00BF7274" w:rsidRDefault="002C42AB" w:rsidP="00405F6A">
            <w:pPr>
              <w:jc w:val="center"/>
              <w:rPr>
                <w:color w:val="000000"/>
                <w:sz w:val="20"/>
                <w:szCs w:val="22"/>
                <w:lang w:eastAsia="sk-SK"/>
              </w:rPr>
            </w:pPr>
            <w:r w:rsidRPr="00BF7274">
              <w:rPr>
                <w:color w:val="000000"/>
                <w:sz w:val="20"/>
                <w:szCs w:val="22"/>
                <w:lang w:eastAsia="sk-SK"/>
              </w:rPr>
              <w:t>562,7</w:t>
            </w:r>
          </w:p>
        </w:tc>
        <w:tc>
          <w:tcPr>
            <w:tcW w:w="960" w:type="dxa"/>
            <w:tcBorders>
              <w:top w:val="single" w:sz="12" w:space="0" w:color="auto"/>
            </w:tcBorders>
            <w:noWrap/>
            <w:vAlign w:val="center"/>
          </w:tcPr>
          <w:p w:rsidR="002C42AB" w:rsidRPr="00BF7274" w:rsidRDefault="002C42AB" w:rsidP="00405F6A">
            <w:pPr>
              <w:jc w:val="center"/>
              <w:rPr>
                <w:color w:val="000000"/>
                <w:sz w:val="20"/>
                <w:szCs w:val="22"/>
                <w:lang w:eastAsia="sk-SK"/>
              </w:rPr>
            </w:pPr>
            <w:r w:rsidRPr="00BF7274">
              <w:rPr>
                <w:color w:val="000000"/>
                <w:sz w:val="20"/>
                <w:szCs w:val="22"/>
                <w:lang w:eastAsia="sk-SK"/>
              </w:rPr>
              <w:t>13 126,3</w:t>
            </w:r>
          </w:p>
        </w:tc>
        <w:tc>
          <w:tcPr>
            <w:tcW w:w="960" w:type="dxa"/>
            <w:tcBorders>
              <w:top w:val="single" w:sz="12" w:space="0" w:color="auto"/>
            </w:tcBorders>
            <w:noWrap/>
            <w:vAlign w:val="center"/>
          </w:tcPr>
          <w:p w:rsidR="002C42AB" w:rsidRPr="00BF7274" w:rsidRDefault="002C42AB" w:rsidP="00405F6A">
            <w:pPr>
              <w:jc w:val="center"/>
              <w:rPr>
                <w:color w:val="000000"/>
                <w:sz w:val="20"/>
                <w:szCs w:val="22"/>
                <w:lang w:eastAsia="sk-SK"/>
              </w:rPr>
            </w:pPr>
            <w:r w:rsidRPr="00BF7274">
              <w:rPr>
                <w:color w:val="000000"/>
                <w:sz w:val="20"/>
                <w:szCs w:val="22"/>
                <w:lang w:eastAsia="sk-SK"/>
              </w:rPr>
              <w:t>11 942,5</w:t>
            </w:r>
          </w:p>
        </w:tc>
        <w:tc>
          <w:tcPr>
            <w:tcW w:w="820" w:type="dxa"/>
            <w:tcBorders>
              <w:top w:val="single" w:sz="12" w:space="0" w:color="auto"/>
            </w:tcBorders>
            <w:noWrap/>
            <w:vAlign w:val="center"/>
          </w:tcPr>
          <w:p w:rsidR="002C42AB" w:rsidRPr="00BF7274" w:rsidRDefault="002C42AB" w:rsidP="00405F6A">
            <w:pPr>
              <w:jc w:val="center"/>
              <w:rPr>
                <w:color w:val="000000"/>
                <w:sz w:val="20"/>
                <w:szCs w:val="22"/>
                <w:lang w:eastAsia="sk-SK"/>
              </w:rPr>
            </w:pPr>
            <w:r w:rsidRPr="00BF7274">
              <w:rPr>
                <w:color w:val="000000"/>
                <w:sz w:val="20"/>
                <w:szCs w:val="22"/>
                <w:lang w:eastAsia="sk-SK"/>
              </w:rPr>
              <w:t>513,3</w:t>
            </w:r>
          </w:p>
        </w:tc>
        <w:tc>
          <w:tcPr>
            <w:tcW w:w="740" w:type="dxa"/>
            <w:tcBorders>
              <w:top w:val="single" w:sz="12" w:space="0" w:color="auto"/>
            </w:tcBorders>
            <w:noWrap/>
            <w:vAlign w:val="center"/>
          </w:tcPr>
          <w:p w:rsidR="002C42AB" w:rsidRPr="00BF7274" w:rsidRDefault="002C42AB" w:rsidP="00405F6A">
            <w:pPr>
              <w:jc w:val="center"/>
              <w:rPr>
                <w:color w:val="000000"/>
                <w:sz w:val="20"/>
                <w:szCs w:val="22"/>
                <w:lang w:eastAsia="sk-SK"/>
              </w:rPr>
            </w:pPr>
            <w:r w:rsidRPr="00BF7274">
              <w:rPr>
                <w:color w:val="000000"/>
                <w:sz w:val="20"/>
                <w:szCs w:val="22"/>
                <w:lang w:eastAsia="sk-SK"/>
              </w:rPr>
              <w:t>670,4</w:t>
            </w:r>
          </w:p>
        </w:tc>
      </w:tr>
    </w:tbl>
    <w:p w:rsidR="002C42AB" w:rsidRPr="0005413B" w:rsidRDefault="002C42AB" w:rsidP="002C42AB">
      <w:pPr>
        <w:pStyle w:val="Bezriadkovania"/>
        <w:rPr>
          <w:rFonts w:ascii="Times New Roman" w:hAnsi="Times New Roman"/>
          <w:sz w:val="28"/>
          <w:szCs w:val="24"/>
        </w:rPr>
      </w:pPr>
      <w:r w:rsidRPr="0005413B">
        <w:rPr>
          <w:rFonts w:ascii="Times New Roman" w:hAnsi="Times New Roman"/>
          <w:iCs/>
          <w:color w:val="000000"/>
          <w:sz w:val="24"/>
          <w:lang w:eastAsia="sk-SK"/>
        </w:rPr>
        <w:t>Zdroj: Štatistický úrad SR, Krajská správa v Nitre, 2011</w:t>
      </w:r>
    </w:p>
    <w:p w:rsidR="002C42AB" w:rsidRPr="0005413B" w:rsidRDefault="002C42AB" w:rsidP="002C42AB">
      <w:pPr>
        <w:pStyle w:val="Bezriadkovania"/>
        <w:rPr>
          <w:rFonts w:ascii="Times New Roman" w:hAnsi="Times New Roman"/>
          <w:sz w:val="24"/>
          <w:szCs w:val="24"/>
        </w:rPr>
      </w:pPr>
    </w:p>
    <w:p w:rsidR="002C42AB" w:rsidRPr="0005413B" w:rsidRDefault="002C42AB" w:rsidP="002C42AB">
      <w:pPr>
        <w:jc w:val="both"/>
      </w:pPr>
      <w:r w:rsidRPr="0005413B">
        <w:t xml:space="preserve">Na základe tabuľky 4 môžeme konštatovať, že charakter územia je tvorený značným zastúpením ornej pôdy a lesných porastov. Podľa údajov z katastra nehnuteľností najvyššie zastúpenie ornej pôdy v rámci celkovej výmery poľnohospodárskeho pôdneho fondu má obec Lužany (96,95 %). Lesné pozemky sa vôbec nevyskytujú v Biskupovej, Krtovciach, Lužanoch, Orešanoch a Veľkých Dvoranoch. </w:t>
      </w:r>
    </w:p>
    <w:p w:rsidR="002C42AB" w:rsidRPr="0005413B" w:rsidRDefault="002C42AB" w:rsidP="002C42AB">
      <w:pPr>
        <w:ind w:firstLine="709"/>
        <w:jc w:val="both"/>
      </w:pPr>
    </w:p>
    <w:p w:rsidR="002C42AB" w:rsidRPr="0005413B" w:rsidRDefault="002C42AB" w:rsidP="002C42AB">
      <w:pPr>
        <w:rPr>
          <w:iCs/>
          <w:color w:val="000000"/>
          <w:lang w:eastAsia="sk-SK"/>
        </w:rPr>
      </w:pPr>
      <w:r w:rsidRPr="0005413B">
        <w:rPr>
          <w:iCs/>
          <w:color w:val="000000"/>
          <w:lang w:eastAsia="sk-SK"/>
        </w:rPr>
        <w:t xml:space="preserve">Graf 1 </w:t>
      </w:r>
      <w:r w:rsidRPr="0005413B">
        <w:rPr>
          <w:iCs/>
          <w:color w:val="000000"/>
          <w:lang w:eastAsia="sk-SK"/>
        </w:rPr>
        <w:tab/>
      </w:r>
      <w:r w:rsidRPr="0005413B">
        <w:rPr>
          <w:iCs/>
          <w:color w:val="000000"/>
          <w:lang w:eastAsia="sk-SK"/>
        </w:rPr>
        <w:tab/>
        <w:t>Využitie pôdneho fondu v rámci katastrov územia v roku 2009</w:t>
      </w:r>
    </w:p>
    <w:p w:rsidR="002C42AB" w:rsidRPr="0005413B" w:rsidRDefault="002C42AB" w:rsidP="002C42AB">
      <w:pPr>
        <w:rPr>
          <w:iCs/>
          <w:color w:val="000000"/>
          <w:lang w:eastAsia="sk-SK"/>
        </w:rPr>
      </w:pPr>
    </w:p>
    <w:p w:rsidR="002C42AB" w:rsidRPr="0005413B" w:rsidRDefault="002C42AB" w:rsidP="002C42AB">
      <w:pPr>
        <w:tabs>
          <w:tab w:val="left" w:pos="5174"/>
        </w:tabs>
        <w:jc w:val="center"/>
      </w:pPr>
      <w:r w:rsidRPr="0005413B">
        <w:rPr>
          <w:noProof/>
          <w:lang w:eastAsia="sk-SK"/>
        </w:rPr>
        <w:drawing>
          <wp:inline distT="0" distB="0" distL="0" distR="0">
            <wp:extent cx="4572635" cy="2905760"/>
            <wp:effectExtent l="0" t="0" r="18415" b="8890"/>
            <wp:docPr id="43" name="Graf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C42AB" w:rsidRPr="0005413B" w:rsidRDefault="002C42AB" w:rsidP="002C42AB">
      <w:pPr>
        <w:pStyle w:val="Bezriadkovania"/>
        <w:ind w:firstLine="708"/>
        <w:rPr>
          <w:rFonts w:ascii="Times New Roman" w:hAnsi="Times New Roman"/>
          <w:sz w:val="28"/>
          <w:szCs w:val="24"/>
        </w:rPr>
      </w:pPr>
      <w:r w:rsidRPr="0005413B">
        <w:rPr>
          <w:rFonts w:ascii="Times New Roman" w:hAnsi="Times New Roman"/>
          <w:iCs/>
          <w:color w:val="000000"/>
          <w:sz w:val="24"/>
          <w:lang w:eastAsia="sk-SK"/>
        </w:rPr>
        <w:t xml:space="preserve">   Zdroj: Štatistický úrad SR, Krajská správa v Nitre, 2011</w:t>
      </w:r>
    </w:p>
    <w:p w:rsidR="002C42AB" w:rsidRPr="0005413B" w:rsidRDefault="002C42AB" w:rsidP="002C42AB">
      <w:pPr>
        <w:tabs>
          <w:tab w:val="left" w:pos="5174"/>
        </w:tabs>
        <w:jc w:val="both"/>
      </w:pPr>
    </w:p>
    <w:p w:rsidR="002C42AB" w:rsidRPr="0005413B" w:rsidRDefault="002C42AB" w:rsidP="002C42AB">
      <w:pPr>
        <w:pStyle w:val="Bezriadkovania"/>
        <w:rPr>
          <w:rFonts w:ascii="Times New Roman" w:hAnsi="Times New Roman"/>
          <w:sz w:val="24"/>
          <w:szCs w:val="24"/>
        </w:rPr>
      </w:pPr>
    </w:p>
    <w:p w:rsidR="002C42AB" w:rsidRPr="0005413B" w:rsidRDefault="002C42AB" w:rsidP="002C42AB">
      <w:pPr>
        <w:spacing w:after="120"/>
        <w:jc w:val="both"/>
      </w:pPr>
      <w:r w:rsidRPr="0005413B">
        <w:t xml:space="preserve">Využitie pôdneho fondu je do značnej miery závislé od klimatických a pôdnych podmienok. V osevnom postupe sú zastúpené obilniny, repka ozimná, slnečnica, cukrová repa, kukurica a siláž a viacročné krmoviny. Živočíšna výroba je zameraná predovšetkým na chov ošípaných a hovädzieho dobytka. </w:t>
      </w:r>
    </w:p>
    <w:p w:rsidR="002C42AB" w:rsidRPr="0005413B" w:rsidRDefault="002C42AB" w:rsidP="002C42AB">
      <w:pPr>
        <w:autoSpaceDE w:val="0"/>
        <w:autoSpaceDN w:val="0"/>
        <w:adjustRightInd w:val="0"/>
        <w:jc w:val="both"/>
        <w:rPr>
          <w:rFonts w:eastAsia="Calibri"/>
          <w:lang w:eastAsia="sk-SK"/>
        </w:rPr>
      </w:pPr>
      <w:r w:rsidRPr="0005413B">
        <w:rPr>
          <w:rFonts w:eastAsia="Calibri"/>
          <w:lang w:eastAsia="sk-SK"/>
        </w:rPr>
        <w:t xml:space="preserve">Najvýznamnejšími obhospodarovateľmi poľnohospodárskej pôdy sú poľnohospodárske družstvá </w:t>
      </w:r>
      <w:r w:rsidRPr="0005413B">
        <w:t>PD Radošinka so sídlom vo Veľkých Ripňanoch, PD Šalgovce so sídlom v Orešanoch, Poľnochov s.r.o so sídlom v Bleso</w:t>
      </w:r>
      <w:r>
        <w:t>v</w:t>
      </w:r>
      <w:r w:rsidRPr="0005413B">
        <w:t xml:space="preserve">ciach, </w:t>
      </w:r>
      <w:r w:rsidRPr="0005413B">
        <w:rPr>
          <w:rStyle w:val="ra"/>
        </w:rPr>
        <w:t>PD Nitrianska Blatnica, PD Zlatý Klas Urmince a PD Veľké Dvorany</w:t>
      </w:r>
      <w:r>
        <w:rPr>
          <w:rStyle w:val="ra"/>
        </w:rPr>
        <w:t>.</w:t>
      </w:r>
    </w:p>
    <w:p w:rsidR="002C42AB" w:rsidRPr="0005413B" w:rsidRDefault="002C42AB" w:rsidP="002C42AB">
      <w:pPr>
        <w:ind w:left="1080"/>
        <w:jc w:val="both"/>
        <w:rPr>
          <w:b/>
        </w:rPr>
      </w:pPr>
    </w:p>
    <w:p w:rsidR="002C42AB" w:rsidRDefault="002C42AB" w:rsidP="002C42AB">
      <w:pPr>
        <w:jc w:val="both"/>
        <w:rPr>
          <w:b/>
          <w:i/>
          <w:u w:val="single"/>
        </w:rPr>
      </w:pPr>
    </w:p>
    <w:p w:rsidR="002C42AB" w:rsidRPr="0005413B" w:rsidRDefault="002C42AB" w:rsidP="002C42AB">
      <w:pPr>
        <w:jc w:val="both"/>
        <w:rPr>
          <w:b/>
          <w:i/>
          <w:u w:val="single"/>
        </w:rPr>
      </w:pPr>
      <w:r w:rsidRPr="0005413B">
        <w:rPr>
          <w:b/>
          <w:i/>
          <w:u w:val="single"/>
        </w:rPr>
        <w:t>Využitie lesných a vodných zdrojov, využitie poľnohospodárskej pôdy</w:t>
      </w:r>
    </w:p>
    <w:p w:rsidR="002C42AB" w:rsidRPr="0005413B" w:rsidRDefault="002C42AB" w:rsidP="002C42AB">
      <w:pPr>
        <w:pStyle w:val="Bezriadkovania"/>
        <w:rPr>
          <w:rFonts w:ascii="Times New Roman" w:hAnsi="Times New Roman"/>
          <w:b/>
          <w:i/>
          <w:sz w:val="24"/>
          <w:szCs w:val="24"/>
          <w:u w:val="single"/>
        </w:rPr>
      </w:pPr>
    </w:p>
    <w:p w:rsidR="002C42AB" w:rsidRPr="0005413B" w:rsidRDefault="002C42AB" w:rsidP="002C42AB">
      <w:pPr>
        <w:ind w:firstLine="709"/>
        <w:jc w:val="both"/>
        <w:rPr>
          <w:b/>
        </w:rPr>
      </w:pPr>
      <w:r w:rsidRPr="0005413B">
        <w:rPr>
          <w:b/>
        </w:rPr>
        <w:lastRenderedPageBreak/>
        <w:t>Lesy</w:t>
      </w:r>
    </w:p>
    <w:p w:rsidR="002C42AB" w:rsidRPr="0005413B" w:rsidRDefault="002C42AB" w:rsidP="002C42AB">
      <w:pPr>
        <w:jc w:val="both"/>
      </w:pPr>
    </w:p>
    <w:p w:rsidR="002C42AB" w:rsidRPr="0005413B" w:rsidRDefault="002C42AB" w:rsidP="002C42AB">
      <w:pPr>
        <w:spacing w:after="120"/>
        <w:jc w:val="both"/>
      </w:pPr>
      <w:r w:rsidRPr="0005413B">
        <w:t>V riešenom území</w:t>
      </w:r>
      <w:r>
        <w:t xml:space="preserve"> zaberajú lesné pozemky rozlohu</w:t>
      </w:r>
      <w:r w:rsidRPr="0005413B">
        <w:t xml:space="preserve"> </w:t>
      </w:r>
      <w:r w:rsidRPr="0005413B">
        <w:rPr>
          <w:color w:val="000000"/>
          <w:lang w:eastAsia="sk-SK"/>
        </w:rPr>
        <w:t xml:space="preserve">5 214,0 </w:t>
      </w:r>
      <w:r w:rsidRPr="0005413B">
        <w:rPr>
          <w:bCs/>
          <w:iCs/>
        </w:rPr>
        <w:t>ha</w:t>
      </w:r>
      <w:r w:rsidRPr="0005413B">
        <w:t>,</w:t>
      </w:r>
      <w:r>
        <w:t xml:space="preserve"> čo predstavuje 26,27</w:t>
      </w:r>
      <w:r w:rsidRPr="0005413B">
        <w:t xml:space="preserve"> % z celkovej výmery pôdneho fondu. Najvyššie zastúpenie lesných pozemkov v rámci celkovej výmery nepoľnohospodárskeho pôdneho fondu má obec Ardanovce (94,17 %). Výrazné zastúpenie lesných pozemkov je v katastrálnych územiach obcí Bojná, Radošina a Svrbice. </w:t>
      </w:r>
    </w:p>
    <w:p w:rsidR="002C42AB" w:rsidRPr="0005413B" w:rsidRDefault="002C42AB" w:rsidP="002C42AB">
      <w:pPr>
        <w:spacing w:after="120"/>
        <w:jc w:val="both"/>
      </w:pPr>
      <w:r w:rsidRPr="0005413B">
        <w:t>Na riešenom území sa nachádzajú lesné vegetačné stu</w:t>
      </w:r>
      <w:r>
        <w:t>pne: dubový, bukovo-</w:t>
      </w:r>
      <w:r w:rsidRPr="0005413B">
        <w:t>dubový, dubovo</w:t>
      </w:r>
      <w:r w:rsidRPr="0005413B">
        <w:rPr>
          <w:b/>
        </w:rPr>
        <w:t>-</w:t>
      </w:r>
      <w:r>
        <w:rPr>
          <w:b/>
        </w:rPr>
        <w:t>b</w:t>
      </w:r>
      <w:r w:rsidRPr="0005413B">
        <w:t>ukový, bukový, jedľovo-bukový. Prevládajúce druhy stromov: dub, buk, jedľa, topoľ, jelša, jaseň, hrab, agát, lipa, breza a javor.</w:t>
      </w:r>
    </w:p>
    <w:p w:rsidR="002C42AB" w:rsidRPr="0005413B" w:rsidRDefault="002C42AB" w:rsidP="002C42AB">
      <w:pPr>
        <w:jc w:val="both"/>
      </w:pPr>
      <w:r w:rsidRPr="0005413B">
        <w:t>Z h</w:t>
      </w:r>
      <w:r>
        <w:t>ľadiska vlastníctva patrí 38,08</w:t>
      </w:r>
      <w:r w:rsidRPr="0005413B">
        <w:t>% lesov Lesom SR, š.p., urbáre a pozemkové spoločenstvá vlast</w:t>
      </w:r>
      <w:r>
        <w:t>níkov lesov hospodária na 20,16</w:t>
      </w:r>
      <w:r w:rsidRPr="0005413B">
        <w:t>% les</w:t>
      </w:r>
      <w:r>
        <w:t>ov. Fyzické osoby vlastnia 2,03</w:t>
      </w:r>
      <w:r w:rsidRPr="0005413B">
        <w:t>% plochy z celkovej výmery lesov v riešenom území. Vo vlastníctve obcí nie sú takmer žiadne lesy</w:t>
      </w:r>
      <w:r>
        <w:t xml:space="preserve"> </w:t>
      </w:r>
      <w:r w:rsidRPr="0005413B">
        <w:t xml:space="preserve">(tabuľka 5). </w:t>
      </w:r>
    </w:p>
    <w:p w:rsidR="002C42AB" w:rsidRPr="0005413B" w:rsidRDefault="002C42AB" w:rsidP="002C42AB">
      <w:pPr>
        <w:ind w:firstLine="709"/>
        <w:jc w:val="both"/>
      </w:pPr>
    </w:p>
    <w:p w:rsidR="002C42AB" w:rsidRPr="0005413B" w:rsidRDefault="002C42AB" w:rsidP="002C42AB">
      <w:pPr>
        <w:jc w:val="both"/>
        <w:rPr>
          <w:color w:val="000000"/>
          <w:lang w:eastAsia="sk-SK"/>
        </w:rPr>
      </w:pPr>
      <w:r w:rsidRPr="0005413B">
        <w:rPr>
          <w:color w:val="000000"/>
          <w:lang w:eastAsia="sk-SK"/>
        </w:rPr>
        <w:t xml:space="preserve">Tabuľka 5 </w:t>
      </w:r>
      <w:r w:rsidRPr="0005413B">
        <w:rPr>
          <w:color w:val="000000"/>
          <w:lang w:eastAsia="sk-SK"/>
        </w:rPr>
        <w:tab/>
        <w:t xml:space="preserve">Vlastníctvo lesného fondu </w:t>
      </w:r>
      <w:r>
        <w:rPr>
          <w:color w:val="000000"/>
          <w:lang w:eastAsia="sk-SK"/>
        </w:rPr>
        <w:t>v roku 2010</w:t>
      </w:r>
    </w:p>
    <w:p w:rsidR="002C42AB" w:rsidRPr="0005413B" w:rsidRDefault="002C42AB" w:rsidP="002C42AB">
      <w:pPr>
        <w:jc w:val="both"/>
        <w:rPr>
          <w:highlight w:val="lightGray"/>
        </w:rPr>
      </w:pPr>
    </w:p>
    <w:tbl>
      <w:tblPr>
        <w:tblW w:w="7948"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00" w:firstRow="0" w:lastRow="0" w:firstColumn="0" w:lastColumn="0" w:noHBand="0" w:noVBand="1"/>
      </w:tblPr>
      <w:tblGrid>
        <w:gridCol w:w="1428"/>
        <w:gridCol w:w="992"/>
        <w:gridCol w:w="987"/>
        <w:gridCol w:w="1985"/>
        <w:gridCol w:w="709"/>
        <w:gridCol w:w="713"/>
        <w:gridCol w:w="1134"/>
      </w:tblGrid>
      <w:tr w:rsidR="002C42AB" w:rsidRPr="00BF7274" w:rsidTr="00405F6A">
        <w:trPr>
          <w:trHeight w:val="1099"/>
          <w:jc w:val="center"/>
        </w:trPr>
        <w:tc>
          <w:tcPr>
            <w:tcW w:w="1428" w:type="dxa"/>
            <w:tcBorders>
              <w:top w:val="single" w:sz="12" w:space="0" w:color="auto"/>
              <w:bottom w:val="single" w:sz="12" w:space="0" w:color="auto"/>
            </w:tcBorders>
            <w:shd w:val="clear" w:color="auto" w:fill="D9D9D9"/>
            <w:noWrap/>
            <w:vAlign w:val="center"/>
          </w:tcPr>
          <w:p w:rsidR="002C42AB" w:rsidRPr="00BF7274" w:rsidRDefault="002C42AB" w:rsidP="00405F6A">
            <w:pPr>
              <w:jc w:val="center"/>
              <w:rPr>
                <w:b/>
                <w:bCs/>
                <w:color w:val="000000"/>
                <w:lang w:eastAsia="sk-SK"/>
              </w:rPr>
            </w:pPr>
          </w:p>
        </w:tc>
        <w:tc>
          <w:tcPr>
            <w:tcW w:w="992" w:type="dxa"/>
            <w:tcBorders>
              <w:top w:val="single" w:sz="12" w:space="0" w:color="auto"/>
              <w:bottom w:val="single" w:sz="12" w:space="0" w:color="auto"/>
            </w:tcBorders>
            <w:shd w:val="clear" w:color="auto" w:fill="D9D9D9"/>
            <w:vAlign w:val="center"/>
          </w:tcPr>
          <w:p w:rsidR="002C42AB" w:rsidRPr="00BF7274" w:rsidRDefault="002C42AB" w:rsidP="00405F6A">
            <w:pPr>
              <w:jc w:val="center"/>
              <w:rPr>
                <w:b/>
                <w:bCs/>
                <w:color w:val="000000"/>
                <w:sz w:val="22"/>
                <w:lang w:eastAsia="sk-SK"/>
              </w:rPr>
            </w:pPr>
            <w:r w:rsidRPr="00BF7274">
              <w:rPr>
                <w:b/>
                <w:bCs/>
                <w:color w:val="000000"/>
                <w:sz w:val="22"/>
                <w:lang w:eastAsia="sk-SK"/>
              </w:rPr>
              <w:t>Výmera spolu</w:t>
            </w:r>
          </w:p>
        </w:tc>
        <w:tc>
          <w:tcPr>
            <w:tcW w:w="987" w:type="dxa"/>
            <w:tcBorders>
              <w:top w:val="single" w:sz="12" w:space="0" w:color="auto"/>
              <w:bottom w:val="single" w:sz="12" w:space="0" w:color="auto"/>
            </w:tcBorders>
            <w:shd w:val="clear" w:color="auto" w:fill="D9D9D9"/>
            <w:vAlign w:val="center"/>
          </w:tcPr>
          <w:p w:rsidR="002C42AB" w:rsidRPr="00BF7274" w:rsidRDefault="002C42AB" w:rsidP="00405F6A">
            <w:pPr>
              <w:jc w:val="center"/>
              <w:rPr>
                <w:b/>
                <w:bCs/>
                <w:color w:val="000000"/>
                <w:sz w:val="22"/>
                <w:lang w:eastAsia="sk-SK"/>
              </w:rPr>
            </w:pPr>
            <w:r w:rsidRPr="00BF7274">
              <w:rPr>
                <w:b/>
                <w:bCs/>
                <w:color w:val="000000"/>
                <w:sz w:val="22"/>
                <w:lang w:eastAsia="sk-SK"/>
              </w:rPr>
              <w:t>Lesy SR, Š.P.</w:t>
            </w:r>
          </w:p>
        </w:tc>
        <w:tc>
          <w:tcPr>
            <w:tcW w:w="1985" w:type="dxa"/>
            <w:tcBorders>
              <w:top w:val="single" w:sz="12" w:space="0" w:color="auto"/>
              <w:bottom w:val="single" w:sz="12" w:space="0" w:color="auto"/>
            </w:tcBorders>
            <w:shd w:val="clear" w:color="auto" w:fill="D9D9D9"/>
            <w:vAlign w:val="center"/>
          </w:tcPr>
          <w:p w:rsidR="002C42AB" w:rsidRPr="00BF7274" w:rsidRDefault="002C42AB" w:rsidP="00405F6A">
            <w:pPr>
              <w:jc w:val="center"/>
              <w:rPr>
                <w:b/>
                <w:bCs/>
                <w:color w:val="000000"/>
                <w:sz w:val="22"/>
                <w:lang w:eastAsia="sk-SK"/>
              </w:rPr>
            </w:pPr>
            <w:r w:rsidRPr="00BF7274">
              <w:rPr>
                <w:b/>
                <w:bCs/>
                <w:color w:val="000000"/>
                <w:sz w:val="22"/>
                <w:lang w:eastAsia="sk-SK"/>
              </w:rPr>
              <w:t>urbár/pozemkové spoločenstvo</w:t>
            </w:r>
          </w:p>
        </w:tc>
        <w:tc>
          <w:tcPr>
            <w:tcW w:w="709" w:type="dxa"/>
            <w:tcBorders>
              <w:top w:val="single" w:sz="12" w:space="0" w:color="auto"/>
              <w:bottom w:val="single" w:sz="12" w:space="0" w:color="auto"/>
            </w:tcBorders>
            <w:shd w:val="clear" w:color="auto" w:fill="D9D9D9"/>
            <w:vAlign w:val="center"/>
          </w:tcPr>
          <w:p w:rsidR="002C42AB" w:rsidRPr="00BF7274" w:rsidRDefault="002C42AB" w:rsidP="00405F6A">
            <w:pPr>
              <w:jc w:val="center"/>
              <w:rPr>
                <w:b/>
                <w:bCs/>
                <w:color w:val="000000"/>
                <w:sz w:val="22"/>
                <w:lang w:eastAsia="sk-SK"/>
              </w:rPr>
            </w:pPr>
            <w:r w:rsidRPr="00BF7274">
              <w:rPr>
                <w:b/>
                <w:bCs/>
                <w:color w:val="000000"/>
                <w:sz w:val="22"/>
                <w:lang w:eastAsia="sk-SK"/>
              </w:rPr>
              <w:t>FO</w:t>
            </w:r>
          </w:p>
        </w:tc>
        <w:tc>
          <w:tcPr>
            <w:tcW w:w="713" w:type="dxa"/>
            <w:tcBorders>
              <w:top w:val="single" w:sz="12" w:space="0" w:color="auto"/>
              <w:bottom w:val="single" w:sz="12" w:space="0" w:color="auto"/>
            </w:tcBorders>
            <w:shd w:val="clear" w:color="auto" w:fill="D9D9D9"/>
            <w:vAlign w:val="center"/>
          </w:tcPr>
          <w:p w:rsidR="002C42AB" w:rsidRPr="00BF7274" w:rsidRDefault="002C42AB" w:rsidP="00405F6A">
            <w:pPr>
              <w:jc w:val="center"/>
              <w:rPr>
                <w:b/>
                <w:bCs/>
                <w:color w:val="000000"/>
                <w:sz w:val="22"/>
                <w:lang w:eastAsia="sk-SK"/>
              </w:rPr>
            </w:pPr>
            <w:r w:rsidRPr="00BF7274">
              <w:rPr>
                <w:b/>
                <w:bCs/>
                <w:color w:val="000000"/>
                <w:sz w:val="22"/>
                <w:lang w:eastAsia="sk-SK"/>
              </w:rPr>
              <w:t>Obec</w:t>
            </w:r>
          </w:p>
        </w:tc>
        <w:tc>
          <w:tcPr>
            <w:tcW w:w="1134" w:type="dxa"/>
            <w:tcBorders>
              <w:top w:val="single" w:sz="12" w:space="0" w:color="auto"/>
              <w:bottom w:val="single" w:sz="12" w:space="0" w:color="auto"/>
            </w:tcBorders>
            <w:shd w:val="clear" w:color="auto" w:fill="D9D9D9"/>
            <w:vAlign w:val="center"/>
          </w:tcPr>
          <w:p w:rsidR="002C42AB" w:rsidRPr="00BF7274" w:rsidRDefault="002C42AB" w:rsidP="00405F6A">
            <w:pPr>
              <w:jc w:val="center"/>
              <w:rPr>
                <w:b/>
                <w:bCs/>
                <w:color w:val="000000"/>
                <w:sz w:val="22"/>
                <w:lang w:eastAsia="sk-SK"/>
              </w:rPr>
            </w:pPr>
            <w:r w:rsidRPr="00BF7274">
              <w:rPr>
                <w:b/>
                <w:bCs/>
                <w:color w:val="000000"/>
                <w:sz w:val="22"/>
                <w:lang w:eastAsia="sk-SK"/>
              </w:rPr>
              <w:t>Nezistené</w:t>
            </w:r>
          </w:p>
        </w:tc>
      </w:tr>
      <w:tr w:rsidR="002C42AB" w:rsidRPr="00BF7274" w:rsidTr="00405F6A">
        <w:trPr>
          <w:trHeight w:val="330"/>
          <w:jc w:val="center"/>
        </w:trPr>
        <w:tc>
          <w:tcPr>
            <w:tcW w:w="1428" w:type="dxa"/>
            <w:tcBorders>
              <w:top w:val="single" w:sz="12" w:space="0" w:color="auto"/>
            </w:tcBorders>
            <w:noWrap/>
            <w:vAlign w:val="center"/>
          </w:tcPr>
          <w:p w:rsidR="002C42AB" w:rsidRPr="00BF7274" w:rsidRDefault="002C42AB" w:rsidP="00405F6A">
            <w:pPr>
              <w:jc w:val="center"/>
              <w:rPr>
                <w:b/>
                <w:bCs/>
                <w:color w:val="000000"/>
                <w:lang w:eastAsia="sk-SK"/>
              </w:rPr>
            </w:pPr>
            <w:r w:rsidRPr="00BF7274">
              <w:rPr>
                <w:b/>
                <w:bCs/>
                <w:color w:val="000000"/>
                <w:lang w:eastAsia="sk-SK"/>
              </w:rPr>
              <w:t>MAS MpM</w:t>
            </w:r>
          </w:p>
        </w:tc>
        <w:tc>
          <w:tcPr>
            <w:tcW w:w="992" w:type="dxa"/>
            <w:tcBorders>
              <w:top w:val="single" w:sz="12" w:space="0" w:color="auto"/>
            </w:tcBorders>
            <w:noWrap/>
            <w:vAlign w:val="center"/>
          </w:tcPr>
          <w:p w:rsidR="002C42AB" w:rsidRPr="00BF7274" w:rsidRDefault="002C42AB" w:rsidP="00405F6A">
            <w:pPr>
              <w:jc w:val="center"/>
              <w:rPr>
                <w:color w:val="000000"/>
                <w:lang w:eastAsia="sk-SK"/>
              </w:rPr>
            </w:pPr>
            <w:r w:rsidRPr="00BF7274">
              <w:rPr>
                <w:color w:val="000000"/>
                <w:lang w:eastAsia="sk-SK"/>
              </w:rPr>
              <w:t>5214</w:t>
            </w:r>
          </w:p>
        </w:tc>
        <w:tc>
          <w:tcPr>
            <w:tcW w:w="987" w:type="dxa"/>
            <w:tcBorders>
              <w:top w:val="single" w:sz="12" w:space="0" w:color="auto"/>
            </w:tcBorders>
            <w:noWrap/>
            <w:vAlign w:val="center"/>
          </w:tcPr>
          <w:p w:rsidR="002C42AB" w:rsidRPr="00BF7274" w:rsidRDefault="002C42AB" w:rsidP="00405F6A">
            <w:pPr>
              <w:jc w:val="center"/>
              <w:rPr>
                <w:color w:val="000000"/>
                <w:lang w:eastAsia="sk-SK"/>
              </w:rPr>
            </w:pPr>
            <w:r w:rsidRPr="00BF7274">
              <w:rPr>
                <w:color w:val="000000"/>
                <w:lang w:eastAsia="sk-SK"/>
              </w:rPr>
              <w:t>1985,4</w:t>
            </w:r>
          </w:p>
        </w:tc>
        <w:tc>
          <w:tcPr>
            <w:tcW w:w="1985" w:type="dxa"/>
            <w:tcBorders>
              <w:top w:val="single" w:sz="12" w:space="0" w:color="auto"/>
            </w:tcBorders>
            <w:noWrap/>
            <w:vAlign w:val="center"/>
          </w:tcPr>
          <w:p w:rsidR="002C42AB" w:rsidRPr="00BF7274" w:rsidRDefault="002C42AB" w:rsidP="00405F6A">
            <w:pPr>
              <w:jc w:val="center"/>
              <w:rPr>
                <w:color w:val="000000"/>
                <w:lang w:eastAsia="sk-SK"/>
              </w:rPr>
            </w:pPr>
            <w:r w:rsidRPr="00BF7274">
              <w:rPr>
                <w:color w:val="000000"/>
                <w:lang w:eastAsia="sk-SK"/>
              </w:rPr>
              <w:t>1051</w:t>
            </w:r>
          </w:p>
        </w:tc>
        <w:tc>
          <w:tcPr>
            <w:tcW w:w="709" w:type="dxa"/>
            <w:tcBorders>
              <w:top w:val="single" w:sz="12" w:space="0" w:color="auto"/>
            </w:tcBorders>
            <w:noWrap/>
            <w:vAlign w:val="center"/>
          </w:tcPr>
          <w:p w:rsidR="002C42AB" w:rsidRPr="00BF7274" w:rsidRDefault="002C42AB" w:rsidP="00405F6A">
            <w:pPr>
              <w:jc w:val="center"/>
              <w:rPr>
                <w:color w:val="000000"/>
                <w:lang w:eastAsia="sk-SK"/>
              </w:rPr>
            </w:pPr>
            <w:r w:rsidRPr="00BF7274">
              <w:rPr>
                <w:color w:val="000000"/>
                <w:lang w:eastAsia="sk-SK"/>
              </w:rPr>
              <w:t>106</w:t>
            </w:r>
          </w:p>
        </w:tc>
        <w:tc>
          <w:tcPr>
            <w:tcW w:w="713" w:type="dxa"/>
            <w:tcBorders>
              <w:top w:val="single" w:sz="12" w:space="0" w:color="auto"/>
            </w:tcBorders>
            <w:noWrap/>
            <w:vAlign w:val="center"/>
          </w:tcPr>
          <w:p w:rsidR="002C42AB" w:rsidRPr="00BF7274" w:rsidRDefault="002C42AB" w:rsidP="00405F6A">
            <w:pPr>
              <w:jc w:val="center"/>
              <w:rPr>
                <w:color w:val="000000"/>
                <w:lang w:eastAsia="sk-SK"/>
              </w:rPr>
            </w:pPr>
            <w:r w:rsidRPr="00BF7274">
              <w:rPr>
                <w:color w:val="000000"/>
                <w:lang w:eastAsia="sk-SK"/>
              </w:rPr>
              <w:t>0,75</w:t>
            </w:r>
          </w:p>
        </w:tc>
        <w:tc>
          <w:tcPr>
            <w:tcW w:w="1134" w:type="dxa"/>
            <w:tcBorders>
              <w:top w:val="single" w:sz="12" w:space="0" w:color="auto"/>
            </w:tcBorders>
            <w:noWrap/>
            <w:vAlign w:val="center"/>
          </w:tcPr>
          <w:p w:rsidR="002C42AB" w:rsidRPr="00BF7274" w:rsidRDefault="002C42AB" w:rsidP="00405F6A">
            <w:pPr>
              <w:jc w:val="center"/>
              <w:rPr>
                <w:color w:val="000000"/>
                <w:lang w:eastAsia="sk-SK"/>
              </w:rPr>
            </w:pPr>
            <w:r w:rsidRPr="00BF7274">
              <w:rPr>
                <w:color w:val="000000"/>
                <w:lang w:eastAsia="sk-SK"/>
              </w:rPr>
              <w:t>2070,85</w:t>
            </w:r>
          </w:p>
        </w:tc>
      </w:tr>
    </w:tbl>
    <w:p w:rsidR="002C42AB" w:rsidRPr="0005413B" w:rsidRDefault="002C42AB" w:rsidP="002C42AB">
      <w:pPr>
        <w:jc w:val="both"/>
        <w:rPr>
          <w:iCs/>
          <w:color w:val="000000"/>
          <w:lang w:eastAsia="sk-SK"/>
        </w:rPr>
      </w:pPr>
      <w:r w:rsidRPr="0005413B">
        <w:rPr>
          <w:iCs/>
          <w:color w:val="000000"/>
          <w:lang w:eastAsia="sk-SK"/>
        </w:rPr>
        <w:t xml:space="preserve">        Zdroj: Obecné úrady, 2011</w:t>
      </w:r>
    </w:p>
    <w:p w:rsidR="002C42AB" w:rsidRPr="0005413B" w:rsidRDefault="002C42AB" w:rsidP="002C42AB">
      <w:pPr>
        <w:jc w:val="both"/>
      </w:pPr>
    </w:p>
    <w:p w:rsidR="002C42AB" w:rsidRPr="0005413B" w:rsidRDefault="002C42AB" w:rsidP="002C42AB">
      <w:pPr>
        <w:jc w:val="both"/>
        <w:rPr>
          <w:color w:val="000000"/>
          <w:lang w:eastAsia="sk-SK"/>
        </w:rPr>
      </w:pPr>
      <w:r w:rsidRPr="0005413B">
        <w:t xml:space="preserve">Graf 2 </w:t>
      </w:r>
      <w:r w:rsidRPr="0005413B">
        <w:tab/>
      </w:r>
      <w:r w:rsidRPr="0005413B">
        <w:tab/>
      </w:r>
      <w:r w:rsidRPr="0005413B">
        <w:rPr>
          <w:color w:val="000000"/>
          <w:lang w:eastAsia="sk-SK"/>
        </w:rPr>
        <w:t xml:space="preserve">Vlastníctvo lesného fondu </w:t>
      </w:r>
      <w:r>
        <w:rPr>
          <w:color w:val="000000"/>
          <w:lang w:eastAsia="sk-SK"/>
        </w:rPr>
        <w:t>v roku 2010</w:t>
      </w:r>
    </w:p>
    <w:p w:rsidR="002C42AB" w:rsidRPr="0005413B" w:rsidRDefault="002C42AB" w:rsidP="002C42AB">
      <w:pPr>
        <w:jc w:val="both"/>
      </w:pPr>
    </w:p>
    <w:p w:rsidR="002C42AB" w:rsidRPr="0005413B" w:rsidRDefault="002C42AB" w:rsidP="002C42AB">
      <w:pPr>
        <w:jc w:val="center"/>
        <w:rPr>
          <w:noProof/>
          <w:lang w:eastAsia="sk-SK"/>
        </w:rPr>
      </w:pPr>
      <w:r w:rsidRPr="0005413B">
        <w:rPr>
          <w:noProof/>
          <w:lang w:eastAsia="sk-SK"/>
        </w:rPr>
        <w:drawing>
          <wp:inline distT="0" distB="0" distL="0" distR="0">
            <wp:extent cx="4572635" cy="2746375"/>
            <wp:effectExtent l="0" t="0" r="18415" b="15875"/>
            <wp:docPr id="42" name="Graf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C42AB" w:rsidRPr="0005413B" w:rsidRDefault="002C42AB" w:rsidP="002C42AB">
      <w:pPr>
        <w:ind w:firstLine="708"/>
        <w:jc w:val="both"/>
        <w:rPr>
          <w:iCs/>
          <w:color w:val="000000"/>
          <w:lang w:eastAsia="sk-SK"/>
        </w:rPr>
      </w:pPr>
      <w:r w:rsidRPr="0005413B">
        <w:rPr>
          <w:iCs/>
          <w:color w:val="000000"/>
          <w:lang w:eastAsia="sk-SK"/>
        </w:rPr>
        <w:t xml:space="preserve">   Zdroj: Obecné úrady, 2011</w:t>
      </w:r>
    </w:p>
    <w:p w:rsidR="002C42AB" w:rsidRPr="0005413B" w:rsidRDefault="002C42AB" w:rsidP="002C42AB">
      <w:pPr>
        <w:jc w:val="center"/>
      </w:pPr>
    </w:p>
    <w:p w:rsidR="002C42AB" w:rsidRDefault="002C42AB" w:rsidP="002C42AB">
      <w:pPr>
        <w:ind w:firstLine="709"/>
        <w:jc w:val="both"/>
        <w:rPr>
          <w:b/>
        </w:rPr>
      </w:pPr>
    </w:p>
    <w:p w:rsidR="002C42AB" w:rsidRDefault="002C42AB" w:rsidP="002C42AB">
      <w:pPr>
        <w:ind w:firstLine="709"/>
        <w:jc w:val="both"/>
        <w:rPr>
          <w:b/>
        </w:rPr>
      </w:pPr>
    </w:p>
    <w:p w:rsidR="002C42AB" w:rsidRDefault="002C42AB" w:rsidP="002C42AB">
      <w:pPr>
        <w:ind w:firstLine="709"/>
        <w:jc w:val="both"/>
        <w:rPr>
          <w:b/>
        </w:rPr>
      </w:pPr>
    </w:p>
    <w:p w:rsidR="002C42AB" w:rsidRDefault="002C42AB" w:rsidP="002C42AB">
      <w:pPr>
        <w:ind w:firstLine="709"/>
        <w:jc w:val="both"/>
        <w:rPr>
          <w:b/>
        </w:rPr>
      </w:pPr>
    </w:p>
    <w:p w:rsidR="002C42AB" w:rsidRPr="0005413B" w:rsidRDefault="002C42AB" w:rsidP="002C42AB">
      <w:pPr>
        <w:ind w:firstLine="709"/>
        <w:jc w:val="both"/>
        <w:rPr>
          <w:b/>
        </w:rPr>
      </w:pPr>
      <w:r w:rsidRPr="0005413B">
        <w:rPr>
          <w:b/>
        </w:rPr>
        <w:t>Voda</w:t>
      </w:r>
    </w:p>
    <w:p w:rsidR="002C42AB" w:rsidRPr="0005413B" w:rsidRDefault="002C42AB" w:rsidP="002C42AB">
      <w:pPr>
        <w:jc w:val="both"/>
        <w:rPr>
          <w:b/>
        </w:rPr>
      </w:pPr>
      <w:r w:rsidRPr="0005413B">
        <w:rPr>
          <w:b/>
        </w:rPr>
        <w:tab/>
      </w:r>
    </w:p>
    <w:p w:rsidR="002C42AB" w:rsidRPr="0005413B" w:rsidRDefault="002C42AB" w:rsidP="002C42AB">
      <w:pPr>
        <w:jc w:val="both"/>
      </w:pPr>
      <w:r w:rsidRPr="0005413B">
        <w:lastRenderedPageBreak/>
        <w:t xml:space="preserve">Z hydrologického hľadiska spadá územie do povodia rieky Nitry, ktoré je súčasťou úmoria Čierneho mora. Priemerný ročný prietok rieky Nitry je </w:t>
      </w:r>
      <w:smartTag w:uri="urn:schemas-microsoft-com:office:smarttags" w:element="metricconverter">
        <w:smartTagPr>
          <w:attr w:name="ProductID" w:val="15,2 m"/>
        </w:smartTagPr>
        <w:r w:rsidRPr="0005413B">
          <w:t>15,2 m</w:t>
        </w:r>
      </w:smartTag>
      <w:r w:rsidRPr="0005413B">
        <w:t>.s</w:t>
      </w:r>
      <w:r w:rsidRPr="0005413B">
        <w:rPr>
          <w:vertAlign w:val="superscript"/>
        </w:rPr>
        <w:t>-1</w:t>
      </w:r>
      <w:r w:rsidRPr="0005413B">
        <w:t xml:space="preserve">, priemerná teplota vody dosahuje </w:t>
      </w:r>
      <w:r>
        <w:t>+</w:t>
      </w:r>
      <w:smartTag w:uri="urn:schemas-microsoft-com:office:smarttags" w:element="metricconverter">
        <w:smartTagPr>
          <w:attr w:name="ProductID" w:val="10,6 ﾰC"/>
        </w:smartTagPr>
        <w:r w:rsidRPr="0005413B">
          <w:t>10,6 °C</w:t>
        </w:r>
      </w:smartTag>
      <w:r w:rsidRPr="0005413B">
        <w:t>.</w:t>
      </w:r>
    </w:p>
    <w:p w:rsidR="002C42AB" w:rsidRPr="0005413B" w:rsidRDefault="002C42AB" w:rsidP="002C42AB">
      <w:pPr>
        <w:spacing w:after="120"/>
        <w:jc w:val="both"/>
      </w:pPr>
      <w:r w:rsidRPr="0005413B">
        <w:t>Povodie rieky Nitry je odvodňované Cerovým potokom</w:t>
      </w:r>
      <w:r>
        <w:t xml:space="preserve">, </w:t>
      </w:r>
      <w:r w:rsidRPr="0005413B">
        <w:t>pravostranným prítokom toku  Radošinka, do ktorej sa vlieva v intraviláne obce Veľké Ripňany. Plocha povodia Cerového potoka je 11,78 km</w:t>
      </w:r>
      <w:r w:rsidRPr="0005413B">
        <w:rPr>
          <w:position w:val="6"/>
          <w:vertAlign w:val="superscript"/>
        </w:rPr>
        <w:t>2</w:t>
      </w:r>
      <w:r w:rsidRPr="0005413B">
        <w:t xml:space="preserve">. </w:t>
      </w:r>
    </w:p>
    <w:p w:rsidR="002C42AB" w:rsidRPr="0005413B" w:rsidRDefault="002C42AB" w:rsidP="002C42AB">
      <w:pPr>
        <w:jc w:val="both"/>
      </w:pPr>
      <w:r w:rsidRPr="0005413B">
        <w:t>Na Cerovom potoku je v blízkosti obce vybudovaná vodná nádrž Veľké Ripňany s najväčším objemom (211 650 m</w:t>
      </w:r>
      <w:r w:rsidRPr="0005413B">
        <w:rPr>
          <w:vertAlign w:val="superscript"/>
        </w:rPr>
        <w:t>3</w:t>
      </w:r>
      <w:r w:rsidRPr="0005413B">
        <w:t>)</w:t>
      </w:r>
      <w:r w:rsidRPr="0005413B">
        <w:rPr>
          <w:b/>
          <w:vertAlign w:val="superscript"/>
        </w:rPr>
        <w:t xml:space="preserve"> </w:t>
      </w:r>
      <w:r w:rsidRPr="0005413B">
        <w:t>a plochou (13,0 ha). Jej hlavným účelom je odber úžitkovej vody pre PD, využitie vody pre závlahy, chov rýb a protipožiarna ochrana.</w:t>
      </w:r>
    </w:p>
    <w:p w:rsidR="002C42AB" w:rsidRPr="0005413B" w:rsidRDefault="002C42AB" w:rsidP="002C42AB">
      <w:pPr>
        <w:spacing w:after="120"/>
        <w:jc w:val="both"/>
        <w:rPr>
          <w:b/>
        </w:rPr>
      </w:pPr>
      <w:r w:rsidRPr="0005413B">
        <w:t>Medzi ďalšie vodné nádrže na území mikroregiónu, ktoré majú viacúčelové využitie patria: Urmince I. (objem 10 800 m</w:t>
      </w:r>
      <w:r w:rsidRPr="0005413B">
        <w:rPr>
          <w:vertAlign w:val="superscript"/>
        </w:rPr>
        <w:t>3</w:t>
      </w:r>
      <w:r w:rsidRPr="0005413B">
        <w:t>, plocha 7,2 ha), Urmince II. (objem 192 000 m</w:t>
      </w:r>
      <w:r w:rsidRPr="0005413B">
        <w:rPr>
          <w:vertAlign w:val="superscript"/>
        </w:rPr>
        <w:t>3</w:t>
      </w:r>
      <w:r w:rsidRPr="0005413B">
        <w:t>, plocha 10,4 ha), Horné Štitáre (objem 90 000 m</w:t>
      </w:r>
      <w:r w:rsidRPr="0005413B">
        <w:rPr>
          <w:vertAlign w:val="superscript"/>
        </w:rPr>
        <w:t>3</w:t>
      </w:r>
      <w:r w:rsidRPr="0005413B">
        <w:t>,</w:t>
      </w:r>
      <w:r w:rsidRPr="0005413B">
        <w:rPr>
          <w:vertAlign w:val="superscript"/>
        </w:rPr>
        <w:t xml:space="preserve"> </w:t>
      </w:r>
      <w:r w:rsidRPr="0005413B">
        <w:t>plocha 3,4 ha) a Krtovce (objem 370 000 m</w:t>
      </w:r>
      <w:r w:rsidRPr="0005413B">
        <w:rPr>
          <w:vertAlign w:val="superscript"/>
        </w:rPr>
        <w:t>3</w:t>
      </w:r>
      <w:r w:rsidRPr="0005413B">
        <w:t>, plocha 19,6 ha).</w:t>
      </w:r>
    </w:p>
    <w:p w:rsidR="002C42AB" w:rsidRPr="0005413B" w:rsidRDefault="002C42AB" w:rsidP="002C42AB">
      <w:pPr>
        <w:jc w:val="both"/>
      </w:pPr>
      <w:r w:rsidRPr="0005413B">
        <w:t xml:space="preserve">Zdroje pitnej vody sú lokalizované predovšetkým v obci Vozokany. Nachádza sa tu </w:t>
      </w:r>
      <w:r w:rsidRPr="0005413B">
        <w:rPr>
          <w:bCs/>
        </w:rPr>
        <w:t>Prameň „Pri horárni“ s výdatnosťou 2,0 l. s</w:t>
      </w:r>
      <w:r w:rsidRPr="0005413B">
        <w:rPr>
          <w:bCs/>
          <w:vertAlign w:val="superscript"/>
        </w:rPr>
        <w:t>-1</w:t>
      </w:r>
      <w:r w:rsidRPr="0005413B">
        <w:rPr>
          <w:bCs/>
        </w:rPr>
        <w:t xml:space="preserve"> a Prameň „Pri bani“ s výdatnosťou 1,25 l .s</w:t>
      </w:r>
      <w:r w:rsidRPr="0005413B">
        <w:rPr>
          <w:bCs/>
          <w:vertAlign w:val="superscript"/>
        </w:rPr>
        <w:t>-1</w:t>
      </w:r>
      <w:r w:rsidRPr="0005413B">
        <w:rPr>
          <w:bCs/>
        </w:rPr>
        <w:t xml:space="preserve">. </w:t>
      </w:r>
      <w:r w:rsidRPr="0005413B">
        <w:t>Prameň „Hlavina“ s výdatnosťou 36  l .s</w:t>
      </w:r>
      <w:r w:rsidRPr="0005413B">
        <w:rPr>
          <w:vertAlign w:val="superscript"/>
        </w:rPr>
        <w:t>-1</w:t>
      </w:r>
      <w:r w:rsidRPr="0005413B">
        <w:t xml:space="preserve"> sa nachádza v obci Radošina. Tu sa využíva studňa HGR-4 s výdatnosťou 10 l.s</w:t>
      </w:r>
      <w:r w:rsidRPr="0005413B">
        <w:rPr>
          <w:vertAlign w:val="superscript"/>
        </w:rPr>
        <w:t>-1</w:t>
      </w:r>
      <w:r w:rsidRPr="0005413B">
        <w:t xml:space="preserve"> a studňa HGR-9 Q s výdatnosťou 4 l.s</w:t>
      </w:r>
      <w:r w:rsidRPr="0005413B">
        <w:rPr>
          <w:vertAlign w:val="superscript"/>
        </w:rPr>
        <w:t>-1</w:t>
      </w:r>
      <w:r w:rsidRPr="0005413B">
        <w:t xml:space="preserve">. Ďalšie vodné zdroje možno nájsť v obci Orešany s </w:t>
      </w:r>
      <w:r w:rsidRPr="0005413B">
        <w:rPr>
          <w:bCs/>
        </w:rPr>
        <w:t>výdatnosťou 2,6 l. s</w:t>
      </w:r>
      <w:r w:rsidRPr="0005413B">
        <w:rPr>
          <w:bCs/>
          <w:vertAlign w:val="superscript"/>
        </w:rPr>
        <w:t>-1</w:t>
      </w:r>
      <w:r w:rsidRPr="0005413B">
        <w:rPr>
          <w:bCs/>
        </w:rPr>
        <w:t xml:space="preserve"> a v obci Nitrianska Blatnica s výdatnosťou</w:t>
      </w:r>
      <w:r w:rsidRPr="0005413B">
        <w:t xml:space="preserve"> 7 l.s</w:t>
      </w:r>
      <w:r w:rsidRPr="0005413B">
        <w:rPr>
          <w:vertAlign w:val="superscript"/>
        </w:rPr>
        <w:t>-</w:t>
      </w:r>
      <w:r>
        <w:rPr>
          <w:vertAlign w:val="superscript"/>
        </w:rPr>
        <w:t>1</w:t>
      </w:r>
      <w:r w:rsidRPr="0005413B">
        <w:t>.</w:t>
      </w:r>
    </w:p>
    <w:p w:rsidR="002C42AB" w:rsidRPr="0005413B" w:rsidRDefault="002C42AB" w:rsidP="002C42AB">
      <w:pPr>
        <w:ind w:left="1080"/>
        <w:jc w:val="both"/>
        <w:rPr>
          <w:b/>
        </w:rPr>
      </w:pPr>
    </w:p>
    <w:p w:rsidR="002C42AB" w:rsidRPr="0005413B" w:rsidRDefault="002C42AB" w:rsidP="002C42AB">
      <w:pPr>
        <w:jc w:val="both"/>
        <w:rPr>
          <w:b/>
          <w:i/>
          <w:u w:val="single"/>
        </w:rPr>
      </w:pPr>
      <w:r w:rsidRPr="0005413B">
        <w:rPr>
          <w:b/>
          <w:i/>
          <w:u w:val="single"/>
        </w:rPr>
        <w:t>Výskyt a využitie nerastných surovín</w:t>
      </w:r>
    </w:p>
    <w:p w:rsidR="002C42AB" w:rsidRPr="0005413B" w:rsidRDefault="002C42AB" w:rsidP="002C42AB">
      <w:pPr>
        <w:rPr>
          <w:b/>
          <w:i/>
          <w:u w:val="single"/>
        </w:rPr>
      </w:pPr>
    </w:p>
    <w:p w:rsidR="002C42AB" w:rsidRPr="0005413B" w:rsidRDefault="002C42AB" w:rsidP="002C42AB">
      <w:pPr>
        <w:ind w:firstLine="709"/>
        <w:jc w:val="both"/>
        <w:rPr>
          <w:b/>
        </w:rPr>
      </w:pPr>
      <w:r w:rsidRPr="0005413B">
        <w:rPr>
          <w:b/>
        </w:rPr>
        <w:t>Nerastné suroviny</w:t>
      </w:r>
    </w:p>
    <w:p w:rsidR="002C42AB" w:rsidRPr="0005413B" w:rsidRDefault="002C42AB" w:rsidP="002C42AB">
      <w:pPr>
        <w:tabs>
          <w:tab w:val="left" w:pos="2478"/>
        </w:tabs>
        <w:jc w:val="both"/>
        <w:rPr>
          <w:b/>
        </w:rPr>
      </w:pPr>
      <w:r w:rsidRPr="0005413B">
        <w:rPr>
          <w:b/>
        </w:rPr>
        <w:tab/>
      </w:r>
    </w:p>
    <w:p w:rsidR="002C42AB" w:rsidRPr="0005413B" w:rsidRDefault="002C42AB" w:rsidP="002C42AB">
      <w:pPr>
        <w:spacing w:after="120"/>
        <w:jc w:val="both"/>
        <w:rPr>
          <w:lang w:eastAsia="sk-SK"/>
        </w:rPr>
      </w:pPr>
      <w:r w:rsidRPr="0005413B">
        <w:rPr>
          <w:lang w:eastAsia="sk-SK"/>
        </w:rPr>
        <w:t xml:space="preserve">Geologicky je územie tvorené predovšetkým sedimentmi kvartéru a neogénu. V regióne vzhľadom na jeho geologickú stavbu sú nerastné suroviny zastúpené väčšinou nerudnými surovinami. Rudné suroviny predstavujú výskyty rozličných typov rudnej mineralizácie. </w:t>
      </w:r>
    </w:p>
    <w:p w:rsidR="002C42AB" w:rsidRPr="0005413B" w:rsidRDefault="002C42AB" w:rsidP="002C42AB">
      <w:pPr>
        <w:spacing w:after="120"/>
        <w:jc w:val="both"/>
        <w:rPr>
          <w:lang w:eastAsia="sk-SK"/>
        </w:rPr>
      </w:pPr>
      <w:r w:rsidRPr="0005413B">
        <w:rPr>
          <w:lang w:eastAsia="sk-SK"/>
        </w:rPr>
        <w:t>Nerastné bohatstvo územia nie je veľké. Z rúd sa v kryštalických horninách Považského Inovca vyskytuje magnetit. Výskyt nerudných surovín je bohatší. Najviac sa využívajú vápence a dolomity, ktoré sú surovinou pre stavebníctvo, hutnícky priemysel, sklárstvo a poľnohospodárstvo a ktoré sa ťažili aj v</w:t>
      </w:r>
      <w:r>
        <w:rPr>
          <w:lang w:eastAsia="sk-SK"/>
        </w:rPr>
        <w:t> obci Radošina</w:t>
      </w:r>
      <w:r w:rsidRPr="0005413B">
        <w:rPr>
          <w:lang w:eastAsia="sk-SK"/>
        </w:rPr>
        <w:t xml:space="preserve">. Len niekoľko desiatok metrov za katastrálnou hranicou obce je veľký odkryv a zároveň pieskovňa. Je prístupná z obce Veľké Ripňany. Je to najväčší a najrozsiahlejší odkryv s mohutnými vrstvami a výrazne šikmo a horizontálne zvrstvených hrubozrnných až drobnozrnných pieskov. Piesky majú svetlosivú, sivú, žltú až oranžovožltú farbu a vo vrchnej časti sa nachádzajú vrstvy s drobnozrnným štrkom a s obliakmi kremeňa. </w:t>
      </w:r>
    </w:p>
    <w:p w:rsidR="002C42AB" w:rsidRPr="0005413B" w:rsidRDefault="002C42AB" w:rsidP="002C42AB">
      <w:pPr>
        <w:spacing w:after="120"/>
        <w:jc w:val="both"/>
        <w:rPr>
          <w:lang w:eastAsia="sk-SK"/>
        </w:rPr>
      </w:pPr>
      <w:r w:rsidRPr="0005413B">
        <w:rPr>
          <w:lang w:eastAsia="sk-SK"/>
        </w:rPr>
        <w:t xml:space="preserve">Rudné suroviny sa </w:t>
      </w:r>
      <w:r>
        <w:rPr>
          <w:lang w:eastAsia="sk-SK"/>
        </w:rPr>
        <w:t xml:space="preserve">území </w:t>
      </w:r>
      <w:r w:rsidRPr="0005413B">
        <w:rPr>
          <w:lang w:eastAsia="sk-SK"/>
        </w:rPr>
        <w:t xml:space="preserve">vyskytujú len v podobe rudných mineralizácií. Väčšinou vystupujú v sedimentoch Nitrianskej pahorkatiny. Geneticky sú však viazané na kryštalinikum Považského Inovca, ktorý sem zasahuje. V malých množstvách sa zistil obsah zlata a pyritu v údolí potoka Radošinka, ktorý tečie popri obci Radošina. </w:t>
      </w:r>
    </w:p>
    <w:p w:rsidR="002C42AB" w:rsidRPr="0005413B" w:rsidRDefault="002C42AB" w:rsidP="002C42AB">
      <w:pPr>
        <w:spacing w:after="120"/>
        <w:jc w:val="both"/>
        <w:rPr>
          <w:lang w:eastAsia="sk-SK"/>
        </w:rPr>
      </w:pPr>
      <w:r w:rsidRPr="0005413B">
        <w:rPr>
          <w:lang w:eastAsia="sk-SK"/>
        </w:rPr>
        <w:t>Eolické sedimenty (spraše), ktoré sa tu nachádzajú majú značný obsah piesčitej zložky, čo znižuje ich potrebnú plasticitu. Sú svetlosivej a sivohnedej farby, s častými železitými zátekmi hrdzavej farby. Sú najbežnejšou tehliarskou surovinou. V regióne sú menej zastúpené stavebné kamene na kamenivo, dolomity a travertíny. Zdrojom stavebného kameňa v priestore Považského Inovca sú dolomity krížňanského príkrovu zliechovskej série (neťažené ložisko Nitrianska Blatnica) a kremence obalovej Inoveckej série (neťažené ložisko Šalgovce). V katastri obce Nitrianska Blatnica sa nachádzajú ložiská vrchnotriasových dolomitov, v ktorých sa už ale v súčasnosti neťaží. Na viacerých miestach prevládajú dolomity rozpadnuté na štrk až piesok.</w:t>
      </w:r>
    </w:p>
    <w:p w:rsidR="002C42AB" w:rsidRDefault="002C42AB" w:rsidP="002C42AB">
      <w:pPr>
        <w:autoSpaceDE w:val="0"/>
        <w:autoSpaceDN w:val="0"/>
        <w:adjustRightInd w:val="0"/>
        <w:jc w:val="both"/>
      </w:pPr>
      <w:r w:rsidRPr="0005413B">
        <w:lastRenderedPageBreak/>
        <w:t>V MAS Mikroregión pod Marhátom bolo v roku 1996 ťažené ložisko nevýhradného nerastu -štrkopieskov Bojná - pieskovisko Duna (16 tis. m3/rok). OBÚ Prievidza bolo vydané povolenie na dobývanie ložiska piesku Veľké Ripňany. V roku 2004 neboli vykázané údaje o ťažbe na ložiskách.</w:t>
      </w:r>
    </w:p>
    <w:p w:rsidR="002C42AB" w:rsidRPr="0005413B" w:rsidRDefault="002C42AB" w:rsidP="002C42AB">
      <w:pPr>
        <w:jc w:val="both"/>
        <w:rPr>
          <w:b/>
        </w:rPr>
      </w:pPr>
    </w:p>
    <w:p w:rsidR="002C42AB" w:rsidRPr="0005413B" w:rsidRDefault="002C42AB" w:rsidP="002C42AB">
      <w:pPr>
        <w:jc w:val="both"/>
        <w:rPr>
          <w:b/>
          <w:i/>
          <w:u w:val="single"/>
        </w:rPr>
      </w:pPr>
      <w:r w:rsidRPr="0005413B">
        <w:rPr>
          <w:b/>
          <w:i/>
          <w:u w:val="single"/>
        </w:rPr>
        <w:t>Popis a vymedzenie chránených území a území NATURA 2000, ÚSES, územia spadajúce pod nitrátovú smernicu</w:t>
      </w:r>
    </w:p>
    <w:p w:rsidR="002C42AB" w:rsidRPr="0005413B" w:rsidRDefault="002C42AB" w:rsidP="002C42AB">
      <w:pPr>
        <w:rPr>
          <w:b/>
          <w:i/>
          <w:u w:val="single"/>
        </w:rPr>
      </w:pPr>
    </w:p>
    <w:p w:rsidR="002C42AB" w:rsidRPr="0005413B" w:rsidRDefault="002C42AB" w:rsidP="002C42AB">
      <w:pPr>
        <w:pStyle w:val="Hlavika"/>
        <w:tabs>
          <w:tab w:val="left" w:pos="708"/>
        </w:tabs>
        <w:jc w:val="both"/>
        <w:rPr>
          <w:b/>
        </w:rPr>
      </w:pPr>
      <w:r w:rsidRPr="0005413B">
        <w:rPr>
          <w:b/>
        </w:rPr>
        <w:t>Chránené oblasti</w:t>
      </w:r>
    </w:p>
    <w:p w:rsidR="002C42AB" w:rsidRPr="0005413B" w:rsidRDefault="002C42AB" w:rsidP="002C42AB">
      <w:pPr>
        <w:jc w:val="both"/>
        <w:rPr>
          <w:noProof/>
          <w:lang w:eastAsia="sk-SK"/>
        </w:rPr>
      </w:pPr>
    </w:p>
    <w:p w:rsidR="002C42AB" w:rsidRPr="0005413B" w:rsidRDefault="002C42AB" w:rsidP="002C42AB">
      <w:pPr>
        <w:jc w:val="both"/>
        <w:rPr>
          <w:color w:val="000000"/>
        </w:rPr>
      </w:pPr>
      <w:r w:rsidRPr="0005413B">
        <w:t xml:space="preserve">Osobitne chránená časť prírody </w:t>
      </w:r>
      <w:r w:rsidRPr="0005413B">
        <w:rPr>
          <w:b/>
        </w:rPr>
        <w:t>Prírodná pamiatka jaskyňa „Čertova pec“</w:t>
      </w:r>
      <w:r w:rsidRPr="0005413B">
        <w:rPr>
          <w:bCs/>
          <w:iCs/>
        </w:rPr>
        <w:t xml:space="preserve"> /najvyšší piaty stupeň ochrany</w:t>
      </w:r>
      <w:r w:rsidRPr="0005413B">
        <w:t>/ v k.ú. Radošina nespadá pod sústavu NATURA 2000.</w:t>
      </w:r>
      <w:r w:rsidRPr="0005413B">
        <w:rPr>
          <w:color w:val="000000"/>
        </w:rPr>
        <w:t xml:space="preserve"> Jaskyňa Čertova pec je tunelovitá jaskyňa priechodného charakteru, je 27 m dlhá, priemerne 6 m široká a 4,6 m vysoká. V roku 1981 bola Čertova pec a priľahlé okolie o výmere 11,44 ha vyhlásená za chránený prírodný výtvor a neskôr prekategorizovaná v zmysle novely zákona o ochrane prírody a krajiny na Prírodnú pamiatku Jaskyňu Čertova pec, verejnosti sprístupnená. Medzi najvýznamnejšie nálezy z jaskyne patrí stredno</w:t>
      </w:r>
      <w:r>
        <w:rPr>
          <w:color w:val="000000"/>
        </w:rPr>
        <w:t>-</w:t>
      </w:r>
      <w:r w:rsidRPr="0005413B">
        <w:rPr>
          <w:color w:val="000000"/>
        </w:rPr>
        <w:t>paleolitické a</w:t>
      </w:r>
      <w:r>
        <w:rPr>
          <w:color w:val="000000"/>
        </w:rPr>
        <w:t> </w:t>
      </w:r>
      <w:r w:rsidRPr="0005413B">
        <w:rPr>
          <w:color w:val="000000"/>
        </w:rPr>
        <w:t>mlado</w:t>
      </w:r>
      <w:r>
        <w:rPr>
          <w:color w:val="000000"/>
        </w:rPr>
        <w:t>-</w:t>
      </w:r>
      <w:r w:rsidRPr="0005413B">
        <w:rPr>
          <w:color w:val="000000"/>
        </w:rPr>
        <w:t>paleolitické osídlenie reprezentované superpozíciou troch kultúrnych vrstiev.</w:t>
      </w:r>
    </w:p>
    <w:p w:rsidR="002C42AB" w:rsidRPr="0005413B" w:rsidRDefault="002C42AB" w:rsidP="002C42AB">
      <w:pPr>
        <w:ind w:firstLine="709"/>
        <w:jc w:val="both"/>
        <w:rPr>
          <w:b/>
        </w:rPr>
      </w:pPr>
    </w:p>
    <w:p w:rsidR="002C42AB" w:rsidRPr="0005413B" w:rsidRDefault="002C42AB" w:rsidP="002C42AB">
      <w:pPr>
        <w:jc w:val="both"/>
        <w:rPr>
          <w:b/>
        </w:rPr>
      </w:pPr>
      <w:r w:rsidRPr="0005413B">
        <w:t>CHA Hajnonovoveský park –</w:t>
      </w:r>
      <w:r w:rsidRPr="0005413B">
        <w:rPr>
          <w:color w:val="000000"/>
        </w:rPr>
        <w:t xml:space="preserve"> ochrana v III. stupni OP bola zrušená vyhláškou KÚŽP Nitra č. 3/2011 od 1.2.2011. Park je naďalej chránený podľa zákona na ochranu kultúrnych pamiatok.</w:t>
      </w:r>
    </w:p>
    <w:p w:rsidR="002C42AB" w:rsidRPr="0005413B" w:rsidRDefault="002C42AB" w:rsidP="002C42AB">
      <w:pPr>
        <w:jc w:val="both"/>
        <w:rPr>
          <w:b/>
        </w:rPr>
      </w:pPr>
    </w:p>
    <w:p w:rsidR="002C42AB" w:rsidRPr="0005413B" w:rsidRDefault="002C42AB" w:rsidP="002C42AB">
      <w:pPr>
        <w:jc w:val="both"/>
        <w:rPr>
          <w:b/>
        </w:rPr>
      </w:pPr>
      <w:r w:rsidRPr="0005413B">
        <w:rPr>
          <w:b/>
        </w:rPr>
        <w:t>Územný systém ekologickej stability</w:t>
      </w:r>
    </w:p>
    <w:p w:rsidR="002C42AB" w:rsidRPr="0005413B" w:rsidRDefault="002C42AB" w:rsidP="002C42AB">
      <w:pPr>
        <w:jc w:val="both"/>
        <w:rPr>
          <w:b/>
        </w:rPr>
      </w:pPr>
    </w:p>
    <w:p w:rsidR="002C42AB" w:rsidRDefault="002C42AB" w:rsidP="002C42AB">
      <w:pPr>
        <w:spacing w:after="120"/>
        <w:jc w:val="both"/>
      </w:pPr>
      <w:r w:rsidRPr="0005413B">
        <w:t>Podľa zákona NR SR č. 287/1994 Z.z. sa za územný systém ekologickej stability považuje taká celopriestorová štruktúra navzájom prepojených ekosystémov, ich zložiek a prvkov, ktorá zabezpečuje rozmanitosť podmienok a foriem života na Zemi. Základ tohto systému predstavujú biocentrá, biokoridory a interakčné prvky prov</w:t>
      </w:r>
      <w:r>
        <w:t xml:space="preserve">incionálneho, nadregionálneho, </w:t>
      </w:r>
      <w:r w:rsidRPr="0005413B">
        <w:t xml:space="preserve">regionálneho a miestneho významu. </w:t>
      </w:r>
    </w:p>
    <w:p w:rsidR="002C42AB" w:rsidRDefault="002C42AB" w:rsidP="002C42AB">
      <w:pPr>
        <w:spacing w:after="120"/>
        <w:jc w:val="both"/>
      </w:pPr>
      <w:r w:rsidRPr="0005413B">
        <w:t>Za biocentrum sa považuje geoekosystém alebo skupina geoekosystémov, ktorá vytvá</w:t>
      </w:r>
      <w:r>
        <w:t>ra  trvalé podmienky na rozmnožovanie, úkryt a výživu ž</w:t>
      </w:r>
      <w:r w:rsidRPr="0005413B">
        <w:t xml:space="preserve">ivých organizmov a na zachovanie a prirodzený vývoj ich spoločenstiev. </w:t>
      </w:r>
    </w:p>
    <w:p w:rsidR="002C42AB" w:rsidRPr="0005413B" w:rsidRDefault="002C42AB" w:rsidP="002C42AB">
      <w:pPr>
        <w:spacing w:after="120"/>
        <w:jc w:val="both"/>
      </w:pPr>
      <w:r w:rsidRPr="0005413B">
        <w:t>Za biokoridor sa považuje priestorovo prepojený súbor geoekosystémov, ktorý spája biocentrá a umožňuje migráciu a výmenu genetickýc</w:t>
      </w:r>
      <w:r>
        <w:t>h  informácií živých organizmov</w:t>
      </w:r>
      <w:r w:rsidRPr="0005413B">
        <w:t xml:space="preserve"> a ich spoločenstiev, na ktorý priestorovo nadväzujú interakčné prvky.</w:t>
      </w:r>
    </w:p>
    <w:p w:rsidR="002C42AB" w:rsidRPr="0005413B" w:rsidRDefault="002C42AB" w:rsidP="002C42AB">
      <w:pPr>
        <w:jc w:val="both"/>
      </w:pPr>
      <w:r w:rsidRPr="0005413B">
        <w:t>Hlavný smer nadregionálnych biokoridorov s biocentrami je pozdĺž hlavného horského pásma: biokoridor Považského Inovca s odvetvením na Strážovské vrchy, s južnými výbežkami na Nitriansku pahorkatinu, so skupinou regionálnych a nadregionálnych biocentier.</w:t>
      </w:r>
    </w:p>
    <w:p w:rsidR="002C42AB" w:rsidRDefault="002C42AB" w:rsidP="002C42AB">
      <w:pPr>
        <w:jc w:val="both"/>
      </w:pPr>
    </w:p>
    <w:p w:rsidR="002C42AB" w:rsidRDefault="002C42AB" w:rsidP="002C42AB">
      <w:pPr>
        <w:jc w:val="both"/>
      </w:pPr>
    </w:p>
    <w:p w:rsidR="002C42AB" w:rsidRDefault="002C42AB" w:rsidP="002C42AB">
      <w:pPr>
        <w:jc w:val="both"/>
      </w:pPr>
    </w:p>
    <w:p w:rsidR="002C42AB" w:rsidRDefault="002C42AB" w:rsidP="002C42AB">
      <w:pPr>
        <w:jc w:val="both"/>
      </w:pPr>
    </w:p>
    <w:p w:rsidR="002C42AB" w:rsidRPr="0005413B" w:rsidRDefault="002C42AB" w:rsidP="002C42AB">
      <w:pPr>
        <w:jc w:val="both"/>
      </w:pPr>
    </w:p>
    <w:p w:rsidR="002C42AB" w:rsidRDefault="002C42AB" w:rsidP="002C42AB">
      <w:pPr>
        <w:jc w:val="both"/>
        <w:rPr>
          <w:color w:val="000000"/>
          <w:lang w:eastAsia="sk-SK"/>
        </w:rPr>
      </w:pPr>
    </w:p>
    <w:p w:rsidR="002C42AB" w:rsidRPr="0005413B" w:rsidRDefault="002C42AB" w:rsidP="002C42AB">
      <w:pPr>
        <w:jc w:val="both"/>
        <w:rPr>
          <w:color w:val="000000"/>
          <w:lang w:eastAsia="sk-SK"/>
        </w:rPr>
      </w:pPr>
      <w:r w:rsidRPr="0005413B">
        <w:rPr>
          <w:color w:val="000000"/>
          <w:lang w:eastAsia="sk-SK"/>
        </w:rPr>
        <w:t xml:space="preserve">Tabuľka 6 </w:t>
      </w:r>
      <w:r w:rsidRPr="0005413B">
        <w:rPr>
          <w:color w:val="000000"/>
          <w:lang w:eastAsia="sk-SK"/>
        </w:rPr>
        <w:tab/>
        <w:t xml:space="preserve">Prvky </w:t>
      </w:r>
      <w:r>
        <w:rPr>
          <w:color w:val="000000"/>
          <w:lang w:eastAsia="sk-SK"/>
        </w:rPr>
        <w:t>územného systému ekologickej stability</w:t>
      </w:r>
    </w:p>
    <w:p w:rsidR="002C42AB" w:rsidRPr="0005413B" w:rsidRDefault="002C42AB" w:rsidP="002C42AB">
      <w:pPr>
        <w:jc w:val="both"/>
      </w:pPr>
    </w:p>
    <w:tbl>
      <w:tblPr>
        <w:tblW w:w="8347"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20" w:firstRow="1" w:lastRow="0" w:firstColumn="0" w:lastColumn="0" w:noHBand="0" w:noVBand="1"/>
      </w:tblPr>
      <w:tblGrid>
        <w:gridCol w:w="750"/>
        <w:gridCol w:w="2293"/>
        <w:gridCol w:w="2460"/>
        <w:gridCol w:w="2920"/>
      </w:tblGrid>
      <w:tr w:rsidR="002C42AB" w:rsidRPr="00BF7274" w:rsidTr="00405F6A">
        <w:trPr>
          <w:trHeight w:val="315"/>
          <w:jc w:val="center"/>
        </w:trPr>
        <w:tc>
          <w:tcPr>
            <w:tcW w:w="8347" w:type="dxa"/>
            <w:gridSpan w:val="4"/>
            <w:tcBorders>
              <w:top w:val="single" w:sz="12" w:space="0" w:color="auto"/>
              <w:bottom w:val="single" w:sz="12" w:space="0" w:color="auto"/>
            </w:tcBorders>
            <w:noWrap/>
            <w:vAlign w:val="center"/>
          </w:tcPr>
          <w:p w:rsidR="002C42AB" w:rsidRPr="00BF7274" w:rsidRDefault="002C42AB" w:rsidP="00405F6A">
            <w:pPr>
              <w:jc w:val="center"/>
              <w:rPr>
                <w:b/>
                <w:bCs/>
                <w:color w:val="000000"/>
                <w:lang w:eastAsia="sk-SK"/>
              </w:rPr>
            </w:pPr>
            <w:r w:rsidRPr="00BF7274">
              <w:rPr>
                <w:b/>
                <w:bCs/>
                <w:color w:val="000000"/>
                <w:lang w:eastAsia="sk-SK"/>
              </w:rPr>
              <w:t>Provincionálne, regionálne a nadregionálne biocentrá</w:t>
            </w:r>
          </w:p>
        </w:tc>
      </w:tr>
      <w:tr w:rsidR="002C42AB" w:rsidRPr="00BF7274" w:rsidTr="00405F6A">
        <w:trPr>
          <w:trHeight w:val="315"/>
          <w:jc w:val="center"/>
        </w:trPr>
        <w:tc>
          <w:tcPr>
            <w:tcW w:w="674" w:type="dxa"/>
            <w:tcBorders>
              <w:top w:val="single" w:sz="12" w:space="0" w:color="auto"/>
            </w:tcBorders>
            <w:shd w:val="clear" w:color="auto" w:fill="D9D9D9"/>
            <w:noWrap/>
            <w:vAlign w:val="center"/>
          </w:tcPr>
          <w:p w:rsidR="002C42AB" w:rsidRPr="00BF7274" w:rsidRDefault="002C42AB" w:rsidP="00405F6A">
            <w:pPr>
              <w:jc w:val="center"/>
              <w:rPr>
                <w:b/>
                <w:bCs/>
                <w:color w:val="000000"/>
                <w:lang w:eastAsia="sk-SK"/>
              </w:rPr>
            </w:pPr>
            <w:r w:rsidRPr="00BF7274">
              <w:rPr>
                <w:b/>
                <w:bCs/>
                <w:color w:val="000000"/>
                <w:lang w:eastAsia="sk-SK"/>
              </w:rPr>
              <w:t>Číslo</w:t>
            </w:r>
          </w:p>
        </w:tc>
        <w:tc>
          <w:tcPr>
            <w:tcW w:w="2293" w:type="dxa"/>
            <w:tcBorders>
              <w:top w:val="single" w:sz="12" w:space="0" w:color="auto"/>
            </w:tcBorders>
            <w:shd w:val="clear" w:color="auto" w:fill="D9D9D9"/>
            <w:noWrap/>
            <w:vAlign w:val="center"/>
          </w:tcPr>
          <w:p w:rsidR="002C42AB" w:rsidRPr="00BF7274" w:rsidRDefault="002C42AB" w:rsidP="00405F6A">
            <w:pPr>
              <w:jc w:val="center"/>
              <w:rPr>
                <w:b/>
                <w:bCs/>
                <w:color w:val="000000"/>
                <w:lang w:eastAsia="sk-SK"/>
              </w:rPr>
            </w:pPr>
            <w:r w:rsidRPr="00BF7274">
              <w:rPr>
                <w:b/>
                <w:bCs/>
                <w:color w:val="000000"/>
                <w:lang w:eastAsia="sk-SK"/>
              </w:rPr>
              <w:t>Názov</w:t>
            </w:r>
          </w:p>
        </w:tc>
        <w:tc>
          <w:tcPr>
            <w:tcW w:w="2460" w:type="dxa"/>
            <w:tcBorders>
              <w:top w:val="single" w:sz="12" w:space="0" w:color="auto"/>
            </w:tcBorders>
            <w:shd w:val="clear" w:color="auto" w:fill="D9D9D9"/>
            <w:noWrap/>
            <w:vAlign w:val="center"/>
          </w:tcPr>
          <w:p w:rsidR="002C42AB" w:rsidRPr="00BF7274" w:rsidRDefault="002C42AB" w:rsidP="00405F6A">
            <w:pPr>
              <w:jc w:val="center"/>
              <w:rPr>
                <w:b/>
                <w:bCs/>
                <w:color w:val="000000"/>
                <w:lang w:eastAsia="sk-SK"/>
              </w:rPr>
            </w:pPr>
            <w:r w:rsidRPr="00BF7274">
              <w:rPr>
                <w:b/>
                <w:bCs/>
                <w:color w:val="000000"/>
                <w:lang w:eastAsia="sk-SK"/>
              </w:rPr>
              <w:t>Typ</w:t>
            </w:r>
          </w:p>
        </w:tc>
        <w:tc>
          <w:tcPr>
            <w:tcW w:w="2920" w:type="dxa"/>
            <w:tcBorders>
              <w:top w:val="single" w:sz="12" w:space="0" w:color="auto"/>
            </w:tcBorders>
            <w:shd w:val="clear" w:color="auto" w:fill="D9D9D9"/>
            <w:noWrap/>
            <w:vAlign w:val="center"/>
          </w:tcPr>
          <w:p w:rsidR="002C42AB" w:rsidRPr="00BF7274" w:rsidRDefault="002C42AB" w:rsidP="00405F6A">
            <w:pPr>
              <w:jc w:val="center"/>
              <w:rPr>
                <w:b/>
                <w:bCs/>
                <w:color w:val="000000"/>
                <w:lang w:eastAsia="sk-SK"/>
              </w:rPr>
            </w:pPr>
            <w:r w:rsidRPr="00BF7274">
              <w:rPr>
                <w:b/>
                <w:bCs/>
                <w:color w:val="000000"/>
                <w:lang w:eastAsia="sk-SK"/>
              </w:rPr>
              <w:t>Stupeň ochrany</w:t>
            </w:r>
          </w:p>
        </w:tc>
      </w:tr>
      <w:tr w:rsidR="002C42AB" w:rsidRPr="00BF7274" w:rsidTr="00405F6A">
        <w:trPr>
          <w:trHeight w:val="315"/>
          <w:jc w:val="center"/>
        </w:trPr>
        <w:tc>
          <w:tcPr>
            <w:tcW w:w="674" w:type="dxa"/>
            <w:noWrap/>
            <w:vAlign w:val="center"/>
          </w:tcPr>
          <w:p w:rsidR="002C42AB" w:rsidRPr="00BF7274" w:rsidRDefault="002C42AB" w:rsidP="00405F6A">
            <w:pPr>
              <w:jc w:val="center"/>
              <w:rPr>
                <w:color w:val="000000"/>
                <w:lang w:eastAsia="sk-SK"/>
              </w:rPr>
            </w:pPr>
            <w:r w:rsidRPr="00BF7274">
              <w:rPr>
                <w:color w:val="000000"/>
                <w:lang w:eastAsia="sk-SK"/>
              </w:rPr>
              <w:lastRenderedPageBreak/>
              <w:t>nR16</w:t>
            </w:r>
          </w:p>
        </w:tc>
        <w:tc>
          <w:tcPr>
            <w:tcW w:w="2293" w:type="dxa"/>
            <w:noWrap/>
            <w:vAlign w:val="center"/>
          </w:tcPr>
          <w:p w:rsidR="002C42AB" w:rsidRPr="00BF7274" w:rsidRDefault="002C42AB" w:rsidP="00405F6A">
            <w:pPr>
              <w:jc w:val="center"/>
              <w:rPr>
                <w:color w:val="000000"/>
                <w:lang w:eastAsia="sk-SK"/>
              </w:rPr>
            </w:pPr>
            <w:r w:rsidRPr="00BF7274">
              <w:rPr>
                <w:color w:val="000000"/>
                <w:lang w:eastAsia="sk-SK"/>
              </w:rPr>
              <w:t>Havran</w:t>
            </w:r>
          </w:p>
        </w:tc>
        <w:tc>
          <w:tcPr>
            <w:tcW w:w="2460" w:type="dxa"/>
            <w:noWrap/>
            <w:vAlign w:val="center"/>
          </w:tcPr>
          <w:p w:rsidR="002C42AB" w:rsidRPr="00BF7274" w:rsidRDefault="002C42AB" w:rsidP="00405F6A">
            <w:pPr>
              <w:jc w:val="center"/>
              <w:rPr>
                <w:color w:val="000000"/>
                <w:lang w:eastAsia="sk-SK"/>
              </w:rPr>
            </w:pPr>
            <w:r w:rsidRPr="00BF7274">
              <w:rPr>
                <w:color w:val="000000"/>
                <w:lang w:eastAsia="sk-SK"/>
              </w:rPr>
              <w:t>prírodná rezervácia</w:t>
            </w:r>
          </w:p>
        </w:tc>
        <w:tc>
          <w:tcPr>
            <w:tcW w:w="2920" w:type="dxa"/>
            <w:noWrap/>
            <w:vAlign w:val="center"/>
          </w:tcPr>
          <w:p w:rsidR="002C42AB" w:rsidRPr="00BF7274" w:rsidRDefault="002C42AB" w:rsidP="00405F6A">
            <w:pPr>
              <w:jc w:val="center"/>
              <w:rPr>
                <w:color w:val="000000"/>
                <w:lang w:eastAsia="sk-SK"/>
              </w:rPr>
            </w:pPr>
            <w:r w:rsidRPr="00BF7274">
              <w:rPr>
                <w:color w:val="000000"/>
                <w:lang w:eastAsia="sk-SK"/>
              </w:rPr>
              <w:t>v návrhu na 5. stupeň ochrany</w:t>
            </w:r>
          </w:p>
        </w:tc>
      </w:tr>
      <w:tr w:rsidR="002C42AB" w:rsidRPr="00BF7274" w:rsidTr="00405F6A">
        <w:trPr>
          <w:trHeight w:val="315"/>
          <w:jc w:val="center"/>
        </w:trPr>
        <w:tc>
          <w:tcPr>
            <w:tcW w:w="674" w:type="dxa"/>
            <w:shd w:val="clear" w:color="auto" w:fill="D9D9D9"/>
            <w:noWrap/>
            <w:vAlign w:val="center"/>
          </w:tcPr>
          <w:p w:rsidR="002C42AB" w:rsidRPr="00BF7274" w:rsidRDefault="002C42AB" w:rsidP="00405F6A">
            <w:pPr>
              <w:jc w:val="center"/>
              <w:rPr>
                <w:color w:val="000000"/>
                <w:lang w:eastAsia="sk-SK"/>
              </w:rPr>
            </w:pPr>
            <w:r w:rsidRPr="00BF7274">
              <w:rPr>
                <w:color w:val="000000"/>
                <w:lang w:eastAsia="sk-SK"/>
              </w:rPr>
              <w:t>nA6</w:t>
            </w:r>
          </w:p>
        </w:tc>
        <w:tc>
          <w:tcPr>
            <w:tcW w:w="2293" w:type="dxa"/>
            <w:shd w:val="clear" w:color="auto" w:fill="D9D9D9"/>
            <w:noWrap/>
            <w:vAlign w:val="center"/>
          </w:tcPr>
          <w:p w:rsidR="002C42AB" w:rsidRPr="00BF7274" w:rsidRDefault="002C42AB" w:rsidP="00405F6A">
            <w:pPr>
              <w:jc w:val="center"/>
              <w:rPr>
                <w:color w:val="000000"/>
                <w:lang w:eastAsia="sk-SK"/>
              </w:rPr>
            </w:pPr>
            <w:r w:rsidRPr="00BF7274">
              <w:rPr>
                <w:color w:val="000000"/>
                <w:lang w:eastAsia="sk-SK"/>
              </w:rPr>
              <w:t>Hajnianska VN</w:t>
            </w:r>
          </w:p>
        </w:tc>
        <w:tc>
          <w:tcPr>
            <w:tcW w:w="2460" w:type="dxa"/>
            <w:shd w:val="clear" w:color="auto" w:fill="D9D9D9"/>
            <w:noWrap/>
            <w:vAlign w:val="center"/>
          </w:tcPr>
          <w:p w:rsidR="002C42AB" w:rsidRPr="00BF7274" w:rsidRDefault="002C42AB" w:rsidP="00405F6A">
            <w:pPr>
              <w:jc w:val="center"/>
              <w:rPr>
                <w:color w:val="000000"/>
                <w:lang w:eastAsia="sk-SK"/>
              </w:rPr>
            </w:pPr>
            <w:r w:rsidRPr="00BF7274">
              <w:rPr>
                <w:color w:val="000000"/>
                <w:lang w:eastAsia="sk-SK"/>
              </w:rPr>
              <w:t>chránený  areál</w:t>
            </w:r>
          </w:p>
        </w:tc>
        <w:tc>
          <w:tcPr>
            <w:tcW w:w="2920" w:type="dxa"/>
            <w:shd w:val="clear" w:color="auto" w:fill="D9D9D9"/>
            <w:noWrap/>
            <w:vAlign w:val="center"/>
          </w:tcPr>
          <w:p w:rsidR="002C42AB" w:rsidRPr="00BF7274" w:rsidRDefault="002C42AB" w:rsidP="00405F6A">
            <w:pPr>
              <w:jc w:val="center"/>
              <w:rPr>
                <w:color w:val="000000"/>
                <w:lang w:eastAsia="sk-SK"/>
              </w:rPr>
            </w:pPr>
            <w:r w:rsidRPr="00BF7274">
              <w:rPr>
                <w:color w:val="000000"/>
                <w:lang w:eastAsia="sk-SK"/>
              </w:rPr>
              <w:t>v návrhu na 4. stupeň ochrany</w:t>
            </w:r>
          </w:p>
        </w:tc>
      </w:tr>
      <w:tr w:rsidR="002C42AB" w:rsidRPr="00BF7274" w:rsidTr="00405F6A">
        <w:trPr>
          <w:trHeight w:val="315"/>
          <w:jc w:val="center"/>
        </w:trPr>
        <w:tc>
          <w:tcPr>
            <w:tcW w:w="674" w:type="dxa"/>
            <w:tcBorders>
              <w:bottom w:val="single" w:sz="12" w:space="0" w:color="auto"/>
            </w:tcBorders>
            <w:noWrap/>
            <w:vAlign w:val="center"/>
          </w:tcPr>
          <w:p w:rsidR="002C42AB" w:rsidRPr="00BF7274" w:rsidRDefault="002C42AB" w:rsidP="00405F6A">
            <w:pPr>
              <w:jc w:val="center"/>
              <w:rPr>
                <w:color w:val="000000"/>
                <w:lang w:eastAsia="sk-SK"/>
              </w:rPr>
            </w:pPr>
            <w:r w:rsidRPr="00BF7274">
              <w:rPr>
                <w:color w:val="000000"/>
                <w:lang w:eastAsia="sk-SK"/>
              </w:rPr>
              <w:t>nA41</w:t>
            </w:r>
          </w:p>
        </w:tc>
        <w:tc>
          <w:tcPr>
            <w:tcW w:w="2293" w:type="dxa"/>
            <w:tcBorders>
              <w:bottom w:val="single" w:sz="12" w:space="0" w:color="auto"/>
            </w:tcBorders>
            <w:noWrap/>
            <w:vAlign w:val="center"/>
          </w:tcPr>
          <w:p w:rsidR="002C42AB" w:rsidRPr="00BF7274" w:rsidRDefault="002C42AB" w:rsidP="00405F6A">
            <w:pPr>
              <w:jc w:val="center"/>
              <w:rPr>
                <w:color w:val="000000"/>
                <w:lang w:eastAsia="sk-SK"/>
              </w:rPr>
            </w:pPr>
            <w:r w:rsidRPr="00BF7274">
              <w:rPr>
                <w:color w:val="000000"/>
                <w:lang w:eastAsia="sk-SK"/>
              </w:rPr>
              <w:t>Veľkoripnianska VN</w:t>
            </w:r>
          </w:p>
        </w:tc>
        <w:tc>
          <w:tcPr>
            <w:tcW w:w="2460" w:type="dxa"/>
            <w:tcBorders>
              <w:bottom w:val="single" w:sz="12" w:space="0" w:color="auto"/>
            </w:tcBorders>
            <w:noWrap/>
            <w:vAlign w:val="center"/>
          </w:tcPr>
          <w:p w:rsidR="002C42AB" w:rsidRPr="00BF7274" w:rsidRDefault="002C42AB" w:rsidP="00405F6A">
            <w:pPr>
              <w:jc w:val="center"/>
              <w:rPr>
                <w:color w:val="000000"/>
                <w:lang w:eastAsia="sk-SK"/>
              </w:rPr>
            </w:pPr>
            <w:r w:rsidRPr="00BF7274">
              <w:rPr>
                <w:color w:val="000000"/>
                <w:lang w:eastAsia="sk-SK"/>
              </w:rPr>
              <w:t>chránený  areál</w:t>
            </w:r>
          </w:p>
        </w:tc>
        <w:tc>
          <w:tcPr>
            <w:tcW w:w="2920" w:type="dxa"/>
            <w:tcBorders>
              <w:bottom w:val="single" w:sz="12" w:space="0" w:color="auto"/>
            </w:tcBorders>
            <w:noWrap/>
            <w:vAlign w:val="center"/>
          </w:tcPr>
          <w:p w:rsidR="002C42AB" w:rsidRPr="00BF7274" w:rsidRDefault="002C42AB" w:rsidP="00405F6A">
            <w:pPr>
              <w:jc w:val="center"/>
              <w:rPr>
                <w:color w:val="000000"/>
                <w:lang w:eastAsia="sk-SK"/>
              </w:rPr>
            </w:pPr>
            <w:r w:rsidRPr="00BF7274">
              <w:rPr>
                <w:color w:val="000000"/>
                <w:lang w:eastAsia="sk-SK"/>
              </w:rPr>
              <w:t>v návrhu na 4. stupeň ochrany</w:t>
            </w:r>
          </w:p>
        </w:tc>
      </w:tr>
      <w:tr w:rsidR="002C42AB" w:rsidRPr="00BF7274" w:rsidTr="00405F6A">
        <w:trPr>
          <w:trHeight w:val="315"/>
          <w:jc w:val="center"/>
        </w:trPr>
        <w:tc>
          <w:tcPr>
            <w:tcW w:w="8347" w:type="dxa"/>
            <w:gridSpan w:val="4"/>
            <w:tcBorders>
              <w:top w:val="single" w:sz="12" w:space="0" w:color="auto"/>
              <w:bottom w:val="single" w:sz="12" w:space="0" w:color="auto"/>
            </w:tcBorders>
            <w:shd w:val="clear" w:color="auto" w:fill="D9D9D9"/>
            <w:noWrap/>
            <w:vAlign w:val="center"/>
          </w:tcPr>
          <w:p w:rsidR="002C42AB" w:rsidRPr="00BF7274" w:rsidRDefault="002C42AB" w:rsidP="00405F6A">
            <w:pPr>
              <w:jc w:val="center"/>
              <w:rPr>
                <w:b/>
                <w:bCs/>
                <w:color w:val="000000"/>
                <w:lang w:eastAsia="sk-SK"/>
              </w:rPr>
            </w:pPr>
            <w:r w:rsidRPr="00BF7274">
              <w:rPr>
                <w:b/>
                <w:bCs/>
                <w:color w:val="000000"/>
                <w:lang w:eastAsia="sk-SK"/>
              </w:rPr>
              <w:t>Regionálne a nadregionálne biokoridory</w:t>
            </w:r>
          </w:p>
        </w:tc>
      </w:tr>
      <w:tr w:rsidR="002C42AB" w:rsidRPr="00BF7274" w:rsidTr="00405F6A">
        <w:trPr>
          <w:trHeight w:val="315"/>
          <w:jc w:val="center"/>
        </w:trPr>
        <w:tc>
          <w:tcPr>
            <w:tcW w:w="674" w:type="dxa"/>
            <w:tcBorders>
              <w:top w:val="single" w:sz="12" w:space="0" w:color="auto"/>
            </w:tcBorders>
            <w:noWrap/>
            <w:vAlign w:val="center"/>
          </w:tcPr>
          <w:p w:rsidR="002C42AB" w:rsidRPr="00BF7274" w:rsidRDefault="002C42AB" w:rsidP="00405F6A">
            <w:pPr>
              <w:jc w:val="center"/>
              <w:rPr>
                <w:color w:val="000000"/>
                <w:lang w:eastAsia="sk-SK"/>
              </w:rPr>
            </w:pPr>
            <w:r w:rsidRPr="00BF7274">
              <w:rPr>
                <w:color w:val="000000"/>
                <w:lang w:eastAsia="sk-SK"/>
              </w:rPr>
              <w:t>nA20</w:t>
            </w:r>
          </w:p>
        </w:tc>
        <w:tc>
          <w:tcPr>
            <w:tcW w:w="2293" w:type="dxa"/>
            <w:tcBorders>
              <w:top w:val="single" w:sz="12" w:space="0" w:color="auto"/>
            </w:tcBorders>
            <w:noWrap/>
            <w:vAlign w:val="center"/>
          </w:tcPr>
          <w:p w:rsidR="002C42AB" w:rsidRPr="00BF7274" w:rsidRDefault="002C42AB" w:rsidP="00405F6A">
            <w:pPr>
              <w:jc w:val="center"/>
              <w:rPr>
                <w:color w:val="000000"/>
                <w:lang w:eastAsia="sk-SK"/>
              </w:rPr>
            </w:pPr>
            <w:r w:rsidRPr="00BF7274">
              <w:rPr>
                <w:color w:val="000000"/>
                <w:lang w:eastAsia="sk-SK"/>
              </w:rPr>
              <w:t>Krtovská VN</w:t>
            </w:r>
          </w:p>
        </w:tc>
        <w:tc>
          <w:tcPr>
            <w:tcW w:w="2460" w:type="dxa"/>
            <w:tcBorders>
              <w:top w:val="single" w:sz="12" w:space="0" w:color="auto"/>
            </w:tcBorders>
            <w:noWrap/>
            <w:vAlign w:val="center"/>
          </w:tcPr>
          <w:p w:rsidR="002C42AB" w:rsidRPr="00BF7274" w:rsidRDefault="002C42AB" w:rsidP="00405F6A">
            <w:pPr>
              <w:jc w:val="center"/>
              <w:rPr>
                <w:color w:val="000000"/>
                <w:lang w:eastAsia="sk-SK"/>
              </w:rPr>
            </w:pPr>
            <w:r w:rsidRPr="00BF7274">
              <w:rPr>
                <w:color w:val="000000"/>
                <w:lang w:eastAsia="sk-SK"/>
              </w:rPr>
              <w:t>chránený  areál</w:t>
            </w:r>
          </w:p>
        </w:tc>
        <w:tc>
          <w:tcPr>
            <w:tcW w:w="2920" w:type="dxa"/>
            <w:tcBorders>
              <w:top w:val="single" w:sz="12" w:space="0" w:color="auto"/>
            </w:tcBorders>
            <w:noWrap/>
            <w:vAlign w:val="center"/>
          </w:tcPr>
          <w:p w:rsidR="002C42AB" w:rsidRPr="00BF7274" w:rsidRDefault="002C42AB" w:rsidP="00405F6A">
            <w:pPr>
              <w:jc w:val="center"/>
              <w:rPr>
                <w:color w:val="000000"/>
                <w:lang w:eastAsia="sk-SK"/>
              </w:rPr>
            </w:pPr>
            <w:r w:rsidRPr="00BF7274">
              <w:rPr>
                <w:color w:val="000000"/>
                <w:lang w:eastAsia="sk-SK"/>
              </w:rPr>
              <w:t>v návrhu na 4. stupeň ochrany</w:t>
            </w:r>
          </w:p>
        </w:tc>
      </w:tr>
    </w:tbl>
    <w:p w:rsidR="002C42AB" w:rsidRPr="0005413B" w:rsidRDefault="002C42AB" w:rsidP="002C42AB">
      <w:pPr>
        <w:jc w:val="both"/>
      </w:pPr>
      <w:r w:rsidRPr="0005413B">
        <w:rPr>
          <w:color w:val="000000"/>
          <w:lang w:eastAsia="sk-SK"/>
        </w:rPr>
        <w:t xml:space="preserve">      Zdroj: Územný plán Veľkého územného celku Nitrianskeho kraja</w:t>
      </w:r>
      <w:r>
        <w:rPr>
          <w:color w:val="000000"/>
          <w:lang w:eastAsia="sk-SK"/>
        </w:rPr>
        <w:t>, 2004</w:t>
      </w:r>
    </w:p>
    <w:p w:rsidR="002C42AB" w:rsidRPr="0005413B" w:rsidRDefault="002C42AB" w:rsidP="002C42AB">
      <w:pPr>
        <w:jc w:val="both"/>
      </w:pPr>
    </w:p>
    <w:p w:rsidR="002C42AB" w:rsidRPr="0005413B" w:rsidRDefault="002C42AB" w:rsidP="002C42AB">
      <w:pPr>
        <w:jc w:val="both"/>
        <w:rPr>
          <w:i/>
        </w:rPr>
      </w:pPr>
      <w:r w:rsidRPr="0005413B">
        <w:rPr>
          <w:i/>
        </w:rPr>
        <w:t xml:space="preserve">Strety vybraných stresových faktorov s prvkami  ÚSES - konfliktné uzly a návrhy opatrení </w:t>
      </w:r>
    </w:p>
    <w:p w:rsidR="002C42AB" w:rsidRPr="0005413B" w:rsidRDefault="002C42AB" w:rsidP="002C42AB">
      <w:pPr>
        <w:jc w:val="both"/>
      </w:pPr>
    </w:p>
    <w:p w:rsidR="002C42AB" w:rsidRPr="0005413B" w:rsidRDefault="002C42AB" w:rsidP="002C42AB">
      <w:pPr>
        <w:jc w:val="both"/>
      </w:pPr>
      <w:r w:rsidRPr="0005413B">
        <w:t>Konfliktné uzly identifikujú priestorové strety prvkov kostry ÚSES s vybranými prvkami územného systému stresových faktorov v Nitrianskom kraji. Strety prvkov kostry ÚSES so stresovými faktormi (najmä dopravnými líniami) sú nevyhnutné. Nie každý stret však má rovnako veľký negatívny účinok na fungovanie ÚSES.</w:t>
      </w:r>
    </w:p>
    <w:p w:rsidR="002C42AB" w:rsidRPr="0005413B" w:rsidRDefault="002C42AB" w:rsidP="002C42AB">
      <w:pPr>
        <w:jc w:val="both"/>
        <w:rPr>
          <w:b/>
        </w:rPr>
      </w:pPr>
      <w:r w:rsidRPr="0005413B">
        <w:rPr>
          <w:b/>
        </w:rPr>
        <w:t xml:space="preserve">Konfliktný uzol č. TO1: Čertova pec - </w:t>
      </w:r>
      <w:r w:rsidRPr="0005413B">
        <w:t xml:space="preserve">dopravný ťah cez nadregionálny biokoridor, spolu s rekreačnými aktivitami môžu negatívne ovplyvniť fungovanie ÚSES. </w:t>
      </w:r>
    </w:p>
    <w:p w:rsidR="002C42AB" w:rsidRPr="0005413B" w:rsidRDefault="002C42AB" w:rsidP="002C42AB">
      <w:pPr>
        <w:jc w:val="both"/>
        <w:rPr>
          <w:b/>
        </w:rPr>
      </w:pPr>
      <w:r w:rsidRPr="0005413B">
        <w:rPr>
          <w:b/>
        </w:rPr>
        <w:t xml:space="preserve">Konfliktný uzol č. TO2: Ripňany - </w:t>
      </w:r>
      <w:r w:rsidRPr="0005413B">
        <w:t xml:space="preserve">dopravný uzol križuje navrhovaný biokoridor, v blízkosti vodná nádrž. Ďalším problémom je akútny nedostatok ekostabilizačných prvkov krajiny, intenzívne poľnohospodárstvo, z čoho vyplýva aj vznik eróznych procesov. </w:t>
      </w:r>
    </w:p>
    <w:p w:rsidR="002C42AB" w:rsidRPr="0005413B" w:rsidRDefault="002C42AB" w:rsidP="002C42AB">
      <w:pPr>
        <w:jc w:val="both"/>
        <w:rPr>
          <w:b/>
        </w:rPr>
      </w:pPr>
      <w:r w:rsidRPr="0005413B">
        <w:rPr>
          <w:b/>
        </w:rPr>
        <w:t xml:space="preserve">Konfliktný uzol č. TO3: Bojná - </w:t>
      </w:r>
      <w:r w:rsidRPr="0005413B">
        <w:t>podobný problém ako TO2.</w:t>
      </w:r>
    </w:p>
    <w:p w:rsidR="002C42AB" w:rsidRPr="0005413B" w:rsidRDefault="002C42AB" w:rsidP="002C42AB">
      <w:pPr>
        <w:pStyle w:val="Nadpis2"/>
        <w:spacing w:before="120" w:after="0"/>
        <w:rPr>
          <w:rFonts w:ascii="Times New Roman" w:hAnsi="Times New Roman"/>
          <w:b w:val="0"/>
          <w:bCs w:val="0"/>
          <w:i w:val="0"/>
          <w:iCs w:val="0"/>
          <w:sz w:val="24"/>
          <w:szCs w:val="24"/>
        </w:rPr>
      </w:pPr>
    </w:p>
    <w:p w:rsidR="002C42AB" w:rsidRPr="0005413B" w:rsidRDefault="002C42AB" w:rsidP="002C42AB">
      <w:pPr>
        <w:pStyle w:val="Nadpis2"/>
        <w:spacing w:before="120" w:after="0"/>
        <w:rPr>
          <w:rFonts w:ascii="Times New Roman" w:hAnsi="Times New Roman"/>
          <w:i w:val="0"/>
          <w:sz w:val="24"/>
          <w:szCs w:val="24"/>
        </w:rPr>
      </w:pPr>
      <w:r w:rsidRPr="0005413B">
        <w:rPr>
          <w:rFonts w:ascii="Times New Roman" w:hAnsi="Times New Roman"/>
          <w:i w:val="0"/>
          <w:sz w:val="24"/>
          <w:szCs w:val="24"/>
        </w:rPr>
        <w:t>NATURA 2000 (CHVÚ, ÚEV)</w:t>
      </w:r>
    </w:p>
    <w:p w:rsidR="002C42AB" w:rsidRPr="0005413B" w:rsidRDefault="002C42AB" w:rsidP="002C42AB">
      <w:pPr>
        <w:pStyle w:val="Zarkazkladnhotextu"/>
        <w:widowControl w:val="0"/>
      </w:pPr>
    </w:p>
    <w:p w:rsidR="002C42AB" w:rsidRPr="00F028CF" w:rsidRDefault="002C42AB" w:rsidP="002C42AB">
      <w:pPr>
        <w:spacing w:after="120"/>
        <w:jc w:val="both"/>
      </w:pPr>
      <w:r w:rsidRPr="0005413B">
        <w:rPr>
          <w:bCs/>
        </w:rPr>
        <w:t>NATURA 2000</w:t>
      </w:r>
      <w:r w:rsidRPr="0005413B">
        <w:t xml:space="preserve"> je názov sústavy chránených území členských krajín Európskej únie. Hlavným cieľom jej vytvorenia je zachovanie európskeho prírodného bohatstva – najvzácnejších a najohrozenejších biotopov a druhov na území štátov EÚ. Sústavu NATURA 2000 tvoria </w:t>
      </w:r>
      <w:r w:rsidRPr="0005413B">
        <w:rPr>
          <w:b/>
        </w:rPr>
        <w:t>chránené vtáčie územia</w:t>
      </w:r>
      <w:r w:rsidRPr="0005413B">
        <w:t xml:space="preserve"> vyhlasované s cieľom ochrany vtáctva a </w:t>
      </w:r>
      <w:r w:rsidRPr="0005413B">
        <w:rPr>
          <w:b/>
        </w:rPr>
        <w:t>územia európskeho významu</w:t>
      </w:r>
      <w:r w:rsidRPr="0005413B">
        <w:t xml:space="preserve"> s cieľom ochrany ostatných vzácnych a ohrozených rastlinných a živočíšnych druhov a ich biotopov. O zaradení územia do sústavy NATURA 2000 rozhoduje Európska komisia, ktorá územia vyberá z predložených návrhov jednotlivých členských krajín.</w:t>
      </w:r>
    </w:p>
    <w:p w:rsidR="002C42AB" w:rsidRPr="0005413B" w:rsidRDefault="002C42AB" w:rsidP="002C42AB">
      <w:pPr>
        <w:autoSpaceDE w:val="0"/>
        <w:autoSpaceDN w:val="0"/>
        <w:adjustRightInd w:val="0"/>
        <w:jc w:val="both"/>
        <w:rPr>
          <w:color w:val="000000"/>
        </w:rPr>
      </w:pPr>
      <w:r w:rsidRPr="0005413B">
        <w:rPr>
          <w:bCs/>
        </w:rPr>
        <w:t xml:space="preserve">Medzi územie európskeho významu v riešenom území patrí </w:t>
      </w:r>
      <w:r w:rsidRPr="0005413B">
        <w:rPr>
          <w:b/>
          <w:color w:val="000000"/>
        </w:rPr>
        <w:t>Hradná dolina v pohorí Pova</w:t>
      </w:r>
      <w:r>
        <w:rPr>
          <w:b/>
          <w:color w:val="000000"/>
        </w:rPr>
        <w:t>žs</w:t>
      </w:r>
      <w:r w:rsidRPr="0005413B">
        <w:rPr>
          <w:b/>
          <w:color w:val="000000"/>
        </w:rPr>
        <w:t>ký Inovec</w:t>
      </w:r>
      <w:r w:rsidRPr="0005413B">
        <w:rPr>
          <w:bCs/>
        </w:rPr>
        <w:t xml:space="preserve"> v katastrálnom území obce Bojná</w:t>
      </w:r>
      <w:r>
        <w:rPr>
          <w:color w:val="000000"/>
        </w:rPr>
        <w:t>:</w:t>
      </w:r>
    </w:p>
    <w:p w:rsidR="002C42AB" w:rsidRPr="0005413B" w:rsidRDefault="002C42AB" w:rsidP="002C42AB">
      <w:pPr>
        <w:autoSpaceDE w:val="0"/>
        <w:autoSpaceDN w:val="0"/>
        <w:adjustRightInd w:val="0"/>
        <w:ind w:firstLine="708"/>
        <w:rPr>
          <w:b/>
          <w:color w:val="000000"/>
        </w:rPr>
      </w:pPr>
    </w:p>
    <w:p w:rsidR="002C42AB" w:rsidRPr="0005413B" w:rsidRDefault="002C42AB" w:rsidP="002C42AB">
      <w:pPr>
        <w:autoSpaceDE w:val="0"/>
        <w:autoSpaceDN w:val="0"/>
        <w:adjustRightInd w:val="0"/>
        <w:rPr>
          <w:color w:val="000000"/>
        </w:rPr>
      </w:pPr>
      <w:r w:rsidRPr="0005413B">
        <w:rPr>
          <w:color w:val="000000"/>
        </w:rPr>
        <w:t xml:space="preserve">Identifikačný kód: </w:t>
      </w:r>
      <w:r w:rsidRPr="0005413B">
        <w:rPr>
          <w:color w:val="000000"/>
        </w:rPr>
        <w:tab/>
        <w:t>SKUEV0024</w:t>
      </w:r>
    </w:p>
    <w:p w:rsidR="002C42AB" w:rsidRPr="0005413B" w:rsidRDefault="002C42AB" w:rsidP="002C42AB">
      <w:pPr>
        <w:autoSpaceDE w:val="0"/>
        <w:autoSpaceDN w:val="0"/>
        <w:adjustRightInd w:val="0"/>
        <w:rPr>
          <w:color w:val="000000"/>
        </w:rPr>
      </w:pPr>
      <w:r w:rsidRPr="0005413B">
        <w:rPr>
          <w:color w:val="000000"/>
        </w:rPr>
        <w:t xml:space="preserve">Katastrálne územie: </w:t>
      </w:r>
      <w:r w:rsidRPr="0005413B">
        <w:rPr>
          <w:color w:val="000000"/>
        </w:rPr>
        <w:tab/>
        <w:t>Okres Topoľčany: Bojná</w:t>
      </w:r>
    </w:p>
    <w:p w:rsidR="002C42AB" w:rsidRPr="0005413B" w:rsidRDefault="002C42AB" w:rsidP="002C42AB">
      <w:pPr>
        <w:autoSpaceDE w:val="0"/>
        <w:autoSpaceDN w:val="0"/>
        <w:adjustRightInd w:val="0"/>
        <w:jc w:val="both"/>
        <w:rPr>
          <w:color w:val="000000"/>
        </w:rPr>
      </w:pPr>
      <w:r w:rsidRPr="0005413B">
        <w:rPr>
          <w:color w:val="000000"/>
        </w:rPr>
        <w:t xml:space="preserve">Výmera lokality: </w:t>
      </w:r>
      <w:r w:rsidRPr="0005413B">
        <w:rPr>
          <w:color w:val="000000"/>
        </w:rPr>
        <w:tab/>
      </w:r>
      <w:smartTag w:uri="urn:schemas-microsoft-com:office:smarttags" w:element="metricconverter">
        <w:smartTagPr>
          <w:attr w:name="ProductID" w:val="14,25 ha"/>
        </w:smartTagPr>
        <w:r w:rsidRPr="0005413B">
          <w:rPr>
            <w:color w:val="000000"/>
          </w:rPr>
          <w:t>14,25 ha</w:t>
        </w:r>
      </w:smartTag>
    </w:p>
    <w:p w:rsidR="002C42AB" w:rsidRPr="0005413B" w:rsidRDefault="002C42AB" w:rsidP="002C42AB">
      <w:pPr>
        <w:autoSpaceDE w:val="0"/>
        <w:autoSpaceDN w:val="0"/>
        <w:adjustRightInd w:val="0"/>
        <w:jc w:val="both"/>
        <w:rPr>
          <w:color w:val="000000"/>
        </w:rPr>
      </w:pPr>
      <w:r w:rsidRPr="0005413B">
        <w:rPr>
          <w:color w:val="000000"/>
        </w:rPr>
        <w:t>Vymedzenie stupňa územnej ochrany podľa parciel a katastrálnych území:</w:t>
      </w:r>
      <w:r>
        <w:rPr>
          <w:color w:val="000000"/>
        </w:rPr>
        <w:t xml:space="preserve"> </w:t>
      </w:r>
      <w:r w:rsidRPr="0005413B">
        <w:rPr>
          <w:color w:val="000000"/>
        </w:rPr>
        <w:t>Stupeň ochrany: 3</w:t>
      </w:r>
    </w:p>
    <w:p w:rsidR="002C42AB" w:rsidRPr="0005413B" w:rsidRDefault="002C42AB" w:rsidP="002C42AB">
      <w:pPr>
        <w:autoSpaceDE w:val="0"/>
        <w:autoSpaceDN w:val="0"/>
        <w:adjustRightInd w:val="0"/>
        <w:jc w:val="both"/>
        <w:rPr>
          <w:color w:val="000000"/>
        </w:rPr>
      </w:pPr>
      <w:r w:rsidRPr="0005413B">
        <w:rPr>
          <w:color w:val="000000"/>
        </w:rPr>
        <w:t>Parcely: 2548, 2549, 2821−časť, 2860/1, 2869, 2870/0/1, 2870/0/2, 2874−časť, 2880/0/1, 2880/0/2−časť, 2890−časť, 2905/0/1, 2905/0/2, 2905/0/3, 2905/0/4</w:t>
      </w:r>
    </w:p>
    <w:p w:rsidR="002C42AB" w:rsidRPr="0005413B" w:rsidRDefault="002C42AB" w:rsidP="002C42AB">
      <w:pPr>
        <w:autoSpaceDE w:val="0"/>
        <w:autoSpaceDN w:val="0"/>
        <w:adjustRightInd w:val="0"/>
        <w:jc w:val="both"/>
        <w:rPr>
          <w:color w:val="000000"/>
        </w:rPr>
      </w:pPr>
      <w:r w:rsidRPr="0005413B">
        <w:rPr>
          <w:color w:val="000000"/>
        </w:rPr>
        <w:t>Časová doba platnosti podmienok ochrany: od 1.1. do 31.12. každého roka</w:t>
      </w:r>
    </w:p>
    <w:p w:rsidR="002C42AB" w:rsidRPr="00BC10A8" w:rsidRDefault="002C42AB" w:rsidP="002C42AB">
      <w:pPr>
        <w:autoSpaceDE w:val="0"/>
        <w:autoSpaceDN w:val="0"/>
        <w:adjustRightInd w:val="0"/>
        <w:jc w:val="both"/>
        <w:rPr>
          <w:color w:val="000000"/>
        </w:rPr>
      </w:pPr>
      <w:r w:rsidRPr="0005413B">
        <w:rPr>
          <w:color w:val="000000"/>
        </w:rPr>
        <w:t>Odôvodnenie návrhu ochrany: Územie je navrhované z dôvodu ochrany biotopu európskeho významu: Lužné vŕbovo − topoľové a jelšové lesy (91E0)</w:t>
      </w:r>
    </w:p>
    <w:p w:rsidR="002C42AB" w:rsidRPr="0005413B" w:rsidRDefault="002C42AB" w:rsidP="002C42AB">
      <w:pPr>
        <w:ind w:firstLine="709"/>
        <w:jc w:val="both"/>
        <w:rPr>
          <w:b/>
        </w:rPr>
      </w:pPr>
    </w:p>
    <w:p w:rsidR="002C42AB" w:rsidRPr="0005413B" w:rsidRDefault="002C42AB" w:rsidP="002C42AB">
      <w:pPr>
        <w:jc w:val="both"/>
        <w:rPr>
          <w:b/>
        </w:rPr>
      </w:pPr>
      <w:r w:rsidRPr="0005413B">
        <w:rPr>
          <w:b/>
        </w:rPr>
        <w:t xml:space="preserve">Nitrátová direktíva </w:t>
      </w:r>
    </w:p>
    <w:p w:rsidR="002C42AB" w:rsidRPr="0005413B" w:rsidRDefault="002C42AB" w:rsidP="002C42AB">
      <w:pPr>
        <w:jc w:val="both"/>
        <w:rPr>
          <w:b/>
          <w:i/>
          <w:u w:val="single"/>
        </w:rPr>
      </w:pPr>
    </w:p>
    <w:p w:rsidR="002C42AB" w:rsidRPr="0005413B" w:rsidRDefault="002C42AB" w:rsidP="002C42AB">
      <w:pPr>
        <w:spacing w:after="120"/>
        <w:jc w:val="both"/>
      </w:pPr>
      <w:r w:rsidRPr="0005413B">
        <w:lastRenderedPageBreak/>
        <w:t xml:space="preserve">Na základe Nariadení vlády SR zo dňa 26.6.2003 boli na území SR vyčlenené zraniteľné oblasti z hľadiska ochrany vodných zdrojov. Poľnohospodárske subjekty hospodáriace v spomínaných územiach sú povinné rešpektovať osobitné zásady hospodárenia. </w:t>
      </w:r>
    </w:p>
    <w:p w:rsidR="002C42AB" w:rsidRPr="0005413B" w:rsidRDefault="002C42AB" w:rsidP="002C42AB">
      <w:pPr>
        <w:spacing w:before="120" w:after="240"/>
        <w:jc w:val="both"/>
      </w:pPr>
      <w:r w:rsidRPr="0005413B">
        <w:rPr>
          <w:rStyle w:val="Siln"/>
          <w:b w:val="0"/>
        </w:rPr>
        <w:t>Nitrátová direktíva</w:t>
      </w:r>
      <w:r w:rsidRPr="0005413B">
        <w:t xml:space="preserve"> je súborom opatrení smerujúcich k zníženiu možností znečistenia vodných zdrojov (povrchové aj podzemné) dusičnanmi, ktoré môžu pochádzať z minerálnych hnojív, a z hospodárskych hnojív (maštaľný hnoj, hnojovica, močovka) a to vtedy, keď sú aplikované v nadmerných dávkach a v nesprávnom čase, alebo keď sú zle uskladňované.</w:t>
      </w:r>
      <w:r w:rsidRPr="0005413B">
        <w:br/>
        <w:t>Nitrátová direktíva vyžaduje 3 hlavné povinnosti pri jej zavádzaní do praxe:</w:t>
      </w:r>
    </w:p>
    <w:p w:rsidR="002C42AB" w:rsidRPr="0005413B" w:rsidRDefault="002C42AB" w:rsidP="002C42AB">
      <w:pPr>
        <w:numPr>
          <w:ilvl w:val="0"/>
          <w:numId w:val="71"/>
        </w:numPr>
        <w:spacing w:before="100" w:beforeAutospacing="1" w:after="100" w:afterAutospacing="1"/>
        <w:jc w:val="both"/>
      </w:pPr>
      <w:r w:rsidRPr="0005413B">
        <w:t>vymedzenie zraniteľných oblastí ohrozenia vodných zdrojov</w:t>
      </w:r>
    </w:p>
    <w:p w:rsidR="002C42AB" w:rsidRPr="0005413B" w:rsidRDefault="002C42AB" w:rsidP="002C42AB">
      <w:pPr>
        <w:numPr>
          <w:ilvl w:val="0"/>
          <w:numId w:val="71"/>
        </w:numPr>
        <w:spacing w:before="100" w:beforeAutospacing="1" w:after="100" w:afterAutospacing="1"/>
        <w:jc w:val="both"/>
      </w:pPr>
      <w:r w:rsidRPr="0005413B">
        <w:t>vypracovanie a zverejnenie Kódexu správnej poľnohospodárskej praxe</w:t>
      </w:r>
    </w:p>
    <w:p w:rsidR="002C42AB" w:rsidRDefault="002C42AB" w:rsidP="002C42AB">
      <w:pPr>
        <w:numPr>
          <w:ilvl w:val="0"/>
          <w:numId w:val="71"/>
        </w:numPr>
        <w:spacing w:before="100" w:beforeAutospacing="1" w:after="100" w:afterAutospacing="1"/>
        <w:jc w:val="both"/>
      </w:pPr>
      <w:r w:rsidRPr="0005413B">
        <w:t>vypracovanie a zverejnenie programov hospodárenia v</w:t>
      </w:r>
      <w:r>
        <w:t> </w:t>
      </w:r>
      <w:r w:rsidRPr="0005413B">
        <w:t>poľnohospodárstve</w:t>
      </w:r>
    </w:p>
    <w:p w:rsidR="002C42AB" w:rsidRDefault="002C42AB" w:rsidP="002C42AB">
      <w:pPr>
        <w:tabs>
          <w:tab w:val="left" w:pos="993"/>
        </w:tabs>
        <w:jc w:val="both"/>
      </w:pPr>
      <w:r w:rsidRPr="0005413B">
        <w:t xml:space="preserve">V zraniteľných oblastiach sa na základe súboru pôdnych, hydrologických, geografických a ekologických parametrov určili pre každý poľnohospodársky subjekt 3 kategórie obmedzení hospodárenia: </w:t>
      </w:r>
    </w:p>
    <w:p w:rsidR="002C42AB" w:rsidRPr="0005413B" w:rsidRDefault="002C42AB" w:rsidP="002C42AB">
      <w:pPr>
        <w:tabs>
          <w:tab w:val="left" w:pos="993"/>
        </w:tabs>
      </w:pPr>
      <w:r w:rsidRPr="0005413B">
        <w:br/>
      </w:r>
      <w:r w:rsidRPr="0005413B">
        <w:rPr>
          <w:rStyle w:val="Siln"/>
        </w:rPr>
        <w:t>kategória A</w:t>
      </w:r>
      <w:r w:rsidRPr="0005413B">
        <w:t xml:space="preserve"> - produkčné bloky s najnižším stupňom obmedzenia hospodárenia </w:t>
      </w:r>
      <w:r w:rsidRPr="0005413B">
        <w:br/>
      </w:r>
      <w:r w:rsidRPr="0005413B">
        <w:rPr>
          <w:rStyle w:val="Siln"/>
        </w:rPr>
        <w:t>kategória B</w:t>
      </w:r>
      <w:r w:rsidRPr="0005413B">
        <w:t xml:space="preserve"> - produkčné bloky so stredným stupňom obmedzenia hospodárenia </w:t>
      </w:r>
      <w:r w:rsidRPr="0005413B">
        <w:br/>
      </w:r>
      <w:r w:rsidRPr="0005413B">
        <w:rPr>
          <w:rStyle w:val="Siln"/>
        </w:rPr>
        <w:t>kategória C</w:t>
      </w:r>
      <w:r w:rsidRPr="0005413B">
        <w:t xml:space="preserve"> - produkčné bloky s najvyšším stupňom obmedzenia hospodárenia </w:t>
      </w:r>
      <w:r w:rsidRPr="0005413B">
        <w:br/>
      </w:r>
    </w:p>
    <w:p w:rsidR="002C42AB" w:rsidRPr="00BC10A8" w:rsidRDefault="002C42AB" w:rsidP="002C42AB">
      <w:pPr>
        <w:tabs>
          <w:tab w:val="left" w:pos="993"/>
        </w:tabs>
        <w:jc w:val="both"/>
      </w:pPr>
      <w:r>
        <w:t>Všetky obce MAS Mikr</w:t>
      </w:r>
      <w:r w:rsidRPr="0005413B">
        <w:t>oregiónu pod Marhátom sú zaradené do zoznamu zraniteľných oblastí. Produkčné bloky s najnižším a stredným stupňom obmedzenia hospodárenia sa nachádzajú na území všetkých katastrov obcí. Bloky s najvyšším stupňom obmedzenia hospodárenia nájdeme v obci Bojná a Vozokany.</w:t>
      </w:r>
    </w:p>
    <w:p w:rsidR="002C42AB" w:rsidRDefault="002C42AB" w:rsidP="002C42AB">
      <w:pPr>
        <w:jc w:val="both"/>
        <w:rPr>
          <w:b/>
          <w:color w:val="000000"/>
        </w:rPr>
      </w:pPr>
    </w:p>
    <w:p w:rsidR="002C42AB" w:rsidRPr="00B1738B" w:rsidRDefault="002C42AB" w:rsidP="002C42AB">
      <w:pPr>
        <w:jc w:val="both"/>
        <w:rPr>
          <w:b/>
          <w:color w:val="000000"/>
        </w:rPr>
      </w:pPr>
      <w:r w:rsidRPr="00B1738B">
        <w:rPr>
          <w:b/>
          <w:color w:val="000000"/>
        </w:rPr>
        <w:t>2.3 Popis demografickej situácie</w:t>
      </w:r>
    </w:p>
    <w:p w:rsidR="002C42AB" w:rsidRPr="00B1738B" w:rsidRDefault="002C42AB" w:rsidP="002C42AB">
      <w:pPr>
        <w:spacing w:before="60" w:after="60" w:line="300" w:lineRule="exact"/>
        <w:jc w:val="both"/>
        <w:rPr>
          <w:color w:val="000000"/>
        </w:rPr>
      </w:pPr>
    </w:p>
    <w:p w:rsidR="002C42AB" w:rsidRPr="0005413B" w:rsidRDefault="002C42AB" w:rsidP="002C42AB">
      <w:pPr>
        <w:spacing w:before="60" w:after="60"/>
        <w:jc w:val="both"/>
        <w:rPr>
          <w:b/>
          <w:i/>
          <w:color w:val="000000"/>
          <w:u w:val="single"/>
        </w:rPr>
      </w:pPr>
      <w:r w:rsidRPr="0005413B">
        <w:rPr>
          <w:b/>
          <w:i/>
          <w:color w:val="000000"/>
          <w:u w:val="single"/>
        </w:rPr>
        <w:t>Počet obyvateľov, populačné vývojové pyramídy, trendy vo vývoji jednotlivých vekových kategórií</w:t>
      </w:r>
    </w:p>
    <w:p w:rsidR="002C42AB" w:rsidRPr="0005413B" w:rsidRDefault="002C42AB" w:rsidP="002C42AB">
      <w:pPr>
        <w:spacing w:before="60" w:after="60"/>
        <w:jc w:val="both"/>
        <w:rPr>
          <w:b/>
          <w:color w:val="000000"/>
        </w:rPr>
      </w:pPr>
    </w:p>
    <w:p w:rsidR="002C42AB" w:rsidRPr="0005413B" w:rsidRDefault="002C42AB" w:rsidP="002C42AB">
      <w:pPr>
        <w:spacing w:after="120"/>
        <w:jc w:val="both"/>
      </w:pPr>
      <w:r w:rsidRPr="0005413B">
        <w:t>Na základe údaj</w:t>
      </w:r>
      <w:r>
        <w:t>ov Štatistického úradu SR k 31.12.</w:t>
      </w:r>
      <w:r w:rsidRPr="0005413B">
        <w:t xml:space="preserve">2010 žilo v MAS Mikroregión pod Marhátom celkom </w:t>
      </w:r>
      <w:r w:rsidRPr="0005413B">
        <w:rPr>
          <w:bCs/>
          <w:iCs/>
        </w:rPr>
        <w:t>13 829 obyvateľov.</w:t>
      </w:r>
      <w:r w:rsidRPr="0005413B">
        <w:rPr>
          <w:b/>
          <w:bCs/>
          <w:i/>
          <w:iCs/>
        </w:rPr>
        <w:t xml:space="preserve"> </w:t>
      </w:r>
      <w:r w:rsidRPr="0005413B">
        <w:rPr>
          <w:bCs/>
          <w:iCs/>
        </w:rPr>
        <w:t xml:space="preserve">Z toho tvorilo </w:t>
      </w:r>
      <w:r>
        <w:t>50,9% žien a 49,1</w:t>
      </w:r>
      <w:r w:rsidRPr="0005413B">
        <w:t xml:space="preserve">% mužov. Najväčšie zastúpenie obyvateľstva je v produktívnej zložke. </w:t>
      </w:r>
    </w:p>
    <w:p w:rsidR="002C42AB" w:rsidRPr="0005413B" w:rsidRDefault="002C42AB" w:rsidP="002C42AB">
      <w:pPr>
        <w:autoSpaceDE w:val="0"/>
        <w:autoSpaceDN w:val="0"/>
        <w:adjustRightInd w:val="0"/>
        <w:jc w:val="both"/>
        <w:rPr>
          <w:rFonts w:eastAsia="Calibri"/>
          <w:lang w:eastAsia="sk-SK"/>
        </w:rPr>
      </w:pPr>
      <w:r w:rsidRPr="0005413B">
        <w:rPr>
          <w:rFonts w:eastAsia="Calibri"/>
          <w:lang w:eastAsia="sk-SK"/>
        </w:rPr>
        <w:t>Štatistika demografického vývoja v území MAS Mikroregión pod Marhátom poukazuje na pozitívny trend nárastu počtu obyvateľov za posledných desať rokov.</w:t>
      </w:r>
      <w:r>
        <w:rPr>
          <w:rFonts w:eastAsia="Calibri"/>
          <w:lang w:eastAsia="sk-SK"/>
        </w:rPr>
        <w:t xml:space="preserve"> Vývoj počtu obyvateľov v rokoch 2001 – 2010 ukazuje nasledovný graf 3.</w:t>
      </w:r>
    </w:p>
    <w:p w:rsidR="002C42AB" w:rsidRDefault="002C42AB" w:rsidP="002C42AB">
      <w:pPr>
        <w:ind w:firstLine="709"/>
        <w:jc w:val="both"/>
      </w:pPr>
    </w:p>
    <w:p w:rsidR="002C42AB" w:rsidRDefault="002C42AB" w:rsidP="002C42AB">
      <w:pPr>
        <w:ind w:firstLine="709"/>
        <w:jc w:val="both"/>
      </w:pPr>
    </w:p>
    <w:p w:rsidR="002C42AB" w:rsidRDefault="002C42AB" w:rsidP="002C42AB">
      <w:pPr>
        <w:ind w:firstLine="709"/>
        <w:jc w:val="both"/>
      </w:pPr>
    </w:p>
    <w:p w:rsidR="002C42AB" w:rsidRDefault="002C42AB" w:rsidP="002C42AB">
      <w:pPr>
        <w:ind w:firstLine="709"/>
        <w:jc w:val="both"/>
      </w:pPr>
    </w:p>
    <w:p w:rsidR="002C42AB" w:rsidRPr="0005413B" w:rsidRDefault="002C42AB" w:rsidP="002C42AB">
      <w:pPr>
        <w:ind w:firstLine="709"/>
        <w:jc w:val="both"/>
      </w:pPr>
    </w:p>
    <w:p w:rsidR="002C42AB" w:rsidRPr="0005413B" w:rsidRDefault="002C42AB" w:rsidP="002C42AB">
      <w:pPr>
        <w:ind w:firstLine="709"/>
        <w:jc w:val="both"/>
      </w:pPr>
    </w:p>
    <w:p w:rsidR="002C42AB" w:rsidRPr="0005413B" w:rsidRDefault="002C42AB" w:rsidP="002C42AB">
      <w:pPr>
        <w:jc w:val="both"/>
      </w:pPr>
      <w:r w:rsidRPr="0005413B">
        <w:t xml:space="preserve">Graf 3 </w:t>
      </w:r>
      <w:r w:rsidRPr="0005413B">
        <w:tab/>
      </w:r>
      <w:r w:rsidRPr="0005413B">
        <w:tab/>
        <w:t>Vývoj počtu obyvateľov v</w:t>
      </w:r>
      <w:r>
        <w:t> rokoch 2001 - 2010</w:t>
      </w:r>
    </w:p>
    <w:p w:rsidR="002C42AB" w:rsidRPr="0005413B" w:rsidRDefault="002C42AB" w:rsidP="002C42AB">
      <w:pPr>
        <w:jc w:val="both"/>
      </w:pPr>
    </w:p>
    <w:p w:rsidR="002C42AB" w:rsidRPr="0005413B" w:rsidRDefault="002C42AB" w:rsidP="002C42AB">
      <w:pPr>
        <w:ind w:firstLine="709"/>
        <w:jc w:val="center"/>
      </w:pPr>
      <w:r w:rsidRPr="0005413B">
        <w:rPr>
          <w:noProof/>
          <w:lang w:eastAsia="sk-SK"/>
        </w:rPr>
        <w:lastRenderedPageBreak/>
        <w:drawing>
          <wp:inline distT="0" distB="0" distL="0" distR="0">
            <wp:extent cx="4572635" cy="2746375"/>
            <wp:effectExtent l="0" t="0" r="18415" b="15875"/>
            <wp:docPr id="41" name="Graf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C42AB" w:rsidRPr="0005413B" w:rsidRDefault="002C42AB" w:rsidP="002C42AB">
      <w:pPr>
        <w:ind w:firstLine="708"/>
        <w:jc w:val="both"/>
        <w:rPr>
          <w:iCs/>
          <w:color w:val="000000"/>
          <w:lang w:eastAsia="sk-SK"/>
        </w:rPr>
      </w:pPr>
      <w:r w:rsidRPr="0005413B">
        <w:rPr>
          <w:iCs/>
          <w:color w:val="000000"/>
          <w:lang w:eastAsia="sk-SK"/>
        </w:rPr>
        <w:t xml:space="preserve">         Zdroj: Štatistický úrad SR , Krajská správa v Nitre, 2011</w:t>
      </w:r>
    </w:p>
    <w:p w:rsidR="002C42AB" w:rsidRPr="0005413B" w:rsidRDefault="002C42AB" w:rsidP="002C42AB">
      <w:pPr>
        <w:spacing w:after="120"/>
        <w:ind w:firstLine="709"/>
        <w:jc w:val="both"/>
      </w:pPr>
    </w:p>
    <w:p w:rsidR="002C42AB" w:rsidRPr="0005413B" w:rsidRDefault="002C42AB" w:rsidP="002C42AB">
      <w:pPr>
        <w:spacing w:after="120"/>
        <w:jc w:val="both"/>
      </w:pPr>
      <w:r w:rsidRPr="0005413B">
        <w:t>Populácia MAS Mikroregión pod Marhátom predstavuje 18,6</w:t>
      </w:r>
      <w:r>
        <w:t>9</w:t>
      </w:r>
      <w:r w:rsidRPr="0005413B">
        <w:t xml:space="preserve">% obyvateľov z celkovej populácie topoľčianskeho okresu. (tabuľka 9)  </w:t>
      </w:r>
    </w:p>
    <w:p w:rsidR="002C42AB" w:rsidRPr="0005413B" w:rsidRDefault="002C42AB" w:rsidP="002C42AB">
      <w:pPr>
        <w:jc w:val="both"/>
      </w:pPr>
      <w:r w:rsidRPr="0005413B">
        <w:t>Prevažná časť obcí v mikroregióne (</w:t>
      </w:r>
      <w:r w:rsidRPr="0005413B">
        <w:rPr>
          <w:color w:val="000000"/>
        </w:rPr>
        <w:t>Ardanovce, Biskupová, Blesovce, Hajná nová Ves, Horné Štitáre, Krtovce, Lipovník, Lužany, Orešany, Svrbice, Vozokany</w:t>
      </w:r>
      <w:r w:rsidRPr="0005413B">
        <w:t xml:space="preserve">) patrí do veľkostnej skupiny malých obcí – do 500 obyvateľov. </w:t>
      </w:r>
      <w:r w:rsidRPr="0005413B">
        <w:rPr>
          <w:color w:val="000000"/>
        </w:rPr>
        <w:t>Malé Ripňany, Šalgovce a Veľké Dvorany</w:t>
      </w:r>
      <w:r w:rsidRPr="0005413B">
        <w:t xml:space="preserve"> sa radia do veľkostnej skupiny obcí od 50</w:t>
      </w:r>
      <w:r>
        <w:t>0</w:t>
      </w:r>
      <w:r w:rsidRPr="0005413B">
        <w:t xml:space="preserve"> do 1000 obyvateľov. Obce, v ktorých žije viac ako 1000 a menej ako 2000 obyvateľov sú v mikr</w:t>
      </w:r>
      <w:r>
        <w:t>o</w:t>
      </w:r>
      <w:r w:rsidRPr="0005413B">
        <w:t>r</w:t>
      </w:r>
      <w:r>
        <w:t>e</w:t>
      </w:r>
      <w:r w:rsidRPr="0005413B">
        <w:t xml:space="preserve">gióne tri – </w:t>
      </w:r>
      <w:r w:rsidRPr="0005413B">
        <w:rPr>
          <w:color w:val="000000"/>
        </w:rPr>
        <w:t>Nitrianska Blatnica, Radošina, Urmince</w:t>
      </w:r>
      <w:r w:rsidRPr="0005413B">
        <w:t xml:space="preserve">.  Obce </w:t>
      </w:r>
      <w:r w:rsidRPr="0005413B">
        <w:rPr>
          <w:color w:val="000000"/>
        </w:rPr>
        <w:t>Bojná a Veľké Ripňany</w:t>
      </w:r>
      <w:r w:rsidRPr="0005413B">
        <w:t xml:space="preserve"> patria do kategórie väčších obcí s počtom obyvateľov od 2000 do 5000. </w:t>
      </w:r>
      <w:r>
        <w:t xml:space="preserve">Zastúpenie obcí uvádza </w:t>
      </w:r>
      <w:r w:rsidRPr="0005413B">
        <w:t>tabuľka 7</w:t>
      </w:r>
      <w:r>
        <w:t>.</w:t>
      </w:r>
      <w:r w:rsidRPr="0005413B">
        <w:t xml:space="preserve">  </w:t>
      </w:r>
    </w:p>
    <w:p w:rsidR="002C42AB" w:rsidRPr="0005413B" w:rsidRDefault="002C42AB" w:rsidP="002C42AB">
      <w:pPr>
        <w:ind w:firstLine="709"/>
        <w:jc w:val="both"/>
      </w:pPr>
    </w:p>
    <w:p w:rsidR="002C42AB" w:rsidRPr="0005413B" w:rsidRDefault="002C42AB" w:rsidP="002C42AB">
      <w:pPr>
        <w:ind w:left="1416" w:hanging="1356"/>
        <w:rPr>
          <w:iCs/>
          <w:color w:val="000000"/>
          <w:lang w:eastAsia="sk-SK"/>
        </w:rPr>
      </w:pPr>
      <w:r w:rsidRPr="0005413B">
        <w:t xml:space="preserve">Tabuľka 7 </w:t>
      </w:r>
      <w:r w:rsidRPr="0005413B">
        <w:tab/>
      </w:r>
      <w:r w:rsidRPr="0005413B">
        <w:rPr>
          <w:iCs/>
          <w:color w:val="000000"/>
          <w:lang w:eastAsia="sk-SK"/>
        </w:rPr>
        <w:t>Zastúpenie obcí podľa veľkostných kategórií</w:t>
      </w:r>
    </w:p>
    <w:p w:rsidR="002C42AB" w:rsidRPr="0005413B" w:rsidRDefault="002C42AB" w:rsidP="002C42AB">
      <w:pPr>
        <w:ind w:left="1416" w:hanging="1356"/>
      </w:pPr>
    </w:p>
    <w:tbl>
      <w:tblPr>
        <w:tblW w:w="7080"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00" w:firstRow="0" w:lastRow="0" w:firstColumn="0" w:lastColumn="0" w:noHBand="0" w:noVBand="1"/>
      </w:tblPr>
      <w:tblGrid>
        <w:gridCol w:w="1920"/>
        <w:gridCol w:w="1120"/>
        <w:gridCol w:w="4040"/>
      </w:tblGrid>
      <w:tr w:rsidR="002C42AB" w:rsidRPr="00BF7274" w:rsidTr="00405F6A">
        <w:trPr>
          <w:trHeight w:val="315"/>
          <w:jc w:val="center"/>
        </w:trPr>
        <w:tc>
          <w:tcPr>
            <w:tcW w:w="1920" w:type="dxa"/>
            <w:tcBorders>
              <w:top w:val="single" w:sz="12" w:space="0" w:color="auto"/>
              <w:bottom w:val="single" w:sz="12" w:space="0" w:color="auto"/>
            </w:tcBorders>
            <w:shd w:val="clear" w:color="auto" w:fill="D9D9D9"/>
            <w:noWrap/>
            <w:vAlign w:val="center"/>
          </w:tcPr>
          <w:p w:rsidR="002C42AB" w:rsidRPr="00BF7274" w:rsidRDefault="002C42AB" w:rsidP="00405F6A">
            <w:pPr>
              <w:jc w:val="center"/>
              <w:rPr>
                <w:b/>
                <w:bCs/>
                <w:color w:val="000000"/>
              </w:rPr>
            </w:pPr>
            <w:r w:rsidRPr="00BF7274">
              <w:rPr>
                <w:b/>
                <w:bCs/>
                <w:color w:val="000000"/>
              </w:rPr>
              <w:t>Počet obyvateľov</w:t>
            </w:r>
          </w:p>
        </w:tc>
        <w:tc>
          <w:tcPr>
            <w:tcW w:w="1120" w:type="dxa"/>
            <w:tcBorders>
              <w:top w:val="single" w:sz="12" w:space="0" w:color="auto"/>
              <w:bottom w:val="single" w:sz="12" w:space="0" w:color="auto"/>
            </w:tcBorders>
            <w:shd w:val="clear" w:color="auto" w:fill="D9D9D9"/>
            <w:noWrap/>
            <w:vAlign w:val="center"/>
          </w:tcPr>
          <w:p w:rsidR="002C42AB" w:rsidRPr="00BF7274" w:rsidRDefault="002C42AB" w:rsidP="00405F6A">
            <w:pPr>
              <w:jc w:val="center"/>
              <w:rPr>
                <w:b/>
                <w:bCs/>
                <w:color w:val="000000"/>
              </w:rPr>
            </w:pPr>
            <w:r w:rsidRPr="00BF7274">
              <w:rPr>
                <w:b/>
                <w:bCs/>
                <w:color w:val="000000"/>
              </w:rPr>
              <w:t>Počet obcí</w:t>
            </w:r>
          </w:p>
        </w:tc>
        <w:tc>
          <w:tcPr>
            <w:tcW w:w="4040" w:type="dxa"/>
            <w:tcBorders>
              <w:top w:val="single" w:sz="12" w:space="0" w:color="auto"/>
              <w:bottom w:val="single" w:sz="12" w:space="0" w:color="auto"/>
            </w:tcBorders>
            <w:shd w:val="clear" w:color="auto" w:fill="D9D9D9"/>
            <w:noWrap/>
            <w:vAlign w:val="center"/>
          </w:tcPr>
          <w:p w:rsidR="002C42AB" w:rsidRPr="00BF7274" w:rsidRDefault="002C42AB" w:rsidP="00405F6A">
            <w:pPr>
              <w:jc w:val="center"/>
              <w:rPr>
                <w:b/>
                <w:bCs/>
                <w:color w:val="000000"/>
              </w:rPr>
            </w:pPr>
            <w:r w:rsidRPr="00BF7274">
              <w:rPr>
                <w:b/>
                <w:bCs/>
                <w:color w:val="000000"/>
              </w:rPr>
              <w:t>Obce MAS MpM</w:t>
            </w:r>
          </w:p>
        </w:tc>
      </w:tr>
      <w:tr w:rsidR="002C42AB" w:rsidRPr="00BF7274" w:rsidTr="00405F6A">
        <w:trPr>
          <w:trHeight w:val="900"/>
          <w:jc w:val="center"/>
        </w:trPr>
        <w:tc>
          <w:tcPr>
            <w:tcW w:w="0" w:type="auto"/>
            <w:tcBorders>
              <w:top w:val="single" w:sz="12" w:space="0" w:color="auto"/>
            </w:tcBorders>
            <w:noWrap/>
            <w:vAlign w:val="center"/>
          </w:tcPr>
          <w:p w:rsidR="002C42AB" w:rsidRPr="00BF7274" w:rsidRDefault="002C42AB" w:rsidP="00405F6A">
            <w:pPr>
              <w:jc w:val="center"/>
              <w:rPr>
                <w:b/>
                <w:bCs/>
                <w:color w:val="000000"/>
              </w:rPr>
            </w:pPr>
            <w:r w:rsidRPr="00BF7274">
              <w:rPr>
                <w:b/>
                <w:bCs/>
                <w:color w:val="000000"/>
              </w:rPr>
              <w:t>Menej ako 500</w:t>
            </w:r>
          </w:p>
        </w:tc>
        <w:tc>
          <w:tcPr>
            <w:tcW w:w="0" w:type="auto"/>
            <w:tcBorders>
              <w:top w:val="single" w:sz="12" w:space="0" w:color="auto"/>
            </w:tcBorders>
            <w:noWrap/>
            <w:vAlign w:val="center"/>
          </w:tcPr>
          <w:p w:rsidR="002C42AB" w:rsidRPr="00BF7274" w:rsidRDefault="002C42AB" w:rsidP="00405F6A">
            <w:pPr>
              <w:jc w:val="center"/>
              <w:rPr>
                <w:color w:val="000000"/>
              </w:rPr>
            </w:pPr>
            <w:r w:rsidRPr="00BF7274">
              <w:rPr>
                <w:color w:val="000000"/>
              </w:rPr>
              <w:t>11</w:t>
            </w:r>
          </w:p>
        </w:tc>
        <w:tc>
          <w:tcPr>
            <w:tcW w:w="4040" w:type="dxa"/>
            <w:tcBorders>
              <w:top w:val="single" w:sz="12" w:space="0" w:color="auto"/>
            </w:tcBorders>
            <w:vAlign w:val="center"/>
          </w:tcPr>
          <w:p w:rsidR="002C42AB" w:rsidRPr="00BF7274" w:rsidRDefault="002C42AB" w:rsidP="00405F6A">
            <w:pPr>
              <w:jc w:val="center"/>
              <w:rPr>
                <w:color w:val="000000"/>
              </w:rPr>
            </w:pPr>
            <w:r w:rsidRPr="00BF7274">
              <w:rPr>
                <w:color w:val="000000"/>
              </w:rPr>
              <w:t>Ardanovce, Biskupová, Blesovce, Hajná nová Ves, Horné Štitáre, Krtovce, Lipovník, Lužany, Orešany, Svrbice, Vozokany</w:t>
            </w:r>
          </w:p>
        </w:tc>
      </w:tr>
      <w:tr w:rsidR="002C42AB" w:rsidRPr="00BF7274" w:rsidTr="00405F6A">
        <w:trPr>
          <w:trHeight w:val="315"/>
          <w:jc w:val="center"/>
        </w:trPr>
        <w:tc>
          <w:tcPr>
            <w:tcW w:w="0" w:type="auto"/>
            <w:shd w:val="clear" w:color="auto" w:fill="D9D9D9"/>
            <w:noWrap/>
            <w:vAlign w:val="center"/>
          </w:tcPr>
          <w:p w:rsidR="002C42AB" w:rsidRPr="00BF7274" w:rsidRDefault="002C42AB" w:rsidP="00405F6A">
            <w:pPr>
              <w:jc w:val="center"/>
              <w:rPr>
                <w:b/>
                <w:bCs/>
                <w:color w:val="000000"/>
              </w:rPr>
            </w:pPr>
            <w:r w:rsidRPr="00BF7274">
              <w:rPr>
                <w:b/>
                <w:bCs/>
                <w:color w:val="000000"/>
              </w:rPr>
              <w:t>50</w:t>
            </w:r>
            <w:r>
              <w:rPr>
                <w:b/>
                <w:bCs/>
                <w:color w:val="000000"/>
              </w:rPr>
              <w:t>0</w:t>
            </w:r>
            <w:r w:rsidRPr="00BF7274">
              <w:rPr>
                <w:b/>
                <w:bCs/>
                <w:color w:val="000000"/>
              </w:rPr>
              <w:t xml:space="preserve"> - 1000</w:t>
            </w:r>
          </w:p>
        </w:tc>
        <w:tc>
          <w:tcPr>
            <w:tcW w:w="0" w:type="auto"/>
            <w:shd w:val="clear" w:color="auto" w:fill="D9D9D9"/>
            <w:noWrap/>
            <w:vAlign w:val="center"/>
          </w:tcPr>
          <w:p w:rsidR="002C42AB" w:rsidRPr="00BF7274" w:rsidRDefault="002C42AB" w:rsidP="00405F6A">
            <w:pPr>
              <w:jc w:val="center"/>
              <w:rPr>
                <w:color w:val="000000"/>
              </w:rPr>
            </w:pPr>
            <w:r w:rsidRPr="00BF7274">
              <w:rPr>
                <w:color w:val="000000"/>
              </w:rPr>
              <w:t>3</w:t>
            </w:r>
          </w:p>
        </w:tc>
        <w:tc>
          <w:tcPr>
            <w:tcW w:w="4040" w:type="dxa"/>
            <w:shd w:val="clear" w:color="auto" w:fill="D9D9D9"/>
            <w:vAlign w:val="center"/>
          </w:tcPr>
          <w:p w:rsidR="002C42AB" w:rsidRPr="00BF7274" w:rsidRDefault="002C42AB" w:rsidP="00405F6A">
            <w:pPr>
              <w:jc w:val="center"/>
              <w:rPr>
                <w:color w:val="000000"/>
              </w:rPr>
            </w:pPr>
            <w:r w:rsidRPr="00BF7274">
              <w:rPr>
                <w:color w:val="000000"/>
              </w:rPr>
              <w:t>Malé Ripňany, Šalgovce, Veľké Dvorany,</w:t>
            </w:r>
          </w:p>
        </w:tc>
      </w:tr>
      <w:tr w:rsidR="002C42AB" w:rsidRPr="00BF7274" w:rsidTr="00405F6A">
        <w:trPr>
          <w:trHeight w:val="315"/>
          <w:jc w:val="center"/>
        </w:trPr>
        <w:tc>
          <w:tcPr>
            <w:tcW w:w="0" w:type="auto"/>
            <w:noWrap/>
            <w:vAlign w:val="center"/>
          </w:tcPr>
          <w:p w:rsidR="002C42AB" w:rsidRPr="00BF7274" w:rsidRDefault="002C42AB" w:rsidP="00405F6A">
            <w:pPr>
              <w:jc w:val="center"/>
              <w:rPr>
                <w:b/>
                <w:bCs/>
                <w:color w:val="000000"/>
              </w:rPr>
            </w:pPr>
            <w:r w:rsidRPr="00BF7274">
              <w:rPr>
                <w:b/>
                <w:bCs/>
                <w:color w:val="000000"/>
              </w:rPr>
              <w:t>1001 - 2000</w:t>
            </w:r>
          </w:p>
        </w:tc>
        <w:tc>
          <w:tcPr>
            <w:tcW w:w="0" w:type="auto"/>
            <w:noWrap/>
            <w:vAlign w:val="center"/>
          </w:tcPr>
          <w:p w:rsidR="002C42AB" w:rsidRPr="00BF7274" w:rsidRDefault="002C42AB" w:rsidP="00405F6A">
            <w:pPr>
              <w:jc w:val="center"/>
              <w:rPr>
                <w:color w:val="000000"/>
              </w:rPr>
            </w:pPr>
            <w:r w:rsidRPr="00BF7274">
              <w:rPr>
                <w:color w:val="000000"/>
              </w:rPr>
              <w:t>3</w:t>
            </w:r>
          </w:p>
        </w:tc>
        <w:tc>
          <w:tcPr>
            <w:tcW w:w="4040" w:type="dxa"/>
            <w:vAlign w:val="center"/>
          </w:tcPr>
          <w:p w:rsidR="002C42AB" w:rsidRPr="00BF7274" w:rsidRDefault="002C42AB" w:rsidP="00405F6A">
            <w:pPr>
              <w:jc w:val="center"/>
              <w:rPr>
                <w:color w:val="000000"/>
              </w:rPr>
            </w:pPr>
            <w:r w:rsidRPr="00BF7274">
              <w:rPr>
                <w:color w:val="000000"/>
              </w:rPr>
              <w:t>Nitrianska Blatnica, Radošina, Urmince</w:t>
            </w:r>
          </w:p>
        </w:tc>
      </w:tr>
      <w:tr w:rsidR="002C42AB" w:rsidRPr="00BF7274" w:rsidTr="00405F6A">
        <w:trPr>
          <w:trHeight w:val="330"/>
          <w:jc w:val="center"/>
        </w:trPr>
        <w:tc>
          <w:tcPr>
            <w:tcW w:w="0" w:type="auto"/>
            <w:shd w:val="clear" w:color="auto" w:fill="D9D9D9"/>
            <w:noWrap/>
            <w:vAlign w:val="center"/>
          </w:tcPr>
          <w:p w:rsidR="002C42AB" w:rsidRPr="00BF7274" w:rsidRDefault="002C42AB" w:rsidP="00405F6A">
            <w:pPr>
              <w:jc w:val="center"/>
              <w:rPr>
                <w:b/>
                <w:bCs/>
                <w:color w:val="000000"/>
              </w:rPr>
            </w:pPr>
            <w:r w:rsidRPr="00BF7274">
              <w:rPr>
                <w:b/>
                <w:bCs/>
                <w:color w:val="000000"/>
              </w:rPr>
              <w:t>Viac ako 2000</w:t>
            </w:r>
          </w:p>
        </w:tc>
        <w:tc>
          <w:tcPr>
            <w:tcW w:w="0" w:type="auto"/>
            <w:shd w:val="clear" w:color="auto" w:fill="D9D9D9"/>
            <w:noWrap/>
            <w:vAlign w:val="center"/>
          </w:tcPr>
          <w:p w:rsidR="002C42AB" w:rsidRPr="00BF7274" w:rsidRDefault="002C42AB" w:rsidP="00405F6A">
            <w:pPr>
              <w:jc w:val="center"/>
              <w:rPr>
                <w:color w:val="000000"/>
              </w:rPr>
            </w:pPr>
            <w:r w:rsidRPr="00BF7274">
              <w:rPr>
                <w:color w:val="000000"/>
              </w:rPr>
              <w:t>2</w:t>
            </w:r>
          </w:p>
        </w:tc>
        <w:tc>
          <w:tcPr>
            <w:tcW w:w="4040" w:type="dxa"/>
            <w:shd w:val="clear" w:color="auto" w:fill="D9D9D9"/>
            <w:vAlign w:val="center"/>
          </w:tcPr>
          <w:p w:rsidR="002C42AB" w:rsidRPr="00BF7274" w:rsidRDefault="002C42AB" w:rsidP="00405F6A">
            <w:pPr>
              <w:jc w:val="center"/>
              <w:rPr>
                <w:color w:val="000000"/>
              </w:rPr>
            </w:pPr>
            <w:r w:rsidRPr="00BF7274">
              <w:rPr>
                <w:color w:val="000000"/>
              </w:rPr>
              <w:t>Bojná, Veľké Ripňany</w:t>
            </w:r>
          </w:p>
        </w:tc>
      </w:tr>
    </w:tbl>
    <w:p w:rsidR="002C42AB" w:rsidRPr="0005413B" w:rsidRDefault="002C42AB" w:rsidP="002C42AB">
      <w:pPr>
        <w:pStyle w:val="xl26"/>
        <w:pBdr>
          <w:left w:val="none" w:sz="0" w:space="0" w:color="auto"/>
          <w:bottom w:val="none" w:sz="0" w:space="0" w:color="auto"/>
          <w:right w:val="none" w:sz="0" w:space="0" w:color="auto"/>
        </w:pBdr>
        <w:spacing w:before="0" w:beforeAutospacing="0" w:after="0" w:afterAutospacing="0"/>
        <w:ind w:firstLine="708"/>
        <w:jc w:val="both"/>
        <w:rPr>
          <w:rFonts w:ascii="Times New Roman" w:hAnsi="Times New Roman"/>
          <w:bCs/>
          <w:lang w:val="sk-SK"/>
        </w:rPr>
      </w:pPr>
      <w:r w:rsidRPr="0005413B">
        <w:rPr>
          <w:rFonts w:ascii="Times New Roman" w:hAnsi="Times New Roman"/>
          <w:iCs/>
          <w:color w:val="000000"/>
          <w:lang w:val="sk-SK" w:eastAsia="sk-SK"/>
        </w:rPr>
        <w:t xml:space="preserve">    Zdroj: Štatistický úrad SR, Krajská správa v Nitre, 2011</w:t>
      </w:r>
    </w:p>
    <w:p w:rsidR="002C42AB" w:rsidRPr="0005413B" w:rsidRDefault="002C42AB" w:rsidP="002C42AB">
      <w:pPr>
        <w:ind w:firstLine="709"/>
        <w:jc w:val="both"/>
      </w:pPr>
    </w:p>
    <w:p w:rsidR="002C42AB" w:rsidRPr="0005413B" w:rsidRDefault="002C42AB" w:rsidP="002C42AB">
      <w:pPr>
        <w:spacing w:after="120"/>
        <w:jc w:val="both"/>
      </w:pPr>
      <w:r w:rsidRPr="0005413B">
        <w:t>Veková štruktúra obyvateľstva je odrazom ekonomicko-sociálnej situácie. Štatistiky jednoznačne ukazujú na starnutie populácie – rodí sa menej detí a obyvateľstvo sa dožíva vyššieho veku. Populácia MAS Mikroregión pod Marhátom takisto dosahuje tento trend.</w:t>
      </w:r>
    </w:p>
    <w:p w:rsidR="002C42AB" w:rsidRPr="0005413B" w:rsidRDefault="002C42AB" w:rsidP="002C42AB">
      <w:pPr>
        <w:jc w:val="both"/>
      </w:pPr>
      <w:r w:rsidRPr="0005413B">
        <w:t>Čo sa týka priemerného veku obyvateľstva</w:t>
      </w:r>
      <w:r>
        <w:t>,</w:t>
      </w:r>
      <w:r w:rsidRPr="0005413B">
        <w:t xml:space="preserve"> najstaršia populácia v rámci mikroregi</w:t>
      </w:r>
      <w:r>
        <w:t>ónu žije v obci Biskupová (43,49</w:t>
      </w:r>
      <w:r w:rsidRPr="0005413B">
        <w:t xml:space="preserve"> rokov) a v obci </w:t>
      </w:r>
      <w:r>
        <w:t>Horné Štitáre (42,26</w:t>
      </w:r>
      <w:r w:rsidRPr="0005413B">
        <w:t xml:space="preserve"> rokov), naopak najmladšia </w:t>
      </w:r>
      <w:r w:rsidRPr="0005413B">
        <w:lastRenderedPageBreak/>
        <w:t>populácia v rámci MAS Mikroregión pod Marhátom</w:t>
      </w:r>
      <w:r>
        <w:t xml:space="preserve"> je v obciach Vozokany (37,45</w:t>
      </w:r>
      <w:r w:rsidRPr="0005413B">
        <w:t xml:space="preserve"> rokov) a Malé Ripňany (37,7</w:t>
      </w:r>
      <w:r>
        <w:t>1</w:t>
      </w:r>
      <w:r w:rsidRPr="0005413B">
        <w:t xml:space="preserve">  rokov)</w:t>
      </w:r>
      <w:r w:rsidRPr="008F38C4">
        <w:t xml:space="preserve"> </w:t>
      </w:r>
      <w:r w:rsidRPr="0005413B">
        <w:t xml:space="preserve">(tabuľka 8). </w:t>
      </w:r>
    </w:p>
    <w:p w:rsidR="002C42AB" w:rsidRPr="0005413B" w:rsidRDefault="002C42AB" w:rsidP="002C42AB">
      <w:pPr>
        <w:jc w:val="both"/>
        <w:rPr>
          <w:i/>
          <w:iCs/>
          <w:color w:val="000000"/>
          <w:lang w:eastAsia="sk-SK"/>
        </w:rPr>
      </w:pPr>
    </w:p>
    <w:p w:rsidR="002C42AB" w:rsidRDefault="002C42AB" w:rsidP="002C42AB">
      <w:pPr>
        <w:ind w:left="1410" w:hanging="1410"/>
        <w:jc w:val="both"/>
        <w:rPr>
          <w:iCs/>
          <w:color w:val="000000"/>
          <w:lang w:eastAsia="sk-SK"/>
        </w:rPr>
      </w:pPr>
      <w:r w:rsidRPr="0005413B">
        <w:rPr>
          <w:iCs/>
          <w:color w:val="000000"/>
          <w:lang w:eastAsia="sk-SK"/>
        </w:rPr>
        <w:t xml:space="preserve">Tabuľka 8 </w:t>
      </w:r>
      <w:r w:rsidRPr="0005413B">
        <w:rPr>
          <w:iCs/>
          <w:color w:val="000000"/>
          <w:lang w:eastAsia="sk-SK"/>
        </w:rPr>
        <w:tab/>
        <w:t xml:space="preserve">Priemerný vek obyvateľov a index vitality </w:t>
      </w:r>
      <w:r>
        <w:rPr>
          <w:iCs/>
          <w:color w:val="000000"/>
          <w:lang w:eastAsia="sk-SK"/>
        </w:rPr>
        <w:t>k 31.12.2010</w:t>
      </w:r>
    </w:p>
    <w:p w:rsidR="002C42AB" w:rsidRPr="0005413B" w:rsidRDefault="002C42AB" w:rsidP="002C42AB">
      <w:pPr>
        <w:ind w:left="1410" w:hanging="1410"/>
        <w:jc w:val="both"/>
        <w:rPr>
          <w:iCs/>
          <w:color w:val="000000"/>
          <w:lang w:eastAsia="sk-SK"/>
        </w:rPr>
      </w:pPr>
    </w:p>
    <w:tbl>
      <w:tblPr>
        <w:tblW w:w="5740"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00" w:firstRow="0" w:lastRow="0" w:firstColumn="0" w:lastColumn="0" w:noHBand="0" w:noVBand="1"/>
      </w:tblPr>
      <w:tblGrid>
        <w:gridCol w:w="2223"/>
        <w:gridCol w:w="885"/>
        <w:gridCol w:w="884"/>
        <w:gridCol w:w="1111"/>
        <w:gridCol w:w="936"/>
      </w:tblGrid>
      <w:tr w:rsidR="002C42AB" w:rsidRPr="00BF7274" w:rsidTr="00405F6A">
        <w:trPr>
          <w:trHeight w:val="315"/>
          <w:jc w:val="center"/>
        </w:trPr>
        <w:tc>
          <w:tcPr>
            <w:tcW w:w="1900" w:type="dxa"/>
            <w:vMerge w:val="restart"/>
            <w:shd w:val="clear" w:color="auto" w:fill="D9D9D9"/>
            <w:noWrap/>
          </w:tcPr>
          <w:p w:rsidR="002C42AB" w:rsidRPr="00BF7274" w:rsidRDefault="002C42AB" w:rsidP="00405F6A">
            <w:pPr>
              <w:jc w:val="center"/>
              <w:rPr>
                <w:b/>
                <w:bCs/>
                <w:color w:val="000000"/>
              </w:rPr>
            </w:pPr>
            <w:r w:rsidRPr="00BF7274">
              <w:rPr>
                <w:b/>
                <w:bCs/>
                <w:color w:val="000000"/>
              </w:rPr>
              <w:t>Obec</w:t>
            </w:r>
          </w:p>
        </w:tc>
        <w:tc>
          <w:tcPr>
            <w:tcW w:w="2880" w:type="dxa"/>
            <w:gridSpan w:val="3"/>
            <w:shd w:val="clear" w:color="auto" w:fill="D9D9D9"/>
            <w:noWrap/>
          </w:tcPr>
          <w:p w:rsidR="002C42AB" w:rsidRPr="00BF7274" w:rsidRDefault="002C42AB" w:rsidP="00405F6A">
            <w:pPr>
              <w:jc w:val="center"/>
              <w:rPr>
                <w:b/>
                <w:bCs/>
                <w:color w:val="000000"/>
              </w:rPr>
            </w:pPr>
            <w:r w:rsidRPr="00BF7274">
              <w:rPr>
                <w:b/>
                <w:bCs/>
                <w:color w:val="000000"/>
              </w:rPr>
              <w:t>Priemerný vek</w:t>
            </w:r>
          </w:p>
        </w:tc>
        <w:tc>
          <w:tcPr>
            <w:tcW w:w="960" w:type="dxa"/>
            <w:vMerge w:val="restart"/>
            <w:shd w:val="clear" w:color="auto" w:fill="D9D9D9"/>
          </w:tcPr>
          <w:p w:rsidR="002C42AB" w:rsidRPr="00BF7274" w:rsidRDefault="002C42AB" w:rsidP="00405F6A">
            <w:pPr>
              <w:jc w:val="center"/>
              <w:rPr>
                <w:b/>
                <w:bCs/>
                <w:color w:val="000000"/>
              </w:rPr>
            </w:pPr>
            <w:r w:rsidRPr="00BF7274">
              <w:rPr>
                <w:b/>
                <w:bCs/>
                <w:color w:val="000000"/>
              </w:rPr>
              <w:t>Index vitality</w:t>
            </w:r>
          </w:p>
        </w:tc>
      </w:tr>
      <w:tr w:rsidR="002C42AB" w:rsidRPr="00BF7274" w:rsidTr="00405F6A">
        <w:trPr>
          <w:trHeight w:val="330"/>
          <w:jc w:val="center"/>
        </w:trPr>
        <w:tc>
          <w:tcPr>
            <w:tcW w:w="0" w:type="auto"/>
            <w:vMerge/>
            <w:tcBorders>
              <w:bottom w:val="single" w:sz="12" w:space="0" w:color="auto"/>
            </w:tcBorders>
          </w:tcPr>
          <w:p w:rsidR="002C42AB" w:rsidRPr="00BF7274" w:rsidRDefault="002C42AB" w:rsidP="00405F6A">
            <w:pPr>
              <w:rPr>
                <w:b/>
                <w:bCs/>
                <w:color w:val="000000"/>
              </w:rPr>
            </w:pPr>
          </w:p>
        </w:tc>
        <w:tc>
          <w:tcPr>
            <w:tcW w:w="0" w:type="auto"/>
            <w:tcBorders>
              <w:bottom w:val="single" w:sz="12" w:space="0" w:color="auto"/>
            </w:tcBorders>
            <w:noWrap/>
          </w:tcPr>
          <w:p w:rsidR="002C42AB" w:rsidRPr="00BF7274" w:rsidRDefault="002C42AB" w:rsidP="00405F6A">
            <w:pPr>
              <w:jc w:val="center"/>
              <w:rPr>
                <w:b/>
                <w:bCs/>
                <w:color w:val="000000"/>
              </w:rPr>
            </w:pPr>
            <w:r w:rsidRPr="00BF7274">
              <w:rPr>
                <w:b/>
                <w:bCs/>
                <w:color w:val="000000"/>
              </w:rPr>
              <w:t>muži</w:t>
            </w:r>
          </w:p>
        </w:tc>
        <w:tc>
          <w:tcPr>
            <w:tcW w:w="0" w:type="auto"/>
            <w:tcBorders>
              <w:bottom w:val="single" w:sz="12" w:space="0" w:color="auto"/>
            </w:tcBorders>
            <w:noWrap/>
          </w:tcPr>
          <w:p w:rsidR="002C42AB" w:rsidRPr="00BF7274" w:rsidRDefault="002C42AB" w:rsidP="00405F6A">
            <w:pPr>
              <w:jc w:val="center"/>
              <w:rPr>
                <w:b/>
                <w:bCs/>
                <w:color w:val="000000"/>
              </w:rPr>
            </w:pPr>
            <w:r w:rsidRPr="00BF7274">
              <w:rPr>
                <w:b/>
                <w:bCs/>
                <w:color w:val="000000"/>
              </w:rPr>
              <w:t>ženy</w:t>
            </w:r>
          </w:p>
        </w:tc>
        <w:tc>
          <w:tcPr>
            <w:tcW w:w="0" w:type="auto"/>
            <w:tcBorders>
              <w:bottom w:val="single" w:sz="12" w:space="0" w:color="auto"/>
            </w:tcBorders>
            <w:noWrap/>
          </w:tcPr>
          <w:p w:rsidR="002C42AB" w:rsidRPr="00BF7274" w:rsidRDefault="002C42AB" w:rsidP="00405F6A">
            <w:pPr>
              <w:jc w:val="center"/>
              <w:rPr>
                <w:b/>
                <w:bCs/>
                <w:color w:val="000000"/>
              </w:rPr>
            </w:pPr>
            <w:r w:rsidRPr="00BF7274">
              <w:rPr>
                <w:b/>
                <w:bCs/>
                <w:color w:val="000000"/>
              </w:rPr>
              <w:t>celkom</w:t>
            </w:r>
          </w:p>
        </w:tc>
        <w:tc>
          <w:tcPr>
            <w:tcW w:w="0" w:type="auto"/>
            <w:vMerge/>
            <w:tcBorders>
              <w:bottom w:val="single" w:sz="12" w:space="0" w:color="auto"/>
            </w:tcBorders>
          </w:tcPr>
          <w:p w:rsidR="002C42AB" w:rsidRPr="00BF7274" w:rsidRDefault="002C42AB" w:rsidP="00405F6A">
            <w:pPr>
              <w:rPr>
                <w:b/>
                <w:bCs/>
                <w:color w:val="000000"/>
              </w:rPr>
            </w:pPr>
          </w:p>
        </w:tc>
      </w:tr>
      <w:tr w:rsidR="002C42AB" w:rsidRPr="00BF7274" w:rsidTr="00405F6A">
        <w:trPr>
          <w:trHeight w:val="315"/>
          <w:jc w:val="center"/>
        </w:trPr>
        <w:tc>
          <w:tcPr>
            <w:tcW w:w="0" w:type="auto"/>
            <w:tcBorders>
              <w:top w:val="single" w:sz="12" w:space="0" w:color="auto"/>
            </w:tcBorders>
            <w:shd w:val="clear" w:color="auto" w:fill="D9D9D9"/>
            <w:noWrap/>
          </w:tcPr>
          <w:p w:rsidR="002C42AB" w:rsidRPr="00BF7274" w:rsidRDefault="002C42AB" w:rsidP="00405F6A">
            <w:pPr>
              <w:rPr>
                <w:b/>
                <w:bCs/>
                <w:color w:val="000000"/>
              </w:rPr>
            </w:pPr>
            <w:r w:rsidRPr="00BF7274">
              <w:rPr>
                <w:b/>
                <w:bCs/>
                <w:color w:val="000000"/>
              </w:rPr>
              <w:t>Ardanovce</w:t>
            </w:r>
          </w:p>
        </w:tc>
        <w:tc>
          <w:tcPr>
            <w:tcW w:w="0" w:type="auto"/>
            <w:tcBorders>
              <w:top w:val="single" w:sz="12" w:space="0" w:color="auto"/>
            </w:tcBorders>
            <w:shd w:val="clear" w:color="auto" w:fill="D9D9D9"/>
            <w:noWrap/>
          </w:tcPr>
          <w:p w:rsidR="002C42AB" w:rsidRPr="00BF7274" w:rsidRDefault="002C42AB" w:rsidP="00405F6A">
            <w:pPr>
              <w:jc w:val="right"/>
              <w:rPr>
                <w:color w:val="000000"/>
              </w:rPr>
            </w:pPr>
            <w:r w:rsidRPr="00BF7274">
              <w:rPr>
                <w:color w:val="000000"/>
              </w:rPr>
              <w:t>39,34</w:t>
            </w:r>
          </w:p>
        </w:tc>
        <w:tc>
          <w:tcPr>
            <w:tcW w:w="0" w:type="auto"/>
            <w:tcBorders>
              <w:top w:val="single" w:sz="12" w:space="0" w:color="auto"/>
            </w:tcBorders>
            <w:shd w:val="clear" w:color="auto" w:fill="D9D9D9"/>
            <w:noWrap/>
          </w:tcPr>
          <w:p w:rsidR="002C42AB" w:rsidRPr="00BF7274" w:rsidRDefault="002C42AB" w:rsidP="00405F6A">
            <w:pPr>
              <w:jc w:val="right"/>
              <w:rPr>
                <w:color w:val="000000"/>
              </w:rPr>
            </w:pPr>
            <w:r w:rsidRPr="00BF7274">
              <w:rPr>
                <w:color w:val="000000"/>
              </w:rPr>
              <w:t>44,10</w:t>
            </w:r>
          </w:p>
        </w:tc>
        <w:tc>
          <w:tcPr>
            <w:tcW w:w="0" w:type="auto"/>
            <w:tcBorders>
              <w:top w:val="single" w:sz="12" w:space="0" w:color="auto"/>
            </w:tcBorders>
            <w:shd w:val="clear" w:color="auto" w:fill="D9D9D9"/>
            <w:noWrap/>
          </w:tcPr>
          <w:p w:rsidR="002C42AB" w:rsidRPr="00BF7274" w:rsidRDefault="002C42AB" w:rsidP="00405F6A">
            <w:pPr>
              <w:jc w:val="right"/>
              <w:rPr>
                <w:color w:val="000000"/>
              </w:rPr>
            </w:pPr>
            <w:r w:rsidRPr="00BF7274">
              <w:rPr>
                <w:color w:val="000000"/>
              </w:rPr>
              <w:t>41,71</w:t>
            </w:r>
          </w:p>
        </w:tc>
        <w:tc>
          <w:tcPr>
            <w:tcW w:w="0" w:type="auto"/>
            <w:tcBorders>
              <w:top w:val="single" w:sz="12" w:space="0" w:color="auto"/>
            </w:tcBorders>
            <w:shd w:val="clear" w:color="auto" w:fill="D9D9D9"/>
            <w:noWrap/>
          </w:tcPr>
          <w:p w:rsidR="002C42AB" w:rsidRPr="00BF7274" w:rsidRDefault="002C42AB" w:rsidP="00405F6A">
            <w:pPr>
              <w:jc w:val="right"/>
              <w:rPr>
                <w:color w:val="000000"/>
              </w:rPr>
            </w:pPr>
            <w:r w:rsidRPr="00BF7274">
              <w:rPr>
                <w:color w:val="000000"/>
              </w:rPr>
              <w:t>41,38</w:t>
            </w:r>
          </w:p>
        </w:tc>
      </w:tr>
      <w:tr w:rsidR="002C42AB" w:rsidRPr="00BF7274" w:rsidTr="00405F6A">
        <w:trPr>
          <w:trHeight w:val="315"/>
          <w:jc w:val="center"/>
        </w:trPr>
        <w:tc>
          <w:tcPr>
            <w:tcW w:w="0" w:type="auto"/>
            <w:noWrap/>
          </w:tcPr>
          <w:p w:rsidR="002C42AB" w:rsidRPr="00BF7274" w:rsidRDefault="002C42AB" w:rsidP="00405F6A">
            <w:pPr>
              <w:rPr>
                <w:b/>
                <w:bCs/>
                <w:color w:val="000000"/>
              </w:rPr>
            </w:pPr>
            <w:r w:rsidRPr="00BF7274">
              <w:rPr>
                <w:b/>
                <w:bCs/>
                <w:color w:val="000000"/>
              </w:rPr>
              <w:t>Biskupová</w:t>
            </w:r>
          </w:p>
        </w:tc>
        <w:tc>
          <w:tcPr>
            <w:tcW w:w="0" w:type="auto"/>
            <w:noWrap/>
          </w:tcPr>
          <w:p w:rsidR="002C42AB" w:rsidRPr="00BF7274" w:rsidRDefault="002C42AB" w:rsidP="00405F6A">
            <w:pPr>
              <w:jc w:val="right"/>
              <w:rPr>
                <w:color w:val="000000"/>
              </w:rPr>
            </w:pPr>
            <w:r w:rsidRPr="00BF7274">
              <w:rPr>
                <w:color w:val="000000"/>
              </w:rPr>
              <w:t>42,43</w:t>
            </w:r>
          </w:p>
        </w:tc>
        <w:tc>
          <w:tcPr>
            <w:tcW w:w="0" w:type="auto"/>
            <w:noWrap/>
          </w:tcPr>
          <w:p w:rsidR="002C42AB" w:rsidRPr="00BF7274" w:rsidRDefault="002C42AB" w:rsidP="00405F6A">
            <w:pPr>
              <w:jc w:val="right"/>
              <w:rPr>
                <w:color w:val="000000"/>
              </w:rPr>
            </w:pPr>
            <w:r w:rsidRPr="00BF7274">
              <w:rPr>
                <w:color w:val="000000"/>
              </w:rPr>
              <w:t>44,58</w:t>
            </w:r>
          </w:p>
        </w:tc>
        <w:tc>
          <w:tcPr>
            <w:tcW w:w="0" w:type="auto"/>
            <w:noWrap/>
          </w:tcPr>
          <w:p w:rsidR="002C42AB" w:rsidRPr="00BF7274" w:rsidRDefault="002C42AB" w:rsidP="00405F6A">
            <w:pPr>
              <w:jc w:val="right"/>
              <w:rPr>
                <w:color w:val="000000"/>
              </w:rPr>
            </w:pPr>
            <w:r w:rsidRPr="00BF7274">
              <w:rPr>
                <w:color w:val="000000"/>
              </w:rPr>
              <w:t>43,49</w:t>
            </w:r>
          </w:p>
        </w:tc>
        <w:tc>
          <w:tcPr>
            <w:tcW w:w="0" w:type="auto"/>
            <w:noWrap/>
          </w:tcPr>
          <w:p w:rsidR="002C42AB" w:rsidRPr="00BF7274" w:rsidRDefault="002C42AB" w:rsidP="00405F6A">
            <w:pPr>
              <w:jc w:val="right"/>
              <w:rPr>
                <w:color w:val="000000"/>
              </w:rPr>
            </w:pPr>
            <w:r w:rsidRPr="00BF7274">
              <w:rPr>
                <w:color w:val="000000"/>
              </w:rPr>
              <w:t>39,72</w:t>
            </w:r>
          </w:p>
        </w:tc>
      </w:tr>
      <w:tr w:rsidR="002C42AB" w:rsidRPr="00BF7274" w:rsidTr="00405F6A">
        <w:trPr>
          <w:trHeight w:val="315"/>
          <w:jc w:val="center"/>
        </w:trPr>
        <w:tc>
          <w:tcPr>
            <w:tcW w:w="0" w:type="auto"/>
            <w:shd w:val="clear" w:color="auto" w:fill="D9D9D9"/>
            <w:noWrap/>
          </w:tcPr>
          <w:p w:rsidR="002C42AB" w:rsidRPr="00BF7274" w:rsidRDefault="002C42AB" w:rsidP="00405F6A">
            <w:pPr>
              <w:rPr>
                <w:b/>
                <w:bCs/>
                <w:color w:val="000000"/>
              </w:rPr>
            </w:pPr>
            <w:r w:rsidRPr="00BF7274">
              <w:rPr>
                <w:b/>
                <w:bCs/>
                <w:color w:val="000000"/>
              </w:rPr>
              <w:t>Blesovce</w:t>
            </w:r>
          </w:p>
        </w:tc>
        <w:tc>
          <w:tcPr>
            <w:tcW w:w="0" w:type="auto"/>
            <w:shd w:val="clear" w:color="auto" w:fill="D9D9D9"/>
            <w:noWrap/>
          </w:tcPr>
          <w:p w:rsidR="002C42AB" w:rsidRPr="00BF7274" w:rsidRDefault="002C42AB" w:rsidP="00405F6A">
            <w:pPr>
              <w:jc w:val="right"/>
              <w:rPr>
                <w:color w:val="000000"/>
              </w:rPr>
            </w:pPr>
            <w:r w:rsidRPr="00BF7274">
              <w:rPr>
                <w:color w:val="000000"/>
              </w:rPr>
              <w:t>39,81</w:t>
            </w:r>
          </w:p>
        </w:tc>
        <w:tc>
          <w:tcPr>
            <w:tcW w:w="0" w:type="auto"/>
            <w:shd w:val="clear" w:color="auto" w:fill="D9D9D9"/>
            <w:noWrap/>
          </w:tcPr>
          <w:p w:rsidR="002C42AB" w:rsidRPr="00BF7274" w:rsidRDefault="002C42AB" w:rsidP="00405F6A">
            <w:pPr>
              <w:jc w:val="right"/>
              <w:rPr>
                <w:color w:val="000000"/>
              </w:rPr>
            </w:pPr>
            <w:r w:rsidRPr="00BF7274">
              <w:rPr>
                <w:color w:val="000000"/>
              </w:rPr>
              <w:t>42,41</w:t>
            </w:r>
          </w:p>
        </w:tc>
        <w:tc>
          <w:tcPr>
            <w:tcW w:w="0" w:type="auto"/>
            <w:shd w:val="clear" w:color="auto" w:fill="D9D9D9"/>
            <w:noWrap/>
          </w:tcPr>
          <w:p w:rsidR="002C42AB" w:rsidRPr="00BF7274" w:rsidRDefault="002C42AB" w:rsidP="00405F6A">
            <w:pPr>
              <w:jc w:val="right"/>
              <w:rPr>
                <w:color w:val="000000"/>
              </w:rPr>
            </w:pPr>
            <w:r w:rsidRPr="00BF7274">
              <w:rPr>
                <w:color w:val="000000"/>
              </w:rPr>
              <w:t>41,11</w:t>
            </w:r>
          </w:p>
        </w:tc>
        <w:tc>
          <w:tcPr>
            <w:tcW w:w="0" w:type="auto"/>
            <w:shd w:val="clear" w:color="auto" w:fill="D9D9D9"/>
            <w:noWrap/>
          </w:tcPr>
          <w:p w:rsidR="002C42AB" w:rsidRPr="00BF7274" w:rsidRDefault="002C42AB" w:rsidP="00405F6A">
            <w:pPr>
              <w:jc w:val="right"/>
              <w:rPr>
                <w:color w:val="000000"/>
              </w:rPr>
            </w:pPr>
            <w:r w:rsidRPr="00BF7274">
              <w:rPr>
                <w:color w:val="000000"/>
              </w:rPr>
              <w:t>46,46</w:t>
            </w:r>
          </w:p>
        </w:tc>
      </w:tr>
      <w:tr w:rsidR="002C42AB" w:rsidRPr="00BF7274" w:rsidTr="00405F6A">
        <w:trPr>
          <w:trHeight w:val="315"/>
          <w:jc w:val="center"/>
        </w:trPr>
        <w:tc>
          <w:tcPr>
            <w:tcW w:w="0" w:type="auto"/>
            <w:noWrap/>
          </w:tcPr>
          <w:p w:rsidR="002C42AB" w:rsidRPr="00BF7274" w:rsidRDefault="002C42AB" w:rsidP="00405F6A">
            <w:pPr>
              <w:rPr>
                <w:b/>
                <w:bCs/>
                <w:color w:val="000000"/>
              </w:rPr>
            </w:pPr>
            <w:r w:rsidRPr="00BF7274">
              <w:rPr>
                <w:b/>
                <w:bCs/>
                <w:color w:val="000000"/>
              </w:rPr>
              <w:t>Bojná</w:t>
            </w:r>
          </w:p>
        </w:tc>
        <w:tc>
          <w:tcPr>
            <w:tcW w:w="0" w:type="auto"/>
            <w:noWrap/>
          </w:tcPr>
          <w:p w:rsidR="002C42AB" w:rsidRPr="00BF7274" w:rsidRDefault="002C42AB" w:rsidP="00405F6A">
            <w:pPr>
              <w:jc w:val="right"/>
              <w:rPr>
                <w:color w:val="000000"/>
              </w:rPr>
            </w:pPr>
            <w:r w:rsidRPr="00BF7274">
              <w:rPr>
                <w:color w:val="000000"/>
              </w:rPr>
              <w:t>37,39</w:t>
            </w:r>
          </w:p>
        </w:tc>
        <w:tc>
          <w:tcPr>
            <w:tcW w:w="0" w:type="auto"/>
            <w:noWrap/>
          </w:tcPr>
          <w:p w:rsidR="002C42AB" w:rsidRPr="00BF7274" w:rsidRDefault="002C42AB" w:rsidP="00405F6A">
            <w:pPr>
              <w:jc w:val="right"/>
              <w:rPr>
                <w:color w:val="000000"/>
              </w:rPr>
            </w:pPr>
            <w:r w:rsidRPr="00BF7274">
              <w:rPr>
                <w:color w:val="000000"/>
              </w:rPr>
              <w:t>41,23</w:t>
            </w:r>
          </w:p>
        </w:tc>
        <w:tc>
          <w:tcPr>
            <w:tcW w:w="0" w:type="auto"/>
            <w:noWrap/>
          </w:tcPr>
          <w:p w:rsidR="002C42AB" w:rsidRPr="00BF7274" w:rsidRDefault="002C42AB" w:rsidP="00405F6A">
            <w:pPr>
              <w:jc w:val="right"/>
              <w:rPr>
                <w:color w:val="000000"/>
              </w:rPr>
            </w:pPr>
            <w:r w:rsidRPr="00BF7274">
              <w:rPr>
                <w:color w:val="000000"/>
              </w:rPr>
              <w:t>39,31</w:t>
            </w:r>
          </w:p>
        </w:tc>
        <w:tc>
          <w:tcPr>
            <w:tcW w:w="0" w:type="auto"/>
            <w:noWrap/>
          </w:tcPr>
          <w:p w:rsidR="002C42AB" w:rsidRPr="00BF7274" w:rsidRDefault="002C42AB" w:rsidP="00405F6A">
            <w:pPr>
              <w:jc w:val="right"/>
              <w:rPr>
                <w:color w:val="000000"/>
              </w:rPr>
            </w:pPr>
            <w:r w:rsidRPr="00BF7274">
              <w:rPr>
                <w:color w:val="000000"/>
              </w:rPr>
              <w:t>64,45</w:t>
            </w:r>
          </w:p>
        </w:tc>
      </w:tr>
      <w:tr w:rsidR="002C42AB" w:rsidRPr="00BF7274" w:rsidTr="00405F6A">
        <w:trPr>
          <w:trHeight w:val="315"/>
          <w:jc w:val="center"/>
        </w:trPr>
        <w:tc>
          <w:tcPr>
            <w:tcW w:w="0" w:type="auto"/>
            <w:shd w:val="clear" w:color="auto" w:fill="D9D9D9"/>
            <w:noWrap/>
          </w:tcPr>
          <w:p w:rsidR="002C42AB" w:rsidRPr="00BF7274" w:rsidRDefault="002C42AB" w:rsidP="00405F6A">
            <w:pPr>
              <w:rPr>
                <w:b/>
                <w:bCs/>
                <w:color w:val="000000"/>
              </w:rPr>
            </w:pPr>
            <w:r w:rsidRPr="00BF7274">
              <w:rPr>
                <w:b/>
                <w:bCs/>
                <w:color w:val="000000"/>
              </w:rPr>
              <w:t>Hajná Nová Ves</w:t>
            </w:r>
          </w:p>
        </w:tc>
        <w:tc>
          <w:tcPr>
            <w:tcW w:w="0" w:type="auto"/>
            <w:shd w:val="clear" w:color="auto" w:fill="D9D9D9"/>
            <w:noWrap/>
          </w:tcPr>
          <w:p w:rsidR="002C42AB" w:rsidRPr="00BF7274" w:rsidRDefault="002C42AB" w:rsidP="00405F6A">
            <w:pPr>
              <w:jc w:val="right"/>
              <w:rPr>
                <w:color w:val="000000"/>
              </w:rPr>
            </w:pPr>
            <w:r w:rsidRPr="00BF7274">
              <w:rPr>
                <w:color w:val="000000"/>
              </w:rPr>
              <w:t>38,06</w:t>
            </w:r>
          </w:p>
        </w:tc>
        <w:tc>
          <w:tcPr>
            <w:tcW w:w="0" w:type="auto"/>
            <w:shd w:val="clear" w:color="auto" w:fill="D9D9D9"/>
            <w:noWrap/>
          </w:tcPr>
          <w:p w:rsidR="002C42AB" w:rsidRPr="00BF7274" w:rsidRDefault="002C42AB" w:rsidP="00405F6A">
            <w:pPr>
              <w:jc w:val="right"/>
              <w:rPr>
                <w:color w:val="000000"/>
              </w:rPr>
            </w:pPr>
            <w:r w:rsidRPr="00BF7274">
              <w:rPr>
                <w:color w:val="000000"/>
              </w:rPr>
              <w:t>43,02</w:t>
            </w:r>
          </w:p>
        </w:tc>
        <w:tc>
          <w:tcPr>
            <w:tcW w:w="0" w:type="auto"/>
            <w:shd w:val="clear" w:color="auto" w:fill="D9D9D9"/>
            <w:noWrap/>
          </w:tcPr>
          <w:p w:rsidR="002C42AB" w:rsidRPr="00BF7274" w:rsidRDefault="002C42AB" w:rsidP="00405F6A">
            <w:pPr>
              <w:jc w:val="right"/>
              <w:rPr>
                <w:color w:val="000000"/>
              </w:rPr>
            </w:pPr>
            <w:r w:rsidRPr="00BF7274">
              <w:rPr>
                <w:color w:val="000000"/>
              </w:rPr>
              <w:t>40,89</w:t>
            </w:r>
          </w:p>
        </w:tc>
        <w:tc>
          <w:tcPr>
            <w:tcW w:w="0" w:type="auto"/>
            <w:shd w:val="clear" w:color="auto" w:fill="D9D9D9"/>
            <w:noWrap/>
          </w:tcPr>
          <w:p w:rsidR="002C42AB" w:rsidRPr="00BF7274" w:rsidRDefault="002C42AB" w:rsidP="00405F6A">
            <w:pPr>
              <w:jc w:val="right"/>
              <w:rPr>
                <w:color w:val="000000"/>
              </w:rPr>
            </w:pPr>
            <w:r w:rsidRPr="00BF7274">
              <w:rPr>
                <w:color w:val="000000"/>
              </w:rPr>
              <w:t>59,60</w:t>
            </w:r>
          </w:p>
        </w:tc>
      </w:tr>
      <w:tr w:rsidR="002C42AB" w:rsidRPr="00BF7274" w:rsidTr="00405F6A">
        <w:trPr>
          <w:trHeight w:val="315"/>
          <w:jc w:val="center"/>
        </w:trPr>
        <w:tc>
          <w:tcPr>
            <w:tcW w:w="0" w:type="auto"/>
            <w:noWrap/>
          </w:tcPr>
          <w:p w:rsidR="002C42AB" w:rsidRPr="00BF7274" w:rsidRDefault="002C42AB" w:rsidP="00405F6A">
            <w:pPr>
              <w:rPr>
                <w:b/>
                <w:bCs/>
                <w:color w:val="000000"/>
              </w:rPr>
            </w:pPr>
            <w:r w:rsidRPr="00BF7274">
              <w:rPr>
                <w:b/>
                <w:bCs/>
                <w:color w:val="000000"/>
              </w:rPr>
              <w:t>Horné Štitáre</w:t>
            </w:r>
          </w:p>
        </w:tc>
        <w:tc>
          <w:tcPr>
            <w:tcW w:w="0" w:type="auto"/>
            <w:noWrap/>
          </w:tcPr>
          <w:p w:rsidR="002C42AB" w:rsidRPr="00BF7274" w:rsidRDefault="002C42AB" w:rsidP="00405F6A">
            <w:pPr>
              <w:jc w:val="right"/>
              <w:rPr>
                <w:color w:val="000000"/>
              </w:rPr>
            </w:pPr>
            <w:r w:rsidRPr="00BF7274">
              <w:rPr>
                <w:color w:val="000000"/>
              </w:rPr>
              <w:t>39,17</w:t>
            </w:r>
          </w:p>
        </w:tc>
        <w:tc>
          <w:tcPr>
            <w:tcW w:w="0" w:type="auto"/>
            <w:noWrap/>
          </w:tcPr>
          <w:p w:rsidR="002C42AB" w:rsidRPr="00BF7274" w:rsidRDefault="002C42AB" w:rsidP="00405F6A">
            <w:pPr>
              <w:jc w:val="right"/>
              <w:rPr>
                <w:color w:val="000000"/>
              </w:rPr>
            </w:pPr>
            <w:r w:rsidRPr="00BF7274">
              <w:rPr>
                <w:color w:val="000000"/>
              </w:rPr>
              <w:t>44,97</w:t>
            </w:r>
          </w:p>
        </w:tc>
        <w:tc>
          <w:tcPr>
            <w:tcW w:w="0" w:type="auto"/>
            <w:noWrap/>
          </w:tcPr>
          <w:p w:rsidR="002C42AB" w:rsidRPr="00BF7274" w:rsidRDefault="002C42AB" w:rsidP="00405F6A">
            <w:pPr>
              <w:jc w:val="right"/>
              <w:rPr>
                <w:color w:val="000000"/>
              </w:rPr>
            </w:pPr>
            <w:r w:rsidRPr="00BF7274">
              <w:rPr>
                <w:color w:val="000000"/>
              </w:rPr>
              <w:t>42,23</w:t>
            </w:r>
          </w:p>
        </w:tc>
        <w:tc>
          <w:tcPr>
            <w:tcW w:w="0" w:type="auto"/>
            <w:noWrap/>
          </w:tcPr>
          <w:p w:rsidR="002C42AB" w:rsidRPr="00BF7274" w:rsidRDefault="002C42AB" w:rsidP="00405F6A">
            <w:pPr>
              <w:jc w:val="right"/>
              <w:rPr>
                <w:color w:val="000000"/>
              </w:rPr>
            </w:pPr>
            <w:r w:rsidRPr="00BF7274">
              <w:rPr>
                <w:color w:val="000000"/>
              </w:rPr>
              <w:t>56,00</w:t>
            </w:r>
          </w:p>
        </w:tc>
      </w:tr>
      <w:tr w:rsidR="002C42AB" w:rsidRPr="00BF7274" w:rsidTr="00405F6A">
        <w:trPr>
          <w:trHeight w:val="315"/>
          <w:jc w:val="center"/>
        </w:trPr>
        <w:tc>
          <w:tcPr>
            <w:tcW w:w="0" w:type="auto"/>
            <w:shd w:val="clear" w:color="auto" w:fill="D9D9D9"/>
            <w:noWrap/>
          </w:tcPr>
          <w:p w:rsidR="002C42AB" w:rsidRPr="00BF7274" w:rsidRDefault="002C42AB" w:rsidP="00405F6A">
            <w:pPr>
              <w:rPr>
                <w:b/>
                <w:bCs/>
                <w:color w:val="000000"/>
              </w:rPr>
            </w:pPr>
            <w:r w:rsidRPr="00BF7274">
              <w:rPr>
                <w:b/>
                <w:bCs/>
                <w:color w:val="000000"/>
              </w:rPr>
              <w:t>Krtovce</w:t>
            </w:r>
          </w:p>
        </w:tc>
        <w:tc>
          <w:tcPr>
            <w:tcW w:w="0" w:type="auto"/>
            <w:shd w:val="clear" w:color="auto" w:fill="D9D9D9"/>
            <w:noWrap/>
          </w:tcPr>
          <w:p w:rsidR="002C42AB" w:rsidRPr="00BF7274" w:rsidRDefault="002C42AB" w:rsidP="00405F6A">
            <w:pPr>
              <w:jc w:val="right"/>
              <w:rPr>
                <w:color w:val="000000"/>
              </w:rPr>
            </w:pPr>
            <w:r w:rsidRPr="00BF7274">
              <w:rPr>
                <w:color w:val="000000"/>
              </w:rPr>
              <w:t>38,27</w:t>
            </w:r>
          </w:p>
        </w:tc>
        <w:tc>
          <w:tcPr>
            <w:tcW w:w="0" w:type="auto"/>
            <w:shd w:val="clear" w:color="auto" w:fill="D9D9D9"/>
            <w:noWrap/>
          </w:tcPr>
          <w:p w:rsidR="002C42AB" w:rsidRPr="00BF7274" w:rsidRDefault="002C42AB" w:rsidP="00405F6A">
            <w:pPr>
              <w:jc w:val="right"/>
              <w:rPr>
                <w:color w:val="000000"/>
              </w:rPr>
            </w:pPr>
            <w:r w:rsidRPr="00BF7274">
              <w:rPr>
                <w:color w:val="000000"/>
              </w:rPr>
              <w:t>43,50</w:t>
            </w:r>
          </w:p>
        </w:tc>
        <w:tc>
          <w:tcPr>
            <w:tcW w:w="0" w:type="auto"/>
            <w:shd w:val="clear" w:color="auto" w:fill="D9D9D9"/>
            <w:noWrap/>
          </w:tcPr>
          <w:p w:rsidR="002C42AB" w:rsidRPr="00BF7274" w:rsidRDefault="002C42AB" w:rsidP="00405F6A">
            <w:pPr>
              <w:jc w:val="right"/>
              <w:rPr>
                <w:color w:val="000000"/>
              </w:rPr>
            </w:pPr>
            <w:r w:rsidRPr="00BF7274">
              <w:rPr>
                <w:color w:val="000000"/>
              </w:rPr>
              <w:t>40,69</w:t>
            </w:r>
          </w:p>
        </w:tc>
        <w:tc>
          <w:tcPr>
            <w:tcW w:w="0" w:type="auto"/>
            <w:shd w:val="clear" w:color="auto" w:fill="D9D9D9"/>
            <w:noWrap/>
          </w:tcPr>
          <w:p w:rsidR="002C42AB" w:rsidRPr="00BF7274" w:rsidRDefault="002C42AB" w:rsidP="00405F6A">
            <w:pPr>
              <w:jc w:val="right"/>
              <w:rPr>
                <w:color w:val="000000"/>
              </w:rPr>
            </w:pPr>
            <w:r w:rsidRPr="00BF7274">
              <w:rPr>
                <w:color w:val="000000"/>
              </w:rPr>
              <w:t>66,22</w:t>
            </w:r>
          </w:p>
        </w:tc>
      </w:tr>
      <w:tr w:rsidR="002C42AB" w:rsidRPr="00BF7274" w:rsidTr="00405F6A">
        <w:trPr>
          <w:trHeight w:val="315"/>
          <w:jc w:val="center"/>
        </w:trPr>
        <w:tc>
          <w:tcPr>
            <w:tcW w:w="0" w:type="auto"/>
            <w:noWrap/>
          </w:tcPr>
          <w:p w:rsidR="002C42AB" w:rsidRPr="00BF7274" w:rsidRDefault="002C42AB" w:rsidP="00405F6A">
            <w:pPr>
              <w:rPr>
                <w:b/>
                <w:bCs/>
                <w:color w:val="000000"/>
              </w:rPr>
            </w:pPr>
            <w:r w:rsidRPr="00BF7274">
              <w:rPr>
                <w:b/>
                <w:bCs/>
                <w:color w:val="000000"/>
              </w:rPr>
              <w:t>Lipovník</w:t>
            </w:r>
          </w:p>
        </w:tc>
        <w:tc>
          <w:tcPr>
            <w:tcW w:w="0" w:type="auto"/>
            <w:noWrap/>
          </w:tcPr>
          <w:p w:rsidR="002C42AB" w:rsidRPr="00BF7274" w:rsidRDefault="002C42AB" w:rsidP="00405F6A">
            <w:pPr>
              <w:jc w:val="right"/>
              <w:rPr>
                <w:color w:val="000000"/>
              </w:rPr>
            </w:pPr>
            <w:r w:rsidRPr="00BF7274">
              <w:rPr>
                <w:color w:val="000000"/>
              </w:rPr>
              <w:t>40,01</w:t>
            </w:r>
          </w:p>
        </w:tc>
        <w:tc>
          <w:tcPr>
            <w:tcW w:w="0" w:type="auto"/>
            <w:noWrap/>
          </w:tcPr>
          <w:p w:rsidR="002C42AB" w:rsidRPr="00BF7274" w:rsidRDefault="002C42AB" w:rsidP="00405F6A">
            <w:pPr>
              <w:jc w:val="right"/>
              <w:rPr>
                <w:color w:val="000000"/>
              </w:rPr>
            </w:pPr>
            <w:r w:rsidRPr="00BF7274">
              <w:rPr>
                <w:color w:val="000000"/>
              </w:rPr>
              <w:t>41,55</w:t>
            </w:r>
          </w:p>
        </w:tc>
        <w:tc>
          <w:tcPr>
            <w:tcW w:w="0" w:type="auto"/>
            <w:noWrap/>
          </w:tcPr>
          <w:p w:rsidR="002C42AB" w:rsidRPr="00BF7274" w:rsidRDefault="002C42AB" w:rsidP="00405F6A">
            <w:pPr>
              <w:jc w:val="right"/>
              <w:rPr>
                <w:color w:val="000000"/>
              </w:rPr>
            </w:pPr>
            <w:r w:rsidRPr="00BF7274">
              <w:rPr>
                <w:color w:val="000000"/>
              </w:rPr>
              <w:t>40,83</w:t>
            </w:r>
          </w:p>
        </w:tc>
        <w:tc>
          <w:tcPr>
            <w:tcW w:w="0" w:type="auto"/>
            <w:noWrap/>
          </w:tcPr>
          <w:p w:rsidR="002C42AB" w:rsidRPr="00BF7274" w:rsidRDefault="002C42AB" w:rsidP="00405F6A">
            <w:pPr>
              <w:jc w:val="right"/>
              <w:rPr>
                <w:color w:val="000000"/>
              </w:rPr>
            </w:pPr>
            <w:r w:rsidRPr="00BF7274">
              <w:rPr>
                <w:color w:val="000000"/>
              </w:rPr>
              <w:t>65,12</w:t>
            </w:r>
          </w:p>
        </w:tc>
      </w:tr>
      <w:tr w:rsidR="002C42AB" w:rsidRPr="00BF7274" w:rsidTr="00405F6A">
        <w:trPr>
          <w:trHeight w:val="315"/>
          <w:jc w:val="center"/>
        </w:trPr>
        <w:tc>
          <w:tcPr>
            <w:tcW w:w="0" w:type="auto"/>
            <w:shd w:val="clear" w:color="auto" w:fill="D9D9D9"/>
            <w:noWrap/>
          </w:tcPr>
          <w:p w:rsidR="002C42AB" w:rsidRPr="00BF7274" w:rsidRDefault="002C42AB" w:rsidP="00405F6A">
            <w:pPr>
              <w:rPr>
                <w:b/>
                <w:bCs/>
                <w:color w:val="000000"/>
              </w:rPr>
            </w:pPr>
            <w:r w:rsidRPr="00BF7274">
              <w:rPr>
                <w:b/>
                <w:bCs/>
                <w:color w:val="000000"/>
              </w:rPr>
              <w:t>Lužany</w:t>
            </w:r>
          </w:p>
        </w:tc>
        <w:tc>
          <w:tcPr>
            <w:tcW w:w="0" w:type="auto"/>
            <w:shd w:val="clear" w:color="auto" w:fill="D9D9D9"/>
            <w:noWrap/>
          </w:tcPr>
          <w:p w:rsidR="002C42AB" w:rsidRPr="00BF7274" w:rsidRDefault="002C42AB" w:rsidP="00405F6A">
            <w:pPr>
              <w:jc w:val="right"/>
              <w:rPr>
                <w:color w:val="000000"/>
              </w:rPr>
            </w:pPr>
            <w:r w:rsidRPr="00BF7274">
              <w:rPr>
                <w:color w:val="000000"/>
              </w:rPr>
              <w:t>36,00</w:t>
            </w:r>
          </w:p>
        </w:tc>
        <w:tc>
          <w:tcPr>
            <w:tcW w:w="0" w:type="auto"/>
            <w:shd w:val="clear" w:color="auto" w:fill="D9D9D9"/>
            <w:noWrap/>
          </w:tcPr>
          <w:p w:rsidR="002C42AB" w:rsidRPr="00BF7274" w:rsidRDefault="002C42AB" w:rsidP="00405F6A">
            <w:pPr>
              <w:jc w:val="right"/>
              <w:rPr>
                <w:color w:val="000000"/>
              </w:rPr>
            </w:pPr>
            <w:r w:rsidRPr="00BF7274">
              <w:rPr>
                <w:color w:val="000000"/>
              </w:rPr>
              <w:t>40,28</w:t>
            </w:r>
          </w:p>
        </w:tc>
        <w:tc>
          <w:tcPr>
            <w:tcW w:w="0" w:type="auto"/>
            <w:shd w:val="clear" w:color="auto" w:fill="D9D9D9"/>
            <w:noWrap/>
          </w:tcPr>
          <w:p w:rsidR="002C42AB" w:rsidRPr="00BF7274" w:rsidRDefault="002C42AB" w:rsidP="00405F6A">
            <w:pPr>
              <w:jc w:val="right"/>
              <w:rPr>
                <w:color w:val="000000"/>
              </w:rPr>
            </w:pPr>
            <w:r w:rsidRPr="00BF7274">
              <w:rPr>
                <w:color w:val="000000"/>
              </w:rPr>
              <w:t>38,07</w:t>
            </w:r>
          </w:p>
        </w:tc>
        <w:tc>
          <w:tcPr>
            <w:tcW w:w="0" w:type="auto"/>
            <w:shd w:val="clear" w:color="auto" w:fill="D9D9D9"/>
            <w:noWrap/>
          </w:tcPr>
          <w:p w:rsidR="002C42AB" w:rsidRPr="00BF7274" w:rsidRDefault="002C42AB" w:rsidP="00405F6A">
            <w:pPr>
              <w:jc w:val="right"/>
              <w:rPr>
                <w:color w:val="000000"/>
              </w:rPr>
            </w:pPr>
            <w:r w:rsidRPr="00BF7274">
              <w:rPr>
                <w:color w:val="000000"/>
              </w:rPr>
              <w:t>86,67</w:t>
            </w:r>
          </w:p>
        </w:tc>
      </w:tr>
      <w:tr w:rsidR="002C42AB" w:rsidRPr="00BF7274" w:rsidTr="00405F6A">
        <w:trPr>
          <w:trHeight w:val="315"/>
          <w:jc w:val="center"/>
        </w:trPr>
        <w:tc>
          <w:tcPr>
            <w:tcW w:w="0" w:type="auto"/>
            <w:noWrap/>
          </w:tcPr>
          <w:p w:rsidR="002C42AB" w:rsidRPr="00BF7274" w:rsidRDefault="002C42AB" w:rsidP="00405F6A">
            <w:pPr>
              <w:rPr>
                <w:b/>
                <w:bCs/>
                <w:color w:val="000000"/>
              </w:rPr>
            </w:pPr>
            <w:r w:rsidRPr="00BF7274">
              <w:rPr>
                <w:b/>
                <w:bCs/>
                <w:color w:val="000000"/>
              </w:rPr>
              <w:t>Malé Ripňany</w:t>
            </w:r>
          </w:p>
        </w:tc>
        <w:tc>
          <w:tcPr>
            <w:tcW w:w="0" w:type="auto"/>
            <w:noWrap/>
          </w:tcPr>
          <w:p w:rsidR="002C42AB" w:rsidRPr="00BF7274" w:rsidRDefault="002C42AB" w:rsidP="00405F6A">
            <w:pPr>
              <w:jc w:val="right"/>
              <w:rPr>
                <w:color w:val="000000"/>
              </w:rPr>
            </w:pPr>
            <w:r w:rsidRPr="00BF7274">
              <w:rPr>
                <w:color w:val="000000"/>
              </w:rPr>
              <w:t>35,90</w:t>
            </w:r>
          </w:p>
        </w:tc>
        <w:tc>
          <w:tcPr>
            <w:tcW w:w="0" w:type="auto"/>
            <w:noWrap/>
          </w:tcPr>
          <w:p w:rsidR="002C42AB" w:rsidRPr="00BF7274" w:rsidRDefault="002C42AB" w:rsidP="00405F6A">
            <w:pPr>
              <w:jc w:val="right"/>
              <w:rPr>
                <w:color w:val="000000"/>
              </w:rPr>
            </w:pPr>
            <w:r w:rsidRPr="00BF7274">
              <w:rPr>
                <w:color w:val="000000"/>
              </w:rPr>
              <w:t>39,42</w:t>
            </w:r>
          </w:p>
        </w:tc>
        <w:tc>
          <w:tcPr>
            <w:tcW w:w="0" w:type="auto"/>
            <w:noWrap/>
          </w:tcPr>
          <w:p w:rsidR="002C42AB" w:rsidRPr="00BF7274" w:rsidRDefault="002C42AB" w:rsidP="00405F6A">
            <w:pPr>
              <w:jc w:val="right"/>
              <w:rPr>
                <w:color w:val="000000"/>
              </w:rPr>
            </w:pPr>
            <w:r w:rsidRPr="00BF7274">
              <w:rPr>
                <w:color w:val="000000"/>
              </w:rPr>
              <w:t>37,71</w:t>
            </w:r>
          </w:p>
        </w:tc>
        <w:tc>
          <w:tcPr>
            <w:tcW w:w="0" w:type="auto"/>
            <w:noWrap/>
          </w:tcPr>
          <w:p w:rsidR="002C42AB" w:rsidRPr="00BF7274" w:rsidRDefault="002C42AB" w:rsidP="00405F6A">
            <w:pPr>
              <w:jc w:val="right"/>
              <w:rPr>
                <w:color w:val="000000"/>
              </w:rPr>
            </w:pPr>
            <w:r w:rsidRPr="00BF7274">
              <w:rPr>
                <w:color w:val="000000"/>
              </w:rPr>
              <w:t>77,50</w:t>
            </w:r>
          </w:p>
        </w:tc>
      </w:tr>
      <w:tr w:rsidR="002C42AB" w:rsidRPr="00BF7274" w:rsidTr="00405F6A">
        <w:trPr>
          <w:trHeight w:val="315"/>
          <w:jc w:val="center"/>
        </w:trPr>
        <w:tc>
          <w:tcPr>
            <w:tcW w:w="0" w:type="auto"/>
            <w:shd w:val="clear" w:color="auto" w:fill="D9D9D9"/>
            <w:noWrap/>
          </w:tcPr>
          <w:p w:rsidR="002C42AB" w:rsidRPr="00BF7274" w:rsidRDefault="002C42AB" w:rsidP="00405F6A">
            <w:pPr>
              <w:rPr>
                <w:b/>
                <w:bCs/>
                <w:color w:val="000000"/>
              </w:rPr>
            </w:pPr>
            <w:r w:rsidRPr="00BF7274">
              <w:rPr>
                <w:b/>
                <w:bCs/>
                <w:color w:val="000000"/>
              </w:rPr>
              <w:t>Nitrianska Blatnica</w:t>
            </w:r>
          </w:p>
        </w:tc>
        <w:tc>
          <w:tcPr>
            <w:tcW w:w="0" w:type="auto"/>
            <w:shd w:val="clear" w:color="auto" w:fill="D9D9D9"/>
            <w:noWrap/>
          </w:tcPr>
          <w:p w:rsidR="002C42AB" w:rsidRPr="00BF7274" w:rsidRDefault="002C42AB" w:rsidP="00405F6A">
            <w:pPr>
              <w:jc w:val="right"/>
              <w:rPr>
                <w:color w:val="000000"/>
              </w:rPr>
            </w:pPr>
            <w:r w:rsidRPr="00BF7274">
              <w:rPr>
                <w:color w:val="000000"/>
              </w:rPr>
              <w:t>37,99</w:t>
            </w:r>
          </w:p>
        </w:tc>
        <w:tc>
          <w:tcPr>
            <w:tcW w:w="0" w:type="auto"/>
            <w:shd w:val="clear" w:color="auto" w:fill="D9D9D9"/>
            <w:noWrap/>
          </w:tcPr>
          <w:p w:rsidR="002C42AB" w:rsidRPr="00BF7274" w:rsidRDefault="002C42AB" w:rsidP="00405F6A">
            <w:pPr>
              <w:jc w:val="right"/>
              <w:rPr>
                <w:color w:val="000000"/>
              </w:rPr>
            </w:pPr>
            <w:r w:rsidRPr="00BF7274">
              <w:rPr>
                <w:color w:val="000000"/>
              </w:rPr>
              <w:t>42,42</w:t>
            </w:r>
          </w:p>
        </w:tc>
        <w:tc>
          <w:tcPr>
            <w:tcW w:w="0" w:type="auto"/>
            <w:shd w:val="clear" w:color="auto" w:fill="D9D9D9"/>
            <w:noWrap/>
          </w:tcPr>
          <w:p w:rsidR="002C42AB" w:rsidRPr="00BF7274" w:rsidRDefault="002C42AB" w:rsidP="00405F6A">
            <w:pPr>
              <w:jc w:val="right"/>
              <w:rPr>
                <w:color w:val="000000"/>
              </w:rPr>
            </w:pPr>
            <w:r w:rsidRPr="00BF7274">
              <w:rPr>
                <w:color w:val="000000"/>
              </w:rPr>
              <w:t>40,21</w:t>
            </w:r>
          </w:p>
        </w:tc>
        <w:tc>
          <w:tcPr>
            <w:tcW w:w="0" w:type="auto"/>
            <w:shd w:val="clear" w:color="auto" w:fill="D9D9D9"/>
            <w:noWrap/>
          </w:tcPr>
          <w:p w:rsidR="002C42AB" w:rsidRPr="00BF7274" w:rsidRDefault="002C42AB" w:rsidP="00405F6A">
            <w:pPr>
              <w:jc w:val="right"/>
              <w:rPr>
                <w:color w:val="000000"/>
              </w:rPr>
            </w:pPr>
            <w:r w:rsidRPr="00BF7274">
              <w:rPr>
                <w:color w:val="000000"/>
              </w:rPr>
              <w:t>63,54</w:t>
            </w:r>
          </w:p>
        </w:tc>
      </w:tr>
      <w:tr w:rsidR="002C42AB" w:rsidRPr="00BF7274" w:rsidTr="00405F6A">
        <w:trPr>
          <w:trHeight w:val="315"/>
          <w:jc w:val="center"/>
        </w:trPr>
        <w:tc>
          <w:tcPr>
            <w:tcW w:w="0" w:type="auto"/>
            <w:noWrap/>
          </w:tcPr>
          <w:p w:rsidR="002C42AB" w:rsidRPr="00BF7274" w:rsidRDefault="002C42AB" w:rsidP="00405F6A">
            <w:pPr>
              <w:rPr>
                <w:b/>
                <w:bCs/>
                <w:color w:val="000000"/>
              </w:rPr>
            </w:pPr>
            <w:r w:rsidRPr="00BF7274">
              <w:rPr>
                <w:b/>
                <w:bCs/>
                <w:color w:val="000000"/>
              </w:rPr>
              <w:t>Orešany</w:t>
            </w:r>
          </w:p>
        </w:tc>
        <w:tc>
          <w:tcPr>
            <w:tcW w:w="0" w:type="auto"/>
            <w:noWrap/>
          </w:tcPr>
          <w:p w:rsidR="002C42AB" w:rsidRPr="00BF7274" w:rsidRDefault="002C42AB" w:rsidP="00405F6A">
            <w:pPr>
              <w:jc w:val="right"/>
              <w:rPr>
                <w:color w:val="000000"/>
              </w:rPr>
            </w:pPr>
            <w:r w:rsidRPr="00BF7274">
              <w:rPr>
                <w:color w:val="000000"/>
              </w:rPr>
              <w:t>39,54</w:t>
            </w:r>
          </w:p>
        </w:tc>
        <w:tc>
          <w:tcPr>
            <w:tcW w:w="0" w:type="auto"/>
            <w:noWrap/>
          </w:tcPr>
          <w:p w:rsidR="002C42AB" w:rsidRPr="00BF7274" w:rsidRDefault="002C42AB" w:rsidP="00405F6A">
            <w:pPr>
              <w:jc w:val="right"/>
              <w:rPr>
                <w:color w:val="000000"/>
              </w:rPr>
            </w:pPr>
            <w:r w:rsidRPr="00BF7274">
              <w:rPr>
                <w:color w:val="000000"/>
              </w:rPr>
              <w:t>41,43</w:t>
            </w:r>
          </w:p>
        </w:tc>
        <w:tc>
          <w:tcPr>
            <w:tcW w:w="0" w:type="auto"/>
            <w:noWrap/>
          </w:tcPr>
          <w:p w:rsidR="002C42AB" w:rsidRPr="00BF7274" w:rsidRDefault="002C42AB" w:rsidP="00405F6A">
            <w:pPr>
              <w:jc w:val="right"/>
              <w:rPr>
                <w:color w:val="000000"/>
              </w:rPr>
            </w:pPr>
            <w:r w:rsidRPr="00BF7274">
              <w:rPr>
                <w:color w:val="000000"/>
              </w:rPr>
              <w:t>40,50</w:t>
            </w:r>
          </w:p>
        </w:tc>
        <w:tc>
          <w:tcPr>
            <w:tcW w:w="0" w:type="auto"/>
            <w:noWrap/>
          </w:tcPr>
          <w:p w:rsidR="002C42AB" w:rsidRPr="00BF7274" w:rsidRDefault="002C42AB" w:rsidP="00405F6A">
            <w:pPr>
              <w:jc w:val="right"/>
              <w:rPr>
                <w:color w:val="000000"/>
              </w:rPr>
            </w:pPr>
            <w:r w:rsidRPr="00BF7274">
              <w:rPr>
                <w:color w:val="000000"/>
              </w:rPr>
              <w:t>43,90</w:t>
            </w:r>
          </w:p>
        </w:tc>
      </w:tr>
      <w:tr w:rsidR="002C42AB" w:rsidRPr="00BF7274" w:rsidTr="00405F6A">
        <w:trPr>
          <w:trHeight w:val="315"/>
          <w:jc w:val="center"/>
        </w:trPr>
        <w:tc>
          <w:tcPr>
            <w:tcW w:w="0" w:type="auto"/>
            <w:shd w:val="clear" w:color="auto" w:fill="D9D9D9"/>
            <w:noWrap/>
          </w:tcPr>
          <w:p w:rsidR="002C42AB" w:rsidRPr="00BF7274" w:rsidRDefault="002C42AB" w:rsidP="00405F6A">
            <w:pPr>
              <w:rPr>
                <w:b/>
                <w:bCs/>
                <w:color w:val="000000"/>
              </w:rPr>
            </w:pPr>
            <w:r w:rsidRPr="00BF7274">
              <w:rPr>
                <w:b/>
                <w:bCs/>
                <w:color w:val="000000"/>
              </w:rPr>
              <w:t>Radošina</w:t>
            </w:r>
          </w:p>
        </w:tc>
        <w:tc>
          <w:tcPr>
            <w:tcW w:w="0" w:type="auto"/>
            <w:shd w:val="clear" w:color="auto" w:fill="D9D9D9"/>
            <w:noWrap/>
          </w:tcPr>
          <w:p w:rsidR="002C42AB" w:rsidRPr="00BF7274" w:rsidRDefault="002C42AB" w:rsidP="00405F6A">
            <w:pPr>
              <w:jc w:val="right"/>
              <w:rPr>
                <w:color w:val="000000"/>
              </w:rPr>
            </w:pPr>
            <w:r w:rsidRPr="00BF7274">
              <w:rPr>
                <w:color w:val="000000"/>
              </w:rPr>
              <w:t>37,81</w:t>
            </w:r>
          </w:p>
        </w:tc>
        <w:tc>
          <w:tcPr>
            <w:tcW w:w="0" w:type="auto"/>
            <w:shd w:val="clear" w:color="auto" w:fill="D9D9D9"/>
            <w:noWrap/>
          </w:tcPr>
          <w:p w:rsidR="002C42AB" w:rsidRPr="00BF7274" w:rsidRDefault="002C42AB" w:rsidP="00405F6A">
            <w:pPr>
              <w:jc w:val="right"/>
              <w:rPr>
                <w:color w:val="000000"/>
              </w:rPr>
            </w:pPr>
            <w:r w:rsidRPr="00BF7274">
              <w:rPr>
                <w:color w:val="000000"/>
              </w:rPr>
              <w:t>40,34</w:t>
            </w:r>
          </w:p>
        </w:tc>
        <w:tc>
          <w:tcPr>
            <w:tcW w:w="0" w:type="auto"/>
            <w:shd w:val="clear" w:color="auto" w:fill="D9D9D9"/>
            <w:noWrap/>
          </w:tcPr>
          <w:p w:rsidR="002C42AB" w:rsidRPr="00BF7274" w:rsidRDefault="002C42AB" w:rsidP="00405F6A">
            <w:pPr>
              <w:jc w:val="right"/>
              <w:rPr>
                <w:color w:val="000000"/>
              </w:rPr>
            </w:pPr>
            <w:r w:rsidRPr="00BF7274">
              <w:rPr>
                <w:color w:val="000000"/>
              </w:rPr>
              <w:t>39,09</w:t>
            </w:r>
          </w:p>
        </w:tc>
        <w:tc>
          <w:tcPr>
            <w:tcW w:w="0" w:type="auto"/>
            <w:shd w:val="clear" w:color="auto" w:fill="D9D9D9"/>
            <w:noWrap/>
          </w:tcPr>
          <w:p w:rsidR="002C42AB" w:rsidRPr="00BF7274" w:rsidRDefault="002C42AB" w:rsidP="00405F6A">
            <w:pPr>
              <w:jc w:val="right"/>
              <w:rPr>
                <w:color w:val="000000"/>
              </w:rPr>
            </w:pPr>
            <w:r w:rsidRPr="00BF7274">
              <w:rPr>
                <w:color w:val="000000"/>
              </w:rPr>
              <w:t>65,01</w:t>
            </w:r>
          </w:p>
        </w:tc>
      </w:tr>
      <w:tr w:rsidR="002C42AB" w:rsidRPr="00BF7274" w:rsidTr="00405F6A">
        <w:trPr>
          <w:trHeight w:val="315"/>
          <w:jc w:val="center"/>
        </w:trPr>
        <w:tc>
          <w:tcPr>
            <w:tcW w:w="0" w:type="auto"/>
            <w:noWrap/>
          </w:tcPr>
          <w:p w:rsidR="002C42AB" w:rsidRPr="00BF7274" w:rsidRDefault="002C42AB" w:rsidP="00405F6A">
            <w:pPr>
              <w:rPr>
                <w:b/>
                <w:bCs/>
                <w:color w:val="000000"/>
              </w:rPr>
            </w:pPr>
            <w:r w:rsidRPr="00BF7274">
              <w:rPr>
                <w:b/>
                <w:bCs/>
                <w:color w:val="000000"/>
              </w:rPr>
              <w:t>Svrbice</w:t>
            </w:r>
          </w:p>
        </w:tc>
        <w:tc>
          <w:tcPr>
            <w:tcW w:w="0" w:type="auto"/>
            <w:noWrap/>
          </w:tcPr>
          <w:p w:rsidR="002C42AB" w:rsidRPr="00BF7274" w:rsidRDefault="002C42AB" w:rsidP="00405F6A">
            <w:pPr>
              <w:jc w:val="right"/>
              <w:rPr>
                <w:color w:val="000000"/>
              </w:rPr>
            </w:pPr>
            <w:r w:rsidRPr="00BF7274">
              <w:rPr>
                <w:color w:val="000000"/>
              </w:rPr>
              <w:t>36,07</w:t>
            </w:r>
          </w:p>
        </w:tc>
        <w:tc>
          <w:tcPr>
            <w:tcW w:w="0" w:type="auto"/>
            <w:noWrap/>
          </w:tcPr>
          <w:p w:rsidR="002C42AB" w:rsidRPr="00BF7274" w:rsidRDefault="002C42AB" w:rsidP="00405F6A">
            <w:pPr>
              <w:jc w:val="right"/>
              <w:rPr>
                <w:color w:val="000000"/>
              </w:rPr>
            </w:pPr>
            <w:r w:rsidRPr="00BF7274">
              <w:rPr>
                <w:color w:val="000000"/>
              </w:rPr>
              <w:t>43,15</w:t>
            </w:r>
          </w:p>
        </w:tc>
        <w:tc>
          <w:tcPr>
            <w:tcW w:w="0" w:type="auto"/>
            <w:noWrap/>
          </w:tcPr>
          <w:p w:rsidR="002C42AB" w:rsidRPr="00BF7274" w:rsidRDefault="002C42AB" w:rsidP="00405F6A">
            <w:pPr>
              <w:jc w:val="right"/>
              <w:rPr>
                <w:color w:val="000000"/>
              </w:rPr>
            </w:pPr>
            <w:r w:rsidRPr="00BF7274">
              <w:rPr>
                <w:color w:val="000000"/>
              </w:rPr>
              <w:t>39,68</w:t>
            </w:r>
          </w:p>
        </w:tc>
        <w:tc>
          <w:tcPr>
            <w:tcW w:w="0" w:type="auto"/>
            <w:noWrap/>
          </w:tcPr>
          <w:p w:rsidR="002C42AB" w:rsidRPr="00BF7274" w:rsidRDefault="002C42AB" w:rsidP="00405F6A">
            <w:pPr>
              <w:jc w:val="right"/>
              <w:rPr>
                <w:color w:val="000000"/>
              </w:rPr>
            </w:pPr>
            <w:r w:rsidRPr="00BF7274">
              <w:rPr>
                <w:color w:val="000000"/>
              </w:rPr>
              <w:t>48,98</w:t>
            </w:r>
          </w:p>
        </w:tc>
      </w:tr>
      <w:tr w:rsidR="002C42AB" w:rsidRPr="00BF7274" w:rsidTr="00405F6A">
        <w:trPr>
          <w:trHeight w:val="315"/>
          <w:jc w:val="center"/>
        </w:trPr>
        <w:tc>
          <w:tcPr>
            <w:tcW w:w="0" w:type="auto"/>
            <w:shd w:val="clear" w:color="auto" w:fill="D9D9D9"/>
            <w:noWrap/>
          </w:tcPr>
          <w:p w:rsidR="002C42AB" w:rsidRPr="00BF7274" w:rsidRDefault="002C42AB" w:rsidP="00405F6A">
            <w:pPr>
              <w:rPr>
                <w:b/>
                <w:bCs/>
                <w:color w:val="000000"/>
              </w:rPr>
            </w:pPr>
            <w:r w:rsidRPr="00BF7274">
              <w:rPr>
                <w:b/>
                <w:bCs/>
                <w:color w:val="000000"/>
              </w:rPr>
              <w:t>Šalgovce</w:t>
            </w:r>
          </w:p>
        </w:tc>
        <w:tc>
          <w:tcPr>
            <w:tcW w:w="0" w:type="auto"/>
            <w:shd w:val="clear" w:color="auto" w:fill="D9D9D9"/>
            <w:noWrap/>
          </w:tcPr>
          <w:p w:rsidR="002C42AB" w:rsidRPr="00BF7274" w:rsidRDefault="002C42AB" w:rsidP="00405F6A">
            <w:pPr>
              <w:jc w:val="right"/>
              <w:rPr>
                <w:color w:val="000000"/>
              </w:rPr>
            </w:pPr>
            <w:r w:rsidRPr="00BF7274">
              <w:rPr>
                <w:color w:val="000000"/>
              </w:rPr>
              <w:t>37,92</w:t>
            </w:r>
          </w:p>
        </w:tc>
        <w:tc>
          <w:tcPr>
            <w:tcW w:w="0" w:type="auto"/>
            <w:shd w:val="clear" w:color="auto" w:fill="D9D9D9"/>
            <w:noWrap/>
          </w:tcPr>
          <w:p w:rsidR="002C42AB" w:rsidRPr="00BF7274" w:rsidRDefault="002C42AB" w:rsidP="00405F6A">
            <w:pPr>
              <w:jc w:val="right"/>
              <w:rPr>
                <w:color w:val="000000"/>
              </w:rPr>
            </w:pPr>
            <w:r w:rsidRPr="00BF7274">
              <w:rPr>
                <w:color w:val="000000"/>
              </w:rPr>
              <w:t>43,04</w:t>
            </w:r>
          </w:p>
        </w:tc>
        <w:tc>
          <w:tcPr>
            <w:tcW w:w="0" w:type="auto"/>
            <w:shd w:val="clear" w:color="auto" w:fill="D9D9D9"/>
            <w:noWrap/>
          </w:tcPr>
          <w:p w:rsidR="002C42AB" w:rsidRPr="00BF7274" w:rsidRDefault="002C42AB" w:rsidP="00405F6A">
            <w:pPr>
              <w:jc w:val="right"/>
              <w:rPr>
                <w:color w:val="000000"/>
              </w:rPr>
            </w:pPr>
            <w:r w:rsidRPr="00BF7274">
              <w:rPr>
                <w:color w:val="000000"/>
              </w:rPr>
              <w:t>40,50</w:t>
            </w:r>
          </w:p>
        </w:tc>
        <w:tc>
          <w:tcPr>
            <w:tcW w:w="0" w:type="auto"/>
            <w:shd w:val="clear" w:color="auto" w:fill="D9D9D9"/>
            <w:noWrap/>
          </w:tcPr>
          <w:p w:rsidR="002C42AB" w:rsidRPr="00BF7274" w:rsidRDefault="002C42AB" w:rsidP="00405F6A">
            <w:pPr>
              <w:jc w:val="right"/>
              <w:rPr>
                <w:color w:val="000000"/>
              </w:rPr>
            </w:pPr>
            <w:r w:rsidRPr="00BF7274">
              <w:rPr>
                <w:color w:val="000000"/>
              </w:rPr>
              <w:t>53,39</w:t>
            </w:r>
          </w:p>
        </w:tc>
      </w:tr>
      <w:tr w:rsidR="002C42AB" w:rsidRPr="00BF7274" w:rsidTr="00405F6A">
        <w:trPr>
          <w:trHeight w:val="315"/>
          <w:jc w:val="center"/>
        </w:trPr>
        <w:tc>
          <w:tcPr>
            <w:tcW w:w="0" w:type="auto"/>
            <w:noWrap/>
          </w:tcPr>
          <w:p w:rsidR="002C42AB" w:rsidRPr="00BF7274" w:rsidRDefault="002C42AB" w:rsidP="00405F6A">
            <w:pPr>
              <w:rPr>
                <w:b/>
                <w:bCs/>
                <w:color w:val="000000"/>
              </w:rPr>
            </w:pPr>
            <w:r w:rsidRPr="00BF7274">
              <w:rPr>
                <w:b/>
                <w:bCs/>
                <w:color w:val="000000"/>
              </w:rPr>
              <w:t>Urmince</w:t>
            </w:r>
          </w:p>
        </w:tc>
        <w:tc>
          <w:tcPr>
            <w:tcW w:w="0" w:type="auto"/>
            <w:noWrap/>
          </w:tcPr>
          <w:p w:rsidR="002C42AB" w:rsidRPr="00BF7274" w:rsidRDefault="002C42AB" w:rsidP="00405F6A">
            <w:pPr>
              <w:jc w:val="right"/>
              <w:rPr>
                <w:color w:val="000000"/>
              </w:rPr>
            </w:pPr>
            <w:r w:rsidRPr="00BF7274">
              <w:rPr>
                <w:color w:val="000000"/>
              </w:rPr>
              <w:t>38,62</w:t>
            </w:r>
          </w:p>
        </w:tc>
        <w:tc>
          <w:tcPr>
            <w:tcW w:w="0" w:type="auto"/>
            <w:noWrap/>
          </w:tcPr>
          <w:p w:rsidR="002C42AB" w:rsidRPr="00BF7274" w:rsidRDefault="002C42AB" w:rsidP="00405F6A">
            <w:pPr>
              <w:jc w:val="right"/>
              <w:rPr>
                <w:color w:val="000000"/>
              </w:rPr>
            </w:pPr>
            <w:r w:rsidRPr="00BF7274">
              <w:rPr>
                <w:color w:val="000000"/>
              </w:rPr>
              <w:t>42,15</w:t>
            </w:r>
          </w:p>
        </w:tc>
        <w:tc>
          <w:tcPr>
            <w:tcW w:w="0" w:type="auto"/>
            <w:noWrap/>
          </w:tcPr>
          <w:p w:rsidR="002C42AB" w:rsidRPr="00BF7274" w:rsidRDefault="002C42AB" w:rsidP="00405F6A">
            <w:pPr>
              <w:jc w:val="right"/>
              <w:rPr>
                <w:color w:val="000000"/>
              </w:rPr>
            </w:pPr>
            <w:r w:rsidRPr="00BF7274">
              <w:rPr>
                <w:color w:val="000000"/>
              </w:rPr>
              <w:t>40,51</w:t>
            </w:r>
          </w:p>
        </w:tc>
        <w:tc>
          <w:tcPr>
            <w:tcW w:w="0" w:type="auto"/>
            <w:noWrap/>
          </w:tcPr>
          <w:p w:rsidR="002C42AB" w:rsidRPr="00BF7274" w:rsidRDefault="002C42AB" w:rsidP="00405F6A">
            <w:pPr>
              <w:jc w:val="right"/>
              <w:rPr>
                <w:color w:val="000000"/>
              </w:rPr>
            </w:pPr>
            <w:r w:rsidRPr="00BF7274">
              <w:rPr>
                <w:color w:val="000000"/>
              </w:rPr>
              <w:t>57,69</w:t>
            </w:r>
          </w:p>
        </w:tc>
      </w:tr>
      <w:tr w:rsidR="002C42AB" w:rsidRPr="00BF7274" w:rsidTr="00405F6A">
        <w:trPr>
          <w:trHeight w:val="315"/>
          <w:jc w:val="center"/>
        </w:trPr>
        <w:tc>
          <w:tcPr>
            <w:tcW w:w="0" w:type="auto"/>
            <w:shd w:val="clear" w:color="auto" w:fill="D9D9D9"/>
            <w:noWrap/>
          </w:tcPr>
          <w:p w:rsidR="002C42AB" w:rsidRPr="00BF7274" w:rsidRDefault="002C42AB" w:rsidP="00405F6A">
            <w:pPr>
              <w:rPr>
                <w:b/>
                <w:bCs/>
                <w:color w:val="000000"/>
              </w:rPr>
            </w:pPr>
            <w:r w:rsidRPr="00BF7274">
              <w:rPr>
                <w:b/>
                <w:bCs/>
                <w:color w:val="000000"/>
              </w:rPr>
              <w:t>Veľké Dvorany</w:t>
            </w:r>
          </w:p>
        </w:tc>
        <w:tc>
          <w:tcPr>
            <w:tcW w:w="0" w:type="auto"/>
            <w:shd w:val="clear" w:color="auto" w:fill="D9D9D9"/>
            <w:noWrap/>
          </w:tcPr>
          <w:p w:rsidR="002C42AB" w:rsidRPr="00BF7274" w:rsidRDefault="002C42AB" w:rsidP="00405F6A">
            <w:pPr>
              <w:jc w:val="right"/>
              <w:rPr>
                <w:color w:val="000000"/>
              </w:rPr>
            </w:pPr>
            <w:r w:rsidRPr="00BF7274">
              <w:rPr>
                <w:color w:val="000000"/>
              </w:rPr>
              <w:t>37,83</w:t>
            </w:r>
          </w:p>
        </w:tc>
        <w:tc>
          <w:tcPr>
            <w:tcW w:w="0" w:type="auto"/>
            <w:shd w:val="clear" w:color="auto" w:fill="D9D9D9"/>
            <w:noWrap/>
          </w:tcPr>
          <w:p w:rsidR="002C42AB" w:rsidRPr="00BF7274" w:rsidRDefault="002C42AB" w:rsidP="00405F6A">
            <w:pPr>
              <w:jc w:val="right"/>
              <w:rPr>
                <w:color w:val="000000"/>
              </w:rPr>
            </w:pPr>
            <w:r w:rsidRPr="00BF7274">
              <w:rPr>
                <w:color w:val="000000"/>
              </w:rPr>
              <w:t>41,43</w:t>
            </w:r>
          </w:p>
        </w:tc>
        <w:tc>
          <w:tcPr>
            <w:tcW w:w="0" w:type="auto"/>
            <w:shd w:val="clear" w:color="auto" w:fill="D9D9D9"/>
            <w:noWrap/>
          </w:tcPr>
          <w:p w:rsidR="002C42AB" w:rsidRPr="00BF7274" w:rsidRDefault="002C42AB" w:rsidP="00405F6A">
            <w:pPr>
              <w:jc w:val="right"/>
              <w:rPr>
                <w:color w:val="000000"/>
              </w:rPr>
            </w:pPr>
            <w:r w:rsidRPr="00BF7274">
              <w:rPr>
                <w:color w:val="000000"/>
              </w:rPr>
              <w:t>39,59</w:t>
            </w:r>
          </w:p>
        </w:tc>
        <w:tc>
          <w:tcPr>
            <w:tcW w:w="0" w:type="auto"/>
            <w:shd w:val="clear" w:color="auto" w:fill="D9D9D9"/>
            <w:noWrap/>
          </w:tcPr>
          <w:p w:rsidR="002C42AB" w:rsidRPr="00BF7274" w:rsidRDefault="002C42AB" w:rsidP="00405F6A">
            <w:pPr>
              <w:jc w:val="right"/>
              <w:rPr>
                <w:color w:val="000000"/>
              </w:rPr>
            </w:pPr>
            <w:r w:rsidRPr="00BF7274">
              <w:rPr>
                <w:color w:val="000000"/>
              </w:rPr>
              <w:t>56,25</w:t>
            </w:r>
          </w:p>
        </w:tc>
      </w:tr>
      <w:tr w:rsidR="002C42AB" w:rsidRPr="00BF7274" w:rsidTr="00405F6A">
        <w:trPr>
          <w:trHeight w:val="315"/>
          <w:jc w:val="center"/>
        </w:trPr>
        <w:tc>
          <w:tcPr>
            <w:tcW w:w="0" w:type="auto"/>
            <w:noWrap/>
          </w:tcPr>
          <w:p w:rsidR="002C42AB" w:rsidRPr="00BF7274" w:rsidRDefault="002C42AB" w:rsidP="00405F6A">
            <w:pPr>
              <w:rPr>
                <w:b/>
                <w:bCs/>
                <w:color w:val="000000"/>
              </w:rPr>
            </w:pPr>
            <w:r w:rsidRPr="00BF7274">
              <w:rPr>
                <w:b/>
                <w:bCs/>
                <w:color w:val="000000"/>
              </w:rPr>
              <w:t>Veľké Ripňany</w:t>
            </w:r>
          </w:p>
        </w:tc>
        <w:tc>
          <w:tcPr>
            <w:tcW w:w="0" w:type="auto"/>
            <w:noWrap/>
          </w:tcPr>
          <w:p w:rsidR="002C42AB" w:rsidRPr="00BF7274" w:rsidRDefault="002C42AB" w:rsidP="00405F6A">
            <w:pPr>
              <w:jc w:val="right"/>
              <w:rPr>
                <w:color w:val="000000"/>
              </w:rPr>
            </w:pPr>
            <w:r w:rsidRPr="00BF7274">
              <w:rPr>
                <w:color w:val="000000"/>
              </w:rPr>
              <w:t>37,94</w:t>
            </w:r>
          </w:p>
        </w:tc>
        <w:tc>
          <w:tcPr>
            <w:tcW w:w="0" w:type="auto"/>
            <w:noWrap/>
          </w:tcPr>
          <w:p w:rsidR="002C42AB" w:rsidRPr="00BF7274" w:rsidRDefault="002C42AB" w:rsidP="00405F6A">
            <w:pPr>
              <w:jc w:val="right"/>
              <w:rPr>
                <w:color w:val="000000"/>
              </w:rPr>
            </w:pPr>
            <w:r w:rsidRPr="00BF7274">
              <w:rPr>
                <w:color w:val="000000"/>
              </w:rPr>
              <w:t>39,42</w:t>
            </w:r>
          </w:p>
        </w:tc>
        <w:tc>
          <w:tcPr>
            <w:tcW w:w="0" w:type="auto"/>
            <w:noWrap/>
          </w:tcPr>
          <w:p w:rsidR="002C42AB" w:rsidRPr="00BF7274" w:rsidRDefault="002C42AB" w:rsidP="00405F6A">
            <w:pPr>
              <w:jc w:val="right"/>
              <w:rPr>
                <w:color w:val="000000"/>
              </w:rPr>
            </w:pPr>
            <w:r w:rsidRPr="00BF7274">
              <w:rPr>
                <w:color w:val="000000"/>
              </w:rPr>
              <w:t>38,70</w:t>
            </w:r>
          </w:p>
        </w:tc>
        <w:tc>
          <w:tcPr>
            <w:tcW w:w="0" w:type="auto"/>
            <w:noWrap/>
          </w:tcPr>
          <w:p w:rsidR="002C42AB" w:rsidRPr="00BF7274" w:rsidRDefault="002C42AB" w:rsidP="00405F6A">
            <w:pPr>
              <w:jc w:val="right"/>
              <w:rPr>
                <w:color w:val="000000"/>
              </w:rPr>
            </w:pPr>
            <w:r w:rsidRPr="00BF7274">
              <w:rPr>
                <w:color w:val="000000"/>
              </w:rPr>
              <w:t>70,64</w:t>
            </w:r>
          </w:p>
        </w:tc>
      </w:tr>
      <w:tr w:rsidR="002C42AB" w:rsidRPr="00BF7274" w:rsidTr="00405F6A">
        <w:trPr>
          <w:trHeight w:val="315"/>
          <w:jc w:val="center"/>
        </w:trPr>
        <w:tc>
          <w:tcPr>
            <w:tcW w:w="0" w:type="auto"/>
            <w:shd w:val="clear" w:color="auto" w:fill="D9D9D9"/>
            <w:noWrap/>
          </w:tcPr>
          <w:p w:rsidR="002C42AB" w:rsidRPr="00BF7274" w:rsidRDefault="002C42AB" w:rsidP="00405F6A">
            <w:pPr>
              <w:rPr>
                <w:b/>
                <w:bCs/>
                <w:color w:val="000000"/>
              </w:rPr>
            </w:pPr>
            <w:r w:rsidRPr="00BF7274">
              <w:rPr>
                <w:b/>
                <w:bCs/>
                <w:color w:val="000000"/>
              </w:rPr>
              <w:t>Vozokany</w:t>
            </w:r>
          </w:p>
        </w:tc>
        <w:tc>
          <w:tcPr>
            <w:tcW w:w="0" w:type="auto"/>
            <w:shd w:val="clear" w:color="auto" w:fill="D9D9D9"/>
            <w:noWrap/>
          </w:tcPr>
          <w:p w:rsidR="002C42AB" w:rsidRPr="00BF7274" w:rsidRDefault="002C42AB" w:rsidP="00405F6A">
            <w:pPr>
              <w:jc w:val="right"/>
              <w:rPr>
                <w:color w:val="000000"/>
              </w:rPr>
            </w:pPr>
            <w:r w:rsidRPr="00BF7274">
              <w:rPr>
                <w:color w:val="000000"/>
              </w:rPr>
              <w:t>35,91</w:t>
            </w:r>
          </w:p>
        </w:tc>
        <w:tc>
          <w:tcPr>
            <w:tcW w:w="0" w:type="auto"/>
            <w:shd w:val="clear" w:color="auto" w:fill="D9D9D9"/>
            <w:noWrap/>
          </w:tcPr>
          <w:p w:rsidR="002C42AB" w:rsidRPr="00BF7274" w:rsidRDefault="002C42AB" w:rsidP="00405F6A">
            <w:pPr>
              <w:jc w:val="right"/>
              <w:rPr>
                <w:color w:val="000000"/>
              </w:rPr>
            </w:pPr>
            <w:r w:rsidRPr="00BF7274">
              <w:rPr>
                <w:color w:val="000000"/>
              </w:rPr>
              <w:t>39,01</w:t>
            </w:r>
          </w:p>
        </w:tc>
        <w:tc>
          <w:tcPr>
            <w:tcW w:w="0" w:type="auto"/>
            <w:shd w:val="clear" w:color="auto" w:fill="D9D9D9"/>
            <w:noWrap/>
          </w:tcPr>
          <w:p w:rsidR="002C42AB" w:rsidRPr="00BF7274" w:rsidRDefault="002C42AB" w:rsidP="00405F6A">
            <w:pPr>
              <w:jc w:val="right"/>
              <w:rPr>
                <w:color w:val="000000"/>
              </w:rPr>
            </w:pPr>
            <w:r w:rsidRPr="00BF7274">
              <w:rPr>
                <w:color w:val="000000"/>
              </w:rPr>
              <w:t>37,45</w:t>
            </w:r>
          </w:p>
        </w:tc>
        <w:tc>
          <w:tcPr>
            <w:tcW w:w="0" w:type="auto"/>
            <w:shd w:val="clear" w:color="auto" w:fill="D9D9D9"/>
            <w:noWrap/>
          </w:tcPr>
          <w:p w:rsidR="002C42AB" w:rsidRPr="00BF7274" w:rsidRDefault="002C42AB" w:rsidP="00405F6A">
            <w:pPr>
              <w:jc w:val="right"/>
              <w:rPr>
                <w:color w:val="000000"/>
              </w:rPr>
            </w:pPr>
            <w:r w:rsidRPr="00BF7274">
              <w:rPr>
                <w:color w:val="000000"/>
              </w:rPr>
              <w:t>98,15</w:t>
            </w:r>
          </w:p>
        </w:tc>
      </w:tr>
      <w:tr w:rsidR="002C42AB" w:rsidRPr="00BF7274" w:rsidTr="00405F6A">
        <w:trPr>
          <w:trHeight w:val="330"/>
          <w:jc w:val="center"/>
        </w:trPr>
        <w:tc>
          <w:tcPr>
            <w:tcW w:w="0" w:type="auto"/>
            <w:noWrap/>
          </w:tcPr>
          <w:p w:rsidR="002C42AB" w:rsidRPr="00BF7274" w:rsidRDefault="002C42AB" w:rsidP="00405F6A">
            <w:pPr>
              <w:rPr>
                <w:b/>
                <w:bCs/>
                <w:iCs/>
                <w:color w:val="000000"/>
              </w:rPr>
            </w:pPr>
            <w:r w:rsidRPr="00BF7274">
              <w:rPr>
                <w:b/>
                <w:bCs/>
                <w:iCs/>
                <w:color w:val="000000"/>
              </w:rPr>
              <w:t>MAS MpM</w:t>
            </w:r>
          </w:p>
        </w:tc>
        <w:tc>
          <w:tcPr>
            <w:tcW w:w="0" w:type="auto"/>
            <w:noWrap/>
          </w:tcPr>
          <w:p w:rsidR="002C42AB" w:rsidRPr="00BF7274" w:rsidRDefault="002C42AB" w:rsidP="00405F6A">
            <w:pPr>
              <w:jc w:val="right"/>
              <w:rPr>
                <w:b/>
                <w:color w:val="000000"/>
              </w:rPr>
            </w:pPr>
            <w:r w:rsidRPr="00BF7274">
              <w:rPr>
                <w:b/>
                <w:color w:val="000000"/>
              </w:rPr>
              <w:t>38,21</w:t>
            </w:r>
          </w:p>
        </w:tc>
        <w:tc>
          <w:tcPr>
            <w:tcW w:w="0" w:type="auto"/>
            <w:noWrap/>
          </w:tcPr>
          <w:p w:rsidR="002C42AB" w:rsidRPr="00BF7274" w:rsidRDefault="002C42AB" w:rsidP="00405F6A">
            <w:pPr>
              <w:jc w:val="right"/>
              <w:rPr>
                <w:b/>
                <w:color w:val="000000"/>
              </w:rPr>
            </w:pPr>
            <w:r w:rsidRPr="00BF7274">
              <w:rPr>
                <w:b/>
                <w:color w:val="000000"/>
              </w:rPr>
              <w:t>41,97</w:t>
            </w:r>
          </w:p>
        </w:tc>
        <w:tc>
          <w:tcPr>
            <w:tcW w:w="0" w:type="auto"/>
            <w:noWrap/>
          </w:tcPr>
          <w:p w:rsidR="002C42AB" w:rsidRPr="00BF7274" w:rsidRDefault="002C42AB" w:rsidP="00405F6A">
            <w:pPr>
              <w:jc w:val="right"/>
              <w:rPr>
                <w:b/>
                <w:color w:val="000000"/>
              </w:rPr>
            </w:pPr>
            <w:r w:rsidRPr="00BF7274">
              <w:rPr>
                <w:b/>
                <w:color w:val="000000"/>
              </w:rPr>
              <w:t>40,12</w:t>
            </w:r>
          </w:p>
        </w:tc>
        <w:tc>
          <w:tcPr>
            <w:tcW w:w="0" w:type="auto"/>
            <w:noWrap/>
          </w:tcPr>
          <w:p w:rsidR="002C42AB" w:rsidRPr="00BF7274" w:rsidRDefault="002C42AB" w:rsidP="00405F6A">
            <w:pPr>
              <w:jc w:val="right"/>
              <w:rPr>
                <w:b/>
                <w:color w:val="000000"/>
              </w:rPr>
            </w:pPr>
            <w:r w:rsidRPr="00BF7274">
              <w:rPr>
                <w:b/>
                <w:color w:val="000000"/>
              </w:rPr>
              <w:t>62,43</w:t>
            </w:r>
          </w:p>
        </w:tc>
      </w:tr>
    </w:tbl>
    <w:p w:rsidR="002C42AB" w:rsidRPr="0005413B" w:rsidRDefault="002C42AB" w:rsidP="002C42AB">
      <w:pPr>
        <w:rPr>
          <w:iCs/>
          <w:color w:val="000000"/>
          <w:lang w:eastAsia="sk-SK"/>
        </w:rPr>
      </w:pPr>
      <w:r w:rsidRPr="0005413B">
        <w:rPr>
          <w:iCs/>
          <w:color w:val="000000"/>
          <w:lang w:eastAsia="sk-SK"/>
        </w:rPr>
        <w:t xml:space="preserve"> </w:t>
      </w:r>
      <w:r w:rsidRPr="0005413B">
        <w:rPr>
          <w:iCs/>
          <w:color w:val="000000"/>
          <w:lang w:eastAsia="sk-SK"/>
        </w:rPr>
        <w:tab/>
      </w:r>
      <w:r w:rsidRPr="0005413B">
        <w:rPr>
          <w:iCs/>
          <w:color w:val="000000"/>
          <w:lang w:eastAsia="sk-SK"/>
        </w:rPr>
        <w:tab/>
        <w:t xml:space="preserve">    Zdroj: Štatistický úrad SR,  Krajská správa v Nitre, 2011</w:t>
      </w:r>
    </w:p>
    <w:p w:rsidR="002C42AB" w:rsidRPr="0005413B" w:rsidRDefault="002C42AB" w:rsidP="002C42AB"/>
    <w:p w:rsidR="002C42AB" w:rsidRDefault="002C42AB" w:rsidP="002C42AB"/>
    <w:p w:rsidR="002C42AB" w:rsidRDefault="002C42AB" w:rsidP="002C42AB">
      <w:r>
        <w:t>Priemerný vek obyvateľov obcí a index vitality v jednotlivých obciach zobrazuje nasledovný graf 4.</w:t>
      </w:r>
    </w:p>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Pr="0005413B" w:rsidRDefault="002C42AB" w:rsidP="002C42AB"/>
    <w:p w:rsidR="002C42AB" w:rsidRDefault="002C42AB" w:rsidP="002C42AB">
      <w:pPr>
        <w:ind w:left="1410" w:hanging="1410"/>
        <w:jc w:val="both"/>
        <w:rPr>
          <w:iCs/>
          <w:color w:val="000000"/>
          <w:lang w:eastAsia="sk-SK"/>
        </w:rPr>
      </w:pPr>
      <w:r w:rsidRPr="0005413B">
        <w:rPr>
          <w:iCs/>
          <w:color w:val="000000"/>
          <w:lang w:eastAsia="sk-SK"/>
        </w:rPr>
        <w:t xml:space="preserve">Graf 4 </w:t>
      </w:r>
      <w:r w:rsidRPr="0005413B">
        <w:rPr>
          <w:iCs/>
          <w:color w:val="000000"/>
          <w:lang w:eastAsia="sk-SK"/>
        </w:rPr>
        <w:tab/>
      </w:r>
      <w:r w:rsidRPr="0005413B">
        <w:rPr>
          <w:iCs/>
          <w:color w:val="000000"/>
          <w:lang w:eastAsia="sk-SK"/>
        </w:rPr>
        <w:tab/>
        <w:t xml:space="preserve">Priemerný vek obyvateľov a index vitality </w:t>
      </w:r>
      <w:r>
        <w:rPr>
          <w:iCs/>
          <w:color w:val="000000"/>
          <w:lang w:eastAsia="sk-SK"/>
        </w:rPr>
        <w:t>k 31.12.2010</w:t>
      </w:r>
    </w:p>
    <w:p w:rsidR="002C42AB" w:rsidRPr="0005413B" w:rsidRDefault="002C42AB" w:rsidP="002C42AB">
      <w:pPr>
        <w:jc w:val="both"/>
      </w:pPr>
    </w:p>
    <w:p w:rsidR="002C42AB" w:rsidRPr="0005413B" w:rsidRDefault="002C42AB" w:rsidP="002C42AB">
      <w:pPr>
        <w:pStyle w:val="Zkladntext2"/>
        <w:jc w:val="center"/>
        <w:rPr>
          <w:i/>
          <w:highlight w:val="lightGray"/>
        </w:rPr>
      </w:pPr>
      <w:r w:rsidRPr="0005413B">
        <w:rPr>
          <w:i/>
          <w:noProof/>
          <w:lang w:val="sk-SK" w:eastAsia="sk-SK"/>
        </w:rPr>
        <w:lastRenderedPageBreak/>
        <w:drawing>
          <wp:inline distT="0" distB="0" distL="0" distR="0">
            <wp:extent cx="4572635" cy="3717925"/>
            <wp:effectExtent l="0" t="0" r="18415" b="15875"/>
            <wp:docPr id="40" name="Graf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C42AB" w:rsidRPr="0005413B" w:rsidRDefault="002C42AB" w:rsidP="002C42AB">
      <w:pPr>
        <w:ind w:firstLine="708"/>
        <w:rPr>
          <w:iCs/>
          <w:color w:val="000000"/>
          <w:lang w:eastAsia="sk-SK"/>
        </w:rPr>
      </w:pPr>
      <w:r w:rsidRPr="0005413B">
        <w:rPr>
          <w:iCs/>
          <w:color w:val="000000"/>
          <w:lang w:eastAsia="sk-SK"/>
        </w:rPr>
        <w:t xml:space="preserve">   Zdroj: Štatistický úrad SR,  Krajská správa v Nitre, 2011</w:t>
      </w:r>
    </w:p>
    <w:p w:rsidR="002C42AB" w:rsidRPr="0005413B" w:rsidRDefault="002C42AB" w:rsidP="002C42AB">
      <w:pPr>
        <w:spacing w:before="60" w:after="60"/>
        <w:jc w:val="both"/>
        <w:rPr>
          <w:b/>
          <w:color w:val="000000"/>
        </w:rPr>
      </w:pPr>
    </w:p>
    <w:p w:rsidR="002C42AB" w:rsidRPr="0005413B" w:rsidRDefault="002C42AB" w:rsidP="002C42AB">
      <w:pPr>
        <w:spacing w:after="120"/>
        <w:jc w:val="both"/>
        <w:rPr>
          <w:highlight w:val="lightGray"/>
        </w:rPr>
      </w:pPr>
      <w:r w:rsidRPr="0005413B">
        <w:t xml:space="preserve">MAS Mikroregión pod Marhátom ako celok je z hľadiska vekovej štruktúry obyvateľstva </w:t>
      </w:r>
      <w:r w:rsidRPr="0005413B">
        <w:rPr>
          <w:bCs/>
          <w:iCs/>
        </w:rPr>
        <w:t>regresívnym typom sídla</w:t>
      </w:r>
      <w:r w:rsidRPr="0005413B">
        <w:t>, keďže  pred</w:t>
      </w:r>
      <w:r>
        <w:t>produktívna zložka obyvateľstva</w:t>
      </w:r>
      <w:r w:rsidRPr="0005413B">
        <w:t xml:space="preserve"> je v územ</w:t>
      </w:r>
      <w:r>
        <w:t>í  zastúpená v menšom počte ako</w:t>
      </w:r>
      <w:r w:rsidRPr="0005413B">
        <w:t xml:space="preserve"> poproduktívna </w:t>
      </w:r>
      <w:r w:rsidRPr="0005413B">
        <w:rPr>
          <w:bCs/>
          <w:iCs/>
        </w:rPr>
        <w:t>/index vitality je 62,43</w:t>
      </w:r>
      <w:r w:rsidRPr="0005413B">
        <w:t xml:space="preserve">/. </w:t>
      </w:r>
    </w:p>
    <w:p w:rsidR="002C42AB" w:rsidRDefault="002C42AB" w:rsidP="002C42AB">
      <w:pPr>
        <w:jc w:val="both"/>
      </w:pPr>
      <w:r w:rsidRPr="0005413B">
        <w:t>Všetky obce v mikroregióne MpM sú s regresívnymi demografickými cha</w:t>
      </w:r>
      <w:r>
        <w:t xml:space="preserve">rakteristikami (s prevládajúcim počtom obyvateľov </w:t>
      </w:r>
      <w:r w:rsidRPr="0005413B">
        <w:t>v dôchodkovom veku v porovnaní s detskou zložkou populácie), čo z hľadiska ďalšieho demografického vývoja je negatívne. Najlepšie zastúpenie vekových zložiek z hľadiska progresie ďalšieho vývoja obce j</w:t>
      </w:r>
      <w:r>
        <w:t xml:space="preserve">e v obci Vozokany (tabuľka 8). </w:t>
      </w:r>
    </w:p>
    <w:p w:rsidR="002C42AB" w:rsidRPr="0005413B" w:rsidRDefault="002C42AB" w:rsidP="002C42AB">
      <w:pPr>
        <w:jc w:val="both"/>
        <w:rPr>
          <w:b/>
          <w:color w:val="000000"/>
        </w:rPr>
      </w:pPr>
    </w:p>
    <w:p w:rsidR="002C42AB" w:rsidRPr="0005413B" w:rsidRDefault="002C42AB" w:rsidP="002C42AB">
      <w:pPr>
        <w:spacing w:before="60" w:after="60"/>
        <w:jc w:val="both"/>
        <w:rPr>
          <w:b/>
          <w:i/>
          <w:color w:val="000000"/>
          <w:u w:val="single"/>
        </w:rPr>
      </w:pPr>
      <w:r w:rsidRPr="0005413B">
        <w:rPr>
          <w:b/>
          <w:i/>
          <w:color w:val="000000"/>
          <w:u w:val="single"/>
        </w:rPr>
        <w:t>Štruktúra populácie územia podľa produktívnosti a ekonomickej aktivity</w:t>
      </w:r>
    </w:p>
    <w:p w:rsidR="002C42AB" w:rsidRPr="0005413B" w:rsidRDefault="002C42AB" w:rsidP="002C42AB">
      <w:pPr>
        <w:jc w:val="both"/>
        <w:rPr>
          <w:bCs/>
        </w:rPr>
      </w:pPr>
    </w:p>
    <w:p w:rsidR="002C42AB" w:rsidRPr="0005413B" w:rsidRDefault="002C42AB" w:rsidP="002C42AB">
      <w:pPr>
        <w:spacing w:after="120"/>
        <w:jc w:val="both"/>
      </w:pPr>
      <w:r w:rsidRPr="0005413B">
        <w:rPr>
          <w:bCs/>
        </w:rPr>
        <w:t xml:space="preserve">Z celkového počtu obyvateľov mikroregiónu </w:t>
      </w:r>
      <w:r>
        <w:rPr>
          <w:bCs/>
        </w:rPr>
        <w:t xml:space="preserve">je </w:t>
      </w:r>
      <w:r w:rsidRPr="0005413B">
        <w:rPr>
          <w:bCs/>
        </w:rPr>
        <w:t>v predproduktívnom veku</w:t>
      </w:r>
      <w:r>
        <w:rPr>
          <w:bCs/>
        </w:rPr>
        <w:t xml:space="preserve"> 2011 obyvateľov (14,5%), 8597 obyvateľov (62,6</w:t>
      </w:r>
      <w:r w:rsidRPr="0005413B">
        <w:rPr>
          <w:bCs/>
        </w:rPr>
        <w:t>%) predstavuje zložku produktívneho obyvateľstv</w:t>
      </w:r>
      <w:r>
        <w:rPr>
          <w:bCs/>
        </w:rPr>
        <w:t xml:space="preserve">a a na území mikroregiónu žije </w:t>
      </w:r>
      <w:r w:rsidRPr="0005413B">
        <w:rPr>
          <w:bCs/>
        </w:rPr>
        <w:t>3221 obyv</w:t>
      </w:r>
      <w:r>
        <w:rPr>
          <w:bCs/>
        </w:rPr>
        <w:t xml:space="preserve">ateľov v dôchodkovom veku (23,3%). </w:t>
      </w:r>
      <w:r w:rsidRPr="0005413B">
        <w:rPr>
          <w:bCs/>
        </w:rPr>
        <w:t xml:space="preserve">Podľa tejto vekovej štruktúry možno dané územie považovať za regresívny typ sídla, nakoľko v počte obyvateľov prevláda </w:t>
      </w:r>
      <w:r>
        <w:rPr>
          <w:bCs/>
        </w:rPr>
        <w:t>poproduktívna zložka populácie</w:t>
      </w:r>
      <w:r w:rsidRPr="0005413B">
        <w:rPr>
          <w:bCs/>
        </w:rPr>
        <w:t xml:space="preserve"> nad detskou</w:t>
      </w:r>
      <w:r>
        <w:rPr>
          <w:bCs/>
        </w:rPr>
        <w:t xml:space="preserve"> </w:t>
      </w:r>
      <w:r w:rsidRPr="0005413B">
        <w:t xml:space="preserve">(tabuľka </w:t>
      </w:r>
      <w:r>
        <w:t>9)</w:t>
      </w:r>
      <w:r w:rsidRPr="0005413B">
        <w:rPr>
          <w:bCs/>
        </w:rPr>
        <w:t xml:space="preserve">. </w:t>
      </w:r>
    </w:p>
    <w:p w:rsidR="002C42AB" w:rsidRPr="0005413B" w:rsidRDefault="002C42AB" w:rsidP="002C42AB">
      <w:pPr>
        <w:spacing w:after="120"/>
        <w:jc w:val="both"/>
      </w:pPr>
      <w:r w:rsidRPr="0005413B">
        <w:t>Najvyšší podiel predproduktívnych obyva</w:t>
      </w:r>
      <w:r>
        <w:t>teľov je v obciach Lužany (18,1</w:t>
      </w:r>
      <w:r w:rsidRPr="0005413B">
        <w:t>%), H</w:t>
      </w:r>
      <w:r>
        <w:t>a</w:t>
      </w:r>
      <w:r w:rsidRPr="0005413B">
        <w:t>jn</w:t>
      </w:r>
      <w:r>
        <w:t>á Nová Ves (17,2</w:t>
      </w:r>
      <w:r w:rsidRPr="0005413B">
        <w:t xml:space="preserve">%), </w:t>
      </w:r>
      <w:r>
        <w:t>Malé Ripňany (16,9%) a Lipovník (16,8</w:t>
      </w:r>
      <w:r w:rsidRPr="0005413B">
        <w:t>%). Najviac produktívnych obyvateľov v porovnaní s ostatnými vekovými kategóriami miestnej pop</w:t>
      </w:r>
      <w:r>
        <w:t>ulácie žije vo Vozokanoch (68,4</w:t>
      </w:r>
      <w:r w:rsidRPr="0005413B">
        <w:t>%), Rad</w:t>
      </w:r>
      <w:r>
        <w:t>ošine (65,1%) a Svrbiciach (64,6</w:t>
      </w:r>
      <w:r w:rsidRPr="0005413B">
        <w:t>%). Najvyššie zastúpenie obyvateľov v dôchodkovom veku je v  obci Biskupová (31,2%)</w:t>
      </w:r>
      <w:r>
        <w:t xml:space="preserve"> </w:t>
      </w:r>
      <w:r w:rsidRPr="0005413B">
        <w:t xml:space="preserve">(tabuľka 9). </w:t>
      </w:r>
    </w:p>
    <w:p w:rsidR="002C42AB" w:rsidRDefault="002C42AB" w:rsidP="002C42AB">
      <w:pPr>
        <w:jc w:val="both"/>
      </w:pPr>
      <w:r w:rsidRPr="002F7294">
        <w:t>Hodnoty všetkých vekových kategórií obyvateľov MAS Mikroregión pod Marhátom sa približujú k hodnotám okresnej a celoslovenskej úrovne. Najvýraznejší rozdiel je možné</w:t>
      </w:r>
      <w:r>
        <w:t xml:space="preserve"> </w:t>
      </w:r>
      <w:r w:rsidRPr="006D2D32">
        <w:t>badať v poproduktívnej zložke obyvateľstva, a to pri porovnaní MAS Mikroregión pod Marhátom s celoslov</w:t>
      </w:r>
      <w:r>
        <w:t>enskou úrovňou, kde žije o 1,64</w:t>
      </w:r>
      <w:r w:rsidRPr="006D2D32">
        <w:t>% viac obyvateľov v MAS Mikroregión pod Marhátom ako na území SR</w:t>
      </w:r>
      <w:r>
        <w:t xml:space="preserve"> </w:t>
      </w:r>
      <w:r w:rsidRPr="006D2D32">
        <w:t xml:space="preserve">(tabuľka 9). </w:t>
      </w:r>
    </w:p>
    <w:p w:rsidR="002C42AB" w:rsidRPr="006D2D32" w:rsidRDefault="002C42AB" w:rsidP="002C42AB">
      <w:pPr>
        <w:jc w:val="both"/>
      </w:pPr>
      <w:r w:rsidRPr="006D2D32">
        <w:lastRenderedPageBreak/>
        <w:t xml:space="preserve"> </w:t>
      </w:r>
    </w:p>
    <w:p w:rsidR="002C42AB" w:rsidRPr="0005413B" w:rsidRDefault="002C42AB" w:rsidP="002C42AB">
      <w:pPr>
        <w:pStyle w:val="xl26"/>
        <w:pBdr>
          <w:left w:val="none" w:sz="0" w:space="0" w:color="auto"/>
          <w:bottom w:val="none" w:sz="0" w:space="0" w:color="auto"/>
          <w:right w:val="none" w:sz="0" w:space="0" w:color="auto"/>
        </w:pBdr>
        <w:spacing w:before="0" w:beforeAutospacing="0" w:after="0" w:afterAutospacing="0"/>
        <w:jc w:val="both"/>
        <w:rPr>
          <w:rFonts w:ascii="Times New Roman" w:hAnsi="Times New Roman"/>
          <w:bCs/>
          <w:lang w:val="sk-SK"/>
        </w:rPr>
      </w:pPr>
      <w:r w:rsidRPr="0005413B">
        <w:rPr>
          <w:rFonts w:ascii="Times New Roman" w:hAnsi="Times New Roman"/>
          <w:bCs/>
          <w:lang w:val="sk-SK"/>
        </w:rPr>
        <w:t xml:space="preserve">Pri porovnaní percentuálneho podielu mužov a žien v okrese Topoľčany a v MAS Mikroregión pod Marhátom sme zistili, že tento podiel je identický. Pri porovnaní MAS Mikroregión pod Marhátom s celoslovenskou úrovňou ide o nepatrné rozdiely. Tu však majú väčšie zastúpenie ženy ako muži, kým v MAS Mikroregión pod Marhátom je to práve naopak. </w:t>
      </w:r>
    </w:p>
    <w:p w:rsidR="002C42AB" w:rsidRPr="0005413B" w:rsidRDefault="002C42AB" w:rsidP="002C42AB">
      <w:pPr>
        <w:pStyle w:val="xl26"/>
        <w:pBdr>
          <w:left w:val="none" w:sz="0" w:space="0" w:color="auto"/>
          <w:bottom w:val="none" w:sz="0" w:space="0" w:color="auto"/>
          <w:right w:val="none" w:sz="0" w:space="0" w:color="auto"/>
        </w:pBdr>
        <w:spacing w:before="0" w:beforeAutospacing="0" w:after="0" w:afterAutospacing="0"/>
        <w:ind w:firstLine="709"/>
        <w:jc w:val="both"/>
        <w:rPr>
          <w:rFonts w:ascii="Times New Roman" w:hAnsi="Times New Roman"/>
          <w:bCs/>
          <w:lang w:val="sk-SK"/>
        </w:rPr>
      </w:pPr>
    </w:p>
    <w:p w:rsidR="002C42AB" w:rsidRPr="0005413B" w:rsidRDefault="002C42AB" w:rsidP="002C42AB">
      <w:pPr>
        <w:pStyle w:val="xl26"/>
        <w:pBdr>
          <w:left w:val="none" w:sz="0" w:space="0" w:color="auto"/>
          <w:bottom w:val="none" w:sz="0" w:space="0" w:color="auto"/>
          <w:right w:val="none" w:sz="0" w:space="0" w:color="auto"/>
        </w:pBdr>
        <w:spacing w:before="0" w:beforeAutospacing="0" w:after="0" w:afterAutospacing="0"/>
        <w:ind w:left="1410" w:hanging="1410"/>
        <w:jc w:val="both"/>
        <w:rPr>
          <w:rFonts w:ascii="Times New Roman" w:hAnsi="Times New Roman"/>
          <w:iCs/>
          <w:color w:val="000000"/>
          <w:lang w:val="sk-SK" w:eastAsia="sk-SK"/>
        </w:rPr>
      </w:pPr>
      <w:r w:rsidRPr="0005413B">
        <w:rPr>
          <w:rFonts w:ascii="Times New Roman" w:hAnsi="Times New Roman"/>
          <w:iCs/>
          <w:color w:val="000000"/>
          <w:lang w:val="sk-SK" w:eastAsia="sk-SK"/>
        </w:rPr>
        <w:t xml:space="preserve">Tabuľka 9 </w:t>
      </w:r>
      <w:r w:rsidRPr="0005413B">
        <w:rPr>
          <w:rFonts w:ascii="Times New Roman" w:hAnsi="Times New Roman"/>
          <w:iCs/>
          <w:color w:val="000000"/>
          <w:lang w:val="sk-SK" w:eastAsia="sk-SK"/>
        </w:rPr>
        <w:tab/>
        <w:t>Porovnanie populácie v obciach MAS Mikroregión pod Marhátom s populáciou na úrovni okresu, kraja a SR v roku 2010</w:t>
      </w:r>
    </w:p>
    <w:p w:rsidR="002C42AB" w:rsidRPr="0005413B" w:rsidRDefault="002C42AB" w:rsidP="002C42AB">
      <w:pPr>
        <w:pStyle w:val="xl26"/>
        <w:pBdr>
          <w:left w:val="none" w:sz="0" w:space="0" w:color="auto"/>
          <w:bottom w:val="none" w:sz="0" w:space="0" w:color="auto"/>
          <w:right w:val="none" w:sz="0" w:space="0" w:color="auto"/>
        </w:pBdr>
        <w:spacing w:before="0" w:beforeAutospacing="0" w:after="0" w:afterAutospacing="0"/>
        <w:jc w:val="both"/>
        <w:rPr>
          <w:rFonts w:ascii="Times New Roman" w:hAnsi="Times New Roman"/>
          <w:bCs/>
          <w:lang w:val="sk-SK"/>
        </w:rPr>
      </w:pPr>
    </w:p>
    <w:tbl>
      <w:tblPr>
        <w:tblW w:w="8633"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00" w:firstRow="0" w:lastRow="0" w:firstColumn="0" w:lastColumn="0" w:noHBand="0" w:noVBand="1"/>
      </w:tblPr>
      <w:tblGrid>
        <w:gridCol w:w="2513"/>
        <w:gridCol w:w="1228"/>
        <w:gridCol w:w="876"/>
        <w:gridCol w:w="1203"/>
        <w:gridCol w:w="876"/>
        <w:gridCol w:w="1228"/>
        <w:gridCol w:w="876"/>
      </w:tblGrid>
      <w:tr w:rsidR="002C42AB" w:rsidRPr="00BF7274" w:rsidTr="00405F6A">
        <w:trPr>
          <w:trHeight w:val="216"/>
          <w:jc w:val="center"/>
        </w:trPr>
        <w:tc>
          <w:tcPr>
            <w:tcW w:w="2513" w:type="dxa"/>
            <w:vMerge w:val="restart"/>
            <w:tcBorders>
              <w:top w:val="single" w:sz="12" w:space="0" w:color="auto"/>
              <w:bottom w:val="single" w:sz="2" w:space="0" w:color="auto"/>
            </w:tcBorders>
            <w:shd w:val="clear" w:color="auto" w:fill="D9D9D9"/>
            <w:noWrap/>
            <w:vAlign w:val="center"/>
          </w:tcPr>
          <w:p w:rsidR="002C42AB" w:rsidRPr="00BF7274" w:rsidRDefault="002C42AB" w:rsidP="00405F6A">
            <w:pPr>
              <w:jc w:val="center"/>
              <w:rPr>
                <w:b/>
                <w:bCs/>
                <w:color w:val="000000"/>
                <w:lang w:eastAsia="sk-SK"/>
              </w:rPr>
            </w:pPr>
            <w:r w:rsidRPr="00BF7274">
              <w:rPr>
                <w:b/>
                <w:bCs/>
                <w:color w:val="000000"/>
                <w:lang w:eastAsia="sk-SK"/>
              </w:rPr>
              <w:t>Kategória</w:t>
            </w:r>
          </w:p>
        </w:tc>
        <w:tc>
          <w:tcPr>
            <w:tcW w:w="2060" w:type="dxa"/>
            <w:gridSpan w:val="2"/>
            <w:tcBorders>
              <w:top w:val="single" w:sz="12" w:space="0" w:color="auto"/>
              <w:bottom w:val="single" w:sz="2" w:space="0" w:color="auto"/>
            </w:tcBorders>
            <w:shd w:val="clear" w:color="auto" w:fill="D9D9D9"/>
            <w:noWrap/>
            <w:vAlign w:val="center"/>
          </w:tcPr>
          <w:p w:rsidR="002C42AB" w:rsidRPr="00BF7274" w:rsidRDefault="002C42AB" w:rsidP="00405F6A">
            <w:pPr>
              <w:jc w:val="center"/>
              <w:rPr>
                <w:b/>
                <w:bCs/>
                <w:color w:val="000000"/>
                <w:lang w:eastAsia="sk-SK"/>
              </w:rPr>
            </w:pPr>
            <w:r w:rsidRPr="00BF7274">
              <w:rPr>
                <w:b/>
                <w:bCs/>
                <w:color w:val="000000"/>
                <w:lang w:eastAsia="sk-SK"/>
              </w:rPr>
              <w:t>okres Topoľčany</w:t>
            </w:r>
          </w:p>
        </w:tc>
        <w:tc>
          <w:tcPr>
            <w:tcW w:w="2000" w:type="dxa"/>
            <w:gridSpan w:val="2"/>
            <w:tcBorders>
              <w:top w:val="single" w:sz="12" w:space="0" w:color="auto"/>
              <w:bottom w:val="single" w:sz="2" w:space="0" w:color="auto"/>
            </w:tcBorders>
            <w:shd w:val="clear" w:color="auto" w:fill="D9D9D9"/>
            <w:noWrap/>
            <w:vAlign w:val="center"/>
          </w:tcPr>
          <w:p w:rsidR="002C42AB" w:rsidRPr="00BF7274" w:rsidRDefault="002C42AB" w:rsidP="00405F6A">
            <w:pPr>
              <w:jc w:val="center"/>
              <w:rPr>
                <w:b/>
                <w:bCs/>
                <w:color w:val="000000"/>
                <w:lang w:eastAsia="sk-SK"/>
              </w:rPr>
            </w:pPr>
            <w:r w:rsidRPr="00BF7274">
              <w:rPr>
                <w:b/>
                <w:bCs/>
                <w:color w:val="000000"/>
                <w:lang w:eastAsia="sk-SK"/>
              </w:rPr>
              <w:t>MAS MpM</w:t>
            </w:r>
          </w:p>
        </w:tc>
        <w:tc>
          <w:tcPr>
            <w:tcW w:w="2060" w:type="dxa"/>
            <w:gridSpan w:val="2"/>
            <w:tcBorders>
              <w:top w:val="single" w:sz="12" w:space="0" w:color="auto"/>
              <w:bottom w:val="single" w:sz="2" w:space="0" w:color="auto"/>
            </w:tcBorders>
            <w:shd w:val="clear" w:color="auto" w:fill="D9D9D9"/>
            <w:noWrap/>
            <w:vAlign w:val="center"/>
          </w:tcPr>
          <w:p w:rsidR="002C42AB" w:rsidRPr="00BF7274" w:rsidRDefault="002C42AB" w:rsidP="00405F6A">
            <w:pPr>
              <w:jc w:val="center"/>
              <w:rPr>
                <w:b/>
                <w:bCs/>
                <w:color w:val="000000"/>
                <w:lang w:eastAsia="sk-SK"/>
              </w:rPr>
            </w:pPr>
            <w:r w:rsidRPr="00BF7274">
              <w:rPr>
                <w:b/>
                <w:bCs/>
                <w:color w:val="000000"/>
                <w:lang w:eastAsia="sk-SK"/>
              </w:rPr>
              <w:t>SR</w:t>
            </w:r>
          </w:p>
        </w:tc>
      </w:tr>
      <w:tr w:rsidR="002C42AB" w:rsidRPr="00BF7274" w:rsidTr="00405F6A">
        <w:trPr>
          <w:trHeight w:val="88"/>
          <w:jc w:val="center"/>
        </w:trPr>
        <w:tc>
          <w:tcPr>
            <w:tcW w:w="2513" w:type="dxa"/>
            <w:vMerge/>
            <w:tcBorders>
              <w:top w:val="single" w:sz="2" w:space="0" w:color="auto"/>
              <w:bottom w:val="single" w:sz="12" w:space="0" w:color="auto"/>
            </w:tcBorders>
            <w:shd w:val="clear" w:color="auto" w:fill="D9D9D9"/>
            <w:vAlign w:val="center"/>
          </w:tcPr>
          <w:p w:rsidR="002C42AB" w:rsidRPr="00BF7274" w:rsidRDefault="002C42AB" w:rsidP="00405F6A">
            <w:pPr>
              <w:jc w:val="center"/>
              <w:rPr>
                <w:b/>
                <w:bCs/>
                <w:color w:val="000000"/>
                <w:lang w:eastAsia="sk-SK"/>
              </w:rPr>
            </w:pPr>
          </w:p>
        </w:tc>
        <w:tc>
          <w:tcPr>
            <w:tcW w:w="1228" w:type="dxa"/>
            <w:tcBorders>
              <w:top w:val="single" w:sz="2" w:space="0" w:color="auto"/>
              <w:bottom w:val="single" w:sz="12" w:space="0" w:color="auto"/>
            </w:tcBorders>
            <w:noWrap/>
            <w:vAlign w:val="center"/>
          </w:tcPr>
          <w:p w:rsidR="002C42AB" w:rsidRPr="00BF7274" w:rsidRDefault="002C42AB" w:rsidP="00405F6A">
            <w:pPr>
              <w:jc w:val="center"/>
              <w:rPr>
                <w:b/>
                <w:bCs/>
                <w:color w:val="000000"/>
                <w:lang w:eastAsia="sk-SK"/>
              </w:rPr>
            </w:pPr>
            <w:r w:rsidRPr="00BF7274">
              <w:rPr>
                <w:b/>
                <w:bCs/>
                <w:color w:val="000000"/>
                <w:lang w:eastAsia="sk-SK"/>
              </w:rPr>
              <w:t>absolútne</w:t>
            </w:r>
          </w:p>
        </w:tc>
        <w:tc>
          <w:tcPr>
            <w:tcW w:w="832" w:type="dxa"/>
            <w:tcBorders>
              <w:top w:val="single" w:sz="2" w:space="0" w:color="auto"/>
              <w:bottom w:val="single" w:sz="12" w:space="0" w:color="auto"/>
            </w:tcBorders>
            <w:noWrap/>
            <w:vAlign w:val="center"/>
          </w:tcPr>
          <w:p w:rsidR="002C42AB" w:rsidRPr="00BF7274" w:rsidRDefault="002C42AB" w:rsidP="00405F6A">
            <w:pPr>
              <w:jc w:val="center"/>
              <w:rPr>
                <w:b/>
                <w:bCs/>
                <w:color w:val="000000"/>
                <w:lang w:eastAsia="sk-SK"/>
              </w:rPr>
            </w:pPr>
            <w:r w:rsidRPr="00BF7274">
              <w:rPr>
                <w:b/>
                <w:bCs/>
                <w:color w:val="000000"/>
                <w:lang w:eastAsia="sk-SK"/>
              </w:rPr>
              <w:t>%</w:t>
            </w:r>
          </w:p>
        </w:tc>
        <w:tc>
          <w:tcPr>
            <w:tcW w:w="1192" w:type="dxa"/>
            <w:tcBorders>
              <w:top w:val="single" w:sz="2" w:space="0" w:color="auto"/>
              <w:bottom w:val="single" w:sz="12" w:space="0" w:color="auto"/>
            </w:tcBorders>
            <w:noWrap/>
            <w:vAlign w:val="center"/>
          </w:tcPr>
          <w:p w:rsidR="002C42AB" w:rsidRPr="00BF7274" w:rsidRDefault="002C42AB" w:rsidP="00405F6A">
            <w:pPr>
              <w:jc w:val="center"/>
              <w:rPr>
                <w:b/>
                <w:bCs/>
                <w:color w:val="000000"/>
                <w:lang w:eastAsia="sk-SK"/>
              </w:rPr>
            </w:pPr>
            <w:r w:rsidRPr="00BF7274">
              <w:rPr>
                <w:b/>
                <w:bCs/>
                <w:color w:val="000000"/>
                <w:lang w:eastAsia="sk-SK"/>
              </w:rPr>
              <w:t>absolútne</w:t>
            </w:r>
          </w:p>
        </w:tc>
        <w:tc>
          <w:tcPr>
            <w:tcW w:w="808" w:type="dxa"/>
            <w:tcBorders>
              <w:top w:val="single" w:sz="2" w:space="0" w:color="auto"/>
              <w:bottom w:val="single" w:sz="12" w:space="0" w:color="auto"/>
            </w:tcBorders>
            <w:noWrap/>
            <w:vAlign w:val="center"/>
          </w:tcPr>
          <w:p w:rsidR="002C42AB" w:rsidRPr="00BF7274" w:rsidRDefault="002C42AB" w:rsidP="00405F6A">
            <w:pPr>
              <w:jc w:val="center"/>
              <w:rPr>
                <w:b/>
                <w:bCs/>
                <w:color w:val="000000"/>
                <w:lang w:eastAsia="sk-SK"/>
              </w:rPr>
            </w:pPr>
            <w:r w:rsidRPr="00BF7274">
              <w:rPr>
                <w:b/>
                <w:bCs/>
                <w:color w:val="000000"/>
                <w:lang w:eastAsia="sk-SK"/>
              </w:rPr>
              <w:t>%</w:t>
            </w:r>
          </w:p>
        </w:tc>
        <w:tc>
          <w:tcPr>
            <w:tcW w:w="1228" w:type="dxa"/>
            <w:tcBorders>
              <w:top w:val="single" w:sz="2" w:space="0" w:color="auto"/>
              <w:bottom w:val="single" w:sz="12" w:space="0" w:color="auto"/>
            </w:tcBorders>
            <w:noWrap/>
            <w:vAlign w:val="center"/>
          </w:tcPr>
          <w:p w:rsidR="002C42AB" w:rsidRPr="00BF7274" w:rsidRDefault="002C42AB" w:rsidP="00405F6A">
            <w:pPr>
              <w:jc w:val="center"/>
              <w:rPr>
                <w:b/>
                <w:bCs/>
                <w:color w:val="000000"/>
                <w:lang w:eastAsia="sk-SK"/>
              </w:rPr>
            </w:pPr>
            <w:r w:rsidRPr="00BF7274">
              <w:rPr>
                <w:b/>
                <w:bCs/>
                <w:color w:val="000000"/>
                <w:lang w:eastAsia="sk-SK"/>
              </w:rPr>
              <w:t>absolútne</w:t>
            </w:r>
          </w:p>
        </w:tc>
        <w:tc>
          <w:tcPr>
            <w:tcW w:w="832" w:type="dxa"/>
            <w:tcBorders>
              <w:top w:val="single" w:sz="2" w:space="0" w:color="auto"/>
              <w:bottom w:val="single" w:sz="12" w:space="0" w:color="auto"/>
            </w:tcBorders>
            <w:noWrap/>
            <w:vAlign w:val="center"/>
          </w:tcPr>
          <w:p w:rsidR="002C42AB" w:rsidRPr="00BF7274" w:rsidRDefault="002C42AB" w:rsidP="00405F6A">
            <w:pPr>
              <w:jc w:val="center"/>
              <w:rPr>
                <w:b/>
                <w:bCs/>
                <w:color w:val="000000"/>
                <w:lang w:eastAsia="sk-SK"/>
              </w:rPr>
            </w:pPr>
            <w:r w:rsidRPr="00BF7274">
              <w:rPr>
                <w:b/>
                <w:bCs/>
                <w:color w:val="000000"/>
                <w:lang w:eastAsia="sk-SK"/>
              </w:rPr>
              <w:t>%</w:t>
            </w:r>
          </w:p>
        </w:tc>
      </w:tr>
      <w:tr w:rsidR="002C42AB" w:rsidRPr="00BF7274" w:rsidTr="00405F6A">
        <w:trPr>
          <w:trHeight w:val="267"/>
          <w:jc w:val="center"/>
        </w:trPr>
        <w:tc>
          <w:tcPr>
            <w:tcW w:w="2513" w:type="dxa"/>
            <w:tcBorders>
              <w:top w:val="single" w:sz="12" w:space="0" w:color="auto"/>
            </w:tcBorders>
            <w:shd w:val="clear" w:color="auto" w:fill="D9D9D9"/>
            <w:noWrap/>
          </w:tcPr>
          <w:p w:rsidR="002C42AB" w:rsidRPr="00BF7274" w:rsidRDefault="002C42AB" w:rsidP="00405F6A">
            <w:pPr>
              <w:rPr>
                <w:b/>
                <w:bCs/>
                <w:color w:val="000000"/>
                <w:lang w:eastAsia="sk-SK"/>
              </w:rPr>
            </w:pPr>
            <w:r w:rsidRPr="00BF7274">
              <w:rPr>
                <w:b/>
                <w:bCs/>
                <w:color w:val="000000"/>
                <w:lang w:eastAsia="sk-SK"/>
              </w:rPr>
              <w:t>Spolu</w:t>
            </w:r>
          </w:p>
        </w:tc>
        <w:tc>
          <w:tcPr>
            <w:tcW w:w="1228" w:type="dxa"/>
            <w:tcBorders>
              <w:top w:val="single" w:sz="12" w:space="0" w:color="auto"/>
            </w:tcBorders>
            <w:shd w:val="clear" w:color="auto" w:fill="D9D9D9"/>
            <w:noWrap/>
          </w:tcPr>
          <w:p w:rsidR="002C42AB" w:rsidRPr="00BF7274" w:rsidRDefault="002C42AB" w:rsidP="00405F6A">
            <w:pPr>
              <w:jc w:val="right"/>
              <w:rPr>
                <w:color w:val="000000"/>
                <w:lang w:eastAsia="sk-SK"/>
              </w:rPr>
            </w:pPr>
            <w:r w:rsidRPr="00BF7274">
              <w:rPr>
                <w:color w:val="000000"/>
                <w:lang w:eastAsia="sk-SK"/>
              </w:rPr>
              <w:t>73 985</w:t>
            </w:r>
          </w:p>
        </w:tc>
        <w:tc>
          <w:tcPr>
            <w:tcW w:w="832" w:type="dxa"/>
            <w:tcBorders>
              <w:top w:val="single" w:sz="12" w:space="0" w:color="auto"/>
            </w:tcBorders>
            <w:shd w:val="clear" w:color="auto" w:fill="D9D9D9"/>
            <w:noWrap/>
          </w:tcPr>
          <w:p w:rsidR="002C42AB" w:rsidRPr="00BF7274" w:rsidRDefault="002C42AB" w:rsidP="00405F6A">
            <w:pPr>
              <w:jc w:val="right"/>
              <w:rPr>
                <w:color w:val="000000"/>
                <w:lang w:eastAsia="sk-SK"/>
              </w:rPr>
            </w:pPr>
            <w:r w:rsidRPr="00BF7274">
              <w:rPr>
                <w:color w:val="000000"/>
                <w:lang w:eastAsia="sk-SK"/>
              </w:rPr>
              <w:t>100,00</w:t>
            </w:r>
          </w:p>
        </w:tc>
        <w:tc>
          <w:tcPr>
            <w:tcW w:w="1192" w:type="dxa"/>
            <w:tcBorders>
              <w:top w:val="single" w:sz="12" w:space="0" w:color="auto"/>
            </w:tcBorders>
            <w:shd w:val="clear" w:color="auto" w:fill="D9D9D9"/>
            <w:noWrap/>
          </w:tcPr>
          <w:p w:rsidR="002C42AB" w:rsidRPr="00BF7274" w:rsidRDefault="002C42AB" w:rsidP="00405F6A">
            <w:pPr>
              <w:jc w:val="right"/>
              <w:rPr>
                <w:color w:val="000000"/>
                <w:lang w:eastAsia="sk-SK"/>
              </w:rPr>
            </w:pPr>
            <w:r w:rsidRPr="00BF7274">
              <w:rPr>
                <w:color w:val="000000"/>
                <w:lang w:eastAsia="sk-SK"/>
              </w:rPr>
              <w:t>13 829</w:t>
            </w:r>
          </w:p>
        </w:tc>
        <w:tc>
          <w:tcPr>
            <w:tcW w:w="808" w:type="dxa"/>
            <w:tcBorders>
              <w:top w:val="single" w:sz="12" w:space="0" w:color="auto"/>
            </w:tcBorders>
            <w:shd w:val="clear" w:color="auto" w:fill="D9D9D9"/>
            <w:noWrap/>
          </w:tcPr>
          <w:p w:rsidR="002C42AB" w:rsidRPr="00BF7274" w:rsidRDefault="002C42AB" w:rsidP="00405F6A">
            <w:pPr>
              <w:jc w:val="right"/>
              <w:rPr>
                <w:color w:val="000000"/>
                <w:lang w:eastAsia="sk-SK"/>
              </w:rPr>
            </w:pPr>
            <w:r w:rsidRPr="00BF7274">
              <w:rPr>
                <w:color w:val="000000"/>
                <w:lang w:eastAsia="sk-SK"/>
              </w:rPr>
              <w:t>100,00</w:t>
            </w:r>
          </w:p>
        </w:tc>
        <w:tc>
          <w:tcPr>
            <w:tcW w:w="1228" w:type="dxa"/>
            <w:tcBorders>
              <w:top w:val="single" w:sz="12" w:space="0" w:color="auto"/>
            </w:tcBorders>
            <w:shd w:val="clear" w:color="auto" w:fill="D9D9D9"/>
            <w:noWrap/>
          </w:tcPr>
          <w:p w:rsidR="002C42AB" w:rsidRPr="00BF7274" w:rsidRDefault="002C42AB" w:rsidP="00405F6A">
            <w:pPr>
              <w:jc w:val="right"/>
              <w:rPr>
                <w:color w:val="000000"/>
                <w:lang w:eastAsia="sk-SK"/>
              </w:rPr>
            </w:pPr>
            <w:r w:rsidRPr="00BF7274">
              <w:rPr>
                <w:color w:val="000000"/>
                <w:lang w:eastAsia="sk-SK"/>
              </w:rPr>
              <w:t>5 435 273</w:t>
            </w:r>
          </w:p>
        </w:tc>
        <w:tc>
          <w:tcPr>
            <w:tcW w:w="832" w:type="dxa"/>
            <w:tcBorders>
              <w:top w:val="single" w:sz="12" w:space="0" w:color="auto"/>
            </w:tcBorders>
            <w:shd w:val="clear" w:color="auto" w:fill="D9D9D9"/>
            <w:noWrap/>
          </w:tcPr>
          <w:p w:rsidR="002C42AB" w:rsidRPr="00BF7274" w:rsidRDefault="002C42AB" w:rsidP="00405F6A">
            <w:pPr>
              <w:jc w:val="right"/>
              <w:rPr>
                <w:color w:val="000000"/>
                <w:lang w:eastAsia="sk-SK"/>
              </w:rPr>
            </w:pPr>
            <w:r w:rsidRPr="00BF7274">
              <w:rPr>
                <w:color w:val="000000"/>
                <w:lang w:eastAsia="sk-SK"/>
              </w:rPr>
              <w:t>100,00</w:t>
            </w:r>
          </w:p>
        </w:tc>
      </w:tr>
      <w:tr w:rsidR="002C42AB" w:rsidRPr="00BF7274" w:rsidTr="00405F6A">
        <w:trPr>
          <w:trHeight w:val="315"/>
          <w:jc w:val="center"/>
        </w:trPr>
        <w:tc>
          <w:tcPr>
            <w:tcW w:w="2513" w:type="dxa"/>
            <w:noWrap/>
          </w:tcPr>
          <w:p w:rsidR="002C42AB" w:rsidRPr="00BF7274" w:rsidRDefault="002C42AB" w:rsidP="00405F6A">
            <w:pPr>
              <w:rPr>
                <w:b/>
                <w:bCs/>
                <w:color w:val="000000"/>
                <w:lang w:eastAsia="sk-SK"/>
              </w:rPr>
            </w:pPr>
            <w:r w:rsidRPr="00BF7274">
              <w:rPr>
                <w:b/>
                <w:bCs/>
                <w:color w:val="000000"/>
                <w:lang w:eastAsia="sk-SK"/>
              </w:rPr>
              <w:t>Muži</w:t>
            </w:r>
          </w:p>
        </w:tc>
        <w:tc>
          <w:tcPr>
            <w:tcW w:w="1228" w:type="dxa"/>
            <w:noWrap/>
          </w:tcPr>
          <w:p w:rsidR="002C42AB" w:rsidRPr="00BF7274" w:rsidRDefault="002C42AB" w:rsidP="00405F6A">
            <w:pPr>
              <w:jc w:val="right"/>
              <w:rPr>
                <w:color w:val="000000"/>
                <w:lang w:eastAsia="sk-SK"/>
              </w:rPr>
            </w:pPr>
            <w:r w:rsidRPr="00BF7274">
              <w:rPr>
                <w:color w:val="000000"/>
                <w:lang w:eastAsia="sk-SK"/>
              </w:rPr>
              <w:t>36 307</w:t>
            </w:r>
          </w:p>
        </w:tc>
        <w:tc>
          <w:tcPr>
            <w:tcW w:w="832" w:type="dxa"/>
            <w:noWrap/>
          </w:tcPr>
          <w:p w:rsidR="002C42AB" w:rsidRPr="00BF7274" w:rsidRDefault="002C42AB" w:rsidP="00405F6A">
            <w:pPr>
              <w:jc w:val="right"/>
              <w:rPr>
                <w:color w:val="000000"/>
                <w:lang w:eastAsia="sk-SK"/>
              </w:rPr>
            </w:pPr>
            <w:r w:rsidRPr="00BF7274">
              <w:rPr>
                <w:color w:val="000000"/>
                <w:lang w:eastAsia="sk-SK"/>
              </w:rPr>
              <w:t>49,07</w:t>
            </w:r>
          </w:p>
        </w:tc>
        <w:tc>
          <w:tcPr>
            <w:tcW w:w="1192" w:type="dxa"/>
            <w:noWrap/>
          </w:tcPr>
          <w:p w:rsidR="002C42AB" w:rsidRPr="00BF7274" w:rsidRDefault="002C42AB" w:rsidP="00405F6A">
            <w:pPr>
              <w:jc w:val="right"/>
              <w:rPr>
                <w:color w:val="000000"/>
                <w:lang w:eastAsia="sk-SK"/>
              </w:rPr>
            </w:pPr>
            <w:r w:rsidRPr="00BF7274">
              <w:rPr>
                <w:color w:val="000000"/>
                <w:lang w:eastAsia="sk-SK"/>
              </w:rPr>
              <w:t>6 786</w:t>
            </w:r>
          </w:p>
        </w:tc>
        <w:tc>
          <w:tcPr>
            <w:tcW w:w="808" w:type="dxa"/>
            <w:noWrap/>
          </w:tcPr>
          <w:p w:rsidR="002C42AB" w:rsidRPr="00BF7274" w:rsidRDefault="002C42AB" w:rsidP="00405F6A">
            <w:pPr>
              <w:jc w:val="right"/>
              <w:rPr>
                <w:color w:val="000000"/>
                <w:lang w:eastAsia="sk-SK"/>
              </w:rPr>
            </w:pPr>
            <w:r w:rsidRPr="00BF7274">
              <w:rPr>
                <w:color w:val="000000"/>
                <w:lang w:eastAsia="sk-SK"/>
              </w:rPr>
              <w:t>49,07</w:t>
            </w:r>
          </w:p>
        </w:tc>
        <w:tc>
          <w:tcPr>
            <w:tcW w:w="1228" w:type="dxa"/>
            <w:noWrap/>
          </w:tcPr>
          <w:p w:rsidR="002C42AB" w:rsidRPr="00BF7274" w:rsidRDefault="002C42AB" w:rsidP="00405F6A">
            <w:pPr>
              <w:jc w:val="right"/>
              <w:rPr>
                <w:color w:val="000000"/>
                <w:lang w:eastAsia="sk-SK"/>
              </w:rPr>
            </w:pPr>
            <w:r w:rsidRPr="00BF7274">
              <w:rPr>
                <w:color w:val="000000"/>
                <w:lang w:eastAsia="sk-SK"/>
              </w:rPr>
              <w:t>2 642 240</w:t>
            </w:r>
          </w:p>
        </w:tc>
        <w:tc>
          <w:tcPr>
            <w:tcW w:w="832" w:type="dxa"/>
            <w:noWrap/>
          </w:tcPr>
          <w:p w:rsidR="002C42AB" w:rsidRPr="00BF7274" w:rsidRDefault="002C42AB" w:rsidP="00405F6A">
            <w:pPr>
              <w:jc w:val="right"/>
              <w:rPr>
                <w:color w:val="000000"/>
                <w:lang w:eastAsia="sk-SK"/>
              </w:rPr>
            </w:pPr>
            <w:r w:rsidRPr="00BF7274">
              <w:rPr>
                <w:color w:val="000000"/>
                <w:lang w:eastAsia="sk-SK"/>
              </w:rPr>
              <w:t>48,61</w:t>
            </w:r>
          </w:p>
        </w:tc>
      </w:tr>
      <w:tr w:rsidR="002C42AB" w:rsidRPr="00BF7274" w:rsidTr="00405F6A">
        <w:trPr>
          <w:trHeight w:val="187"/>
          <w:jc w:val="center"/>
        </w:trPr>
        <w:tc>
          <w:tcPr>
            <w:tcW w:w="2513" w:type="dxa"/>
            <w:shd w:val="clear" w:color="auto" w:fill="D9D9D9"/>
            <w:noWrap/>
          </w:tcPr>
          <w:p w:rsidR="002C42AB" w:rsidRPr="00BF7274" w:rsidRDefault="002C42AB" w:rsidP="00405F6A">
            <w:pPr>
              <w:rPr>
                <w:b/>
                <w:bCs/>
                <w:color w:val="000000"/>
                <w:lang w:eastAsia="sk-SK"/>
              </w:rPr>
            </w:pPr>
            <w:r w:rsidRPr="00BF7274">
              <w:rPr>
                <w:b/>
                <w:bCs/>
                <w:color w:val="000000"/>
                <w:lang w:eastAsia="sk-SK"/>
              </w:rPr>
              <w:t>Ženy</w:t>
            </w:r>
          </w:p>
        </w:tc>
        <w:tc>
          <w:tcPr>
            <w:tcW w:w="1228" w:type="dxa"/>
            <w:shd w:val="clear" w:color="auto" w:fill="D9D9D9"/>
            <w:noWrap/>
          </w:tcPr>
          <w:p w:rsidR="002C42AB" w:rsidRPr="00BF7274" w:rsidRDefault="002C42AB" w:rsidP="00405F6A">
            <w:pPr>
              <w:jc w:val="right"/>
              <w:rPr>
                <w:color w:val="000000"/>
                <w:lang w:eastAsia="sk-SK"/>
              </w:rPr>
            </w:pPr>
            <w:r w:rsidRPr="00BF7274">
              <w:rPr>
                <w:color w:val="000000"/>
                <w:lang w:eastAsia="sk-SK"/>
              </w:rPr>
              <w:t>37 678</w:t>
            </w:r>
          </w:p>
        </w:tc>
        <w:tc>
          <w:tcPr>
            <w:tcW w:w="832" w:type="dxa"/>
            <w:shd w:val="clear" w:color="auto" w:fill="D9D9D9"/>
            <w:noWrap/>
          </w:tcPr>
          <w:p w:rsidR="002C42AB" w:rsidRPr="00BF7274" w:rsidRDefault="002C42AB" w:rsidP="00405F6A">
            <w:pPr>
              <w:jc w:val="right"/>
              <w:rPr>
                <w:color w:val="000000"/>
                <w:lang w:eastAsia="sk-SK"/>
              </w:rPr>
            </w:pPr>
            <w:r w:rsidRPr="00BF7274">
              <w:rPr>
                <w:color w:val="000000"/>
                <w:lang w:eastAsia="sk-SK"/>
              </w:rPr>
              <w:t>50,93</w:t>
            </w:r>
          </w:p>
        </w:tc>
        <w:tc>
          <w:tcPr>
            <w:tcW w:w="1192" w:type="dxa"/>
            <w:shd w:val="clear" w:color="auto" w:fill="D9D9D9"/>
            <w:noWrap/>
          </w:tcPr>
          <w:p w:rsidR="002C42AB" w:rsidRPr="00BF7274" w:rsidRDefault="002C42AB" w:rsidP="00405F6A">
            <w:pPr>
              <w:jc w:val="right"/>
              <w:rPr>
                <w:color w:val="000000"/>
                <w:lang w:eastAsia="sk-SK"/>
              </w:rPr>
            </w:pPr>
            <w:r w:rsidRPr="00BF7274">
              <w:rPr>
                <w:color w:val="000000"/>
                <w:lang w:eastAsia="sk-SK"/>
              </w:rPr>
              <w:t>7 043</w:t>
            </w:r>
          </w:p>
        </w:tc>
        <w:tc>
          <w:tcPr>
            <w:tcW w:w="808" w:type="dxa"/>
            <w:shd w:val="clear" w:color="auto" w:fill="D9D9D9"/>
            <w:noWrap/>
          </w:tcPr>
          <w:p w:rsidR="002C42AB" w:rsidRPr="00BF7274" w:rsidRDefault="002C42AB" w:rsidP="00405F6A">
            <w:pPr>
              <w:jc w:val="right"/>
              <w:rPr>
                <w:color w:val="000000"/>
                <w:lang w:eastAsia="sk-SK"/>
              </w:rPr>
            </w:pPr>
            <w:r w:rsidRPr="00BF7274">
              <w:rPr>
                <w:color w:val="000000"/>
                <w:lang w:eastAsia="sk-SK"/>
              </w:rPr>
              <w:t>50,93</w:t>
            </w:r>
          </w:p>
        </w:tc>
        <w:tc>
          <w:tcPr>
            <w:tcW w:w="1228" w:type="dxa"/>
            <w:shd w:val="clear" w:color="auto" w:fill="D9D9D9"/>
            <w:noWrap/>
          </w:tcPr>
          <w:p w:rsidR="002C42AB" w:rsidRPr="00BF7274" w:rsidRDefault="002C42AB" w:rsidP="00405F6A">
            <w:pPr>
              <w:jc w:val="right"/>
              <w:rPr>
                <w:color w:val="000000"/>
                <w:lang w:eastAsia="sk-SK"/>
              </w:rPr>
            </w:pPr>
            <w:r w:rsidRPr="00BF7274">
              <w:rPr>
                <w:color w:val="000000"/>
                <w:lang w:eastAsia="sk-SK"/>
              </w:rPr>
              <w:t>2 793 033</w:t>
            </w:r>
          </w:p>
        </w:tc>
        <w:tc>
          <w:tcPr>
            <w:tcW w:w="832" w:type="dxa"/>
            <w:shd w:val="clear" w:color="auto" w:fill="D9D9D9"/>
            <w:noWrap/>
          </w:tcPr>
          <w:p w:rsidR="002C42AB" w:rsidRPr="00BF7274" w:rsidRDefault="002C42AB" w:rsidP="00405F6A">
            <w:pPr>
              <w:jc w:val="right"/>
              <w:rPr>
                <w:color w:val="000000"/>
                <w:lang w:eastAsia="sk-SK"/>
              </w:rPr>
            </w:pPr>
            <w:r w:rsidRPr="00BF7274">
              <w:rPr>
                <w:color w:val="000000"/>
                <w:lang w:eastAsia="sk-SK"/>
              </w:rPr>
              <w:t>51,39</w:t>
            </w:r>
          </w:p>
        </w:tc>
      </w:tr>
      <w:tr w:rsidR="002C42AB" w:rsidRPr="00BF7274" w:rsidTr="00405F6A">
        <w:trPr>
          <w:trHeight w:val="460"/>
          <w:jc w:val="center"/>
        </w:trPr>
        <w:tc>
          <w:tcPr>
            <w:tcW w:w="2513" w:type="dxa"/>
            <w:noWrap/>
          </w:tcPr>
          <w:p w:rsidR="002C42AB" w:rsidRPr="00BF7274" w:rsidRDefault="002C42AB" w:rsidP="00405F6A">
            <w:pPr>
              <w:rPr>
                <w:b/>
                <w:bCs/>
                <w:color w:val="000000"/>
                <w:lang w:eastAsia="sk-SK"/>
              </w:rPr>
            </w:pPr>
            <w:r w:rsidRPr="00BF7274">
              <w:rPr>
                <w:b/>
                <w:bCs/>
                <w:color w:val="000000"/>
                <w:lang w:eastAsia="sk-SK"/>
              </w:rPr>
              <w:t>Predproduktívny zložka</w:t>
            </w:r>
          </w:p>
        </w:tc>
        <w:tc>
          <w:tcPr>
            <w:tcW w:w="1228" w:type="dxa"/>
            <w:noWrap/>
            <w:vAlign w:val="center"/>
          </w:tcPr>
          <w:p w:rsidR="002C42AB" w:rsidRPr="00BF7274" w:rsidRDefault="002C42AB" w:rsidP="00405F6A">
            <w:pPr>
              <w:jc w:val="right"/>
              <w:rPr>
                <w:color w:val="000000"/>
                <w:lang w:eastAsia="sk-SK"/>
              </w:rPr>
            </w:pPr>
            <w:r w:rsidRPr="00BF7274">
              <w:rPr>
                <w:color w:val="000000"/>
                <w:lang w:eastAsia="sk-SK"/>
              </w:rPr>
              <w:t>10 043</w:t>
            </w:r>
          </w:p>
        </w:tc>
        <w:tc>
          <w:tcPr>
            <w:tcW w:w="832" w:type="dxa"/>
            <w:noWrap/>
            <w:vAlign w:val="center"/>
          </w:tcPr>
          <w:p w:rsidR="002C42AB" w:rsidRPr="00BF7274" w:rsidRDefault="002C42AB" w:rsidP="00405F6A">
            <w:pPr>
              <w:jc w:val="right"/>
              <w:rPr>
                <w:color w:val="000000"/>
                <w:lang w:eastAsia="sk-SK"/>
              </w:rPr>
            </w:pPr>
            <w:r w:rsidRPr="00BF7274">
              <w:rPr>
                <w:color w:val="000000"/>
                <w:lang w:eastAsia="sk-SK"/>
              </w:rPr>
              <w:t>13,57</w:t>
            </w:r>
          </w:p>
        </w:tc>
        <w:tc>
          <w:tcPr>
            <w:tcW w:w="1192" w:type="dxa"/>
            <w:noWrap/>
            <w:vAlign w:val="center"/>
          </w:tcPr>
          <w:p w:rsidR="002C42AB" w:rsidRPr="00BF7274" w:rsidRDefault="002C42AB" w:rsidP="00405F6A">
            <w:pPr>
              <w:jc w:val="right"/>
              <w:rPr>
                <w:color w:val="000000"/>
                <w:lang w:eastAsia="sk-SK"/>
              </w:rPr>
            </w:pPr>
            <w:r w:rsidRPr="00BF7274">
              <w:rPr>
                <w:color w:val="000000"/>
                <w:lang w:eastAsia="sk-SK"/>
              </w:rPr>
              <w:t>2 011</w:t>
            </w:r>
          </w:p>
        </w:tc>
        <w:tc>
          <w:tcPr>
            <w:tcW w:w="808" w:type="dxa"/>
            <w:noWrap/>
            <w:vAlign w:val="center"/>
          </w:tcPr>
          <w:p w:rsidR="002C42AB" w:rsidRPr="00BF7274" w:rsidRDefault="002C42AB" w:rsidP="00405F6A">
            <w:pPr>
              <w:jc w:val="right"/>
              <w:rPr>
                <w:color w:val="000000"/>
                <w:lang w:eastAsia="sk-SK"/>
              </w:rPr>
            </w:pPr>
            <w:r w:rsidRPr="00BF7274">
              <w:rPr>
                <w:color w:val="000000"/>
                <w:lang w:eastAsia="sk-SK"/>
              </w:rPr>
              <w:t>14,54</w:t>
            </w:r>
          </w:p>
        </w:tc>
        <w:tc>
          <w:tcPr>
            <w:tcW w:w="1228" w:type="dxa"/>
            <w:noWrap/>
            <w:vAlign w:val="center"/>
          </w:tcPr>
          <w:p w:rsidR="002C42AB" w:rsidRPr="00BF7274" w:rsidRDefault="002C42AB" w:rsidP="00405F6A">
            <w:pPr>
              <w:jc w:val="right"/>
              <w:rPr>
                <w:color w:val="000000"/>
                <w:lang w:eastAsia="sk-SK"/>
              </w:rPr>
            </w:pPr>
            <w:r w:rsidRPr="00BF7274">
              <w:rPr>
                <w:color w:val="000000"/>
                <w:lang w:eastAsia="sk-SK"/>
              </w:rPr>
              <w:t>830 457</w:t>
            </w:r>
          </w:p>
        </w:tc>
        <w:tc>
          <w:tcPr>
            <w:tcW w:w="832" w:type="dxa"/>
            <w:noWrap/>
            <w:vAlign w:val="center"/>
          </w:tcPr>
          <w:p w:rsidR="002C42AB" w:rsidRPr="00BF7274" w:rsidRDefault="002C42AB" w:rsidP="00405F6A">
            <w:pPr>
              <w:jc w:val="right"/>
              <w:rPr>
                <w:color w:val="000000"/>
                <w:lang w:eastAsia="sk-SK"/>
              </w:rPr>
            </w:pPr>
            <w:r w:rsidRPr="00BF7274">
              <w:rPr>
                <w:color w:val="000000"/>
                <w:lang w:eastAsia="sk-SK"/>
              </w:rPr>
              <w:t>15,28</w:t>
            </w:r>
          </w:p>
        </w:tc>
      </w:tr>
      <w:tr w:rsidR="002C42AB" w:rsidRPr="00BF7274" w:rsidTr="00405F6A">
        <w:trPr>
          <w:trHeight w:val="184"/>
          <w:jc w:val="center"/>
        </w:trPr>
        <w:tc>
          <w:tcPr>
            <w:tcW w:w="2513" w:type="dxa"/>
            <w:shd w:val="clear" w:color="auto" w:fill="D9D9D9"/>
            <w:noWrap/>
          </w:tcPr>
          <w:p w:rsidR="002C42AB" w:rsidRPr="00BF7274" w:rsidRDefault="002C42AB" w:rsidP="00405F6A">
            <w:pPr>
              <w:rPr>
                <w:b/>
                <w:bCs/>
                <w:color w:val="000000"/>
                <w:lang w:eastAsia="sk-SK"/>
              </w:rPr>
            </w:pPr>
            <w:r w:rsidRPr="00BF7274">
              <w:rPr>
                <w:b/>
                <w:bCs/>
                <w:color w:val="000000"/>
                <w:lang w:eastAsia="sk-SK"/>
              </w:rPr>
              <w:t>Produktívna zložka</w:t>
            </w:r>
          </w:p>
        </w:tc>
        <w:tc>
          <w:tcPr>
            <w:tcW w:w="1228" w:type="dxa"/>
            <w:shd w:val="clear" w:color="auto" w:fill="D9D9D9"/>
            <w:noWrap/>
          </w:tcPr>
          <w:p w:rsidR="002C42AB" w:rsidRPr="00BF7274" w:rsidRDefault="002C42AB" w:rsidP="00405F6A">
            <w:pPr>
              <w:jc w:val="right"/>
              <w:rPr>
                <w:color w:val="000000"/>
                <w:lang w:eastAsia="sk-SK"/>
              </w:rPr>
            </w:pPr>
            <w:r w:rsidRPr="00BF7274">
              <w:rPr>
                <w:color w:val="000000"/>
                <w:lang w:eastAsia="sk-SK"/>
              </w:rPr>
              <w:t>46 923</w:t>
            </w:r>
          </w:p>
        </w:tc>
        <w:tc>
          <w:tcPr>
            <w:tcW w:w="832" w:type="dxa"/>
            <w:shd w:val="clear" w:color="auto" w:fill="D9D9D9"/>
            <w:noWrap/>
          </w:tcPr>
          <w:p w:rsidR="002C42AB" w:rsidRPr="00BF7274" w:rsidRDefault="002C42AB" w:rsidP="00405F6A">
            <w:pPr>
              <w:jc w:val="right"/>
              <w:rPr>
                <w:color w:val="000000"/>
                <w:lang w:eastAsia="sk-SK"/>
              </w:rPr>
            </w:pPr>
            <w:r w:rsidRPr="00BF7274">
              <w:rPr>
                <w:color w:val="000000"/>
                <w:lang w:eastAsia="sk-SK"/>
              </w:rPr>
              <w:t>63,42</w:t>
            </w:r>
          </w:p>
        </w:tc>
        <w:tc>
          <w:tcPr>
            <w:tcW w:w="1192" w:type="dxa"/>
            <w:shd w:val="clear" w:color="auto" w:fill="D9D9D9"/>
            <w:noWrap/>
          </w:tcPr>
          <w:p w:rsidR="002C42AB" w:rsidRPr="00BF7274" w:rsidRDefault="002C42AB" w:rsidP="00405F6A">
            <w:pPr>
              <w:jc w:val="right"/>
              <w:rPr>
                <w:color w:val="000000"/>
                <w:lang w:eastAsia="sk-SK"/>
              </w:rPr>
            </w:pPr>
            <w:r w:rsidRPr="00BF7274">
              <w:rPr>
                <w:color w:val="000000"/>
                <w:lang w:eastAsia="sk-SK"/>
              </w:rPr>
              <w:t>8 597</w:t>
            </w:r>
          </w:p>
        </w:tc>
        <w:tc>
          <w:tcPr>
            <w:tcW w:w="808" w:type="dxa"/>
            <w:shd w:val="clear" w:color="auto" w:fill="D9D9D9"/>
            <w:noWrap/>
          </w:tcPr>
          <w:p w:rsidR="002C42AB" w:rsidRPr="00BF7274" w:rsidRDefault="002C42AB" w:rsidP="00405F6A">
            <w:pPr>
              <w:jc w:val="right"/>
              <w:rPr>
                <w:color w:val="000000"/>
                <w:lang w:eastAsia="sk-SK"/>
              </w:rPr>
            </w:pPr>
            <w:r w:rsidRPr="00BF7274">
              <w:rPr>
                <w:color w:val="000000"/>
                <w:lang w:eastAsia="sk-SK"/>
              </w:rPr>
              <w:t>62,17</w:t>
            </w:r>
          </w:p>
        </w:tc>
        <w:tc>
          <w:tcPr>
            <w:tcW w:w="1228" w:type="dxa"/>
            <w:shd w:val="clear" w:color="auto" w:fill="D9D9D9"/>
            <w:noWrap/>
          </w:tcPr>
          <w:p w:rsidR="002C42AB" w:rsidRPr="00BF7274" w:rsidRDefault="002C42AB" w:rsidP="00405F6A">
            <w:pPr>
              <w:jc w:val="right"/>
              <w:rPr>
                <w:color w:val="000000"/>
                <w:lang w:eastAsia="sk-SK"/>
              </w:rPr>
            </w:pPr>
            <w:r w:rsidRPr="00BF7274">
              <w:rPr>
                <w:color w:val="000000"/>
                <w:lang w:eastAsia="sk-SK"/>
              </w:rPr>
              <w:t>3 428 247</w:t>
            </w:r>
          </w:p>
        </w:tc>
        <w:tc>
          <w:tcPr>
            <w:tcW w:w="832" w:type="dxa"/>
            <w:shd w:val="clear" w:color="auto" w:fill="D9D9D9"/>
            <w:noWrap/>
          </w:tcPr>
          <w:p w:rsidR="002C42AB" w:rsidRPr="00BF7274" w:rsidRDefault="002C42AB" w:rsidP="00405F6A">
            <w:pPr>
              <w:jc w:val="right"/>
              <w:rPr>
                <w:color w:val="000000"/>
                <w:lang w:eastAsia="sk-SK"/>
              </w:rPr>
            </w:pPr>
            <w:r w:rsidRPr="00BF7274">
              <w:rPr>
                <w:color w:val="000000"/>
                <w:lang w:eastAsia="sk-SK"/>
              </w:rPr>
              <w:t>63,07</w:t>
            </w:r>
          </w:p>
        </w:tc>
      </w:tr>
      <w:tr w:rsidR="002C42AB" w:rsidRPr="00BF7274" w:rsidTr="00405F6A">
        <w:trPr>
          <w:trHeight w:val="84"/>
          <w:jc w:val="center"/>
        </w:trPr>
        <w:tc>
          <w:tcPr>
            <w:tcW w:w="2513" w:type="dxa"/>
            <w:noWrap/>
          </w:tcPr>
          <w:p w:rsidR="002C42AB" w:rsidRPr="00BF7274" w:rsidRDefault="002C42AB" w:rsidP="00405F6A">
            <w:pPr>
              <w:rPr>
                <w:b/>
                <w:bCs/>
                <w:color w:val="000000"/>
                <w:lang w:eastAsia="sk-SK"/>
              </w:rPr>
            </w:pPr>
            <w:r w:rsidRPr="00BF7274">
              <w:rPr>
                <w:b/>
                <w:bCs/>
                <w:color w:val="000000"/>
                <w:lang w:eastAsia="sk-SK"/>
              </w:rPr>
              <w:t>Poproduktívna zložka</w:t>
            </w:r>
          </w:p>
        </w:tc>
        <w:tc>
          <w:tcPr>
            <w:tcW w:w="1228" w:type="dxa"/>
            <w:noWrap/>
          </w:tcPr>
          <w:p w:rsidR="002C42AB" w:rsidRPr="00BF7274" w:rsidRDefault="002C42AB" w:rsidP="00405F6A">
            <w:pPr>
              <w:jc w:val="right"/>
              <w:rPr>
                <w:color w:val="000000"/>
                <w:lang w:eastAsia="sk-SK"/>
              </w:rPr>
            </w:pPr>
            <w:r w:rsidRPr="00BF7274">
              <w:rPr>
                <w:color w:val="000000"/>
                <w:lang w:eastAsia="sk-SK"/>
              </w:rPr>
              <w:t>17 019</w:t>
            </w:r>
          </w:p>
        </w:tc>
        <w:tc>
          <w:tcPr>
            <w:tcW w:w="832" w:type="dxa"/>
            <w:noWrap/>
          </w:tcPr>
          <w:p w:rsidR="002C42AB" w:rsidRPr="00BF7274" w:rsidRDefault="002C42AB" w:rsidP="00405F6A">
            <w:pPr>
              <w:jc w:val="right"/>
              <w:rPr>
                <w:color w:val="000000"/>
                <w:lang w:eastAsia="sk-SK"/>
              </w:rPr>
            </w:pPr>
            <w:r w:rsidRPr="00BF7274">
              <w:rPr>
                <w:color w:val="000000"/>
                <w:lang w:eastAsia="sk-SK"/>
              </w:rPr>
              <w:t>23,00</w:t>
            </w:r>
          </w:p>
        </w:tc>
        <w:tc>
          <w:tcPr>
            <w:tcW w:w="1192" w:type="dxa"/>
            <w:noWrap/>
          </w:tcPr>
          <w:p w:rsidR="002C42AB" w:rsidRPr="00BF7274" w:rsidRDefault="002C42AB" w:rsidP="00405F6A">
            <w:pPr>
              <w:jc w:val="right"/>
              <w:rPr>
                <w:color w:val="000000"/>
                <w:lang w:eastAsia="sk-SK"/>
              </w:rPr>
            </w:pPr>
            <w:r w:rsidRPr="00BF7274">
              <w:rPr>
                <w:color w:val="000000"/>
                <w:lang w:eastAsia="sk-SK"/>
              </w:rPr>
              <w:t>3 221</w:t>
            </w:r>
          </w:p>
        </w:tc>
        <w:tc>
          <w:tcPr>
            <w:tcW w:w="808" w:type="dxa"/>
            <w:noWrap/>
          </w:tcPr>
          <w:p w:rsidR="002C42AB" w:rsidRPr="00BF7274" w:rsidRDefault="002C42AB" w:rsidP="00405F6A">
            <w:pPr>
              <w:jc w:val="right"/>
              <w:rPr>
                <w:color w:val="000000"/>
                <w:lang w:eastAsia="sk-SK"/>
              </w:rPr>
            </w:pPr>
            <w:r w:rsidRPr="00BF7274">
              <w:rPr>
                <w:color w:val="000000"/>
                <w:lang w:eastAsia="sk-SK"/>
              </w:rPr>
              <w:t>23,29</w:t>
            </w:r>
          </w:p>
        </w:tc>
        <w:tc>
          <w:tcPr>
            <w:tcW w:w="1228" w:type="dxa"/>
            <w:noWrap/>
          </w:tcPr>
          <w:p w:rsidR="002C42AB" w:rsidRPr="00BF7274" w:rsidRDefault="002C42AB" w:rsidP="00405F6A">
            <w:pPr>
              <w:jc w:val="right"/>
              <w:rPr>
                <w:color w:val="000000"/>
                <w:lang w:eastAsia="sk-SK"/>
              </w:rPr>
            </w:pPr>
            <w:r w:rsidRPr="00BF7274">
              <w:rPr>
                <w:color w:val="000000"/>
                <w:lang w:eastAsia="sk-SK"/>
              </w:rPr>
              <w:t>1 176 569</w:t>
            </w:r>
          </w:p>
        </w:tc>
        <w:tc>
          <w:tcPr>
            <w:tcW w:w="832" w:type="dxa"/>
            <w:noWrap/>
          </w:tcPr>
          <w:p w:rsidR="002C42AB" w:rsidRPr="00BF7274" w:rsidRDefault="002C42AB" w:rsidP="00405F6A">
            <w:pPr>
              <w:jc w:val="right"/>
              <w:rPr>
                <w:color w:val="000000"/>
                <w:lang w:eastAsia="sk-SK"/>
              </w:rPr>
            </w:pPr>
            <w:r w:rsidRPr="00BF7274">
              <w:rPr>
                <w:color w:val="000000"/>
                <w:lang w:eastAsia="sk-SK"/>
              </w:rPr>
              <w:t>21,65</w:t>
            </w:r>
          </w:p>
        </w:tc>
      </w:tr>
    </w:tbl>
    <w:p w:rsidR="002C42AB" w:rsidRPr="000206E0" w:rsidRDefault="002C42AB" w:rsidP="002C42AB">
      <w:pPr>
        <w:jc w:val="both"/>
        <w:rPr>
          <w:iCs/>
          <w:color w:val="000000"/>
          <w:lang w:eastAsia="sk-SK"/>
        </w:rPr>
      </w:pPr>
      <w:r w:rsidRPr="0005413B">
        <w:rPr>
          <w:iCs/>
          <w:color w:val="000000"/>
          <w:lang w:eastAsia="sk-SK"/>
        </w:rPr>
        <w:t xml:space="preserve">   Zdroj: Štatistický úrad SR, Krajská správa v Nitre, 2011</w:t>
      </w:r>
    </w:p>
    <w:p w:rsidR="002C42AB" w:rsidRPr="0005413B" w:rsidRDefault="002C42AB" w:rsidP="002C42AB">
      <w:pPr>
        <w:jc w:val="both"/>
      </w:pPr>
    </w:p>
    <w:p w:rsidR="002C42AB" w:rsidRPr="0005413B" w:rsidRDefault="002C42AB" w:rsidP="002C42AB">
      <w:pPr>
        <w:spacing w:after="120"/>
        <w:jc w:val="both"/>
      </w:pPr>
      <w:r w:rsidRPr="00410A64">
        <w:t>Pri porovnaní rokov 2001 – 2010</w:t>
      </w:r>
      <w:r w:rsidRPr="0005413B">
        <w:t xml:space="preserve"> na základe štatistických údajov zisťujeme, že počet obyvateľov v roku 2010 je o 112 obyvateľov väčší ako v roku 2001, čo predstavuje len slabý nárast za posledných 10 rokov a to o 0,80%</w:t>
      </w:r>
      <w:r>
        <w:t xml:space="preserve"> </w:t>
      </w:r>
      <w:r w:rsidRPr="0005413B">
        <w:t xml:space="preserve">(tabuľka 10). </w:t>
      </w:r>
    </w:p>
    <w:p w:rsidR="002C42AB" w:rsidRPr="0005413B" w:rsidRDefault="002C42AB" w:rsidP="002C42AB">
      <w:pPr>
        <w:jc w:val="both"/>
      </w:pPr>
      <w:r w:rsidRPr="0005413B">
        <w:t>Podiel predproduktívneho obyvateľstva má klesajúcu tendenciu. Počas sle</w:t>
      </w:r>
      <w:r>
        <w:t>dovaného obdobia klesol o 17,75</w:t>
      </w:r>
      <w:r w:rsidRPr="0005413B">
        <w:t xml:space="preserve">%. Podiel produktívnej zložky obyvateľstva má rastúcu tendenciu. Pri porovnaní rokov 2001 </w:t>
      </w:r>
      <w:r>
        <w:t>– 2010 vzrástol o 3,55</w:t>
      </w:r>
      <w:r w:rsidRPr="0005413B">
        <w:t xml:space="preserve">%. </w:t>
      </w:r>
      <w:r>
        <w:t xml:space="preserve">Počet obyvateľov v poproduktívnej zložke vzrástol o </w:t>
      </w:r>
      <w:r w:rsidRPr="0005413B">
        <w:rPr>
          <w:iCs/>
          <w:lang w:eastAsia="sk-SK"/>
        </w:rPr>
        <w:t>až o 7,48</w:t>
      </w:r>
      <w:r>
        <w:rPr>
          <w:iCs/>
          <w:lang w:eastAsia="sk-SK"/>
        </w:rPr>
        <w:t xml:space="preserve">%. </w:t>
      </w:r>
      <w:r w:rsidRPr="0005413B">
        <w:rPr>
          <w:iCs/>
          <w:lang w:eastAsia="sk-SK"/>
        </w:rPr>
        <w:t xml:space="preserve">Vo všeobecnosti môžeme skonštatovať, že tak ako iné krajiny tak i MAS Mikroregión pod Marhátom začína dosahovať trend starnutia populácie. </w:t>
      </w:r>
    </w:p>
    <w:p w:rsidR="002C42AB" w:rsidRPr="0005413B" w:rsidRDefault="002C42AB" w:rsidP="002C42AB">
      <w:pPr>
        <w:jc w:val="both"/>
        <w:rPr>
          <w:i/>
          <w:iCs/>
          <w:lang w:eastAsia="sk-SK"/>
        </w:rPr>
      </w:pPr>
    </w:p>
    <w:p w:rsidR="002C42AB" w:rsidRPr="0005413B" w:rsidRDefault="002C42AB" w:rsidP="002C42AB">
      <w:pPr>
        <w:spacing w:after="120"/>
        <w:ind w:left="1410" w:hanging="1410"/>
        <w:jc w:val="both"/>
        <w:rPr>
          <w:iCs/>
          <w:lang w:eastAsia="sk-SK"/>
        </w:rPr>
      </w:pPr>
      <w:r w:rsidRPr="0005413B">
        <w:rPr>
          <w:iCs/>
          <w:lang w:eastAsia="sk-SK"/>
        </w:rPr>
        <w:t xml:space="preserve">Tabuľka 10 </w:t>
      </w:r>
      <w:r w:rsidRPr="0005413B">
        <w:rPr>
          <w:iCs/>
          <w:lang w:eastAsia="sk-SK"/>
        </w:rPr>
        <w:tab/>
        <w:t>Vývoj počtu obyvateľov v rokoch 2001 – 2010</w:t>
      </w:r>
    </w:p>
    <w:tbl>
      <w:tblPr>
        <w:tblW w:w="7560"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00" w:firstRow="0" w:lastRow="0" w:firstColumn="0" w:lastColumn="0" w:noHBand="0" w:noVBand="1"/>
      </w:tblPr>
      <w:tblGrid>
        <w:gridCol w:w="960"/>
        <w:gridCol w:w="1369"/>
        <w:gridCol w:w="2030"/>
        <w:gridCol w:w="1484"/>
        <w:gridCol w:w="1770"/>
      </w:tblGrid>
      <w:tr w:rsidR="002C42AB" w:rsidRPr="00BF7274" w:rsidTr="00405F6A">
        <w:trPr>
          <w:trHeight w:val="107"/>
          <w:jc w:val="center"/>
        </w:trPr>
        <w:tc>
          <w:tcPr>
            <w:tcW w:w="960" w:type="dxa"/>
            <w:vMerge w:val="restart"/>
            <w:tcBorders>
              <w:top w:val="single" w:sz="12" w:space="0" w:color="auto"/>
              <w:left w:val="single" w:sz="12" w:space="0" w:color="auto"/>
              <w:bottom w:val="single" w:sz="2" w:space="0" w:color="auto"/>
              <w:right w:val="single" w:sz="2" w:space="0" w:color="auto"/>
            </w:tcBorders>
            <w:shd w:val="clear" w:color="auto" w:fill="D9D9D9"/>
            <w:noWrap/>
            <w:vAlign w:val="center"/>
          </w:tcPr>
          <w:p w:rsidR="002C42AB" w:rsidRPr="00BF7274" w:rsidRDefault="002C42AB" w:rsidP="00405F6A">
            <w:pPr>
              <w:jc w:val="center"/>
              <w:rPr>
                <w:b/>
                <w:bCs/>
                <w:color w:val="000000"/>
                <w:lang w:eastAsia="sk-SK"/>
              </w:rPr>
            </w:pPr>
            <w:r w:rsidRPr="00BF7274">
              <w:rPr>
                <w:b/>
                <w:bCs/>
                <w:color w:val="000000"/>
                <w:lang w:eastAsia="sk-SK"/>
              </w:rPr>
              <w:t>Rok</w:t>
            </w:r>
          </w:p>
        </w:tc>
        <w:tc>
          <w:tcPr>
            <w:tcW w:w="1320" w:type="dxa"/>
            <w:vMerge w:val="restart"/>
            <w:tcBorders>
              <w:top w:val="single" w:sz="12" w:space="0" w:color="auto"/>
              <w:left w:val="single" w:sz="2" w:space="0" w:color="auto"/>
              <w:bottom w:val="single" w:sz="2" w:space="0" w:color="auto"/>
              <w:right w:val="single" w:sz="2" w:space="0" w:color="auto"/>
            </w:tcBorders>
            <w:shd w:val="clear" w:color="auto" w:fill="D9D9D9"/>
            <w:vAlign w:val="center"/>
          </w:tcPr>
          <w:p w:rsidR="002C42AB" w:rsidRPr="00BF7274" w:rsidRDefault="002C42AB" w:rsidP="00405F6A">
            <w:pPr>
              <w:jc w:val="center"/>
              <w:rPr>
                <w:b/>
                <w:bCs/>
                <w:color w:val="000000"/>
                <w:lang w:eastAsia="sk-SK"/>
              </w:rPr>
            </w:pPr>
            <w:r w:rsidRPr="00BF7274">
              <w:rPr>
                <w:b/>
                <w:bCs/>
                <w:color w:val="000000"/>
                <w:lang w:eastAsia="sk-SK"/>
              </w:rPr>
              <w:t>Počet obyvateľov k 31.12.</w:t>
            </w:r>
          </w:p>
        </w:tc>
        <w:tc>
          <w:tcPr>
            <w:tcW w:w="5280" w:type="dxa"/>
            <w:gridSpan w:val="3"/>
            <w:tcBorders>
              <w:top w:val="single" w:sz="12" w:space="0" w:color="auto"/>
              <w:left w:val="single" w:sz="2" w:space="0" w:color="auto"/>
              <w:bottom w:val="single" w:sz="2" w:space="0" w:color="auto"/>
              <w:right w:val="single" w:sz="12" w:space="0" w:color="auto"/>
            </w:tcBorders>
            <w:shd w:val="clear" w:color="auto" w:fill="D9D9D9"/>
            <w:noWrap/>
            <w:vAlign w:val="center"/>
          </w:tcPr>
          <w:p w:rsidR="002C42AB" w:rsidRPr="00BF7274" w:rsidRDefault="002C42AB" w:rsidP="00405F6A">
            <w:pPr>
              <w:jc w:val="center"/>
              <w:rPr>
                <w:b/>
                <w:bCs/>
                <w:color w:val="000000"/>
                <w:lang w:eastAsia="sk-SK"/>
              </w:rPr>
            </w:pPr>
            <w:r w:rsidRPr="00BF7274">
              <w:rPr>
                <w:b/>
                <w:bCs/>
                <w:color w:val="000000"/>
                <w:lang w:eastAsia="sk-SK"/>
              </w:rPr>
              <w:t>v tom</w:t>
            </w:r>
          </w:p>
        </w:tc>
      </w:tr>
      <w:tr w:rsidR="002C42AB" w:rsidRPr="00BF7274" w:rsidTr="00405F6A">
        <w:trPr>
          <w:trHeight w:val="405"/>
          <w:jc w:val="center"/>
        </w:trPr>
        <w:tc>
          <w:tcPr>
            <w:tcW w:w="960" w:type="dxa"/>
            <w:vMerge/>
            <w:tcBorders>
              <w:top w:val="single" w:sz="2" w:space="0" w:color="auto"/>
              <w:left w:val="single" w:sz="12" w:space="0" w:color="auto"/>
              <w:bottom w:val="single" w:sz="12" w:space="0" w:color="auto"/>
            </w:tcBorders>
            <w:vAlign w:val="center"/>
          </w:tcPr>
          <w:p w:rsidR="002C42AB" w:rsidRPr="00BF7274" w:rsidRDefault="002C42AB" w:rsidP="00405F6A">
            <w:pPr>
              <w:jc w:val="center"/>
              <w:rPr>
                <w:b/>
                <w:bCs/>
                <w:color w:val="000000"/>
                <w:lang w:eastAsia="sk-SK"/>
              </w:rPr>
            </w:pPr>
          </w:p>
        </w:tc>
        <w:tc>
          <w:tcPr>
            <w:tcW w:w="1320" w:type="dxa"/>
            <w:vMerge/>
            <w:tcBorders>
              <w:top w:val="single" w:sz="2" w:space="0" w:color="auto"/>
              <w:bottom w:val="single" w:sz="12" w:space="0" w:color="auto"/>
            </w:tcBorders>
            <w:vAlign w:val="center"/>
          </w:tcPr>
          <w:p w:rsidR="002C42AB" w:rsidRPr="00BF7274" w:rsidRDefault="002C42AB" w:rsidP="00405F6A">
            <w:pPr>
              <w:jc w:val="center"/>
              <w:rPr>
                <w:b/>
                <w:bCs/>
                <w:color w:val="000000"/>
                <w:lang w:eastAsia="sk-SK"/>
              </w:rPr>
            </w:pPr>
          </w:p>
        </w:tc>
        <w:tc>
          <w:tcPr>
            <w:tcW w:w="2030" w:type="dxa"/>
            <w:tcBorders>
              <w:top w:val="single" w:sz="2" w:space="0" w:color="auto"/>
              <w:bottom w:val="single" w:sz="12" w:space="0" w:color="auto"/>
            </w:tcBorders>
            <w:noWrap/>
            <w:vAlign w:val="center"/>
          </w:tcPr>
          <w:p w:rsidR="002C42AB" w:rsidRPr="00BF7274" w:rsidRDefault="002C42AB" w:rsidP="00405F6A">
            <w:pPr>
              <w:jc w:val="center"/>
              <w:rPr>
                <w:b/>
                <w:bCs/>
                <w:color w:val="000000"/>
                <w:lang w:eastAsia="sk-SK"/>
              </w:rPr>
            </w:pPr>
            <w:r w:rsidRPr="00BF7274">
              <w:rPr>
                <w:b/>
                <w:bCs/>
                <w:color w:val="000000"/>
                <w:lang w:eastAsia="sk-SK"/>
              </w:rPr>
              <w:t>predproduktívne</w:t>
            </w:r>
          </w:p>
        </w:tc>
        <w:tc>
          <w:tcPr>
            <w:tcW w:w="1480" w:type="dxa"/>
            <w:tcBorders>
              <w:top w:val="single" w:sz="2" w:space="0" w:color="auto"/>
              <w:bottom w:val="single" w:sz="12" w:space="0" w:color="auto"/>
            </w:tcBorders>
            <w:noWrap/>
            <w:vAlign w:val="center"/>
          </w:tcPr>
          <w:p w:rsidR="002C42AB" w:rsidRPr="00BF7274" w:rsidRDefault="002C42AB" w:rsidP="00405F6A">
            <w:pPr>
              <w:jc w:val="center"/>
              <w:rPr>
                <w:b/>
                <w:bCs/>
                <w:color w:val="000000"/>
                <w:lang w:eastAsia="sk-SK"/>
              </w:rPr>
            </w:pPr>
            <w:r w:rsidRPr="00BF7274">
              <w:rPr>
                <w:b/>
                <w:bCs/>
                <w:color w:val="000000"/>
                <w:lang w:eastAsia="sk-SK"/>
              </w:rPr>
              <w:t>produktívne</w:t>
            </w:r>
          </w:p>
        </w:tc>
        <w:tc>
          <w:tcPr>
            <w:tcW w:w="1770" w:type="dxa"/>
            <w:tcBorders>
              <w:top w:val="single" w:sz="2" w:space="0" w:color="auto"/>
              <w:bottom w:val="single" w:sz="12" w:space="0" w:color="auto"/>
              <w:right w:val="single" w:sz="12" w:space="0" w:color="auto"/>
            </w:tcBorders>
            <w:noWrap/>
            <w:vAlign w:val="center"/>
          </w:tcPr>
          <w:p w:rsidR="002C42AB" w:rsidRPr="00BF7274" w:rsidRDefault="002C42AB" w:rsidP="00405F6A">
            <w:pPr>
              <w:jc w:val="center"/>
              <w:rPr>
                <w:b/>
                <w:bCs/>
                <w:color w:val="000000"/>
                <w:lang w:eastAsia="sk-SK"/>
              </w:rPr>
            </w:pPr>
            <w:r w:rsidRPr="00BF7274">
              <w:rPr>
                <w:b/>
                <w:bCs/>
                <w:color w:val="000000"/>
                <w:lang w:eastAsia="sk-SK"/>
              </w:rPr>
              <w:t>poproduktívne</w:t>
            </w:r>
          </w:p>
        </w:tc>
      </w:tr>
      <w:tr w:rsidR="002C42AB" w:rsidRPr="00BF7274" w:rsidTr="00405F6A">
        <w:trPr>
          <w:trHeight w:val="233"/>
          <w:jc w:val="center"/>
        </w:trPr>
        <w:tc>
          <w:tcPr>
            <w:tcW w:w="960" w:type="dxa"/>
            <w:tcBorders>
              <w:top w:val="single" w:sz="12" w:space="0" w:color="auto"/>
            </w:tcBorders>
            <w:shd w:val="clear" w:color="auto" w:fill="D9D9D9"/>
            <w:noWrap/>
          </w:tcPr>
          <w:p w:rsidR="002C42AB" w:rsidRPr="00BF7274" w:rsidRDefault="002C42AB" w:rsidP="00405F6A">
            <w:pPr>
              <w:jc w:val="center"/>
              <w:rPr>
                <w:b/>
                <w:bCs/>
                <w:color w:val="000000"/>
                <w:lang w:eastAsia="sk-SK"/>
              </w:rPr>
            </w:pPr>
            <w:r w:rsidRPr="00BF7274">
              <w:rPr>
                <w:b/>
                <w:bCs/>
                <w:color w:val="000000"/>
                <w:lang w:eastAsia="sk-SK"/>
              </w:rPr>
              <w:t>2001</w:t>
            </w:r>
          </w:p>
        </w:tc>
        <w:tc>
          <w:tcPr>
            <w:tcW w:w="1320" w:type="dxa"/>
            <w:tcBorders>
              <w:top w:val="single" w:sz="12" w:space="0" w:color="auto"/>
            </w:tcBorders>
            <w:shd w:val="clear" w:color="auto" w:fill="D9D9D9"/>
            <w:noWrap/>
          </w:tcPr>
          <w:p w:rsidR="002C42AB" w:rsidRPr="00BF7274" w:rsidRDefault="002C42AB" w:rsidP="00405F6A">
            <w:pPr>
              <w:jc w:val="right"/>
              <w:rPr>
                <w:color w:val="000000"/>
                <w:lang w:eastAsia="sk-SK"/>
              </w:rPr>
            </w:pPr>
            <w:r w:rsidRPr="00BF7274">
              <w:rPr>
                <w:color w:val="000000"/>
                <w:lang w:eastAsia="sk-SK"/>
              </w:rPr>
              <w:t>13 717</w:t>
            </w:r>
          </w:p>
        </w:tc>
        <w:tc>
          <w:tcPr>
            <w:tcW w:w="2030" w:type="dxa"/>
            <w:tcBorders>
              <w:top w:val="single" w:sz="12" w:space="0" w:color="auto"/>
            </w:tcBorders>
            <w:shd w:val="clear" w:color="auto" w:fill="D9D9D9"/>
            <w:noWrap/>
          </w:tcPr>
          <w:p w:rsidR="002C42AB" w:rsidRPr="00BF7274" w:rsidRDefault="002C42AB" w:rsidP="00405F6A">
            <w:pPr>
              <w:jc w:val="right"/>
              <w:rPr>
                <w:color w:val="000000"/>
                <w:lang w:eastAsia="sk-SK"/>
              </w:rPr>
            </w:pPr>
            <w:r w:rsidRPr="00BF7274">
              <w:rPr>
                <w:color w:val="000000"/>
                <w:lang w:eastAsia="sk-SK"/>
              </w:rPr>
              <w:t>2 445</w:t>
            </w:r>
          </w:p>
        </w:tc>
        <w:tc>
          <w:tcPr>
            <w:tcW w:w="1480" w:type="dxa"/>
            <w:tcBorders>
              <w:top w:val="single" w:sz="12" w:space="0" w:color="auto"/>
            </w:tcBorders>
            <w:shd w:val="clear" w:color="auto" w:fill="D9D9D9"/>
            <w:noWrap/>
          </w:tcPr>
          <w:p w:rsidR="002C42AB" w:rsidRPr="00BF7274" w:rsidRDefault="002C42AB" w:rsidP="00405F6A">
            <w:pPr>
              <w:jc w:val="right"/>
              <w:rPr>
                <w:color w:val="000000"/>
                <w:lang w:eastAsia="sk-SK"/>
              </w:rPr>
            </w:pPr>
            <w:r w:rsidRPr="00BF7274">
              <w:rPr>
                <w:color w:val="000000"/>
                <w:lang w:eastAsia="sk-SK"/>
              </w:rPr>
              <w:t>8 292</w:t>
            </w:r>
          </w:p>
        </w:tc>
        <w:tc>
          <w:tcPr>
            <w:tcW w:w="1770" w:type="dxa"/>
            <w:tcBorders>
              <w:top w:val="single" w:sz="12" w:space="0" w:color="auto"/>
            </w:tcBorders>
            <w:shd w:val="clear" w:color="auto" w:fill="D9D9D9"/>
            <w:noWrap/>
          </w:tcPr>
          <w:p w:rsidR="002C42AB" w:rsidRPr="00BF7274" w:rsidRDefault="002C42AB" w:rsidP="00405F6A">
            <w:pPr>
              <w:jc w:val="right"/>
              <w:rPr>
                <w:color w:val="000000"/>
                <w:lang w:eastAsia="sk-SK"/>
              </w:rPr>
            </w:pPr>
            <w:r w:rsidRPr="00BF7274">
              <w:rPr>
                <w:color w:val="000000"/>
                <w:lang w:eastAsia="sk-SK"/>
              </w:rPr>
              <w:t>2 980</w:t>
            </w:r>
          </w:p>
        </w:tc>
      </w:tr>
      <w:tr w:rsidR="002C42AB" w:rsidRPr="00BF7274" w:rsidTr="00405F6A">
        <w:trPr>
          <w:trHeight w:val="236"/>
          <w:jc w:val="center"/>
        </w:trPr>
        <w:tc>
          <w:tcPr>
            <w:tcW w:w="960" w:type="dxa"/>
            <w:noWrap/>
          </w:tcPr>
          <w:p w:rsidR="002C42AB" w:rsidRPr="00BF7274" w:rsidRDefault="002C42AB" w:rsidP="00405F6A">
            <w:pPr>
              <w:jc w:val="center"/>
              <w:rPr>
                <w:b/>
                <w:bCs/>
                <w:color w:val="000000"/>
                <w:lang w:eastAsia="sk-SK"/>
              </w:rPr>
            </w:pPr>
            <w:r w:rsidRPr="00BF7274">
              <w:rPr>
                <w:b/>
                <w:bCs/>
                <w:color w:val="000000"/>
                <w:lang w:eastAsia="sk-SK"/>
              </w:rPr>
              <w:t>2002</w:t>
            </w:r>
          </w:p>
        </w:tc>
        <w:tc>
          <w:tcPr>
            <w:tcW w:w="1320" w:type="dxa"/>
            <w:noWrap/>
          </w:tcPr>
          <w:p w:rsidR="002C42AB" w:rsidRPr="00BF7274" w:rsidRDefault="002C42AB" w:rsidP="00405F6A">
            <w:pPr>
              <w:jc w:val="right"/>
              <w:rPr>
                <w:color w:val="000000"/>
                <w:lang w:eastAsia="sk-SK"/>
              </w:rPr>
            </w:pPr>
            <w:r w:rsidRPr="00BF7274">
              <w:rPr>
                <w:color w:val="000000"/>
                <w:lang w:eastAsia="sk-SK"/>
              </w:rPr>
              <w:t>13 723</w:t>
            </w:r>
          </w:p>
        </w:tc>
        <w:tc>
          <w:tcPr>
            <w:tcW w:w="2030" w:type="dxa"/>
            <w:noWrap/>
          </w:tcPr>
          <w:p w:rsidR="002C42AB" w:rsidRPr="00BF7274" w:rsidRDefault="002C42AB" w:rsidP="00405F6A">
            <w:pPr>
              <w:jc w:val="right"/>
              <w:rPr>
                <w:color w:val="000000"/>
                <w:lang w:eastAsia="sk-SK"/>
              </w:rPr>
            </w:pPr>
            <w:r w:rsidRPr="00BF7274">
              <w:rPr>
                <w:color w:val="000000"/>
                <w:lang w:eastAsia="sk-SK"/>
              </w:rPr>
              <w:t>2 361</w:t>
            </w:r>
          </w:p>
        </w:tc>
        <w:tc>
          <w:tcPr>
            <w:tcW w:w="1480" w:type="dxa"/>
            <w:noWrap/>
          </w:tcPr>
          <w:p w:rsidR="002C42AB" w:rsidRPr="00BF7274" w:rsidRDefault="002C42AB" w:rsidP="00405F6A">
            <w:pPr>
              <w:jc w:val="right"/>
              <w:rPr>
                <w:color w:val="000000"/>
                <w:lang w:eastAsia="sk-SK"/>
              </w:rPr>
            </w:pPr>
            <w:r w:rsidRPr="00BF7274">
              <w:rPr>
                <w:color w:val="000000"/>
                <w:lang w:eastAsia="sk-SK"/>
              </w:rPr>
              <w:t>8 380</w:t>
            </w:r>
          </w:p>
        </w:tc>
        <w:tc>
          <w:tcPr>
            <w:tcW w:w="1770" w:type="dxa"/>
            <w:noWrap/>
          </w:tcPr>
          <w:p w:rsidR="002C42AB" w:rsidRPr="00BF7274" w:rsidRDefault="002C42AB" w:rsidP="00405F6A">
            <w:pPr>
              <w:jc w:val="right"/>
              <w:rPr>
                <w:color w:val="000000"/>
                <w:lang w:eastAsia="sk-SK"/>
              </w:rPr>
            </w:pPr>
            <w:r w:rsidRPr="00BF7274">
              <w:rPr>
                <w:color w:val="000000"/>
                <w:lang w:eastAsia="sk-SK"/>
              </w:rPr>
              <w:t>2 982</w:t>
            </w:r>
          </w:p>
        </w:tc>
      </w:tr>
      <w:tr w:rsidR="002C42AB" w:rsidRPr="00BF7274" w:rsidTr="00405F6A">
        <w:trPr>
          <w:trHeight w:val="227"/>
          <w:jc w:val="center"/>
        </w:trPr>
        <w:tc>
          <w:tcPr>
            <w:tcW w:w="960" w:type="dxa"/>
            <w:shd w:val="clear" w:color="auto" w:fill="D9D9D9"/>
            <w:noWrap/>
          </w:tcPr>
          <w:p w:rsidR="002C42AB" w:rsidRPr="00BF7274" w:rsidRDefault="002C42AB" w:rsidP="00405F6A">
            <w:pPr>
              <w:jc w:val="center"/>
              <w:rPr>
                <w:b/>
                <w:bCs/>
                <w:color w:val="000000"/>
                <w:lang w:eastAsia="sk-SK"/>
              </w:rPr>
            </w:pPr>
            <w:r w:rsidRPr="00BF7274">
              <w:rPr>
                <w:b/>
                <w:bCs/>
                <w:color w:val="000000"/>
                <w:lang w:eastAsia="sk-SK"/>
              </w:rPr>
              <w:t>2003</w:t>
            </w:r>
          </w:p>
        </w:tc>
        <w:tc>
          <w:tcPr>
            <w:tcW w:w="1320" w:type="dxa"/>
            <w:shd w:val="clear" w:color="auto" w:fill="D9D9D9"/>
            <w:noWrap/>
          </w:tcPr>
          <w:p w:rsidR="002C42AB" w:rsidRPr="00BF7274" w:rsidRDefault="002C42AB" w:rsidP="00405F6A">
            <w:pPr>
              <w:jc w:val="right"/>
              <w:rPr>
                <w:color w:val="000000"/>
                <w:lang w:eastAsia="sk-SK"/>
              </w:rPr>
            </w:pPr>
            <w:r w:rsidRPr="00BF7274">
              <w:rPr>
                <w:color w:val="000000"/>
                <w:lang w:eastAsia="sk-SK"/>
              </w:rPr>
              <w:t>13 692</w:t>
            </w:r>
          </w:p>
        </w:tc>
        <w:tc>
          <w:tcPr>
            <w:tcW w:w="2030" w:type="dxa"/>
            <w:shd w:val="clear" w:color="auto" w:fill="D9D9D9"/>
            <w:noWrap/>
          </w:tcPr>
          <w:p w:rsidR="002C42AB" w:rsidRPr="00BF7274" w:rsidRDefault="002C42AB" w:rsidP="00405F6A">
            <w:pPr>
              <w:jc w:val="right"/>
              <w:rPr>
                <w:color w:val="000000"/>
                <w:lang w:eastAsia="sk-SK"/>
              </w:rPr>
            </w:pPr>
            <w:r w:rsidRPr="00BF7274">
              <w:rPr>
                <w:color w:val="000000"/>
                <w:lang w:eastAsia="sk-SK"/>
              </w:rPr>
              <w:t>2 254</w:t>
            </w:r>
          </w:p>
        </w:tc>
        <w:tc>
          <w:tcPr>
            <w:tcW w:w="1480" w:type="dxa"/>
            <w:shd w:val="clear" w:color="auto" w:fill="D9D9D9"/>
            <w:noWrap/>
          </w:tcPr>
          <w:p w:rsidR="002C42AB" w:rsidRPr="00BF7274" w:rsidRDefault="002C42AB" w:rsidP="00405F6A">
            <w:pPr>
              <w:jc w:val="right"/>
              <w:rPr>
                <w:color w:val="000000"/>
                <w:lang w:eastAsia="sk-SK"/>
              </w:rPr>
            </w:pPr>
            <w:r w:rsidRPr="00BF7274">
              <w:rPr>
                <w:color w:val="000000"/>
                <w:lang w:eastAsia="sk-SK"/>
              </w:rPr>
              <w:t>8 444</w:t>
            </w:r>
          </w:p>
        </w:tc>
        <w:tc>
          <w:tcPr>
            <w:tcW w:w="1770" w:type="dxa"/>
            <w:shd w:val="clear" w:color="auto" w:fill="D9D9D9"/>
            <w:noWrap/>
          </w:tcPr>
          <w:p w:rsidR="002C42AB" w:rsidRPr="00BF7274" w:rsidRDefault="002C42AB" w:rsidP="00405F6A">
            <w:pPr>
              <w:jc w:val="right"/>
              <w:rPr>
                <w:color w:val="000000"/>
                <w:lang w:eastAsia="sk-SK"/>
              </w:rPr>
            </w:pPr>
            <w:r w:rsidRPr="00BF7274">
              <w:rPr>
                <w:color w:val="000000"/>
                <w:lang w:eastAsia="sk-SK"/>
              </w:rPr>
              <w:t>2 994</w:t>
            </w:r>
          </w:p>
        </w:tc>
      </w:tr>
      <w:tr w:rsidR="002C42AB" w:rsidRPr="00BF7274" w:rsidTr="00405F6A">
        <w:trPr>
          <w:trHeight w:val="100"/>
          <w:jc w:val="center"/>
        </w:trPr>
        <w:tc>
          <w:tcPr>
            <w:tcW w:w="960" w:type="dxa"/>
            <w:noWrap/>
          </w:tcPr>
          <w:p w:rsidR="002C42AB" w:rsidRPr="00BF7274" w:rsidRDefault="002C42AB" w:rsidP="00405F6A">
            <w:pPr>
              <w:jc w:val="center"/>
              <w:rPr>
                <w:b/>
                <w:bCs/>
                <w:color w:val="000000"/>
                <w:lang w:eastAsia="sk-SK"/>
              </w:rPr>
            </w:pPr>
            <w:r w:rsidRPr="00BF7274">
              <w:rPr>
                <w:b/>
                <w:bCs/>
                <w:color w:val="000000"/>
                <w:lang w:eastAsia="sk-SK"/>
              </w:rPr>
              <w:t>2004</w:t>
            </w:r>
          </w:p>
        </w:tc>
        <w:tc>
          <w:tcPr>
            <w:tcW w:w="1320" w:type="dxa"/>
            <w:noWrap/>
          </w:tcPr>
          <w:p w:rsidR="002C42AB" w:rsidRPr="00BF7274" w:rsidRDefault="002C42AB" w:rsidP="00405F6A">
            <w:pPr>
              <w:jc w:val="right"/>
              <w:rPr>
                <w:color w:val="000000"/>
                <w:lang w:eastAsia="sk-SK"/>
              </w:rPr>
            </w:pPr>
            <w:r w:rsidRPr="00BF7274">
              <w:rPr>
                <w:color w:val="000000"/>
                <w:lang w:eastAsia="sk-SK"/>
              </w:rPr>
              <w:t>13 705</w:t>
            </w:r>
          </w:p>
        </w:tc>
        <w:tc>
          <w:tcPr>
            <w:tcW w:w="2030" w:type="dxa"/>
            <w:noWrap/>
          </w:tcPr>
          <w:p w:rsidR="002C42AB" w:rsidRPr="00BF7274" w:rsidRDefault="002C42AB" w:rsidP="00405F6A">
            <w:pPr>
              <w:jc w:val="right"/>
              <w:rPr>
                <w:color w:val="000000"/>
                <w:lang w:eastAsia="sk-SK"/>
              </w:rPr>
            </w:pPr>
            <w:r w:rsidRPr="00BF7274">
              <w:rPr>
                <w:color w:val="000000"/>
                <w:lang w:eastAsia="sk-SK"/>
              </w:rPr>
              <w:t>2 181</w:t>
            </w:r>
          </w:p>
        </w:tc>
        <w:tc>
          <w:tcPr>
            <w:tcW w:w="1480" w:type="dxa"/>
            <w:noWrap/>
          </w:tcPr>
          <w:p w:rsidR="002C42AB" w:rsidRPr="00BF7274" w:rsidRDefault="002C42AB" w:rsidP="00405F6A">
            <w:pPr>
              <w:jc w:val="right"/>
              <w:rPr>
                <w:color w:val="000000"/>
                <w:lang w:eastAsia="sk-SK"/>
              </w:rPr>
            </w:pPr>
            <w:r w:rsidRPr="00BF7274">
              <w:rPr>
                <w:color w:val="000000"/>
                <w:lang w:eastAsia="sk-SK"/>
              </w:rPr>
              <w:t>8 490</w:t>
            </w:r>
          </w:p>
        </w:tc>
        <w:tc>
          <w:tcPr>
            <w:tcW w:w="1770" w:type="dxa"/>
            <w:noWrap/>
          </w:tcPr>
          <w:p w:rsidR="002C42AB" w:rsidRPr="00BF7274" w:rsidRDefault="002C42AB" w:rsidP="00405F6A">
            <w:pPr>
              <w:jc w:val="right"/>
              <w:rPr>
                <w:color w:val="000000"/>
                <w:lang w:eastAsia="sk-SK"/>
              </w:rPr>
            </w:pPr>
            <w:r w:rsidRPr="00BF7274">
              <w:rPr>
                <w:color w:val="000000"/>
                <w:lang w:eastAsia="sk-SK"/>
              </w:rPr>
              <w:t>3 034</w:t>
            </w:r>
          </w:p>
        </w:tc>
      </w:tr>
      <w:tr w:rsidR="002C42AB" w:rsidRPr="00BF7274" w:rsidTr="00405F6A">
        <w:trPr>
          <w:trHeight w:val="193"/>
          <w:jc w:val="center"/>
        </w:trPr>
        <w:tc>
          <w:tcPr>
            <w:tcW w:w="960" w:type="dxa"/>
            <w:shd w:val="clear" w:color="auto" w:fill="D9D9D9"/>
            <w:noWrap/>
          </w:tcPr>
          <w:p w:rsidR="002C42AB" w:rsidRPr="00BF7274" w:rsidRDefault="002C42AB" w:rsidP="00405F6A">
            <w:pPr>
              <w:jc w:val="center"/>
              <w:rPr>
                <w:b/>
                <w:bCs/>
                <w:color w:val="000000"/>
                <w:lang w:eastAsia="sk-SK"/>
              </w:rPr>
            </w:pPr>
            <w:r w:rsidRPr="00BF7274">
              <w:rPr>
                <w:b/>
                <w:bCs/>
                <w:color w:val="000000"/>
                <w:lang w:eastAsia="sk-SK"/>
              </w:rPr>
              <w:t>2005</w:t>
            </w:r>
          </w:p>
        </w:tc>
        <w:tc>
          <w:tcPr>
            <w:tcW w:w="1320" w:type="dxa"/>
            <w:shd w:val="clear" w:color="auto" w:fill="D9D9D9"/>
            <w:noWrap/>
          </w:tcPr>
          <w:p w:rsidR="002C42AB" w:rsidRPr="00BF7274" w:rsidRDefault="002C42AB" w:rsidP="00405F6A">
            <w:pPr>
              <w:jc w:val="right"/>
              <w:rPr>
                <w:color w:val="000000"/>
                <w:lang w:eastAsia="sk-SK"/>
              </w:rPr>
            </w:pPr>
            <w:r w:rsidRPr="00BF7274">
              <w:rPr>
                <w:color w:val="000000"/>
                <w:lang w:eastAsia="sk-SK"/>
              </w:rPr>
              <w:t>13 718</w:t>
            </w:r>
          </w:p>
        </w:tc>
        <w:tc>
          <w:tcPr>
            <w:tcW w:w="2030" w:type="dxa"/>
            <w:shd w:val="clear" w:color="auto" w:fill="D9D9D9"/>
            <w:noWrap/>
          </w:tcPr>
          <w:p w:rsidR="002C42AB" w:rsidRPr="00BF7274" w:rsidRDefault="002C42AB" w:rsidP="00405F6A">
            <w:pPr>
              <w:jc w:val="right"/>
              <w:rPr>
                <w:color w:val="000000"/>
                <w:lang w:eastAsia="sk-SK"/>
              </w:rPr>
            </w:pPr>
            <w:r w:rsidRPr="00BF7274">
              <w:rPr>
                <w:color w:val="000000"/>
                <w:lang w:eastAsia="sk-SK"/>
              </w:rPr>
              <w:t>2 123</w:t>
            </w:r>
          </w:p>
        </w:tc>
        <w:tc>
          <w:tcPr>
            <w:tcW w:w="1480" w:type="dxa"/>
            <w:shd w:val="clear" w:color="auto" w:fill="D9D9D9"/>
            <w:noWrap/>
          </w:tcPr>
          <w:p w:rsidR="002C42AB" w:rsidRPr="00BF7274" w:rsidRDefault="002C42AB" w:rsidP="00405F6A">
            <w:pPr>
              <w:jc w:val="right"/>
              <w:rPr>
                <w:color w:val="000000"/>
                <w:lang w:eastAsia="sk-SK"/>
              </w:rPr>
            </w:pPr>
            <w:r w:rsidRPr="00BF7274">
              <w:rPr>
                <w:color w:val="000000"/>
                <w:lang w:eastAsia="sk-SK"/>
              </w:rPr>
              <w:t>8 518</w:t>
            </w:r>
          </w:p>
        </w:tc>
        <w:tc>
          <w:tcPr>
            <w:tcW w:w="1770" w:type="dxa"/>
            <w:shd w:val="clear" w:color="auto" w:fill="D9D9D9"/>
            <w:noWrap/>
          </w:tcPr>
          <w:p w:rsidR="002C42AB" w:rsidRPr="00BF7274" w:rsidRDefault="002C42AB" w:rsidP="00405F6A">
            <w:pPr>
              <w:jc w:val="right"/>
              <w:rPr>
                <w:color w:val="000000"/>
                <w:lang w:eastAsia="sk-SK"/>
              </w:rPr>
            </w:pPr>
            <w:r w:rsidRPr="00BF7274">
              <w:rPr>
                <w:color w:val="000000"/>
                <w:lang w:eastAsia="sk-SK"/>
              </w:rPr>
              <w:t>3 077</w:t>
            </w:r>
          </w:p>
        </w:tc>
      </w:tr>
      <w:tr w:rsidR="002C42AB" w:rsidRPr="00BF7274" w:rsidTr="00405F6A">
        <w:trPr>
          <w:trHeight w:val="210"/>
          <w:jc w:val="center"/>
        </w:trPr>
        <w:tc>
          <w:tcPr>
            <w:tcW w:w="960" w:type="dxa"/>
            <w:noWrap/>
          </w:tcPr>
          <w:p w:rsidR="002C42AB" w:rsidRPr="00BF7274" w:rsidRDefault="002C42AB" w:rsidP="00405F6A">
            <w:pPr>
              <w:jc w:val="center"/>
              <w:rPr>
                <w:b/>
                <w:bCs/>
                <w:color w:val="000000"/>
                <w:lang w:eastAsia="sk-SK"/>
              </w:rPr>
            </w:pPr>
            <w:r w:rsidRPr="00BF7274">
              <w:rPr>
                <w:b/>
                <w:bCs/>
                <w:color w:val="000000"/>
                <w:lang w:eastAsia="sk-SK"/>
              </w:rPr>
              <w:t>2006</w:t>
            </w:r>
          </w:p>
        </w:tc>
        <w:tc>
          <w:tcPr>
            <w:tcW w:w="1320" w:type="dxa"/>
            <w:noWrap/>
          </w:tcPr>
          <w:p w:rsidR="002C42AB" w:rsidRPr="00BF7274" w:rsidRDefault="002C42AB" w:rsidP="00405F6A">
            <w:pPr>
              <w:jc w:val="right"/>
              <w:rPr>
                <w:color w:val="000000"/>
                <w:lang w:eastAsia="sk-SK"/>
              </w:rPr>
            </w:pPr>
            <w:r w:rsidRPr="00BF7274">
              <w:rPr>
                <w:color w:val="000000"/>
                <w:lang w:eastAsia="sk-SK"/>
              </w:rPr>
              <w:t>13 708</w:t>
            </w:r>
          </w:p>
        </w:tc>
        <w:tc>
          <w:tcPr>
            <w:tcW w:w="2030" w:type="dxa"/>
            <w:noWrap/>
          </w:tcPr>
          <w:p w:rsidR="002C42AB" w:rsidRPr="00BF7274" w:rsidRDefault="002C42AB" w:rsidP="00405F6A">
            <w:pPr>
              <w:jc w:val="right"/>
              <w:rPr>
                <w:color w:val="000000"/>
                <w:lang w:eastAsia="sk-SK"/>
              </w:rPr>
            </w:pPr>
            <w:r w:rsidRPr="00BF7274">
              <w:rPr>
                <w:color w:val="000000"/>
                <w:lang w:eastAsia="sk-SK"/>
              </w:rPr>
              <w:t>2 093</w:t>
            </w:r>
          </w:p>
        </w:tc>
        <w:tc>
          <w:tcPr>
            <w:tcW w:w="1480" w:type="dxa"/>
            <w:noWrap/>
          </w:tcPr>
          <w:p w:rsidR="002C42AB" w:rsidRPr="00BF7274" w:rsidRDefault="002C42AB" w:rsidP="00405F6A">
            <w:pPr>
              <w:jc w:val="right"/>
              <w:rPr>
                <w:color w:val="000000"/>
                <w:lang w:eastAsia="sk-SK"/>
              </w:rPr>
            </w:pPr>
            <w:r w:rsidRPr="00BF7274">
              <w:rPr>
                <w:color w:val="000000"/>
                <w:lang w:eastAsia="sk-SK"/>
              </w:rPr>
              <w:t>8 515</w:t>
            </w:r>
          </w:p>
        </w:tc>
        <w:tc>
          <w:tcPr>
            <w:tcW w:w="1770" w:type="dxa"/>
            <w:noWrap/>
          </w:tcPr>
          <w:p w:rsidR="002C42AB" w:rsidRPr="00BF7274" w:rsidRDefault="002C42AB" w:rsidP="00405F6A">
            <w:pPr>
              <w:jc w:val="right"/>
              <w:rPr>
                <w:color w:val="000000"/>
                <w:lang w:eastAsia="sk-SK"/>
              </w:rPr>
            </w:pPr>
            <w:r w:rsidRPr="00BF7274">
              <w:rPr>
                <w:color w:val="000000"/>
                <w:lang w:eastAsia="sk-SK"/>
              </w:rPr>
              <w:t>3 100</w:t>
            </w:r>
          </w:p>
        </w:tc>
      </w:tr>
      <w:tr w:rsidR="002C42AB" w:rsidRPr="00BF7274" w:rsidTr="00405F6A">
        <w:trPr>
          <w:trHeight w:val="187"/>
          <w:jc w:val="center"/>
        </w:trPr>
        <w:tc>
          <w:tcPr>
            <w:tcW w:w="960" w:type="dxa"/>
            <w:shd w:val="clear" w:color="auto" w:fill="D9D9D9"/>
            <w:noWrap/>
          </w:tcPr>
          <w:p w:rsidR="002C42AB" w:rsidRPr="00BF7274" w:rsidRDefault="002C42AB" w:rsidP="00405F6A">
            <w:pPr>
              <w:jc w:val="center"/>
              <w:rPr>
                <w:b/>
                <w:bCs/>
                <w:color w:val="000000"/>
                <w:lang w:eastAsia="sk-SK"/>
              </w:rPr>
            </w:pPr>
            <w:r w:rsidRPr="00BF7274">
              <w:rPr>
                <w:b/>
                <w:bCs/>
                <w:color w:val="000000"/>
                <w:lang w:eastAsia="sk-SK"/>
              </w:rPr>
              <w:t>2007</w:t>
            </w:r>
          </w:p>
        </w:tc>
        <w:tc>
          <w:tcPr>
            <w:tcW w:w="1320" w:type="dxa"/>
            <w:shd w:val="clear" w:color="auto" w:fill="D9D9D9"/>
            <w:noWrap/>
          </w:tcPr>
          <w:p w:rsidR="002C42AB" w:rsidRPr="00BF7274" w:rsidRDefault="002C42AB" w:rsidP="00405F6A">
            <w:pPr>
              <w:jc w:val="right"/>
              <w:rPr>
                <w:color w:val="000000"/>
                <w:lang w:eastAsia="sk-SK"/>
              </w:rPr>
            </w:pPr>
            <w:r w:rsidRPr="00BF7274">
              <w:rPr>
                <w:color w:val="000000"/>
                <w:lang w:eastAsia="sk-SK"/>
              </w:rPr>
              <w:t>13 726</w:t>
            </w:r>
          </w:p>
        </w:tc>
        <w:tc>
          <w:tcPr>
            <w:tcW w:w="2030" w:type="dxa"/>
            <w:shd w:val="clear" w:color="auto" w:fill="D9D9D9"/>
            <w:noWrap/>
          </w:tcPr>
          <w:p w:rsidR="002C42AB" w:rsidRPr="00BF7274" w:rsidRDefault="002C42AB" w:rsidP="00405F6A">
            <w:pPr>
              <w:jc w:val="right"/>
              <w:rPr>
                <w:color w:val="000000"/>
                <w:lang w:eastAsia="sk-SK"/>
              </w:rPr>
            </w:pPr>
            <w:r w:rsidRPr="00BF7274">
              <w:rPr>
                <w:color w:val="000000"/>
                <w:lang w:eastAsia="sk-SK"/>
              </w:rPr>
              <w:t>2 065</w:t>
            </w:r>
          </w:p>
        </w:tc>
        <w:tc>
          <w:tcPr>
            <w:tcW w:w="1480" w:type="dxa"/>
            <w:shd w:val="clear" w:color="auto" w:fill="D9D9D9"/>
            <w:noWrap/>
          </w:tcPr>
          <w:p w:rsidR="002C42AB" w:rsidRPr="00BF7274" w:rsidRDefault="002C42AB" w:rsidP="00405F6A">
            <w:pPr>
              <w:jc w:val="right"/>
              <w:rPr>
                <w:color w:val="000000"/>
                <w:lang w:eastAsia="sk-SK"/>
              </w:rPr>
            </w:pPr>
            <w:r w:rsidRPr="00BF7274">
              <w:rPr>
                <w:color w:val="000000"/>
                <w:lang w:eastAsia="sk-SK"/>
              </w:rPr>
              <w:t>8 551</w:t>
            </w:r>
          </w:p>
        </w:tc>
        <w:tc>
          <w:tcPr>
            <w:tcW w:w="1770" w:type="dxa"/>
            <w:shd w:val="clear" w:color="auto" w:fill="D9D9D9"/>
            <w:noWrap/>
          </w:tcPr>
          <w:p w:rsidR="002C42AB" w:rsidRPr="00BF7274" w:rsidRDefault="002C42AB" w:rsidP="00405F6A">
            <w:pPr>
              <w:jc w:val="right"/>
              <w:rPr>
                <w:color w:val="000000"/>
                <w:lang w:eastAsia="sk-SK"/>
              </w:rPr>
            </w:pPr>
            <w:r w:rsidRPr="00BF7274">
              <w:rPr>
                <w:color w:val="000000"/>
                <w:lang w:eastAsia="sk-SK"/>
              </w:rPr>
              <w:t>3 110</w:t>
            </w:r>
          </w:p>
        </w:tc>
      </w:tr>
      <w:tr w:rsidR="002C42AB" w:rsidRPr="00BF7274" w:rsidTr="00405F6A">
        <w:trPr>
          <w:trHeight w:val="204"/>
          <w:jc w:val="center"/>
        </w:trPr>
        <w:tc>
          <w:tcPr>
            <w:tcW w:w="960" w:type="dxa"/>
            <w:noWrap/>
          </w:tcPr>
          <w:p w:rsidR="002C42AB" w:rsidRPr="00BF7274" w:rsidRDefault="002C42AB" w:rsidP="00405F6A">
            <w:pPr>
              <w:jc w:val="center"/>
              <w:rPr>
                <w:b/>
                <w:bCs/>
                <w:color w:val="000000"/>
                <w:lang w:eastAsia="sk-SK"/>
              </w:rPr>
            </w:pPr>
            <w:r w:rsidRPr="00BF7274">
              <w:rPr>
                <w:b/>
                <w:bCs/>
                <w:color w:val="000000"/>
                <w:lang w:eastAsia="sk-SK"/>
              </w:rPr>
              <w:t>2008</w:t>
            </w:r>
          </w:p>
        </w:tc>
        <w:tc>
          <w:tcPr>
            <w:tcW w:w="1320" w:type="dxa"/>
            <w:noWrap/>
          </w:tcPr>
          <w:p w:rsidR="002C42AB" w:rsidRPr="00BF7274" w:rsidRDefault="002C42AB" w:rsidP="00405F6A">
            <w:pPr>
              <w:jc w:val="right"/>
              <w:rPr>
                <w:color w:val="000000"/>
                <w:lang w:eastAsia="sk-SK"/>
              </w:rPr>
            </w:pPr>
            <w:r w:rsidRPr="00BF7274">
              <w:rPr>
                <w:color w:val="000000"/>
                <w:lang w:eastAsia="sk-SK"/>
              </w:rPr>
              <w:t>13 752</w:t>
            </w:r>
          </w:p>
        </w:tc>
        <w:tc>
          <w:tcPr>
            <w:tcW w:w="2030" w:type="dxa"/>
            <w:noWrap/>
          </w:tcPr>
          <w:p w:rsidR="002C42AB" w:rsidRPr="00BF7274" w:rsidRDefault="002C42AB" w:rsidP="00405F6A">
            <w:pPr>
              <w:jc w:val="right"/>
              <w:rPr>
                <w:color w:val="000000"/>
                <w:lang w:eastAsia="sk-SK"/>
              </w:rPr>
            </w:pPr>
            <w:r w:rsidRPr="00BF7274">
              <w:rPr>
                <w:color w:val="000000"/>
                <w:lang w:eastAsia="sk-SK"/>
              </w:rPr>
              <w:t>2 024</w:t>
            </w:r>
          </w:p>
        </w:tc>
        <w:tc>
          <w:tcPr>
            <w:tcW w:w="1480" w:type="dxa"/>
            <w:noWrap/>
          </w:tcPr>
          <w:p w:rsidR="002C42AB" w:rsidRPr="00BF7274" w:rsidRDefault="002C42AB" w:rsidP="00405F6A">
            <w:pPr>
              <w:jc w:val="right"/>
              <w:rPr>
                <w:color w:val="000000"/>
                <w:lang w:eastAsia="sk-SK"/>
              </w:rPr>
            </w:pPr>
            <w:r w:rsidRPr="00BF7274">
              <w:rPr>
                <w:color w:val="000000"/>
                <w:lang w:eastAsia="sk-SK"/>
              </w:rPr>
              <w:t>8 600</w:t>
            </w:r>
          </w:p>
        </w:tc>
        <w:tc>
          <w:tcPr>
            <w:tcW w:w="1770" w:type="dxa"/>
            <w:noWrap/>
          </w:tcPr>
          <w:p w:rsidR="002C42AB" w:rsidRPr="00BF7274" w:rsidRDefault="002C42AB" w:rsidP="00405F6A">
            <w:pPr>
              <w:jc w:val="right"/>
              <w:rPr>
                <w:color w:val="000000"/>
                <w:lang w:eastAsia="sk-SK"/>
              </w:rPr>
            </w:pPr>
            <w:r w:rsidRPr="00BF7274">
              <w:rPr>
                <w:color w:val="000000"/>
                <w:lang w:eastAsia="sk-SK"/>
              </w:rPr>
              <w:t>3 128</w:t>
            </w:r>
          </w:p>
        </w:tc>
      </w:tr>
      <w:tr w:rsidR="002C42AB" w:rsidRPr="00BF7274" w:rsidTr="00405F6A">
        <w:trPr>
          <w:trHeight w:val="209"/>
          <w:jc w:val="center"/>
        </w:trPr>
        <w:tc>
          <w:tcPr>
            <w:tcW w:w="960" w:type="dxa"/>
            <w:shd w:val="clear" w:color="auto" w:fill="D9D9D9"/>
            <w:noWrap/>
          </w:tcPr>
          <w:p w:rsidR="002C42AB" w:rsidRPr="00BF7274" w:rsidRDefault="002C42AB" w:rsidP="00405F6A">
            <w:pPr>
              <w:jc w:val="center"/>
              <w:rPr>
                <w:b/>
                <w:bCs/>
                <w:color w:val="000000"/>
                <w:lang w:eastAsia="sk-SK"/>
              </w:rPr>
            </w:pPr>
            <w:r w:rsidRPr="00BF7274">
              <w:rPr>
                <w:b/>
                <w:bCs/>
                <w:color w:val="000000"/>
                <w:lang w:eastAsia="sk-SK"/>
              </w:rPr>
              <w:t>2009</w:t>
            </w:r>
          </w:p>
        </w:tc>
        <w:tc>
          <w:tcPr>
            <w:tcW w:w="1320" w:type="dxa"/>
            <w:shd w:val="clear" w:color="auto" w:fill="D9D9D9"/>
            <w:noWrap/>
          </w:tcPr>
          <w:p w:rsidR="002C42AB" w:rsidRPr="00BF7274" w:rsidRDefault="002C42AB" w:rsidP="00405F6A">
            <w:pPr>
              <w:jc w:val="right"/>
              <w:rPr>
                <w:color w:val="000000"/>
                <w:lang w:eastAsia="sk-SK"/>
              </w:rPr>
            </w:pPr>
            <w:r w:rsidRPr="00BF7274">
              <w:rPr>
                <w:color w:val="000000"/>
                <w:lang w:eastAsia="sk-SK"/>
              </w:rPr>
              <w:t>13 767</w:t>
            </w:r>
          </w:p>
        </w:tc>
        <w:tc>
          <w:tcPr>
            <w:tcW w:w="2030" w:type="dxa"/>
            <w:shd w:val="clear" w:color="auto" w:fill="D9D9D9"/>
            <w:noWrap/>
          </w:tcPr>
          <w:p w:rsidR="002C42AB" w:rsidRPr="00BF7274" w:rsidRDefault="002C42AB" w:rsidP="00405F6A">
            <w:pPr>
              <w:jc w:val="right"/>
              <w:rPr>
                <w:color w:val="000000"/>
                <w:lang w:eastAsia="sk-SK"/>
              </w:rPr>
            </w:pPr>
            <w:r w:rsidRPr="00BF7274">
              <w:rPr>
                <w:color w:val="000000"/>
                <w:lang w:eastAsia="sk-SK"/>
              </w:rPr>
              <w:t>2 024</w:t>
            </w:r>
          </w:p>
        </w:tc>
        <w:tc>
          <w:tcPr>
            <w:tcW w:w="1480" w:type="dxa"/>
            <w:shd w:val="clear" w:color="auto" w:fill="D9D9D9"/>
            <w:noWrap/>
          </w:tcPr>
          <w:p w:rsidR="002C42AB" w:rsidRPr="00BF7274" w:rsidRDefault="002C42AB" w:rsidP="00405F6A">
            <w:pPr>
              <w:jc w:val="right"/>
              <w:rPr>
                <w:color w:val="000000"/>
                <w:lang w:eastAsia="sk-SK"/>
              </w:rPr>
            </w:pPr>
            <w:r w:rsidRPr="00BF7274">
              <w:rPr>
                <w:color w:val="000000"/>
                <w:lang w:eastAsia="sk-SK"/>
              </w:rPr>
              <w:t>8 570</w:t>
            </w:r>
          </w:p>
        </w:tc>
        <w:tc>
          <w:tcPr>
            <w:tcW w:w="1770" w:type="dxa"/>
            <w:shd w:val="clear" w:color="auto" w:fill="D9D9D9"/>
            <w:noWrap/>
          </w:tcPr>
          <w:p w:rsidR="002C42AB" w:rsidRPr="00BF7274" w:rsidRDefault="002C42AB" w:rsidP="00405F6A">
            <w:pPr>
              <w:jc w:val="right"/>
              <w:rPr>
                <w:color w:val="000000"/>
                <w:lang w:eastAsia="sk-SK"/>
              </w:rPr>
            </w:pPr>
            <w:r w:rsidRPr="00BF7274">
              <w:rPr>
                <w:color w:val="000000"/>
                <w:lang w:eastAsia="sk-SK"/>
              </w:rPr>
              <w:t>3 173</w:t>
            </w:r>
          </w:p>
        </w:tc>
      </w:tr>
      <w:tr w:rsidR="002C42AB" w:rsidRPr="00BF7274" w:rsidTr="00405F6A">
        <w:trPr>
          <w:trHeight w:val="266"/>
          <w:jc w:val="center"/>
        </w:trPr>
        <w:tc>
          <w:tcPr>
            <w:tcW w:w="960" w:type="dxa"/>
            <w:noWrap/>
          </w:tcPr>
          <w:p w:rsidR="002C42AB" w:rsidRPr="00BF7274" w:rsidRDefault="002C42AB" w:rsidP="00405F6A">
            <w:pPr>
              <w:jc w:val="center"/>
              <w:rPr>
                <w:b/>
                <w:bCs/>
                <w:color w:val="000000"/>
                <w:lang w:eastAsia="sk-SK"/>
              </w:rPr>
            </w:pPr>
            <w:r w:rsidRPr="00BF7274">
              <w:rPr>
                <w:b/>
                <w:bCs/>
                <w:color w:val="000000"/>
                <w:lang w:eastAsia="sk-SK"/>
              </w:rPr>
              <w:t>2010</w:t>
            </w:r>
          </w:p>
        </w:tc>
        <w:tc>
          <w:tcPr>
            <w:tcW w:w="1320" w:type="dxa"/>
            <w:noWrap/>
          </w:tcPr>
          <w:p w:rsidR="002C42AB" w:rsidRPr="00BF7274" w:rsidRDefault="002C42AB" w:rsidP="00405F6A">
            <w:pPr>
              <w:jc w:val="right"/>
              <w:rPr>
                <w:color w:val="000000"/>
                <w:lang w:eastAsia="sk-SK"/>
              </w:rPr>
            </w:pPr>
            <w:r w:rsidRPr="00BF7274">
              <w:rPr>
                <w:color w:val="000000"/>
                <w:lang w:eastAsia="sk-SK"/>
              </w:rPr>
              <w:t>13 829</w:t>
            </w:r>
          </w:p>
        </w:tc>
        <w:tc>
          <w:tcPr>
            <w:tcW w:w="2030" w:type="dxa"/>
            <w:noWrap/>
          </w:tcPr>
          <w:p w:rsidR="002C42AB" w:rsidRPr="00BF7274" w:rsidRDefault="002C42AB" w:rsidP="00405F6A">
            <w:pPr>
              <w:jc w:val="right"/>
              <w:rPr>
                <w:color w:val="000000"/>
                <w:lang w:eastAsia="sk-SK"/>
              </w:rPr>
            </w:pPr>
            <w:r w:rsidRPr="00BF7274">
              <w:rPr>
                <w:color w:val="000000"/>
                <w:lang w:eastAsia="sk-SK"/>
              </w:rPr>
              <w:t>2 011</w:t>
            </w:r>
          </w:p>
        </w:tc>
        <w:tc>
          <w:tcPr>
            <w:tcW w:w="1480" w:type="dxa"/>
            <w:noWrap/>
          </w:tcPr>
          <w:p w:rsidR="002C42AB" w:rsidRPr="00BF7274" w:rsidRDefault="002C42AB" w:rsidP="00405F6A">
            <w:pPr>
              <w:jc w:val="right"/>
              <w:rPr>
                <w:color w:val="000000"/>
                <w:lang w:eastAsia="sk-SK"/>
              </w:rPr>
            </w:pPr>
            <w:r w:rsidRPr="00BF7274">
              <w:rPr>
                <w:color w:val="000000"/>
                <w:lang w:eastAsia="sk-SK"/>
              </w:rPr>
              <w:t>8 597</w:t>
            </w:r>
          </w:p>
        </w:tc>
        <w:tc>
          <w:tcPr>
            <w:tcW w:w="1770" w:type="dxa"/>
            <w:noWrap/>
          </w:tcPr>
          <w:p w:rsidR="002C42AB" w:rsidRPr="00BF7274" w:rsidRDefault="002C42AB" w:rsidP="00405F6A">
            <w:pPr>
              <w:jc w:val="right"/>
              <w:rPr>
                <w:color w:val="000000"/>
                <w:lang w:eastAsia="sk-SK"/>
              </w:rPr>
            </w:pPr>
            <w:r w:rsidRPr="00BF7274">
              <w:rPr>
                <w:color w:val="000000"/>
                <w:lang w:eastAsia="sk-SK"/>
              </w:rPr>
              <w:t>3 221</w:t>
            </w:r>
          </w:p>
        </w:tc>
      </w:tr>
    </w:tbl>
    <w:p w:rsidR="002C42AB" w:rsidRPr="0005413B" w:rsidRDefault="002C42AB" w:rsidP="002C42AB">
      <w:pPr>
        <w:ind w:firstLine="708"/>
        <w:rPr>
          <w:iCs/>
          <w:color w:val="000000"/>
          <w:lang w:eastAsia="sk-SK"/>
        </w:rPr>
      </w:pPr>
      <w:r w:rsidRPr="0005413B">
        <w:rPr>
          <w:iCs/>
          <w:color w:val="000000"/>
          <w:lang w:eastAsia="sk-SK"/>
        </w:rPr>
        <w:t>Zdroj: Štatistický úrad SR,  Krajská správa v Nitre, 2011</w:t>
      </w:r>
    </w:p>
    <w:p w:rsidR="002C42AB" w:rsidRDefault="002C42AB" w:rsidP="002C42AB">
      <w:pPr>
        <w:rPr>
          <w:iCs/>
          <w:lang w:eastAsia="sk-SK"/>
        </w:rPr>
      </w:pPr>
    </w:p>
    <w:p w:rsidR="002C42AB" w:rsidRPr="0005413B" w:rsidRDefault="002C42AB" w:rsidP="002C42AB">
      <w:pPr>
        <w:rPr>
          <w:iCs/>
          <w:lang w:eastAsia="sk-SK"/>
        </w:rPr>
      </w:pPr>
      <w:r w:rsidRPr="0005413B">
        <w:rPr>
          <w:iCs/>
          <w:lang w:eastAsia="sk-SK"/>
        </w:rPr>
        <w:t xml:space="preserve">Graf  5 </w:t>
      </w:r>
      <w:r w:rsidRPr="0005413B">
        <w:rPr>
          <w:iCs/>
          <w:lang w:eastAsia="sk-SK"/>
        </w:rPr>
        <w:tab/>
        <w:t>Vývoj predproduktívneho obyvateľstva v rokoch 2001 – 2010</w:t>
      </w:r>
    </w:p>
    <w:p w:rsidR="002C42AB" w:rsidRPr="0005413B" w:rsidRDefault="002C42AB" w:rsidP="002C42AB">
      <w:pPr>
        <w:jc w:val="both"/>
        <w:rPr>
          <w:iCs/>
          <w:lang w:eastAsia="sk-SK"/>
        </w:rPr>
      </w:pPr>
    </w:p>
    <w:p w:rsidR="002C42AB" w:rsidRPr="0005413B" w:rsidRDefault="002C42AB" w:rsidP="002C42AB">
      <w:pPr>
        <w:jc w:val="center"/>
        <w:rPr>
          <w:iCs/>
          <w:lang w:eastAsia="sk-SK"/>
        </w:rPr>
      </w:pPr>
      <w:r w:rsidRPr="0005413B">
        <w:rPr>
          <w:noProof/>
          <w:lang w:eastAsia="sk-SK"/>
        </w:rPr>
        <w:lastRenderedPageBreak/>
        <w:drawing>
          <wp:inline distT="0" distB="0" distL="0" distR="0">
            <wp:extent cx="4842510" cy="1605280"/>
            <wp:effectExtent l="0" t="0" r="15240" b="13970"/>
            <wp:docPr id="39" name="Graf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C42AB" w:rsidRPr="0005413B" w:rsidRDefault="002C42AB" w:rsidP="002C42AB">
      <w:pPr>
        <w:ind w:firstLine="708"/>
        <w:rPr>
          <w:iCs/>
          <w:color w:val="000000"/>
          <w:lang w:eastAsia="sk-SK"/>
        </w:rPr>
      </w:pPr>
      <w:r w:rsidRPr="0005413B">
        <w:rPr>
          <w:iCs/>
          <w:color w:val="000000"/>
          <w:lang w:eastAsia="sk-SK"/>
        </w:rPr>
        <w:t>Zdroj: Štatistický úrad SR,  Krajská správa v Nitre, 2011</w:t>
      </w:r>
    </w:p>
    <w:p w:rsidR="002C42AB" w:rsidRPr="0005413B" w:rsidRDefault="002C42AB" w:rsidP="002C42AB">
      <w:pPr>
        <w:rPr>
          <w:iCs/>
          <w:color w:val="000000"/>
          <w:lang w:eastAsia="sk-SK"/>
        </w:rPr>
      </w:pPr>
    </w:p>
    <w:p w:rsidR="002C42AB" w:rsidRPr="0005413B" w:rsidRDefault="002C42AB" w:rsidP="002C42AB">
      <w:pPr>
        <w:ind w:left="1410" w:hanging="1410"/>
        <w:jc w:val="both"/>
        <w:rPr>
          <w:iCs/>
          <w:lang w:eastAsia="sk-SK"/>
        </w:rPr>
      </w:pPr>
      <w:r w:rsidRPr="0005413B">
        <w:rPr>
          <w:iCs/>
          <w:lang w:eastAsia="sk-SK"/>
        </w:rPr>
        <w:t xml:space="preserve">Graf  6 </w:t>
      </w:r>
      <w:r w:rsidRPr="0005413B">
        <w:rPr>
          <w:iCs/>
          <w:lang w:eastAsia="sk-SK"/>
        </w:rPr>
        <w:tab/>
        <w:t>Vývoj produktívneho obyvateľstva v rokoch 2001 – 2010</w:t>
      </w:r>
    </w:p>
    <w:p w:rsidR="002C42AB" w:rsidRPr="0005413B" w:rsidRDefault="002C42AB" w:rsidP="002C42AB">
      <w:pPr>
        <w:ind w:left="1410" w:hanging="1410"/>
        <w:jc w:val="both"/>
        <w:rPr>
          <w:iCs/>
          <w:lang w:eastAsia="sk-SK"/>
        </w:rPr>
      </w:pPr>
    </w:p>
    <w:p w:rsidR="002C42AB" w:rsidRPr="0005413B" w:rsidRDefault="002C42AB" w:rsidP="002C42AB">
      <w:pPr>
        <w:jc w:val="center"/>
        <w:rPr>
          <w:iCs/>
          <w:color w:val="000000"/>
          <w:lang w:eastAsia="sk-SK"/>
        </w:rPr>
      </w:pPr>
      <w:r w:rsidRPr="0005413B">
        <w:rPr>
          <w:noProof/>
          <w:color w:val="000000"/>
          <w:lang w:eastAsia="sk-SK"/>
        </w:rPr>
        <w:drawing>
          <wp:inline distT="0" distB="0" distL="0" distR="0">
            <wp:extent cx="4930140" cy="1748155"/>
            <wp:effectExtent l="0" t="0" r="3810" b="4445"/>
            <wp:docPr id="38" name="Graf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C42AB" w:rsidRPr="0005413B" w:rsidRDefault="002C42AB" w:rsidP="002C42AB">
      <w:pPr>
        <w:ind w:firstLine="708"/>
        <w:rPr>
          <w:iCs/>
          <w:color w:val="000000"/>
          <w:lang w:eastAsia="sk-SK"/>
        </w:rPr>
      </w:pPr>
      <w:r w:rsidRPr="0005413B">
        <w:rPr>
          <w:iCs/>
          <w:color w:val="000000"/>
          <w:lang w:eastAsia="sk-SK"/>
        </w:rPr>
        <w:t>Zdroj: Štatistický úrad SR,  Krajská správa v Nitre, 2011</w:t>
      </w:r>
    </w:p>
    <w:p w:rsidR="002C42AB" w:rsidRPr="0005413B" w:rsidRDefault="002C42AB" w:rsidP="002C42AB">
      <w:pPr>
        <w:rPr>
          <w:iCs/>
          <w:color w:val="000000"/>
          <w:lang w:eastAsia="sk-SK"/>
        </w:rPr>
      </w:pPr>
    </w:p>
    <w:p w:rsidR="002C42AB" w:rsidRDefault="002C42AB" w:rsidP="002C42AB">
      <w:pPr>
        <w:ind w:left="1410" w:hanging="1410"/>
        <w:jc w:val="both"/>
        <w:rPr>
          <w:iCs/>
          <w:lang w:eastAsia="sk-SK"/>
        </w:rPr>
      </w:pPr>
      <w:r w:rsidRPr="0005413B">
        <w:rPr>
          <w:iCs/>
          <w:lang w:eastAsia="sk-SK"/>
        </w:rPr>
        <w:t xml:space="preserve">Graf 7 </w:t>
      </w:r>
      <w:r w:rsidRPr="0005413B">
        <w:rPr>
          <w:iCs/>
          <w:lang w:eastAsia="sk-SK"/>
        </w:rPr>
        <w:tab/>
      </w:r>
      <w:r w:rsidRPr="0005413B">
        <w:rPr>
          <w:iCs/>
          <w:lang w:eastAsia="sk-SK"/>
        </w:rPr>
        <w:tab/>
        <w:t>Vývoj poproduktívneho obyvateľstva v rokoch 2001 – 2010</w:t>
      </w:r>
    </w:p>
    <w:p w:rsidR="002C42AB" w:rsidRPr="0005413B" w:rsidRDefault="002C42AB" w:rsidP="002C42AB">
      <w:pPr>
        <w:ind w:left="1410" w:hanging="1410"/>
        <w:jc w:val="both"/>
        <w:rPr>
          <w:iCs/>
          <w:lang w:eastAsia="sk-SK"/>
        </w:rPr>
      </w:pPr>
    </w:p>
    <w:p w:rsidR="002C42AB" w:rsidRPr="0005413B" w:rsidRDefault="002C42AB" w:rsidP="002C42AB">
      <w:pPr>
        <w:autoSpaceDE w:val="0"/>
        <w:autoSpaceDN w:val="0"/>
        <w:adjustRightInd w:val="0"/>
        <w:ind w:firstLine="708"/>
        <w:jc w:val="both"/>
        <w:rPr>
          <w:rFonts w:eastAsia="Dotum"/>
          <w:lang w:eastAsia="sk-SK"/>
        </w:rPr>
      </w:pPr>
      <w:r w:rsidRPr="0005413B">
        <w:rPr>
          <w:noProof/>
          <w:lang w:eastAsia="sk-SK"/>
        </w:rPr>
        <w:drawing>
          <wp:anchor distT="4416" distB="0" distL="124470" distR="120974" simplePos="0" relativeHeight="251693056" behindDoc="1" locked="0" layoutInCell="1" allowOverlap="1">
            <wp:simplePos x="0" y="0"/>
            <wp:positionH relativeFrom="column">
              <wp:align>center</wp:align>
            </wp:positionH>
            <wp:positionV relativeFrom="paragraph">
              <wp:posOffset>37436</wp:posOffset>
            </wp:positionV>
            <wp:extent cx="4725035" cy="1988820"/>
            <wp:effectExtent l="0" t="0" r="18415" b="11430"/>
            <wp:wrapTopAndBottom/>
            <wp:docPr id="78" name="Graf 7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Pr="0005413B">
        <w:rPr>
          <w:iCs/>
          <w:color w:val="000000"/>
          <w:lang w:eastAsia="sk-SK"/>
        </w:rPr>
        <w:t xml:space="preserve"> Zdroj: Štatistický úrad SR,  Krajská správa v Nitre, 2011</w:t>
      </w:r>
    </w:p>
    <w:p w:rsidR="002C42AB" w:rsidRPr="0005413B" w:rsidRDefault="002C42AB" w:rsidP="002C42AB">
      <w:pPr>
        <w:autoSpaceDE w:val="0"/>
        <w:autoSpaceDN w:val="0"/>
        <w:adjustRightInd w:val="0"/>
        <w:jc w:val="both"/>
        <w:rPr>
          <w:rFonts w:eastAsia="Dotum"/>
          <w:lang w:eastAsia="sk-SK"/>
        </w:rPr>
      </w:pPr>
    </w:p>
    <w:p w:rsidR="002C42AB" w:rsidRPr="0005413B" w:rsidRDefault="002C42AB" w:rsidP="002C42AB">
      <w:pPr>
        <w:autoSpaceDE w:val="0"/>
        <w:autoSpaceDN w:val="0"/>
        <w:adjustRightInd w:val="0"/>
        <w:jc w:val="both"/>
        <w:rPr>
          <w:rFonts w:eastAsia="Dotum"/>
          <w:lang w:eastAsia="sk-SK"/>
        </w:rPr>
      </w:pPr>
      <w:r w:rsidRPr="0005413B">
        <w:rPr>
          <w:rFonts w:eastAsia="Dotum"/>
          <w:lang w:eastAsia="sk-SK"/>
        </w:rPr>
        <w:t xml:space="preserve">Zmenšovanie podielu mladšej populácie a zvyšovanie podielu starších vekových skupín obyvateľstva (zhoršenie vekovej štruktúry obyvateľstva) môže mať za následok pokles reprodukčných schopností populácie. </w:t>
      </w:r>
    </w:p>
    <w:p w:rsidR="002C42AB" w:rsidRPr="0005413B" w:rsidRDefault="002C42AB" w:rsidP="002C42AB">
      <w:pPr>
        <w:autoSpaceDE w:val="0"/>
        <w:autoSpaceDN w:val="0"/>
        <w:adjustRightInd w:val="0"/>
        <w:ind w:firstLine="709"/>
        <w:jc w:val="both"/>
        <w:rPr>
          <w:rFonts w:eastAsia="Dotum"/>
          <w:lang w:eastAsia="sk-SK"/>
        </w:rPr>
      </w:pPr>
    </w:p>
    <w:p w:rsidR="002C42AB" w:rsidRDefault="002C42AB" w:rsidP="002C42AB">
      <w:pPr>
        <w:spacing w:before="60" w:after="60"/>
        <w:ind w:firstLine="709"/>
        <w:jc w:val="both"/>
        <w:rPr>
          <w:b/>
          <w:noProof/>
          <w:color w:val="000000"/>
        </w:rPr>
      </w:pPr>
    </w:p>
    <w:p w:rsidR="002C42AB" w:rsidRDefault="002C42AB" w:rsidP="002C42AB">
      <w:pPr>
        <w:spacing w:before="60" w:after="60"/>
        <w:ind w:firstLine="709"/>
        <w:jc w:val="both"/>
        <w:rPr>
          <w:b/>
          <w:noProof/>
          <w:color w:val="000000"/>
        </w:rPr>
      </w:pPr>
    </w:p>
    <w:p w:rsidR="002C42AB" w:rsidRDefault="002C42AB" w:rsidP="002C42AB">
      <w:pPr>
        <w:spacing w:before="60" w:after="60"/>
        <w:ind w:firstLine="709"/>
        <w:jc w:val="both"/>
        <w:rPr>
          <w:b/>
          <w:noProof/>
          <w:color w:val="000000"/>
        </w:rPr>
      </w:pPr>
    </w:p>
    <w:p w:rsidR="002C42AB" w:rsidRPr="0005413B" w:rsidRDefault="002C42AB" w:rsidP="002C42AB">
      <w:pPr>
        <w:spacing w:before="60" w:after="60"/>
        <w:ind w:firstLine="709"/>
        <w:jc w:val="both"/>
        <w:rPr>
          <w:b/>
          <w:noProof/>
          <w:color w:val="000000"/>
        </w:rPr>
      </w:pPr>
      <w:r w:rsidRPr="0005413B">
        <w:rPr>
          <w:b/>
          <w:noProof/>
          <w:color w:val="000000"/>
        </w:rPr>
        <w:t>Ekonomicky aktívne obyvateľstvo</w:t>
      </w:r>
      <w:r>
        <w:rPr>
          <w:b/>
          <w:noProof/>
          <w:color w:val="000000"/>
        </w:rPr>
        <w:t xml:space="preserve"> (EAO)</w:t>
      </w:r>
    </w:p>
    <w:p w:rsidR="002C42AB" w:rsidRPr="0005413B" w:rsidRDefault="002C42AB" w:rsidP="002C42AB">
      <w:pPr>
        <w:jc w:val="both"/>
        <w:rPr>
          <w:noProof/>
        </w:rPr>
      </w:pPr>
    </w:p>
    <w:p w:rsidR="002C42AB" w:rsidRPr="0005413B" w:rsidRDefault="002C42AB" w:rsidP="002C42AB">
      <w:pPr>
        <w:spacing w:after="120"/>
        <w:jc w:val="both"/>
      </w:pPr>
      <w:r w:rsidRPr="0005413B">
        <w:t>Podľa posledného sčítania obyvateľov, d</w:t>
      </w:r>
      <w:r>
        <w:t>omov, a bytov z roku 2001 47,40</w:t>
      </w:r>
      <w:r w:rsidRPr="0005413B">
        <w:t>% z trvale bývajúceho obyvateľstva v MAS Mikroregión pod Marhátom tvorí ekonomicky aktívne obyvateľstvo, čo je priaznivý pomer. Pri porovnaní tohto údaj</w:t>
      </w:r>
      <w:r>
        <w:t>u</w:t>
      </w:r>
      <w:r w:rsidRPr="0005413B">
        <w:t xml:space="preserve"> s podielom ekonomicky aktívneho obyvate</w:t>
      </w:r>
      <w:r>
        <w:t>ľstva v kraji je to len o 2,6</w:t>
      </w:r>
      <w:r w:rsidRPr="0005413B">
        <w:t>% menej a pri porovn</w:t>
      </w:r>
      <w:r>
        <w:t>aní s okresom Topoľčany len o 3</w:t>
      </w:r>
      <w:r w:rsidRPr="0005413B">
        <w:t>% menej</w:t>
      </w:r>
      <w:r>
        <w:t xml:space="preserve"> </w:t>
      </w:r>
      <w:r w:rsidRPr="0005413B">
        <w:t xml:space="preserve">(tabuľka 11). </w:t>
      </w:r>
    </w:p>
    <w:p w:rsidR="002C42AB" w:rsidRPr="0005413B" w:rsidRDefault="002C42AB" w:rsidP="002C42AB">
      <w:pPr>
        <w:jc w:val="both"/>
      </w:pPr>
      <w:r w:rsidRPr="0005413B">
        <w:t>Nakoľko tieto charakteristiky sú veľmi zastarané, ich aktuálna situácia v počte a zastúpení EAO je zrejme odlišná, keďže bola v území zaznamenaná výrazná imigrácia nových obyvateľov, čo v konečnom dôsledku ovplyvnilo aj celkový počet EAO.</w:t>
      </w:r>
    </w:p>
    <w:p w:rsidR="002C42AB" w:rsidRPr="0005413B" w:rsidRDefault="002C42AB" w:rsidP="002C42AB">
      <w:pPr>
        <w:jc w:val="both"/>
        <w:rPr>
          <w:iCs/>
          <w:lang w:eastAsia="sk-SK"/>
        </w:rPr>
      </w:pPr>
    </w:p>
    <w:p w:rsidR="002C42AB" w:rsidRPr="0005413B" w:rsidRDefault="002C42AB" w:rsidP="002C42AB">
      <w:pPr>
        <w:ind w:left="1410" w:hanging="1410"/>
        <w:jc w:val="both"/>
        <w:rPr>
          <w:iCs/>
          <w:lang w:eastAsia="sk-SK"/>
        </w:rPr>
      </w:pPr>
      <w:r w:rsidRPr="0005413B">
        <w:rPr>
          <w:iCs/>
          <w:lang w:eastAsia="sk-SK"/>
        </w:rPr>
        <w:t xml:space="preserve">Tabuľka 11 </w:t>
      </w:r>
      <w:r w:rsidRPr="0005413B">
        <w:rPr>
          <w:iCs/>
          <w:lang w:eastAsia="sk-SK"/>
        </w:rPr>
        <w:tab/>
        <w:t xml:space="preserve">Podiel ekonomicky aktívneho obyvateľstva </w:t>
      </w:r>
      <w:r>
        <w:rPr>
          <w:iCs/>
          <w:lang w:eastAsia="sk-SK"/>
        </w:rPr>
        <w:t>v roku 2001</w:t>
      </w:r>
    </w:p>
    <w:p w:rsidR="002C42AB" w:rsidRPr="0005413B" w:rsidRDefault="002C42AB" w:rsidP="002C42AB">
      <w:pPr>
        <w:ind w:left="1410" w:hanging="1410"/>
        <w:jc w:val="both"/>
      </w:pPr>
    </w:p>
    <w:tbl>
      <w:tblPr>
        <w:tblW w:w="8540"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00" w:firstRow="0" w:lastRow="0" w:firstColumn="0" w:lastColumn="0" w:noHBand="0" w:noVBand="1"/>
      </w:tblPr>
      <w:tblGrid>
        <w:gridCol w:w="1500"/>
        <w:gridCol w:w="880"/>
        <w:gridCol w:w="880"/>
        <w:gridCol w:w="880"/>
        <w:gridCol w:w="940"/>
        <w:gridCol w:w="880"/>
        <w:gridCol w:w="880"/>
        <w:gridCol w:w="880"/>
        <w:gridCol w:w="856"/>
      </w:tblGrid>
      <w:tr w:rsidR="002C42AB" w:rsidRPr="00BF7274" w:rsidTr="00405F6A">
        <w:trPr>
          <w:trHeight w:val="705"/>
          <w:jc w:val="center"/>
        </w:trPr>
        <w:tc>
          <w:tcPr>
            <w:tcW w:w="1500" w:type="dxa"/>
            <w:vMerge w:val="restart"/>
            <w:shd w:val="clear" w:color="auto" w:fill="D9D9D9"/>
            <w:noWrap/>
            <w:vAlign w:val="center"/>
          </w:tcPr>
          <w:p w:rsidR="002C42AB" w:rsidRPr="00BF7274" w:rsidRDefault="002C42AB" w:rsidP="00405F6A">
            <w:pPr>
              <w:jc w:val="center"/>
              <w:rPr>
                <w:b/>
                <w:bCs/>
                <w:color w:val="000000"/>
                <w:lang w:eastAsia="sk-SK"/>
              </w:rPr>
            </w:pPr>
            <w:r w:rsidRPr="00BF7274">
              <w:rPr>
                <w:b/>
                <w:bCs/>
                <w:color w:val="000000"/>
                <w:lang w:eastAsia="sk-SK"/>
              </w:rPr>
              <w:t>Okres, obec</w:t>
            </w:r>
          </w:p>
        </w:tc>
        <w:tc>
          <w:tcPr>
            <w:tcW w:w="2640" w:type="dxa"/>
            <w:gridSpan w:val="3"/>
            <w:shd w:val="clear" w:color="auto" w:fill="D9D9D9"/>
            <w:vAlign w:val="center"/>
          </w:tcPr>
          <w:p w:rsidR="002C42AB" w:rsidRPr="00BF7274" w:rsidRDefault="002C42AB" w:rsidP="00405F6A">
            <w:pPr>
              <w:jc w:val="center"/>
              <w:rPr>
                <w:b/>
                <w:bCs/>
                <w:color w:val="000000"/>
                <w:lang w:eastAsia="sk-SK"/>
              </w:rPr>
            </w:pPr>
            <w:r w:rsidRPr="00BF7274">
              <w:rPr>
                <w:b/>
                <w:bCs/>
                <w:color w:val="000000"/>
                <w:lang w:eastAsia="sk-SK"/>
              </w:rPr>
              <w:t>Trvale bývajúce obyvateľstvo (TBO)</w:t>
            </w:r>
          </w:p>
        </w:tc>
        <w:tc>
          <w:tcPr>
            <w:tcW w:w="940" w:type="dxa"/>
            <w:vMerge w:val="restart"/>
            <w:shd w:val="clear" w:color="auto" w:fill="D9D9D9"/>
            <w:vAlign w:val="center"/>
          </w:tcPr>
          <w:p w:rsidR="002C42AB" w:rsidRPr="00BF7274" w:rsidRDefault="002C42AB" w:rsidP="00405F6A">
            <w:pPr>
              <w:jc w:val="center"/>
              <w:rPr>
                <w:b/>
                <w:bCs/>
                <w:color w:val="000000"/>
                <w:lang w:eastAsia="sk-SK"/>
              </w:rPr>
            </w:pPr>
            <w:r w:rsidRPr="00BF7274">
              <w:rPr>
                <w:b/>
                <w:bCs/>
                <w:color w:val="000000"/>
                <w:lang w:eastAsia="sk-SK"/>
              </w:rPr>
              <w:t>Podiel žien z TBO      (v %)</w:t>
            </w:r>
          </w:p>
        </w:tc>
        <w:tc>
          <w:tcPr>
            <w:tcW w:w="2640" w:type="dxa"/>
            <w:gridSpan w:val="3"/>
            <w:shd w:val="clear" w:color="auto" w:fill="D9D9D9"/>
            <w:vAlign w:val="center"/>
          </w:tcPr>
          <w:p w:rsidR="002C42AB" w:rsidRPr="00BF7274" w:rsidRDefault="002C42AB" w:rsidP="00405F6A">
            <w:pPr>
              <w:jc w:val="center"/>
              <w:rPr>
                <w:b/>
                <w:bCs/>
                <w:color w:val="000000"/>
                <w:lang w:eastAsia="sk-SK"/>
              </w:rPr>
            </w:pPr>
            <w:r w:rsidRPr="00BF7274">
              <w:rPr>
                <w:b/>
                <w:bCs/>
                <w:color w:val="000000"/>
                <w:lang w:eastAsia="sk-SK"/>
              </w:rPr>
              <w:t>Ekonomicky aktívne osoby (EAO)</w:t>
            </w:r>
          </w:p>
        </w:tc>
        <w:tc>
          <w:tcPr>
            <w:tcW w:w="820" w:type="dxa"/>
            <w:vMerge w:val="restart"/>
            <w:shd w:val="clear" w:color="auto" w:fill="D9D9D9"/>
            <w:vAlign w:val="center"/>
          </w:tcPr>
          <w:p w:rsidR="002C42AB" w:rsidRPr="00BF7274" w:rsidRDefault="002C42AB" w:rsidP="00405F6A">
            <w:pPr>
              <w:jc w:val="center"/>
              <w:rPr>
                <w:b/>
                <w:bCs/>
                <w:color w:val="000000"/>
                <w:lang w:eastAsia="sk-SK"/>
              </w:rPr>
            </w:pPr>
            <w:r w:rsidRPr="00BF7274">
              <w:rPr>
                <w:b/>
                <w:bCs/>
                <w:color w:val="000000"/>
                <w:lang w:eastAsia="sk-SK"/>
              </w:rPr>
              <w:t>Podiel EAO z TBO (v %)</w:t>
            </w:r>
          </w:p>
        </w:tc>
      </w:tr>
      <w:tr w:rsidR="002C42AB" w:rsidRPr="00BF7274" w:rsidTr="00405F6A">
        <w:trPr>
          <w:trHeight w:val="1005"/>
          <w:jc w:val="center"/>
        </w:trPr>
        <w:tc>
          <w:tcPr>
            <w:tcW w:w="1500" w:type="dxa"/>
            <w:vMerge/>
            <w:tcBorders>
              <w:bottom w:val="single" w:sz="12" w:space="0" w:color="auto"/>
            </w:tcBorders>
            <w:vAlign w:val="center"/>
          </w:tcPr>
          <w:p w:rsidR="002C42AB" w:rsidRPr="00BF7274" w:rsidRDefault="002C42AB" w:rsidP="00405F6A">
            <w:pPr>
              <w:jc w:val="center"/>
              <w:rPr>
                <w:b/>
                <w:bCs/>
                <w:color w:val="000000"/>
                <w:lang w:eastAsia="sk-SK"/>
              </w:rPr>
            </w:pPr>
          </w:p>
        </w:tc>
        <w:tc>
          <w:tcPr>
            <w:tcW w:w="880" w:type="dxa"/>
            <w:tcBorders>
              <w:bottom w:val="single" w:sz="12" w:space="0" w:color="auto"/>
            </w:tcBorders>
            <w:noWrap/>
            <w:vAlign w:val="center"/>
          </w:tcPr>
          <w:p w:rsidR="002C42AB" w:rsidRPr="00BF7274" w:rsidRDefault="002C42AB" w:rsidP="00405F6A">
            <w:pPr>
              <w:jc w:val="center"/>
              <w:rPr>
                <w:b/>
                <w:bCs/>
                <w:color w:val="000000"/>
                <w:lang w:eastAsia="sk-SK"/>
              </w:rPr>
            </w:pPr>
            <w:r w:rsidRPr="00BF7274">
              <w:rPr>
                <w:b/>
                <w:bCs/>
                <w:color w:val="000000"/>
                <w:lang w:eastAsia="sk-SK"/>
              </w:rPr>
              <w:t>spolu</w:t>
            </w:r>
          </w:p>
        </w:tc>
        <w:tc>
          <w:tcPr>
            <w:tcW w:w="880" w:type="dxa"/>
            <w:tcBorders>
              <w:bottom w:val="single" w:sz="12" w:space="0" w:color="auto"/>
            </w:tcBorders>
            <w:noWrap/>
            <w:vAlign w:val="center"/>
          </w:tcPr>
          <w:p w:rsidR="002C42AB" w:rsidRPr="00BF7274" w:rsidRDefault="002C42AB" w:rsidP="00405F6A">
            <w:pPr>
              <w:jc w:val="center"/>
              <w:rPr>
                <w:b/>
                <w:bCs/>
                <w:color w:val="000000"/>
                <w:lang w:eastAsia="sk-SK"/>
              </w:rPr>
            </w:pPr>
            <w:r w:rsidRPr="00BF7274">
              <w:rPr>
                <w:b/>
                <w:bCs/>
                <w:color w:val="000000"/>
                <w:lang w:eastAsia="sk-SK"/>
              </w:rPr>
              <w:t>muži</w:t>
            </w:r>
          </w:p>
        </w:tc>
        <w:tc>
          <w:tcPr>
            <w:tcW w:w="880" w:type="dxa"/>
            <w:tcBorders>
              <w:bottom w:val="single" w:sz="12" w:space="0" w:color="auto"/>
            </w:tcBorders>
            <w:noWrap/>
            <w:vAlign w:val="center"/>
          </w:tcPr>
          <w:p w:rsidR="002C42AB" w:rsidRPr="00BF7274" w:rsidRDefault="002C42AB" w:rsidP="00405F6A">
            <w:pPr>
              <w:jc w:val="center"/>
              <w:rPr>
                <w:b/>
                <w:bCs/>
                <w:color w:val="000000"/>
                <w:lang w:eastAsia="sk-SK"/>
              </w:rPr>
            </w:pPr>
            <w:r w:rsidRPr="00BF7274">
              <w:rPr>
                <w:b/>
                <w:bCs/>
                <w:color w:val="000000"/>
                <w:lang w:eastAsia="sk-SK"/>
              </w:rPr>
              <w:t>ženy</w:t>
            </w:r>
          </w:p>
        </w:tc>
        <w:tc>
          <w:tcPr>
            <w:tcW w:w="940" w:type="dxa"/>
            <w:vMerge/>
            <w:tcBorders>
              <w:bottom w:val="single" w:sz="12" w:space="0" w:color="auto"/>
            </w:tcBorders>
            <w:vAlign w:val="center"/>
          </w:tcPr>
          <w:p w:rsidR="002C42AB" w:rsidRPr="00BF7274" w:rsidRDefault="002C42AB" w:rsidP="00405F6A">
            <w:pPr>
              <w:jc w:val="center"/>
              <w:rPr>
                <w:b/>
                <w:bCs/>
                <w:color w:val="000000"/>
                <w:lang w:eastAsia="sk-SK"/>
              </w:rPr>
            </w:pPr>
          </w:p>
        </w:tc>
        <w:tc>
          <w:tcPr>
            <w:tcW w:w="880" w:type="dxa"/>
            <w:tcBorders>
              <w:bottom w:val="single" w:sz="12" w:space="0" w:color="auto"/>
            </w:tcBorders>
            <w:noWrap/>
            <w:vAlign w:val="center"/>
          </w:tcPr>
          <w:p w:rsidR="002C42AB" w:rsidRPr="00BF7274" w:rsidRDefault="002C42AB" w:rsidP="00405F6A">
            <w:pPr>
              <w:jc w:val="center"/>
              <w:rPr>
                <w:b/>
                <w:bCs/>
                <w:color w:val="000000"/>
                <w:lang w:eastAsia="sk-SK"/>
              </w:rPr>
            </w:pPr>
            <w:r w:rsidRPr="00BF7274">
              <w:rPr>
                <w:b/>
                <w:bCs/>
                <w:color w:val="000000"/>
                <w:lang w:eastAsia="sk-SK"/>
              </w:rPr>
              <w:t>spolu</w:t>
            </w:r>
          </w:p>
        </w:tc>
        <w:tc>
          <w:tcPr>
            <w:tcW w:w="880" w:type="dxa"/>
            <w:tcBorders>
              <w:bottom w:val="single" w:sz="12" w:space="0" w:color="auto"/>
            </w:tcBorders>
            <w:noWrap/>
            <w:vAlign w:val="center"/>
          </w:tcPr>
          <w:p w:rsidR="002C42AB" w:rsidRPr="00BF7274" w:rsidRDefault="002C42AB" w:rsidP="00405F6A">
            <w:pPr>
              <w:jc w:val="center"/>
              <w:rPr>
                <w:b/>
                <w:bCs/>
                <w:color w:val="000000"/>
                <w:lang w:eastAsia="sk-SK"/>
              </w:rPr>
            </w:pPr>
            <w:r w:rsidRPr="00BF7274">
              <w:rPr>
                <w:b/>
                <w:bCs/>
                <w:color w:val="000000"/>
                <w:lang w:eastAsia="sk-SK"/>
              </w:rPr>
              <w:t>muži</w:t>
            </w:r>
          </w:p>
        </w:tc>
        <w:tc>
          <w:tcPr>
            <w:tcW w:w="880" w:type="dxa"/>
            <w:tcBorders>
              <w:bottom w:val="single" w:sz="12" w:space="0" w:color="auto"/>
            </w:tcBorders>
            <w:noWrap/>
            <w:vAlign w:val="center"/>
          </w:tcPr>
          <w:p w:rsidR="002C42AB" w:rsidRPr="00BF7274" w:rsidRDefault="002C42AB" w:rsidP="00405F6A">
            <w:pPr>
              <w:jc w:val="center"/>
              <w:rPr>
                <w:b/>
                <w:bCs/>
                <w:color w:val="000000"/>
                <w:lang w:eastAsia="sk-SK"/>
              </w:rPr>
            </w:pPr>
            <w:r w:rsidRPr="00BF7274">
              <w:rPr>
                <w:b/>
                <w:bCs/>
                <w:color w:val="000000"/>
                <w:lang w:eastAsia="sk-SK"/>
              </w:rPr>
              <w:t>ženy</w:t>
            </w:r>
          </w:p>
        </w:tc>
        <w:tc>
          <w:tcPr>
            <w:tcW w:w="820" w:type="dxa"/>
            <w:vMerge/>
            <w:tcBorders>
              <w:bottom w:val="single" w:sz="12" w:space="0" w:color="auto"/>
            </w:tcBorders>
          </w:tcPr>
          <w:p w:rsidR="002C42AB" w:rsidRPr="00BF7274" w:rsidRDefault="002C42AB" w:rsidP="00405F6A">
            <w:pPr>
              <w:rPr>
                <w:b/>
                <w:bCs/>
                <w:color w:val="000000"/>
                <w:lang w:eastAsia="sk-SK"/>
              </w:rPr>
            </w:pPr>
          </w:p>
        </w:tc>
      </w:tr>
      <w:tr w:rsidR="002C42AB" w:rsidRPr="00BF7274" w:rsidTr="00405F6A">
        <w:trPr>
          <w:trHeight w:val="315"/>
          <w:jc w:val="center"/>
        </w:trPr>
        <w:tc>
          <w:tcPr>
            <w:tcW w:w="1500" w:type="dxa"/>
            <w:tcBorders>
              <w:top w:val="single" w:sz="12" w:space="0" w:color="auto"/>
            </w:tcBorders>
            <w:shd w:val="clear" w:color="auto" w:fill="D9D9D9"/>
            <w:noWrap/>
          </w:tcPr>
          <w:p w:rsidR="002C42AB" w:rsidRPr="00BF7274" w:rsidRDefault="002C42AB" w:rsidP="00405F6A">
            <w:pPr>
              <w:rPr>
                <w:b/>
                <w:bCs/>
                <w:color w:val="000000"/>
                <w:lang w:eastAsia="sk-SK"/>
              </w:rPr>
            </w:pPr>
            <w:r w:rsidRPr="00BF7274">
              <w:rPr>
                <w:b/>
                <w:bCs/>
                <w:color w:val="000000"/>
                <w:lang w:eastAsia="sk-SK"/>
              </w:rPr>
              <w:t>MAS MpM</w:t>
            </w:r>
          </w:p>
        </w:tc>
        <w:tc>
          <w:tcPr>
            <w:tcW w:w="880" w:type="dxa"/>
            <w:tcBorders>
              <w:top w:val="single" w:sz="12" w:space="0" w:color="auto"/>
            </w:tcBorders>
            <w:shd w:val="clear" w:color="auto" w:fill="D9D9D9"/>
            <w:noWrap/>
            <w:vAlign w:val="center"/>
          </w:tcPr>
          <w:p w:rsidR="002C42AB" w:rsidRPr="00BF7274" w:rsidRDefault="002C42AB" w:rsidP="00405F6A">
            <w:pPr>
              <w:jc w:val="center"/>
              <w:rPr>
                <w:color w:val="000000"/>
                <w:sz w:val="20"/>
                <w:szCs w:val="20"/>
                <w:lang w:eastAsia="sk-SK"/>
              </w:rPr>
            </w:pPr>
            <w:r w:rsidRPr="00BF7274">
              <w:rPr>
                <w:color w:val="000000"/>
                <w:sz w:val="20"/>
                <w:szCs w:val="20"/>
                <w:lang w:eastAsia="sk-SK"/>
              </w:rPr>
              <w:t>13 723</w:t>
            </w:r>
          </w:p>
        </w:tc>
        <w:tc>
          <w:tcPr>
            <w:tcW w:w="880" w:type="dxa"/>
            <w:tcBorders>
              <w:top w:val="single" w:sz="12" w:space="0" w:color="auto"/>
            </w:tcBorders>
            <w:shd w:val="clear" w:color="auto" w:fill="D9D9D9"/>
            <w:noWrap/>
            <w:vAlign w:val="center"/>
          </w:tcPr>
          <w:p w:rsidR="002C42AB" w:rsidRPr="00BF7274" w:rsidRDefault="002C42AB" w:rsidP="00405F6A">
            <w:pPr>
              <w:jc w:val="center"/>
              <w:rPr>
                <w:color w:val="000000"/>
                <w:sz w:val="20"/>
                <w:szCs w:val="20"/>
                <w:lang w:eastAsia="sk-SK"/>
              </w:rPr>
            </w:pPr>
            <w:r w:rsidRPr="00BF7274">
              <w:rPr>
                <w:color w:val="000000"/>
                <w:sz w:val="20"/>
                <w:szCs w:val="20"/>
                <w:lang w:eastAsia="sk-SK"/>
              </w:rPr>
              <w:t>6 695</w:t>
            </w:r>
          </w:p>
        </w:tc>
        <w:tc>
          <w:tcPr>
            <w:tcW w:w="880" w:type="dxa"/>
            <w:tcBorders>
              <w:top w:val="single" w:sz="12" w:space="0" w:color="auto"/>
            </w:tcBorders>
            <w:shd w:val="clear" w:color="auto" w:fill="D9D9D9"/>
            <w:noWrap/>
            <w:vAlign w:val="center"/>
          </w:tcPr>
          <w:p w:rsidR="002C42AB" w:rsidRPr="00BF7274" w:rsidRDefault="002C42AB" w:rsidP="00405F6A">
            <w:pPr>
              <w:jc w:val="center"/>
              <w:rPr>
                <w:color w:val="000000"/>
                <w:sz w:val="20"/>
                <w:szCs w:val="20"/>
                <w:lang w:eastAsia="sk-SK"/>
              </w:rPr>
            </w:pPr>
            <w:r w:rsidRPr="00BF7274">
              <w:rPr>
                <w:color w:val="000000"/>
                <w:sz w:val="20"/>
                <w:szCs w:val="20"/>
                <w:lang w:eastAsia="sk-SK"/>
              </w:rPr>
              <w:t>7 028</w:t>
            </w:r>
          </w:p>
        </w:tc>
        <w:tc>
          <w:tcPr>
            <w:tcW w:w="940" w:type="dxa"/>
            <w:tcBorders>
              <w:top w:val="single" w:sz="12" w:space="0" w:color="auto"/>
            </w:tcBorders>
            <w:shd w:val="clear" w:color="auto" w:fill="D9D9D9"/>
            <w:noWrap/>
            <w:vAlign w:val="center"/>
          </w:tcPr>
          <w:p w:rsidR="002C42AB" w:rsidRPr="00BF7274" w:rsidRDefault="002C42AB" w:rsidP="00405F6A">
            <w:pPr>
              <w:jc w:val="center"/>
              <w:rPr>
                <w:color w:val="000000"/>
                <w:sz w:val="20"/>
                <w:szCs w:val="20"/>
                <w:lang w:eastAsia="sk-SK"/>
              </w:rPr>
            </w:pPr>
            <w:r w:rsidRPr="00BF7274">
              <w:rPr>
                <w:color w:val="000000"/>
                <w:sz w:val="20"/>
                <w:szCs w:val="20"/>
                <w:lang w:eastAsia="sk-SK"/>
              </w:rPr>
              <w:t>51,20</w:t>
            </w:r>
          </w:p>
        </w:tc>
        <w:tc>
          <w:tcPr>
            <w:tcW w:w="880" w:type="dxa"/>
            <w:tcBorders>
              <w:top w:val="single" w:sz="12" w:space="0" w:color="auto"/>
            </w:tcBorders>
            <w:shd w:val="clear" w:color="auto" w:fill="D9D9D9"/>
            <w:noWrap/>
            <w:vAlign w:val="center"/>
          </w:tcPr>
          <w:p w:rsidR="002C42AB" w:rsidRPr="00BF7274" w:rsidRDefault="002C42AB" w:rsidP="00405F6A">
            <w:pPr>
              <w:jc w:val="center"/>
              <w:rPr>
                <w:color w:val="000000"/>
                <w:sz w:val="20"/>
                <w:szCs w:val="20"/>
                <w:lang w:eastAsia="sk-SK"/>
              </w:rPr>
            </w:pPr>
            <w:r w:rsidRPr="00BF7274">
              <w:rPr>
                <w:color w:val="000000"/>
                <w:sz w:val="20"/>
                <w:szCs w:val="20"/>
                <w:lang w:eastAsia="sk-SK"/>
              </w:rPr>
              <w:t>6 635</w:t>
            </w:r>
          </w:p>
        </w:tc>
        <w:tc>
          <w:tcPr>
            <w:tcW w:w="880" w:type="dxa"/>
            <w:tcBorders>
              <w:top w:val="single" w:sz="12" w:space="0" w:color="auto"/>
            </w:tcBorders>
            <w:shd w:val="clear" w:color="auto" w:fill="D9D9D9"/>
            <w:noWrap/>
            <w:vAlign w:val="center"/>
          </w:tcPr>
          <w:p w:rsidR="002C42AB" w:rsidRPr="00BF7274" w:rsidRDefault="002C42AB" w:rsidP="00405F6A">
            <w:pPr>
              <w:jc w:val="center"/>
              <w:rPr>
                <w:color w:val="000000"/>
                <w:sz w:val="20"/>
                <w:szCs w:val="20"/>
                <w:lang w:eastAsia="sk-SK"/>
              </w:rPr>
            </w:pPr>
            <w:r w:rsidRPr="00BF7274">
              <w:rPr>
                <w:color w:val="000000"/>
                <w:sz w:val="20"/>
                <w:szCs w:val="20"/>
                <w:lang w:eastAsia="sk-SK"/>
              </w:rPr>
              <w:t>3 618</w:t>
            </w:r>
          </w:p>
        </w:tc>
        <w:tc>
          <w:tcPr>
            <w:tcW w:w="880" w:type="dxa"/>
            <w:tcBorders>
              <w:top w:val="single" w:sz="12" w:space="0" w:color="auto"/>
            </w:tcBorders>
            <w:shd w:val="clear" w:color="auto" w:fill="D9D9D9"/>
            <w:noWrap/>
            <w:vAlign w:val="center"/>
          </w:tcPr>
          <w:p w:rsidR="002C42AB" w:rsidRPr="00BF7274" w:rsidRDefault="002C42AB" w:rsidP="00405F6A">
            <w:pPr>
              <w:jc w:val="center"/>
              <w:rPr>
                <w:color w:val="000000"/>
                <w:sz w:val="20"/>
                <w:szCs w:val="20"/>
                <w:lang w:eastAsia="sk-SK"/>
              </w:rPr>
            </w:pPr>
            <w:r w:rsidRPr="00BF7274">
              <w:rPr>
                <w:color w:val="000000"/>
                <w:sz w:val="20"/>
                <w:szCs w:val="20"/>
                <w:lang w:eastAsia="sk-SK"/>
              </w:rPr>
              <w:t>3 017</w:t>
            </w:r>
          </w:p>
        </w:tc>
        <w:tc>
          <w:tcPr>
            <w:tcW w:w="820" w:type="dxa"/>
            <w:tcBorders>
              <w:top w:val="single" w:sz="12" w:space="0" w:color="auto"/>
            </w:tcBorders>
            <w:shd w:val="clear" w:color="auto" w:fill="D9D9D9"/>
            <w:noWrap/>
            <w:vAlign w:val="center"/>
          </w:tcPr>
          <w:p w:rsidR="002C42AB" w:rsidRPr="00BF7274" w:rsidRDefault="002C42AB" w:rsidP="00405F6A">
            <w:pPr>
              <w:jc w:val="center"/>
              <w:rPr>
                <w:color w:val="000000"/>
                <w:sz w:val="20"/>
                <w:szCs w:val="20"/>
                <w:lang w:eastAsia="sk-SK"/>
              </w:rPr>
            </w:pPr>
            <w:r w:rsidRPr="00BF7274">
              <w:rPr>
                <w:color w:val="000000"/>
                <w:sz w:val="20"/>
                <w:szCs w:val="20"/>
                <w:lang w:eastAsia="sk-SK"/>
              </w:rPr>
              <w:t>47,40</w:t>
            </w:r>
          </w:p>
        </w:tc>
      </w:tr>
      <w:tr w:rsidR="002C42AB" w:rsidRPr="00BF7274" w:rsidTr="00405F6A">
        <w:trPr>
          <w:trHeight w:val="315"/>
          <w:jc w:val="center"/>
        </w:trPr>
        <w:tc>
          <w:tcPr>
            <w:tcW w:w="1500" w:type="dxa"/>
            <w:noWrap/>
          </w:tcPr>
          <w:p w:rsidR="002C42AB" w:rsidRPr="00BF7274" w:rsidRDefault="002C42AB" w:rsidP="00405F6A">
            <w:pPr>
              <w:rPr>
                <w:b/>
                <w:bCs/>
                <w:color w:val="000000"/>
                <w:lang w:eastAsia="sk-SK"/>
              </w:rPr>
            </w:pPr>
            <w:r w:rsidRPr="00BF7274">
              <w:rPr>
                <w:b/>
                <w:bCs/>
                <w:color w:val="000000"/>
                <w:lang w:eastAsia="sk-SK"/>
              </w:rPr>
              <w:t>Okres TO</w:t>
            </w:r>
          </w:p>
        </w:tc>
        <w:tc>
          <w:tcPr>
            <w:tcW w:w="880" w:type="dxa"/>
            <w:noWrap/>
            <w:vAlign w:val="center"/>
          </w:tcPr>
          <w:p w:rsidR="002C42AB" w:rsidRPr="00BF7274" w:rsidRDefault="002C42AB" w:rsidP="00405F6A">
            <w:pPr>
              <w:jc w:val="center"/>
              <w:rPr>
                <w:color w:val="000000"/>
                <w:sz w:val="20"/>
                <w:szCs w:val="20"/>
                <w:lang w:eastAsia="sk-SK"/>
              </w:rPr>
            </w:pPr>
            <w:r w:rsidRPr="00BF7274">
              <w:rPr>
                <w:color w:val="000000"/>
                <w:sz w:val="20"/>
                <w:szCs w:val="20"/>
                <w:lang w:eastAsia="sk-SK"/>
              </w:rPr>
              <w:t>74 089</w:t>
            </w:r>
          </w:p>
        </w:tc>
        <w:tc>
          <w:tcPr>
            <w:tcW w:w="880" w:type="dxa"/>
            <w:noWrap/>
            <w:vAlign w:val="center"/>
          </w:tcPr>
          <w:p w:rsidR="002C42AB" w:rsidRPr="00BF7274" w:rsidRDefault="002C42AB" w:rsidP="00405F6A">
            <w:pPr>
              <w:jc w:val="center"/>
              <w:rPr>
                <w:color w:val="000000"/>
                <w:sz w:val="20"/>
                <w:szCs w:val="20"/>
                <w:lang w:eastAsia="sk-SK"/>
              </w:rPr>
            </w:pPr>
            <w:r w:rsidRPr="00BF7274">
              <w:rPr>
                <w:color w:val="000000"/>
                <w:sz w:val="20"/>
                <w:szCs w:val="20"/>
                <w:lang w:eastAsia="sk-SK"/>
              </w:rPr>
              <w:t>36 269</w:t>
            </w:r>
          </w:p>
        </w:tc>
        <w:tc>
          <w:tcPr>
            <w:tcW w:w="880" w:type="dxa"/>
            <w:noWrap/>
            <w:vAlign w:val="center"/>
          </w:tcPr>
          <w:p w:rsidR="002C42AB" w:rsidRPr="00BF7274" w:rsidRDefault="002C42AB" w:rsidP="00405F6A">
            <w:pPr>
              <w:jc w:val="center"/>
              <w:rPr>
                <w:color w:val="000000"/>
                <w:sz w:val="20"/>
                <w:szCs w:val="20"/>
                <w:lang w:eastAsia="sk-SK"/>
              </w:rPr>
            </w:pPr>
            <w:r w:rsidRPr="00BF7274">
              <w:rPr>
                <w:color w:val="000000"/>
                <w:sz w:val="20"/>
                <w:szCs w:val="20"/>
                <w:lang w:eastAsia="sk-SK"/>
              </w:rPr>
              <w:t>37 820</w:t>
            </w:r>
          </w:p>
        </w:tc>
        <w:tc>
          <w:tcPr>
            <w:tcW w:w="940" w:type="dxa"/>
            <w:noWrap/>
            <w:vAlign w:val="center"/>
          </w:tcPr>
          <w:p w:rsidR="002C42AB" w:rsidRPr="00BF7274" w:rsidRDefault="002C42AB" w:rsidP="00405F6A">
            <w:pPr>
              <w:jc w:val="center"/>
              <w:rPr>
                <w:color w:val="000000"/>
                <w:sz w:val="20"/>
                <w:szCs w:val="20"/>
                <w:lang w:eastAsia="sk-SK"/>
              </w:rPr>
            </w:pPr>
            <w:r w:rsidRPr="00BF7274">
              <w:rPr>
                <w:color w:val="000000"/>
                <w:sz w:val="20"/>
                <w:szCs w:val="20"/>
                <w:lang w:eastAsia="sk-SK"/>
              </w:rPr>
              <w:t>51,00</w:t>
            </w:r>
          </w:p>
        </w:tc>
        <w:tc>
          <w:tcPr>
            <w:tcW w:w="880" w:type="dxa"/>
            <w:noWrap/>
            <w:vAlign w:val="center"/>
          </w:tcPr>
          <w:p w:rsidR="002C42AB" w:rsidRPr="00BF7274" w:rsidRDefault="002C42AB" w:rsidP="00405F6A">
            <w:pPr>
              <w:jc w:val="center"/>
              <w:rPr>
                <w:color w:val="000000"/>
                <w:sz w:val="20"/>
                <w:szCs w:val="20"/>
                <w:lang w:eastAsia="sk-SK"/>
              </w:rPr>
            </w:pPr>
            <w:r w:rsidRPr="00BF7274">
              <w:rPr>
                <w:color w:val="000000"/>
                <w:sz w:val="20"/>
                <w:szCs w:val="20"/>
                <w:lang w:eastAsia="sk-SK"/>
              </w:rPr>
              <w:t>37 356</w:t>
            </w:r>
          </w:p>
        </w:tc>
        <w:tc>
          <w:tcPr>
            <w:tcW w:w="880" w:type="dxa"/>
            <w:noWrap/>
            <w:vAlign w:val="center"/>
          </w:tcPr>
          <w:p w:rsidR="002C42AB" w:rsidRPr="00BF7274" w:rsidRDefault="002C42AB" w:rsidP="00405F6A">
            <w:pPr>
              <w:jc w:val="center"/>
              <w:rPr>
                <w:color w:val="000000"/>
                <w:sz w:val="20"/>
                <w:szCs w:val="20"/>
                <w:lang w:eastAsia="sk-SK"/>
              </w:rPr>
            </w:pPr>
            <w:r w:rsidRPr="00BF7274">
              <w:rPr>
                <w:color w:val="000000"/>
                <w:sz w:val="20"/>
                <w:szCs w:val="20"/>
                <w:lang w:eastAsia="sk-SK"/>
              </w:rPr>
              <w:t>19 796</w:t>
            </w:r>
          </w:p>
        </w:tc>
        <w:tc>
          <w:tcPr>
            <w:tcW w:w="880" w:type="dxa"/>
            <w:noWrap/>
            <w:vAlign w:val="center"/>
          </w:tcPr>
          <w:p w:rsidR="002C42AB" w:rsidRPr="00BF7274" w:rsidRDefault="002C42AB" w:rsidP="00405F6A">
            <w:pPr>
              <w:jc w:val="center"/>
              <w:rPr>
                <w:color w:val="000000"/>
                <w:sz w:val="20"/>
                <w:szCs w:val="20"/>
                <w:lang w:eastAsia="sk-SK"/>
              </w:rPr>
            </w:pPr>
            <w:r w:rsidRPr="00BF7274">
              <w:rPr>
                <w:color w:val="000000"/>
                <w:sz w:val="20"/>
                <w:szCs w:val="20"/>
                <w:lang w:eastAsia="sk-SK"/>
              </w:rPr>
              <w:t>17 560</w:t>
            </w:r>
          </w:p>
        </w:tc>
        <w:tc>
          <w:tcPr>
            <w:tcW w:w="820" w:type="dxa"/>
            <w:noWrap/>
            <w:vAlign w:val="center"/>
          </w:tcPr>
          <w:p w:rsidR="002C42AB" w:rsidRPr="00BF7274" w:rsidRDefault="002C42AB" w:rsidP="00405F6A">
            <w:pPr>
              <w:jc w:val="center"/>
              <w:rPr>
                <w:color w:val="000000"/>
                <w:sz w:val="20"/>
                <w:szCs w:val="20"/>
                <w:lang w:eastAsia="sk-SK"/>
              </w:rPr>
            </w:pPr>
            <w:r w:rsidRPr="00BF7274">
              <w:rPr>
                <w:color w:val="000000"/>
                <w:sz w:val="20"/>
                <w:szCs w:val="20"/>
                <w:lang w:eastAsia="sk-SK"/>
              </w:rPr>
              <w:t>50,40</w:t>
            </w:r>
          </w:p>
        </w:tc>
      </w:tr>
      <w:tr w:rsidR="002C42AB" w:rsidRPr="00BF7274" w:rsidTr="00405F6A">
        <w:trPr>
          <w:trHeight w:val="330"/>
          <w:jc w:val="center"/>
        </w:trPr>
        <w:tc>
          <w:tcPr>
            <w:tcW w:w="1500" w:type="dxa"/>
            <w:shd w:val="clear" w:color="auto" w:fill="D9D9D9"/>
            <w:noWrap/>
          </w:tcPr>
          <w:p w:rsidR="002C42AB" w:rsidRPr="00BF7274" w:rsidRDefault="002C42AB" w:rsidP="00405F6A">
            <w:pPr>
              <w:rPr>
                <w:b/>
                <w:bCs/>
                <w:color w:val="000000"/>
                <w:lang w:eastAsia="sk-SK"/>
              </w:rPr>
            </w:pPr>
            <w:r w:rsidRPr="00BF7274">
              <w:rPr>
                <w:b/>
                <w:bCs/>
                <w:color w:val="000000"/>
                <w:lang w:eastAsia="sk-SK"/>
              </w:rPr>
              <w:t>NR kraj</w:t>
            </w:r>
          </w:p>
        </w:tc>
        <w:tc>
          <w:tcPr>
            <w:tcW w:w="880" w:type="dxa"/>
            <w:shd w:val="clear" w:color="auto" w:fill="D9D9D9"/>
            <w:noWrap/>
            <w:vAlign w:val="center"/>
          </w:tcPr>
          <w:p w:rsidR="002C42AB" w:rsidRPr="00BF7274" w:rsidRDefault="002C42AB" w:rsidP="00405F6A">
            <w:pPr>
              <w:jc w:val="center"/>
              <w:rPr>
                <w:color w:val="000000"/>
                <w:sz w:val="20"/>
                <w:szCs w:val="20"/>
                <w:lang w:eastAsia="sk-SK"/>
              </w:rPr>
            </w:pPr>
            <w:r w:rsidRPr="00BF7274">
              <w:rPr>
                <w:color w:val="000000"/>
                <w:sz w:val="20"/>
                <w:szCs w:val="20"/>
                <w:lang w:eastAsia="sk-SK"/>
              </w:rPr>
              <w:t>713 422</w:t>
            </w:r>
          </w:p>
        </w:tc>
        <w:tc>
          <w:tcPr>
            <w:tcW w:w="880" w:type="dxa"/>
            <w:shd w:val="clear" w:color="auto" w:fill="D9D9D9"/>
            <w:noWrap/>
            <w:vAlign w:val="center"/>
          </w:tcPr>
          <w:p w:rsidR="002C42AB" w:rsidRPr="00BF7274" w:rsidRDefault="002C42AB" w:rsidP="00405F6A">
            <w:pPr>
              <w:jc w:val="center"/>
              <w:rPr>
                <w:color w:val="000000"/>
                <w:sz w:val="20"/>
                <w:szCs w:val="20"/>
                <w:lang w:eastAsia="sk-SK"/>
              </w:rPr>
            </w:pPr>
            <w:r w:rsidRPr="00BF7274">
              <w:rPr>
                <w:color w:val="000000"/>
                <w:sz w:val="20"/>
                <w:szCs w:val="20"/>
                <w:lang w:eastAsia="sk-SK"/>
              </w:rPr>
              <w:t>344 738</w:t>
            </w:r>
          </w:p>
        </w:tc>
        <w:tc>
          <w:tcPr>
            <w:tcW w:w="880" w:type="dxa"/>
            <w:shd w:val="clear" w:color="auto" w:fill="D9D9D9"/>
            <w:noWrap/>
            <w:vAlign w:val="center"/>
          </w:tcPr>
          <w:p w:rsidR="002C42AB" w:rsidRPr="00BF7274" w:rsidRDefault="002C42AB" w:rsidP="00405F6A">
            <w:pPr>
              <w:jc w:val="center"/>
              <w:rPr>
                <w:color w:val="000000"/>
                <w:sz w:val="20"/>
                <w:szCs w:val="20"/>
                <w:lang w:eastAsia="sk-SK"/>
              </w:rPr>
            </w:pPr>
            <w:r w:rsidRPr="00BF7274">
              <w:rPr>
                <w:color w:val="000000"/>
                <w:sz w:val="20"/>
                <w:szCs w:val="20"/>
                <w:lang w:eastAsia="sk-SK"/>
              </w:rPr>
              <w:t>368 684</w:t>
            </w:r>
          </w:p>
        </w:tc>
        <w:tc>
          <w:tcPr>
            <w:tcW w:w="940" w:type="dxa"/>
            <w:shd w:val="clear" w:color="auto" w:fill="D9D9D9"/>
            <w:noWrap/>
            <w:vAlign w:val="center"/>
          </w:tcPr>
          <w:p w:rsidR="002C42AB" w:rsidRPr="00BF7274" w:rsidRDefault="002C42AB" w:rsidP="00405F6A">
            <w:pPr>
              <w:jc w:val="center"/>
              <w:rPr>
                <w:color w:val="000000"/>
                <w:sz w:val="20"/>
                <w:szCs w:val="20"/>
                <w:lang w:eastAsia="sk-SK"/>
              </w:rPr>
            </w:pPr>
            <w:r w:rsidRPr="00BF7274">
              <w:rPr>
                <w:color w:val="000000"/>
                <w:sz w:val="20"/>
                <w:szCs w:val="20"/>
                <w:lang w:eastAsia="sk-SK"/>
              </w:rPr>
              <w:t>51,60</w:t>
            </w:r>
          </w:p>
        </w:tc>
        <w:tc>
          <w:tcPr>
            <w:tcW w:w="880" w:type="dxa"/>
            <w:shd w:val="clear" w:color="auto" w:fill="D9D9D9"/>
            <w:noWrap/>
            <w:vAlign w:val="center"/>
          </w:tcPr>
          <w:p w:rsidR="002C42AB" w:rsidRPr="00BF7274" w:rsidRDefault="002C42AB" w:rsidP="00405F6A">
            <w:pPr>
              <w:jc w:val="center"/>
              <w:rPr>
                <w:color w:val="000000"/>
                <w:sz w:val="20"/>
                <w:szCs w:val="20"/>
                <w:lang w:eastAsia="sk-SK"/>
              </w:rPr>
            </w:pPr>
            <w:r w:rsidRPr="00BF7274">
              <w:rPr>
                <w:color w:val="000000"/>
                <w:sz w:val="20"/>
                <w:szCs w:val="20"/>
                <w:lang w:eastAsia="sk-SK"/>
              </w:rPr>
              <w:t>356 630</w:t>
            </w:r>
          </w:p>
        </w:tc>
        <w:tc>
          <w:tcPr>
            <w:tcW w:w="880" w:type="dxa"/>
            <w:shd w:val="clear" w:color="auto" w:fill="D9D9D9"/>
            <w:noWrap/>
            <w:vAlign w:val="center"/>
          </w:tcPr>
          <w:p w:rsidR="002C42AB" w:rsidRPr="00BF7274" w:rsidRDefault="002C42AB" w:rsidP="00405F6A">
            <w:pPr>
              <w:jc w:val="center"/>
              <w:rPr>
                <w:color w:val="000000"/>
                <w:sz w:val="20"/>
                <w:szCs w:val="20"/>
                <w:lang w:eastAsia="sk-SK"/>
              </w:rPr>
            </w:pPr>
            <w:r w:rsidRPr="00BF7274">
              <w:rPr>
                <w:color w:val="000000"/>
                <w:sz w:val="20"/>
                <w:szCs w:val="20"/>
                <w:lang w:eastAsia="sk-SK"/>
              </w:rPr>
              <w:t>188 381</w:t>
            </w:r>
          </w:p>
        </w:tc>
        <w:tc>
          <w:tcPr>
            <w:tcW w:w="880" w:type="dxa"/>
            <w:shd w:val="clear" w:color="auto" w:fill="D9D9D9"/>
            <w:noWrap/>
            <w:vAlign w:val="center"/>
          </w:tcPr>
          <w:p w:rsidR="002C42AB" w:rsidRPr="00BF7274" w:rsidRDefault="002C42AB" w:rsidP="00405F6A">
            <w:pPr>
              <w:jc w:val="center"/>
              <w:rPr>
                <w:color w:val="000000"/>
                <w:sz w:val="20"/>
                <w:szCs w:val="20"/>
                <w:lang w:eastAsia="sk-SK"/>
              </w:rPr>
            </w:pPr>
            <w:r w:rsidRPr="00BF7274">
              <w:rPr>
                <w:color w:val="000000"/>
                <w:sz w:val="20"/>
                <w:szCs w:val="20"/>
                <w:lang w:eastAsia="sk-SK"/>
              </w:rPr>
              <w:t>168 249</w:t>
            </w:r>
          </w:p>
        </w:tc>
        <w:tc>
          <w:tcPr>
            <w:tcW w:w="820" w:type="dxa"/>
            <w:shd w:val="clear" w:color="auto" w:fill="D9D9D9"/>
            <w:noWrap/>
            <w:vAlign w:val="center"/>
          </w:tcPr>
          <w:p w:rsidR="002C42AB" w:rsidRPr="00BF7274" w:rsidRDefault="002C42AB" w:rsidP="00405F6A">
            <w:pPr>
              <w:jc w:val="center"/>
              <w:rPr>
                <w:color w:val="000000"/>
                <w:sz w:val="20"/>
                <w:szCs w:val="20"/>
                <w:lang w:eastAsia="sk-SK"/>
              </w:rPr>
            </w:pPr>
            <w:r w:rsidRPr="00BF7274">
              <w:rPr>
                <w:color w:val="000000"/>
                <w:sz w:val="20"/>
                <w:szCs w:val="20"/>
                <w:lang w:eastAsia="sk-SK"/>
              </w:rPr>
              <w:t>50,00</w:t>
            </w:r>
          </w:p>
        </w:tc>
      </w:tr>
    </w:tbl>
    <w:p w:rsidR="002C42AB" w:rsidRPr="0005413B" w:rsidRDefault="002C42AB" w:rsidP="002C42AB">
      <w:pPr>
        <w:spacing w:before="60" w:after="60"/>
        <w:jc w:val="both"/>
        <w:rPr>
          <w:b/>
          <w:color w:val="000000"/>
        </w:rPr>
      </w:pPr>
      <w:r w:rsidRPr="0005413B">
        <w:rPr>
          <w:iCs/>
          <w:color w:val="000000"/>
          <w:lang w:eastAsia="sk-SK"/>
        </w:rPr>
        <w:t xml:space="preserve">    Zdroj: SODB 2001</w:t>
      </w:r>
    </w:p>
    <w:p w:rsidR="002C42AB" w:rsidRPr="0005413B" w:rsidRDefault="002C42AB" w:rsidP="002C42AB">
      <w:pPr>
        <w:spacing w:before="60" w:after="60"/>
        <w:ind w:left="720"/>
        <w:jc w:val="both"/>
        <w:rPr>
          <w:b/>
          <w:color w:val="000000"/>
        </w:rPr>
      </w:pPr>
    </w:p>
    <w:p w:rsidR="002C42AB" w:rsidRPr="0005413B" w:rsidRDefault="002C42AB" w:rsidP="002C42AB">
      <w:pPr>
        <w:spacing w:before="60" w:after="60"/>
        <w:jc w:val="both"/>
        <w:rPr>
          <w:b/>
          <w:i/>
          <w:color w:val="000000"/>
          <w:u w:val="single"/>
        </w:rPr>
      </w:pPr>
      <w:r w:rsidRPr="0005413B">
        <w:rPr>
          <w:b/>
          <w:i/>
          <w:color w:val="000000"/>
          <w:u w:val="single"/>
        </w:rPr>
        <w:t>Trendy v demografických pohyboch, ich príčiny</w:t>
      </w:r>
    </w:p>
    <w:p w:rsidR="002C42AB" w:rsidRPr="0005413B" w:rsidRDefault="002C42AB" w:rsidP="002C42AB">
      <w:pPr>
        <w:tabs>
          <w:tab w:val="left" w:pos="0"/>
        </w:tabs>
      </w:pPr>
    </w:p>
    <w:p w:rsidR="002C42AB" w:rsidRPr="0005413B" w:rsidRDefault="002C42AB" w:rsidP="002C42AB">
      <w:pPr>
        <w:tabs>
          <w:tab w:val="left" w:pos="0"/>
        </w:tabs>
        <w:jc w:val="both"/>
      </w:pPr>
      <w:r w:rsidRPr="0005413B">
        <w:t>Prirodzený prírastok, ktorý predstavuje rozdiel medzi počtom živonarodených a zomre</w:t>
      </w:r>
      <w:r>
        <w:t>l</w:t>
      </w:r>
      <w:r w:rsidRPr="0005413B">
        <w:t>ých obyvateľov sa počas sledovaného obdobia pohybuje v záporných hodnotách. Saldo bolo v každom roku záporné s výnimkou roku 2009</w:t>
      </w:r>
      <w:r>
        <w:t>,</w:t>
      </w:r>
      <w:r w:rsidRPr="0005413B">
        <w:t xml:space="preserve"> kde je táto hodnota na úrovni 4. Najvyššia pôrodnosť v obciach bol</w:t>
      </w:r>
      <w:r>
        <w:t>a zaznamenaná v roku 2009 a 2006</w:t>
      </w:r>
      <w:r w:rsidRPr="0005413B">
        <w:t>, naj</w:t>
      </w:r>
      <w:r>
        <w:t>menej detí sa narodilo</w:t>
      </w:r>
      <w:r w:rsidRPr="0005413B">
        <w:t xml:space="preserve"> v roku 2003 a 2001. Čo sa týka úmrtnosti, najvyššiu môžeme pozorovať v roku 2007 a 2008. Naopak najnižšiu v roku 2002. Prirodzený prírastok za sledovan</w:t>
      </w:r>
      <w:r>
        <w:t>é obdobie ma zápornú hodnotu (-</w:t>
      </w:r>
      <w:r w:rsidRPr="0005413B">
        <w:t xml:space="preserve">279). </w:t>
      </w:r>
    </w:p>
    <w:p w:rsidR="002C42AB" w:rsidRPr="0005413B" w:rsidRDefault="002C42AB" w:rsidP="002C42AB">
      <w:pPr>
        <w:tabs>
          <w:tab w:val="left" w:pos="0"/>
        </w:tabs>
        <w:rPr>
          <w:b/>
          <w:i/>
          <w:u w:val="single"/>
        </w:rPr>
      </w:pPr>
    </w:p>
    <w:p w:rsidR="002C42AB" w:rsidRPr="0005413B" w:rsidRDefault="002C42AB" w:rsidP="002C42AB">
      <w:pPr>
        <w:rPr>
          <w:iCs/>
          <w:color w:val="000000"/>
          <w:lang w:eastAsia="sk-SK"/>
        </w:rPr>
      </w:pPr>
      <w:r w:rsidRPr="0005413B">
        <w:rPr>
          <w:iCs/>
          <w:color w:val="000000"/>
          <w:lang w:eastAsia="sk-SK"/>
        </w:rPr>
        <w:t xml:space="preserve">Tabuľka 12 </w:t>
      </w:r>
      <w:r w:rsidRPr="0005413B">
        <w:rPr>
          <w:iCs/>
          <w:color w:val="000000"/>
          <w:lang w:eastAsia="sk-SK"/>
        </w:rPr>
        <w:tab/>
        <w:t xml:space="preserve">Prirodzený prírastok/úbytok obyvateľov </w:t>
      </w:r>
      <w:r>
        <w:rPr>
          <w:iCs/>
          <w:color w:val="000000"/>
          <w:lang w:eastAsia="sk-SK"/>
        </w:rPr>
        <w:t>v rokoch 2001 - 2010</w:t>
      </w:r>
    </w:p>
    <w:p w:rsidR="002C42AB" w:rsidRPr="0005413B" w:rsidRDefault="002C42AB" w:rsidP="002C42AB">
      <w:pPr>
        <w:rPr>
          <w:iCs/>
          <w:color w:val="000000"/>
          <w:lang w:eastAsia="sk-SK"/>
        </w:rPr>
      </w:pPr>
    </w:p>
    <w:tbl>
      <w:tblPr>
        <w:tblW w:w="9193"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00" w:firstRow="0" w:lastRow="0" w:firstColumn="0" w:lastColumn="0" w:noHBand="0" w:noVBand="1"/>
      </w:tblPr>
      <w:tblGrid>
        <w:gridCol w:w="2193"/>
        <w:gridCol w:w="700"/>
        <w:gridCol w:w="700"/>
        <w:gridCol w:w="700"/>
        <w:gridCol w:w="700"/>
        <w:gridCol w:w="700"/>
        <w:gridCol w:w="700"/>
        <w:gridCol w:w="700"/>
        <w:gridCol w:w="700"/>
        <w:gridCol w:w="700"/>
        <w:gridCol w:w="700"/>
      </w:tblGrid>
      <w:tr w:rsidR="002C42AB" w:rsidRPr="00BF7274" w:rsidTr="00405F6A">
        <w:trPr>
          <w:trHeight w:val="315"/>
          <w:jc w:val="center"/>
        </w:trPr>
        <w:tc>
          <w:tcPr>
            <w:tcW w:w="2193" w:type="dxa"/>
            <w:tcBorders>
              <w:top w:val="single" w:sz="12" w:space="0" w:color="auto"/>
              <w:bottom w:val="single" w:sz="12" w:space="0" w:color="auto"/>
            </w:tcBorders>
            <w:shd w:val="clear" w:color="auto" w:fill="D9D9D9"/>
            <w:noWrap/>
          </w:tcPr>
          <w:p w:rsidR="002C42AB" w:rsidRPr="00BF7274" w:rsidRDefault="002C42AB" w:rsidP="00405F6A">
            <w:pPr>
              <w:rPr>
                <w:b/>
                <w:bCs/>
                <w:color w:val="000000"/>
                <w:lang w:eastAsia="sk-SK"/>
              </w:rPr>
            </w:pPr>
            <w:r w:rsidRPr="00BF7274">
              <w:rPr>
                <w:b/>
                <w:bCs/>
                <w:color w:val="000000"/>
                <w:lang w:eastAsia="sk-SK"/>
              </w:rPr>
              <w:t>Rok</w:t>
            </w:r>
          </w:p>
        </w:tc>
        <w:tc>
          <w:tcPr>
            <w:tcW w:w="700" w:type="dxa"/>
            <w:tcBorders>
              <w:top w:val="single" w:sz="12" w:space="0" w:color="auto"/>
              <w:bottom w:val="single" w:sz="12" w:space="0" w:color="auto"/>
            </w:tcBorders>
            <w:shd w:val="clear" w:color="auto" w:fill="D9D9D9"/>
            <w:noWrap/>
          </w:tcPr>
          <w:p w:rsidR="002C42AB" w:rsidRPr="00BF7274" w:rsidRDefault="002C42AB" w:rsidP="00405F6A">
            <w:pPr>
              <w:jc w:val="right"/>
              <w:rPr>
                <w:b/>
                <w:bCs/>
                <w:color w:val="000000"/>
                <w:lang w:eastAsia="sk-SK"/>
              </w:rPr>
            </w:pPr>
            <w:r w:rsidRPr="00BF7274">
              <w:rPr>
                <w:b/>
                <w:bCs/>
                <w:color w:val="000000"/>
                <w:lang w:eastAsia="sk-SK"/>
              </w:rPr>
              <w:t>2001</w:t>
            </w:r>
          </w:p>
        </w:tc>
        <w:tc>
          <w:tcPr>
            <w:tcW w:w="700" w:type="dxa"/>
            <w:tcBorders>
              <w:top w:val="single" w:sz="12" w:space="0" w:color="auto"/>
              <w:bottom w:val="single" w:sz="12" w:space="0" w:color="auto"/>
            </w:tcBorders>
            <w:shd w:val="clear" w:color="auto" w:fill="D9D9D9"/>
            <w:noWrap/>
          </w:tcPr>
          <w:p w:rsidR="002C42AB" w:rsidRPr="00BF7274" w:rsidRDefault="002C42AB" w:rsidP="00405F6A">
            <w:pPr>
              <w:jc w:val="right"/>
              <w:rPr>
                <w:b/>
                <w:bCs/>
                <w:color w:val="000000"/>
                <w:lang w:eastAsia="sk-SK"/>
              </w:rPr>
            </w:pPr>
            <w:r w:rsidRPr="00BF7274">
              <w:rPr>
                <w:b/>
                <w:bCs/>
                <w:color w:val="000000"/>
                <w:lang w:eastAsia="sk-SK"/>
              </w:rPr>
              <w:t>2002</w:t>
            </w:r>
          </w:p>
        </w:tc>
        <w:tc>
          <w:tcPr>
            <w:tcW w:w="700" w:type="dxa"/>
            <w:tcBorders>
              <w:top w:val="single" w:sz="12" w:space="0" w:color="auto"/>
              <w:bottom w:val="single" w:sz="12" w:space="0" w:color="auto"/>
            </w:tcBorders>
            <w:shd w:val="clear" w:color="auto" w:fill="D9D9D9"/>
            <w:noWrap/>
          </w:tcPr>
          <w:p w:rsidR="002C42AB" w:rsidRPr="00BF7274" w:rsidRDefault="002C42AB" w:rsidP="00405F6A">
            <w:pPr>
              <w:jc w:val="right"/>
              <w:rPr>
                <w:b/>
                <w:bCs/>
                <w:color w:val="000000"/>
                <w:lang w:eastAsia="sk-SK"/>
              </w:rPr>
            </w:pPr>
            <w:r w:rsidRPr="00BF7274">
              <w:rPr>
                <w:b/>
                <w:bCs/>
                <w:color w:val="000000"/>
                <w:lang w:eastAsia="sk-SK"/>
              </w:rPr>
              <w:t>2003</w:t>
            </w:r>
          </w:p>
        </w:tc>
        <w:tc>
          <w:tcPr>
            <w:tcW w:w="700" w:type="dxa"/>
            <w:tcBorders>
              <w:top w:val="single" w:sz="12" w:space="0" w:color="auto"/>
              <w:bottom w:val="single" w:sz="12" w:space="0" w:color="auto"/>
            </w:tcBorders>
            <w:shd w:val="clear" w:color="auto" w:fill="D9D9D9"/>
            <w:noWrap/>
          </w:tcPr>
          <w:p w:rsidR="002C42AB" w:rsidRPr="00BF7274" w:rsidRDefault="002C42AB" w:rsidP="00405F6A">
            <w:pPr>
              <w:jc w:val="right"/>
              <w:rPr>
                <w:b/>
                <w:bCs/>
                <w:color w:val="000000"/>
                <w:lang w:eastAsia="sk-SK"/>
              </w:rPr>
            </w:pPr>
            <w:r w:rsidRPr="00BF7274">
              <w:rPr>
                <w:b/>
                <w:bCs/>
                <w:color w:val="000000"/>
                <w:lang w:eastAsia="sk-SK"/>
              </w:rPr>
              <w:t>2004</w:t>
            </w:r>
          </w:p>
        </w:tc>
        <w:tc>
          <w:tcPr>
            <w:tcW w:w="700" w:type="dxa"/>
            <w:tcBorders>
              <w:top w:val="single" w:sz="12" w:space="0" w:color="auto"/>
              <w:bottom w:val="single" w:sz="12" w:space="0" w:color="auto"/>
            </w:tcBorders>
            <w:shd w:val="clear" w:color="auto" w:fill="D9D9D9"/>
            <w:noWrap/>
          </w:tcPr>
          <w:p w:rsidR="002C42AB" w:rsidRPr="00BF7274" w:rsidRDefault="002C42AB" w:rsidP="00405F6A">
            <w:pPr>
              <w:jc w:val="right"/>
              <w:rPr>
                <w:b/>
                <w:bCs/>
                <w:color w:val="000000"/>
                <w:lang w:eastAsia="sk-SK"/>
              </w:rPr>
            </w:pPr>
            <w:r w:rsidRPr="00BF7274">
              <w:rPr>
                <w:b/>
                <w:bCs/>
                <w:color w:val="000000"/>
                <w:lang w:eastAsia="sk-SK"/>
              </w:rPr>
              <w:t>2005</w:t>
            </w:r>
          </w:p>
        </w:tc>
        <w:tc>
          <w:tcPr>
            <w:tcW w:w="700" w:type="dxa"/>
            <w:tcBorders>
              <w:top w:val="single" w:sz="12" w:space="0" w:color="auto"/>
              <w:bottom w:val="single" w:sz="12" w:space="0" w:color="auto"/>
            </w:tcBorders>
            <w:shd w:val="clear" w:color="auto" w:fill="D9D9D9"/>
            <w:noWrap/>
          </w:tcPr>
          <w:p w:rsidR="002C42AB" w:rsidRPr="00BF7274" w:rsidRDefault="002C42AB" w:rsidP="00405F6A">
            <w:pPr>
              <w:jc w:val="right"/>
              <w:rPr>
                <w:b/>
                <w:bCs/>
                <w:color w:val="000000"/>
                <w:lang w:eastAsia="sk-SK"/>
              </w:rPr>
            </w:pPr>
            <w:r w:rsidRPr="00BF7274">
              <w:rPr>
                <w:b/>
                <w:bCs/>
                <w:color w:val="000000"/>
                <w:lang w:eastAsia="sk-SK"/>
              </w:rPr>
              <w:t>2006</w:t>
            </w:r>
          </w:p>
        </w:tc>
        <w:tc>
          <w:tcPr>
            <w:tcW w:w="700" w:type="dxa"/>
            <w:tcBorders>
              <w:top w:val="single" w:sz="12" w:space="0" w:color="auto"/>
              <w:bottom w:val="single" w:sz="12" w:space="0" w:color="auto"/>
            </w:tcBorders>
            <w:shd w:val="clear" w:color="auto" w:fill="D9D9D9"/>
            <w:noWrap/>
          </w:tcPr>
          <w:p w:rsidR="002C42AB" w:rsidRPr="00BF7274" w:rsidRDefault="002C42AB" w:rsidP="00405F6A">
            <w:pPr>
              <w:jc w:val="right"/>
              <w:rPr>
                <w:b/>
                <w:bCs/>
                <w:color w:val="000000"/>
                <w:lang w:eastAsia="sk-SK"/>
              </w:rPr>
            </w:pPr>
            <w:r w:rsidRPr="00BF7274">
              <w:rPr>
                <w:b/>
                <w:bCs/>
                <w:color w:val="000000"/>
                <w:lang w:eastAsia="sk-SK"/>
              </w:rPr>
              <w:t>2007</w:t>
            </w:r>
          </w:p>
        </w:tc>
        <w:tc>
          <w:tcPr>
            <w:tcW w:w="700" w:type="dxa"/>
            <w:tcBorders>
              <w:top w:val="single" w:sz="12" w:space="0" w:color="auto"/>
              <w:bottom w:val="single" w:sz="12" w:space="0" w:color="auto"/>
            </w:tcBorders>
            <w:shd w:val="clear" w:color="auto" w:fill="D9D9D9"/>
            <w:noWrap/>
          </w:tcPr>
          <w:p w:rsidR="002C42AB" w:rsidRPr="00BF7274" w:rsidRDefault="002C42AB" w:rsidP="00405F6A">
            <w:pPr>
              <w:jc w:val="right"/>
              <w:rPr>
                <w:b/>
                <w:bCs/>
                <w:color w:val="000000"/>
                <w:lang w:eastAsia="sk-SK"/>
              </w:rPr>
            </w:pPr>
            <w:r w:rsidRPr="00BF7274">
              <w:rPr>
                <w:b/>
                <w:bCs/>
                <w:color w:val="000000"/>
                <w:lang w:eastAsia="sk-SK"/>
              </w:rPr>
              <w:t>2008</w:t>
            </w:r>
          </w:p>
        </w:tc>
        <w:tc>
          <w:tcPr>
            <w:tcW w:w="700" w:type="dxa"/>
            <w:tcBorders>
              <w:top w:val="single" w:sz="12" w:space="0" w:color="auto"/>
              <w:bottom w:val="single" w:sz="12" w:space="0" w:color="auto"/>
            </w:tcBorders>
            <w:shd w:val="clear" w:color="auto" w:fill="D9D9D9"/>
            <w:noWrap/>
          </w:tcPr>
          <w:p w:rsidR="002C42AB" w:rsidRPr="00BF7274" w:rsidRDefault="002C42AB" w:rsidP="00405F6A">
            <w:pPr>
              <w:jc w:val="right"/>
              <w:rPr>
                <w:b/>
                <w:bCs/>
                <w:color w:val="000000"/>
                <w:lang w:eastAsia="sk-SK"/>
              </w:rPr>
            </w:pPr>
            <w:r w:rsidRPr="00BF7274">
              <w:rPr>
                <w:b/>
                <w:bCs/>
                <w:color w:val="000000"/>
                <w:lang w:eastAsia="sk-SK"/>
              </w:rPr>
              <w:t>2009</w:t>
            </w:r>
          </w:p>
        </w:tc>
        <w:tc>
          <w:tcPr>
            <w:tcW w:w="700" w:type="dxa"/>
            <w:tcBorders>
              <w:top w:val="single" w:sz="12" w:space="0" w:color="auto"/>
              <w:bottom w:val="single" w:sz="12" w:space="0" w:color="auto"/>
            </w:tcBorders>
            <w:shd w:val="clear" w:color="auto" w:fill="D9D9D9"/>
            <w:noWrap/>
          </w:tcPr>
          <w:p w:rsidR="002C42AB" w:rsidRPr="00BF7274" w:rsidRDefault="002C42AB" w:rsidP="00405F6A">
            <w:pPr>
              <w:jc w:val="right"/>
              <w:rPr>
                <w:b/>
                <w:bCs/>
                <w:color w:val="000000"/>
                <w:lang w:eastAsia="sk-SK"/>
              </w:rPr>
            </w:pPr>
            <w:r w:rsidRPr="00BF7274">
              <w:rPr>
                <w:b/>
                <w:bCs/>
                <w:color w:val="000000"/>
                <w:lang w:eastAsia="sk-SK"/>
              </w:rPr>
              <w:t>2010</w:t>
            </w:r>
          </w:p>
        </w:tc>
      </w:tr>
      <w:tr w:rsidR="002C42AB" w:rsidRPr="00BF7274" w:rsidTr="00405F6A">
        <w:trPr>
          <w:trHeight w:val="315"/>
          <w:jc w:val="center"/>
        </w:trPr>
        <w:tc>
          <w:tcPr>
            <w:tcW w:w="2193" w:type="dxa"/>
            <w:tcBorders>
              <w:top w:val="single" w:sz="12" w:space="0" w:color="auto"/>
            </w:tcBorders>
            <w:noWrap/>
          </w:tcPr>
          <w:p w:rsidR="002C42AB" w:rsidRPr="00BF7274" w:rsidRDefault="002C42AB" w:rsidP="00405F6A">
            <w:pPr>
              <w:rPr>
                <w:b/>
                <w:bCs/>
                <w:color w:val="000000"/>
                <w:lang w:eastAsia="sk-SK"/>
              </w:rPr>
            </w:pPr>
            <w:r w:rsidRPr="00BF7274">
              <w:rPr>
                <w:b/>
                <w:bCs/>
                <w:color w:val="000000"/>
                <w:lang w:eastAsia="sk-SK"/>
              </w:rPr>
              <w:t>Živonarodení</w:t>
            </w:r>
          </w:p>
        </w:tc>
        <w:tc>
          <w:tcPr>
            <w:tcW w:w="700" w:type="dxa"/>
            <w:tcBorders>
              <w:top w:val="single" w:sz="12" w:space="0" w:color="auto"/>
            </w:tcBorders>
            <w:noWrap/>
          </w:tcPr>
          <w:p w:rsidR="002C42AB" w:rsidRPr="00BF7274" w:rsidRDefault="002C42AB" w:rsidP="00405F6A">
            <w:pPr>
              <w:jc w:val="right"/>
              <w:rPr>
                <w:color w:val="000000"/>
                <w:lang w:eastAsia="sk-SK"/>
              </w:rPr>
            </w:pPr>
            <w:r w:rsidRPr="00BF7274">
              <w:rPr>
                <w:color w:val="000000"/>
                <w:lang w:eastAsia="sk-SK"/>
              </w:rPr>
              <w:t>115</w:t>
            </w:r>
          </w:p>
        </w:tc>
        <w:tc>
          <w:tcPr>
            <w:tcW w:w="700" w:type="dxa"/>
            <w:tcBorders>
              <w:top w:val="single" w:sz="12" w:space="0" w:color="auto"/>
            </w:tcBorders>
            <w:noWrap/>
          </w:tcPr>
          <w:p w:rsidR="002C42AB" w:rsidRPr="00BF7274" w:rsidRDefault="002C42AB" w:rsidP="00405F6A">
            <w:pPr>
              <w:jc w:val="right"/>
              <w:rPr>
                <w:color w:val="000000"/>
                <w:lang w:eastAsia="sk-SK"/>
              </w:rPr>
            </w:pPr>
            <w:r w:rsidRPr="00BF7274">
              <w:rPr>
                <w:color w:val="000000"/>
                <w:lang w:eastAsia="sk-SK"/>
              </w:rPr>
              <w:t>119</w:t>
            </w:r>
          </w:p>
        </w:tc>
        <w:tc>
          <w:tcPr>
            <w:tcW w:w="700" w:type="dxa"/>
            <w:tcBorders>
              <w:top w:val="single" w:sz="12" w:space="0" w:color="auto"/>
            </w:tcBorders>
            <w:noWrap/>
          </w:tcPr>
          <w:p w:rsidR="002C42AB" w:rsidRPr="00BF7274" w:rsidRDefault="002C42AB" w:rsidP="00405F6A">
            <w:pPr>
              <w:jc w:val="right"/>
              <w:rPr>
                <w:color w:val="000000"/>
                <w:lang w:eastAsia="sk-SK"/>
              </w:rPr>
            </w:pPr>
            <w:r w:rsidRPr="00BF7274">
              <w:rPr>
                <w:color w:val="000000"/>
                <w:lang w:eastAsia="sk-SK"/>
              </w:rPr>
              <w:t>102</w:t>
            </w:r>
          </w:p>
        </w:tc>
        <w:tc>
          <w:tcPr>
            <w:tcW w:w="700" w:type="dxa"/>
            <w:tcBorders>
              <w:top w:val="single" w:sz="12" w:space="0" w:color="auto"/>
            </w:tcBorders>
            <w:noWrap/>
          </w:tcPr>
          <w:p w:rsidR="002C42AB" w:rsidRPr="00BF7274" w:rsidRDefault="002C42AB" w:rsidP="00405F6A">
            <w:pPr>
              <w:jc w:val="right"/>
              <w:rPr>
                <w:color w:val="000000"/>
                <w:lang w:eastAsia="sk-SK"/>
              </w:rPr>
            </w:pPr>
            <w:r w:rsidRPr="00BF7274">
              <w:rPr>
                <w:color w:val="000000"/>
                <w:lang w:eastAsia="sk-SK"/>
              </w:rPr>
              <w:t>122</w:t>
            </w:r>
          </w:p>
        </w:tc>
        <w:tc>
          <w:tcPr>
            <w:tcW w:w="700" w:type="dxa"/>
            <w:tcBorders>
              <w:top w:val="single" w:sz="12" w:space="0" w:color="auto"/>
            </w:tcBorders>
            <w:noWrap/>
          </w:tcPr>
          <w:p w:rsidR="002C42AB" w:rsidRPr="00BF7274" w:rsidRDefault="002C42AB" w:rsidP="00405F6A">
            <w:pPr>
              <w:jc w:val="right"/>
              <w:rPr>
                <w:color w:val="000000"/>
                <w:lang w:eastAsia="sk-SK"/>
              </w:rPr>
            </w:pPr>
            <w:r w:rsidRPr="00BF7274">
              <w:rPr>
                <w:color w:val="000000"/>
                <w:lang w:eastAsia="sk-SK"/>
              </w:rPr>
              <w:t>131</w:t>
            </w:r>
          </w:p>
        </w:tc>
        <w:tc>
          <w:tcPr>
            <w:tcW w:w="700" w:type="dxa"/>
            <w:tcBorders>
              <w:top w:val="single" w:sz="12" w:space="0" w:color="auto"/>
            </w:tcBorders>
            <w:noWrap/>
          </w:tcPr>
          <w:p w:rsidR="002C42AB" w:rsidRPr="00BF7274" w:rsidRDefault="002C42AB" w:rsidP="00405F6A">
            <w:pPr>
              <w:jc w:val="right"/>
              <w:rPr>
                <w:color w:val="000000"/>
                <w:lang w:eastAsia="sk-SK"/>
              </w:rPr>
            </w:pPr>
            <w:r w:rsidRPr="00BF7274">
              <w:rPr>
                <w:color w:val="000000"/>
                <w:lang w:eastAsia="sk-SK"/>
              </w:rPr>
              <w:t>138</w:t>
            </w:r>
          </w:p>
        </w:tc>
        <w:tc>
          <w:tcPr>
            <w:tcW w:w="700" w:type="dxa"/>
            <w:tcBorders>
              <w:top w:val="single" w:sz="12" w:space="0" w:color="auto"/>
            </w:tcBorders>
            <w:noWrap/>
          </w:tcPr>
          <w:p w:rsidR="002C42AB" w:rsidRPr="00BF7274" w:rsidRDefault="002C42AB" w:rsidP="00405F6A">
            <w:pPr>
              <w:jc w:val="right"/>
              <w:rPr>
                <w:color w:val="000000"/>
                <w:lang w:eastAsia="sk-SK"/>
              </w:rPr>
            </w:pPr>
            <w:r w:rsidRPr="00BF7274">
              <w:rPr>
                <w:color w:val="000000"/>
                <w:lang w:eastAsia="sk-SK"/>
              </w:rPr>
              <w:t>125</w:t>
            </w:r>
          </w:p>
        </w:tc>
        <w:tc>
          <w:tcPr>
            <w:tcW w:w="700" w:type="dxa"/>
            <w:tcBorders>
              <w:top w:val="single" w:sz="12" w:space="0" w:color="auto"/>
            </w:tcBorders>
            <w:noWrap/>
          </w:tcPr>
          <w:p w:rsidR="002C42AB" w:rsidRPr="00BF7274" w:rsidRDefault="002C42AB" w:rsidP="00405F6A">
            <w:pPr>
              <w:jc w:val="right"/>
              <w:rPr>
                <w:color w:val="000000"/>
                <w:lang w:eastAsia="sk-SK"/>
              </w:rPr>
            </w:pPr>
            <w:r w:rsidRPr="00BF7274">
              <w:rPr>
                <w:color w:val="000000"/>
                <w:lang w:eastAsia="sk-SK"/>
              </w:rPr>
              <w:t>129</w:t>
            </w:r>
          </w:p>
        </w:tc>
        <w:tc>
          <w:tcPr>
            <w:tcW w:w="700" w:type="dxa"/>
            <w:tcBorders>
              <w:top w:val="single" w:sz="12" w:space="0" w:color="auto"/>
            </w:tcBorders>
            <w:noWrap/>
          </w:tcPr>
          <w:p w:rsidR="002C42AB" w:rsidRPr="00BF7274" w:rsidRDefault="002C42AB" w:rsidP="00405F6A">
            <w:pPr>
              <w:jc w:val="right"/>
              <w:rPr>
                <w:color w:val="000000"/>
                <w:lang w:eastAsia="sk-SK"/>
              </w:rPr>
            </w:pPr>
            <w:r w:rsidRPr="00BF7274">
              <w:rPr>
                <w:color w:val="000000"/>
                <w:lang w:eastAsia="sk-SK"/>
              </w:rPr>
              <w:t>145</w:t>
            </w:r>
          </w:p>
        </w:tc>
        <w:tc>
          <w:tcPr>
            <w:tcW w:w="700" w:type="dxa"/>
            <w:tcBorders>
              <w:top w:val="single" w:sz="12" w:space="0" w:color="auto"/>
            </w:tcBorders>
            <w:noWrap/>
          </w:tcPr>
          <w:p w:rsidR="002C42AB" w:rsidRPr="00BF7274" w:rsidRDefault="002C42AB" w:rsidP="00405F6A">
            <w:pPr>
              <w:jc w:val="right"/>
              <w:rPr>
                <w:color w:val="000000"/>
                <w:lang w:eastAsia="sk-SK"/>
              </w:rPr>
            </w:pPr>
            <w:r w:rsidRPr="00BF7274">
              <w:rPr>
                <w:color w:val="000000"/>
                <w:lang w:eastAsia="sk-SK"/>
              </w:rPr>
              <w:t>134</w:t>
            </w:r>
          </w:p>
        </w:tc>
      </w:tr>
      <w:tr w:rsidR="002C42AB" w:rsidRPr="00BF7274" w:rsidTr="00405F6A">
        <w:trPr>
          <w:trHeight w:val="315"/>
          <w:jc w:val="center"/>
        </w:trPr>
        <w:tc>
          <w:tcPr>
            <w:tcW w:w="2193" w:type="dxa"/>
            <w:shd w:val="clear" w:color="auto" w:fill="D9D9D9"/>
            <w:noWrap/>
          </w:tcPr>
          <w:p w:rsidR="002C42AB" w:rsidRPr="00BF7274" w:rsidRDefault="002C42AB" w:rsidP="00405F6A">
            <w:pPr>
              <w:rPr>
                <w:b/>
                <w:bCs/>
                <w:color w:val="000000"/>
                <w:lang w:eastAsia="sk-SK"/>
              </w:rPr>
            </w:pPr>
            <w:r w:rsidRPr="00BF7274">
              <w:rPr>
                <w:b/>
                <w:bCs/>
                <w:color w:val="000000"/>
                <w:lang w:eastAsia="sk-SK"/>
              </w:rPr>
              <w:t>Zomrelí</w:t>
            </w:r>
          </w:p>
        </w:tc>
        <w:tc>
          <w:tcPr>
            <w:tcW w:w="700" w:type="dxa"/>
            <w:shd w:val="clear" w:color="auto" w:fill="D9D9D9"/>
            <w:noWrap/>
          </w:tcPr>
          <w:p w:rsidR="002C42AB" w:rsidRPr="00BF7274" w:rsidRDefault="002C42AB" w:rsidP="00405F6A">
            <w:pPr>
              <w:jc w:val="right"/>
              <w:rPr>
                <w:color w:val="000000"/>
                <w:lang w:eastAsia="sk-SK"/>
              </w:rPr>
            </w:pPr>
            <w:r w:rsidRPr="00BF7274">
              <w:rPr>
                <w:color w:val="000000"/>
                <w:lang w:eastAsia="sk-SK"/>
              </w:rPr>
              <w:t>150</w:t>
            </w:r>
          </w:p>
        </w:tc>
        <w:tc>
          <w:tcPr>
            <w:tcW w:w="700" w:type="dxa"/>
            <w:shd w:val="clear" w:color="auto" w:fill="D9D9D9"/>
            <w:noWrap/>
          </w:tcPr>
          <w:p w:rsidR="002C42AB" w:rsidRPr="00BF7274" w:rsidRDefault="002C42AB" w:rsidP="00405F6A">
            <w:pPr>
              <w:jc w:val="right"/>
              <w:rPr>
                <w:color w:val="000000"/>
                <w:lang w:eastAsia="sk-SK"/>
              </w:rPr>
            </w:pPr>
            <w:r w:rsidRPr="00BF7274">
              <w:rPr>
                <w:color w:val="000000"/>
                <w:lang w:eastAsia="sk-SK"/>
              </w:rPr>
              <w:t>46</w:t>
            </w:r>
          </w:p>
        </w:tc>
        <w:tc>
          <w:tcPr>
            <w:tcW w:w="700" w:type="dxa"/>
            <w:shd w:val="clear" w:color="auto" w:fill="D9D9D9"/>
            <w:noWrap/>
          </w:tcPr>
          <w:p w:rsidR="002C42AB" w:rsidRPr="00BF7274" w:rsidRDefault="002C42AB" w:rsidP="00405F6A">
            <w:pPr>
              <w:jc w:val="right"/>
              <w:rPr>
                <w:color w:val="000000"/>
                <w:lang w:eastAsia="sk-SK"/>
              </w:rPr>
            </w:pPr>
            <w:r w:rsidRPr="00BF7274">
              <w:rPr>
                <w:color w:val="000000"/>
                <w:lang w:eastAsia="sk-SK"/>
              </w:rPr>
              <w:t>169</w:t>
            </w:r>
          </w:p>
        </w:tc>
        <w:tc>
          <w:tcPr>
            <w:tcW w:w="700" w:type="dxa"/>
            <w:shd w:val="clear" w:color="auto" w:fill="D9D9D9"/>
            <w:noWrap/>
          </w:tcPr>
          <w:p w:rsidR="002C42AB" w:rsidRPr="00BF7274" w:rsidRDefault="002C42AB" w:rsidP="00405F6A">
            <w:pPr>
              <w:jc w:val="right"/>
              <w:rPr>
                <w:color w:val="000000"/>
                <w:lang w:eastAsia="sk-SK"/>
              </w:rPr>
            </w:pPr>
            <w:r w:rsidRPr="00BF7274">
              <w:rPr>
                <w:color w:val="000000"/>
                <w:lang w:eastAsia="sk-SK"/>
              </w:rPr>
              <w:t>130</w:t>
            </w:r>
          </w:p>
        </w:tc>
        <w:tc>
          <w:tcPr>
            <w:tcW w:w="700" w:type="dxa"/>
            <w:shd w:val="clear" w:color="auto" w:fill="D9D9D9"/>
            <w:noWrap/>
          </w:tcPr>
          <w:p w:rsidR="002C42AB" w:rsidRPr="00BF7274" w:rsidRDefault="002C42AB" w:rsidP="00405F6A">
            <w:pPr>
              <w:jc w:val="right"/>
              <w:rPr>
                <w:color w:val="000000"/>
                <w:lang w:eastAsia="sk-SK"/>
              </w:rPr>
            </w:pPr>
            <w:r w:rsidRPr="00BF7274">
              <w:rPr>
                <w:color w:val="000000"/>
                <w:lang w:eastAsia="sk-SK"/>
              </w:rPr>
              <w:t>143</w:t>
            </w:r>
          </w:p>
        </w:tc>
        <w:tc>
          <w:tcPr>
            <w:tcW w:w="700" w:type="dxa"/>
            <w:shd w:val="clear" w:color="auto" w:fill="D9D9D9"/>
            <w:noWrap/>
          </w:tcPr>
          <w:p w:rsidR="002C42AB" w:rsidRPr="00BF7274" w:rsidRDefault="002C42AB" w:rsidP="00405F6A">
            <w:pPr>
              <w:jc w:val="right"/>
              <w:rPr>
                <w:color w:val="000000"/>
                <w:lang w:eastAsia="sk-SK"/>
              </w:rPr>
            </w:pPr>
            <w:r w:rsidRPr="00BF7274">
              <w:rPr>
                <w:color w:val="000000"/>
                <w:lang w:eastAsia="sk-SK"/>
              </w:rPr>
              <w:t>149</w:t>
            </w:r>
          </w:p>
        </w:tc>
        <w:tc>
          <w:tcPr>
            <w:tcW w:w="700" w:type="dxa"/>
            <w:shd w:val="clear" w:color="auto" w:fill="D9D9D9"/>
            <w:noWrap/>
          </w:tcPr>
          <w:p w:rsidR="002C42AB" w:rsidRPr="00BF7274" w:rsidRDefault="002C42AB" w:rsidP="00405F6A">
            <w:pPr>
              <w:jc w:val="right"/>
              <w:rPr>
                <w:color w:val="000000"/>
                <w:lang w:eastAsia="sk-SK"/>
              </w:rPr>
            </w:pPr>
            <w:r w:rsidRPr="00BF7274">
              <w:rPr>
                <w:color w:val="000000"/>
                <w:lang w:eastAsia="sk-SK"/>
              </w:rPr>
              <w:t>183</w:t>
            </w:r>
          </w:p>
        </w:tc>
        <w:tc>
          <w:tcPr>
            <w:tcW w:w="700" w:type="dxa"/>
            <w:shd w:val="clear" w:color="auto" w:fill="D9D9D9"/>
            <w:noWrap/>
          </w:tcPr>
          <w:p w:rsidR="002C42AB" w:rsidRPr="00BF7274" w:rsidRDefault="002C42AB" w:rsidP="00405F6A">
            <w:pPr>
              <w:jc w:val="right"/>
              <w:rPr>
                <w:color w:val="000000"/>
                <w:lang w:eastAsia="sk-SK"/>
              </w:rPr>
            </w:pPr>
            <w:r w:rsidRPr="00BF7274">
              <w:rPr>
                <w:color w:val="000000"/>
                <w:lang w:eastAsia="sk-SK"/>
              </w:rPr>
              <w:t>170</w:t>
            </w:r>
          </w:p>
        </w:tc>
        <w:tc>
          <w:tcPr>
            <w:tcW w:w="700" w:type="dxa"/>
            <w:shd w:val="clear" w:color="auto" w:fill="D9D9D9"/>
            <w:noWrap/>
          </w:tcPr>
          <w:p w:rsidR="002C42AB" w:rsidRPr="00BF7274" w:rsidRDefault="002C42AB" w:rsidP="00405F6A">
            <w:pPr>
              <w:jc w:val="right"/>
              <w:rPr>
                <w:color w:val="000000"/>
                <w:lang w:eastAsia="sk-SK"/>
              </w:rPr>
            </w:pPr>
            <w:r w:rsidRPr="00BF7274">
              <w:rPr>
                <w:color w:val="000000"/>
                <w:lang w:eastAsia="sk-SK"/>
              </w:rPr>
              <w:t>141</w:t>
            </w:r>
          </w:p>
        </w:tc>
        <w:tc>
          <w:tcPr>
            <w:tcW w:w="700" w:type="dxa"/>
            <w:shd w:val="clear" w:color="auto" w:fill="D9D9D9"/>
            <w:noWrap/>
          </w:tcPr>
          <w:p w:rsidR="002C42AB" w:rsidRPr="00BF7274" w:rsidRDefault="002C42AB" w:rsidP="00405F6A">
            <w:pPr>
              <w:jc w:val="right"/>
              <w:rPr>
                <w:color w:val="000000"/>
                <w:lang w:eastAsia="sk-SK"/>
              </w:rPr>
            </w:pPr>
            <w:r w:rsidRPr="00BF7274">
              <w:rPr>
                <w:color w:val="000000"/>
                <w:lang w:eastAsia="sk-SK"/>
              </w:rPr>
              <w:t>158</w:t>
            </w:r>
          </w:p>
        </w:tc>
      </w:tr>
      <w:tr w:rsidR="002C42AB" w:rsidRPr="00BF7274" w:rsidTr="00405F6A">
        <w:trPr>
          <w:trHeight w:val="330"/>
          <w:jc w:val="center"/>
        </w:trPr>
        <w:tc>
          <w:tcPr>
            <w:tcW w:w="2193" w:type="dxa"/>
            <w:noWrap/>
          </w:tcPr>
          <w:p w:rsidR="002C42AB" w:rsidRPr="00BF7274" w:rsidRDefault="002C42AB" w:rsidP="00405F6A">
            <w:pPr>
              <w:rPr>
                <w:b/>
                <w:bCs/>
                <w:color w:val="000000"/>
                <w:lang w:eastAsia="sk-SK"/>
              </w:rPr>
            </w:pPr>
            <w:r w:rsidRPr="00BF7274">
              <w:rPr>
                <w:b/>
                <w:bCs/>
                <w:color w:val="000000"/>
                <w:lang w:eastAsia="sk-SK"/>
              </w:rPr>
              <w:t>Prirodzený prírastok</w:t>
            </w:r>
          </w:p>
        </w:tc>
        <w:tc>
          <w:tcPr>
            <w:tcW w:w="700" w:type="dxa"/>
            <w:noWrap/>
          </w:tcPr>
          <w:p w:rsidR="002C42AB" w:rsidRPr="00BF7274" w:rsidRDefault="002C42AB" w:rsidP="00405F6A">
            <w:pPr>
              <w:jc w:val="right"/>
              <w:rPr>
                <w:color w:val="000000"/>
                <w:lang w:eastAsia="sk-SK"/>
              </w:rPr>
            </w:pPr>
            <w:r w:rsidRPr="00BF7274">
              <w:rPr>
                <w:color w:val="000000"/>
                <w:lang w:eastAsia="sk-SK"/>
              </w:rPr>
              <w:t>-35</w:t>
            </w:r>
          </w:p>
        </w:tc>
        <w:tc>
          <w:tcPr>
            <w:tcW w:w="700" w:type="dxa"/>
            <w:noWrap/>
          </w:tcPr>
          <w:p w:rsidR="002C42AB" w:rsidRPr="00BF7274" w:rsidRDefault="002C42AB" w:rsidP="00405F6A">
            <w:pPr>
              <w:jc w:val="right"/>
              <w:rPr>
                <w:color w:val="000000"/>
                <w:lang w:eastAsia="sk-SK"/>
              </w:rPr>
            </w:pPr>
            <w:r w:rsidRPr="00BF7274">
              <w:rPr>
                <w:color w:val="000000"/>
                <w:lang w:eastAsia="sk-SK"/>
              </w:rPr>
              <w:t>-27</w:t>
            </w:r>
          </w:p>
        </w:tc>
        <w:tc>
          <w:tcPr>
            <w:tcW w:w="700" w:type="dxa"/>
            <w:noWrap/>
          </w:tcPr>
          <w:p w:rsidR="002C42AB" w:rsidRPr="00BF7274" w:rsidRDefault="002C42AB" w:rsidP="00405F6A">
            <w:pPr>
              <w:jc w:val="right"/>
              <w:rPr>
                <w:color w:val="000000"/>
                <w:lang w:eastAsia="sk-SK"/>
              </w:rPr>
            </w:pPr>
            <w:r w:rsidRPr="00BF7274">
              <w:rPr>
                <w:color w:val="000000"/>
                <w:lang w:eastAsia="sk-SK"/>
              </w:rPr>
              <w:t>-67</w:t>
            </w:r>
          </w:p>
        </w:tc>
        <w:tc>
          <w:tcPr>
            <w:tcW w:w="700" w:type="dxa"/>
            <w:noWrap/>
          </w:tcPr>
          <w:p w:rsidR="002C42AB" w:rsidRPr="00BF7274" w:rsidRDefault="002C42AB" w:rsidP="00405F6A">
            <w:pPr>
              <w:jc w:val="right"/>
              <w:rPr>
                <w:color w:val="000000"/>
                <w:lang w:eastAsia="sk-SK"/>
              </w:rPr>
            </w:pPr>
            <w:r w:rsidRPr="00BF7274">
              <w:rPr>
                <w:color w:val="000000"/>
                <w:lang w:eastAsia="sk-SK"/>
              </w:rPr>
              <w:t>-8</w:t>
            </w:r>
          </w:p>
        </w:tc>
        <w:tc>
          <w:tcPr>
            <w:tcW w:w="700" w:type="dxa"/>
            <w:noWrap/>
          </w:tcPr>
          <w:p w:rsidR="002C42AB" w:rsidRPr="00BF7274" w:rsidRDefault="002C42AB" w:rsidP="00405F6A">
            <w:pPr>
              <w:jc w:val="right"/>
              <w:rPr>
                <w:color w:val="000000"/>
                <w:lang w:eastAsia="sk-SK"/>
              </w:rPr>
            </w:pPr>
            <w:r w:rsidRPr="00BF7274">
              <w:rPr>
                <w:color w:val="000000"/>
                <w:lang w:eastAsia="sk-SK"/>
              </w:rPr>
              <w:t>-12</w:t>
            </w:r>
          </w:p>
        </w:tc>
        <w:tc>
          <w:tcPr>
            <w:tcW w:w="700" w:type="dxa"/>
            <w:noWrap/>
          </w:tcPr>
          <w:p w:rsidR="002C42AB" w:rsidRPr="00BF7274" w:rsidRDefault="002C42AB" w:rsidP="00405F6A">
            <w:pPr>
              <w:jc w:val="right"/>
              <w:rPr>
                <w:color w:val="000000"/>
                <w:lang w:eastAsia="sk-SK"/>
              </w:rPr>
            </w:pPr>
            <w:r w:rsidRPr="00BF7274">
              <w:rPr>
                <w:color w:val="000000"/>
                <w:lang w:eastAsia="sk-SK"/>
              </w:rPr>
              <w:t>-11</w:t>
            </w:r>
          </w:p>
        </w:tc>
        <w:tc>
          <w:tcPr>
            <w:tcW w:w="700" w:type="dxa"/>
            <w:noWrap/>
          </w:tcPr>
          <w:p w:rsidR="002C42AB" w:rsidRPr="00BF7274" w:rsidRDefault="002C42AB" w:rsidP="00405F6A">
            <w:pPr>
              <w:jc w:val="right"/>
              <w:rPr>
                <w:color w:val="000000"/>
                <w:lang w:eastAsia="sk-SK"/>
              </w:rPr>
            </w:pPr>
            <w:r w:rsidRPr="00BF7274">
              <w:rPr>
                <w:color w:val="000000"/>
                <w:lang w:eastAsia="sk-SK"/>
              </w:rPr>
              <w:t>-58</w:t>
            </w:r>
          </w:p>
        </w:tc>
        <w:tc>
          <w:tcPr>
            <w:tcW w:w="700" w:type="dxa"/>
            <w:noWrap/>
          </w:tcPr>
          <w:p w:rsidR="002C42AB" w:rsidRPr="00BF7274" w:rsidRDefault="002C42AB" w:rsidP="00405F6A">
            <w:pPr>
              <w:jc w:val="right"/>
              <w:rPr>
                <w:color w:val="000000"/>
                <w:lang w:eastAsia="sk-SK"/>
              </w:rPr>
            </w:pPr>
            <w:r w:rsidRPr="00BF7274">
              <w:rPr>
                <w:color w:val="000000"/>
                <w:lang w:eastAsia="sk-SK"/>
              </w:rPr>
              <w:t>-41</w:t>
            </w:r>
          </w:p>
        </w:tc>
        <w:tc>
          <w:tcPr>
            <w:tcW w:w="700" w:type="dxa"/>
            <w:noWrap/>
          </w:tcPr>
          <w:p w:rsidR="002C42AB" w:rsidRPr="00BF7274" w:rsidRDefault="002C42AB" w:rsidP="00405F6A">
            <w:pPr>
              <w:jc w:val="right"/>
              <w:rPr>
                <w:color w:val="000000"/>
                <w:lang w:eastAsia="sk-SK"/>
              </w:rPr>
            </w:pPr>
            <w:r w:rsidRPr="00BF7274">
              <w:rPr>
                <w:color w:val="000000"/>
                <w:lang w:eastAsia="sk-SK"/>
              </w:rPr>
              <w:t>4</w:t>
            </w:r>
          </w:p>
        </w:tc>
        <w:tc>
          <w:tcPr>
            <w:tcW w:w="700" w:type="dxa"/>
            <w:noWrap/>
          </w:tcPr>
          <w:p w:rsidR="002C42AB" w:rsidRPr="00BF7274" w:rsidRDefault="002C42AB" w:rsidP="00405F6A">
            <w:pPr>
              <w:jc w:val="right"/>
              <w:rPr>
                <w:color w:val="000000"/>
                <w:lang w:eastAsia="sk-SK"/>
              </w:rPr>
            </w:pPr>
            <w:r w:rsidRPr="00BF7274">
              <w:rPr>
                <w:color w:val="000000"/>
                <w:lang w:eastAsia="sk-SK"/>
              </w:rPr>
              <w:t>-24</w:t>
            </w:r>
          </w:p>
        </w:tc>
      </w:tr>
    </w:tbl>
    <w:p w:rsidR="002C42AB" w:rsidRPr="0005413B" w:rsidRDefault="002C42AB" w:rsidP="002C42AB">
      <w:pPr>
        <w:tabs>
          <w:tab w:val="left" w:pos="0"/>
        </w:tabs>
        <w:rPr>
          <w:color w:val="000000"/>
        </w:rPr>
      </w:pPr>
      <w:r w:rsidRPr="0005413B">
        <w:rPr>
          <w:color w:val="000000"/>
        </w:rPr>
        <w:t>Zdroj: Štatistický úrad SR,  Krajská správa v Nitre, 2011</w:t>
      </w:r>
    </w:p>
    <w:p w:rsidR="002C42AB" w:rsidRPr="0005413B" w:rsidRDefault="002C42AB" w:rsidP="002C42AB">
      <w:pPr>
        <w:tabs>
          <w:tab w:val="left" w:pos="0"/>
        </w:tabs>
      </w:pPr>
    </w:p>
    <w:p w:rsidR="002C42AB" w:rsidRDefault="002C42AB" w:rsidP="002C42AB">
      <w:pPr>
        <w:rPr>
          <w:iCs/>
          <w:color w:val="000000"/>
          <w:lang w:eastAsia="sk-SK"/>
        </w:rPr>
      </w:pPr>
    </w:p>
    <w:p w:rsidR="002C42AB" w:rsidRDefault="002C42AB" w:rsidP="002C42AB">
      <w:pPr>
        <w:rPr>
          <w:iCs/>
          <w:color w:val="000000"/>
          <w:lang w:eastAsia="sk-SK"/>
        </w:rPr>
      </w:pPr>
    </w:p>
    <w:p w:rsidR="002C42AB" w:rsidRDefault="002C42AB" w:rsidP="002C42AB">
      <w:pPr>
        <w:rPr>
          <w:iCs/>
          <w:color w:val="000000"/>
          <w:lang w:eastAsia="sk-SK"/>
        </w:rPr>
      </w:pPr>
    </w:p>
    <w:p w:rsidR="002C42AB" w:rsidRDefault="002C42AB" w:rsidP="002C42AB">
      <w:pPr>
        <w:rPr>
          <w:iCs/>
          <w:color w:val="000000"/>
          <w:lang w:eastAsia="sk-SK"/>
        </w:rPr>
      </w:pPr>
    </w:p>
    <w:p w:rsidR="002C42AB" w:rsidRDefault="002C42AB" w:rsidP="002C42AB">
      <w:pPr>
        <w:rPr>
          <w:iCs/>
          <w:color w:val="000000"/>
          <w:lang w:eastAsia="sk-SK"/>
        </w:rPr>
      </w:pPr>
    </w:p>
    <w:p w:rsidR="002C42AB" w:rsidRPr="0005413B" w:rsidRDefault="002C42AB" w:rsidP="002C42AB">
      <w:pPr>
        <w:rPr>
          <w:iCs/>
          <w:color w:val="000000"/>
          <w:lang w:eastAsia="sk-SK"/>
        </w:rPr>
      </w:pPr>
      <w:r w:rsidRPr="0005413B">
        <w:rPr>
          <w:iCs/>
          <w:color w:val="000000"/>
          <w:lang w:eastAsia="sk-SK"/>
        </w:rPr>
        <w:t xml:space="preserve">Graf  8 </w:t>
      </w:r>
      <w:r w:rsidRPr="0005413B">
        <w:rPr>
          <w:iCs/>
          <w:color w:val="000000"/>
          <w:lang w:eastAsia="sk-SK"/>
        </w:rPr>
        <w:tab/>
        <w:t xml:space="preserve">Prirodzený prírastok/úbytok obyvateľov </w:t>
      </w:r>
      <w:r>
        <w:rPr>
          <w:iCs/>
          <w:color w:val="000000"/>
          <w:lang w:eastAsia="sk-SK"/>
        </w:rPr>
        <w:t xml:space="preserve">v rokoch 2001 – 2010 </w:t>
      </w:r>
    </w:p>
    <w:p w:rsidR="002C42AB" w:rsidRPr="0005413B" w:rsidRDefault="002C42AB" w:rsidP="002C42AB">
      <w:pPr>
        <w:rPr>
          <w:iCs/>
          <w:color w:val="000000"/>
          <w:lang w:eastAsia="sk-SK"/>
        </w:rPr>
      </w:pPr>
    </w:p>
    <w:p w:rsidR="002C42AB" w:rsidRPr="0005413B" w:rsidRDefault="002C42AB" w:rsidP="002C42AB">
      <w:pPr>
        <w:tabs>
          <w:tab w:val="left" w:pos="0"/>
        </w:tabs>
        <w:jc w:val="center"/>
        <w:rPr>
          <w:noProof/>
          <w:lang w:eastAsia="sk-SK"/>
        </w:rPr>
      </w:pPr>
      <w:r w:rsidRPr="0005413B">
        <w:rPr>
          <w:noProof/>
          <w:lang w:eastAsia="sk-SK"/>
        </w:rPr>
        <w:drawing>
          <wp:inline distT="0" distB="0" distL="0" distR="0">
            <wp:extent cx="5116830" cy="1824355"/>
            <wp:effectExtent l="0" t="0" r="7620" b="4445"/>
            <wp:docPr id="37" name="Graf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C42AB" w:rsidRPr="00847311" w:rsidRDefault="002C42AB" w:rsidP="002C42AB">
      <w:pPr>
        <w:tabs>
          <w:tab w:val="left" w:pos="0"/>
        </w:tabs>
        <w:rPr>
          <w:color w:val="000000"/>
        </w:rPr>
      </w:pPr>
      <w:r w:rsidRPr="0005413B">
        <w:rPr>
          <w:color w:val="000000"/>
        </w:rPr>
        <w:t xml:space="preserve">        Zdroj: Štatistický úrad SR,  Krajská správa v Nitre, 2011</w:t>
      </w:r>
    </w:p>
    <w:p w:rsidR="002C42AB" w:rsidRPr="0005413B" w:rsidRDefault="002C42AB" w:rsidP="002C42AB">
      <w:pPr>
        <w:tabs>
          <w:tab w:val="left" w:pos="0"/>
        </w:tabs>
      </w:pPr>
    </w:p>
    <w:p w:rsidR="002C42AB" w:rsidRPr="0005413B" w:rsidRDefault="002C42AB" w:rsidP="002C42AB">
      <w:pPr>
        <w:spacing w:after="120"/>
        <w:jc w:val="both"/>
        <w:rPr>
          <w:lang w:eastAsia="sk-SK"/>
        </w:rPr>
      </w:pPr>
      <w:r w:rsidRPr="0005413B">
        <w:rPr>
          <w:lang w:eastAsia="sk-SK"/>
        </w:rPr>
        <w:t>Migračné saldo, rozdiel medzi počtom prisťahovaných a odsťahovaných tvorí v sledovanom období prevažne kladné hodnoty, s výnimkou roku 2001, kde je táto hodnota záporná. Najviac obyvateľov sa do obcí prisťahovalo za sledované obdobie v ro</w:t>
      </w:r>
      <w:r>
        <w:rPr>
          <w:lang w:eastAsia="sk-SK"/>
        </w:rPr>
        <w:t>ku 2008 a najmenej v roku 2009.</w:t>
      </w:r>
      <w:r w:rsidRPr="0005413B">
        <w:rPr>
          <w:lang w:eastAsia="sk-SK"/>
        </w:rPr>
        <w:t xml:space="preserve"> Najväčší počet vysťahovaných sledujeme v roku 2006 a najmenší v roku 2007. Vývoj počtu prisťahovaného ako aj vysťahovaného obyvateľstva zaznamenávame bez väčších výkyvov</w:t>
      </w:r>
      <w:r>
        <w:rPr>
          <w:lang w:eastAsia="sk-SK"/>
        </w:rPr>
        <w:t xml:space="preserve"> </w:t>
      </w:r>
      <w:r w:rsidRPr="0005413B">
        <w:t>(tabuľka 13)</w:t>
      </w:r>
      <w:r w:rsidRPr="0005413B">
        <w:rPr>
          <w:lang w:eastAsia="sk-SK"/>
        </w:rPr>
        <w:t>. </w:t>
      </w:r>
    </w:p>
    <w:p w:rsidR="002C42AB" w:rsidRPr="0005413B" w:rsidRDefault="002C42AB" w:rsidP="002C42AB">
      <w:pPr>
        <w:jc w:val="both"/>
        <w:rPr>
          <w:iCs/>
          <w:color w:val="000000"/>
          <w:lang w:eastAsia="sk-SK"/>
        </w:rPr>
      </w:pPr>
      <w:r w:rsidRPr="0005413B">
        <w:rPr>
          <w:iCs/>
          <w:color w:val="000000"/>
          <w:lang w:eastAsia="sk-SK"/>
        </w:rPr>
        <w:t>V sledovanom období môžeme pozorovať kladné hodnoty migračného salda v dôsledku trendu sťahovania obyvateľstva z mesta na vidiek.</w:t>
      </w:r>
    </w:p>
    <w:p w:rsidR="002C42AB" w:rsidRPr="0005413B" w:rsidRDefault="002C42AB" w:rsidP="002C42AB">
      <w:pPr>
        <w:jc w:val="both"/>
        <w:rPr>
          <w:iCs/>
          <w:color w:val="000000"/>
          <w:lang w:eastAsia="sk-SK"/>
        </w:rPr>
      </w:pPr>
    </w:p>
    <w:p w:rsidR="002C42AB" w:rsidRPr="0005413B" w:rsidRDefault="002C42AB" w:rsidP="002C42AB">
      <w:pPr>
        <w:jc w:val="both"/>
        <w:rPr>
          <w:iCs/>
          <w:color w:val="000000"/>
          <w:lang w:eastAsia="sk-SK"/>
        </w:rPr>
      </w:pPr>
      <w:r w:rsidRPr="0005413B">
        <w:rPr>
          <w:iCs/>
          <w:color w:val="000000"/>
        </w:rPr>
        <w:t xml:space="preserve">Tabuľka 13 </w:t>
      </w:r>
      <w:r w:rsidRPr="0005413B">
        <w:rPr>
          <w:iCs/>
          <w:color w:val="000000"/>
        </w:rPr>
        <w:tab/>
        <w:t xml:space="preserve">Migračné saldo obyvateľov </w:t>
      </w:r>
      <w:r>
        <w:rPr>
          <w:iCs/>
          <w:color w:val="000000"/>
        </w:rPr>
        <w:t>v rokoch 2001 - 2010</w:t>
      </w:r>
    </w:p>
    <w:p w:rsidR="002C42AB" w:rsidRPr="0005413B" w:rsidRDefault="002C42AB" w:rsidP="002C42AB">
      <w:pPr>
        <w:jc w:val="both"/>
        <w:rPr>
          <w:iCs/>
          <w:color w:val="000000"/>
          <w:lang w:eastAsia="sk-SK"/>
        </w:rPr>
      </w:pPr>
    </w:p>
    <w:tbl>
      <w:tblPr>
        <w:tblW w:w="8360"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00" w:firstRow="0" w:lastRow="0" w:firstColumn="0" w:lastColumn="0" w:noHBand="0" w:noVBand="1"/>
      </w:tblPr>
      <w:tblGrid>
        <w:gridCol w:w="1502"/>
        <w:gridCol w:w="700"/>
        <w:gridCol w:w="700"/>
        <w:gridCol w:w="700"/>
        <w:gridCol w:w="700"/>
        <w:gridCol w:w="700"/>
        <w:gridCol w:w="700"/>
        <w:gridCol w:w="700"/>
        <w:gridCol w:w="700"/>
        <w:gridCol w:w="700"/>
        <w:gridCol w:w="700"/>
      </w:tblGrid>
      <w:tr w:rsidR="002C42AB" w:rsidRPr="00BF7274" w:rsidTr="00405F6A">
        <w:trPr>
          <w:trHeight w:val="315"/>
          <w:jc w:val="center"/>
        </w:trPr>
        <w:tc>
          <w:tcPr>
            <w:tcW w:w="1360" w:type="dxa"/>
            <w:tcBorders>
              <w:top w:val="single" w:sz="12" w:space="0" w:color="auto"/>
              <w:bottom w:val="single" w:sz="12" w:space="0" w:color="auto"/>
            </w:tcBorders>
            <w:shd w:val="clear" w:color="auto" w:fill="D9D9D9"/>
            <w:noWrap/>
          </w:tcPr>
          <w:p w:rsidR="002C42AB" w:rsidRPr="00BF7274" w:rsidRDefault="002C42AB" w:rsidP="00405F6A">
            <w:pPr>
              <w:rPr>
                <w:b/>
                <w:bCs/>
                <w:color w:val="000000"/>
                <w:lang w:eastAsia="sk-SK"/>
              </w:rPr>
            </w:pPr>
            <w:r w:rsidRPr="00BF7274">
              <w:rPr>
                <w:b/>
                <w:bCs/>
                <w:color w:val="000000"/>
                <w:lang w:eastAsia="sk-SK"/>
              </w:rPr>
              <w:t>Rok</w:t>
            </w:r>
          </w:p>
        </w:tc>
        <w:tc>
          <w:tcPr>
            <w:tcW w:w="700" w:type="dxa"/>
            <w:tcBorders>
              <w:top w:val="single" w:sz="12" w:space="0" w:color="auto"/>
              <w:bottom w:val="single" w:sz="12" w:space="0" w:color="auto"/>
            </w:tcBorders>
            <w:shd w:val="clear" w:color="auto" w:fill="D9D9D9"/>
            <w:noWrap/>
          </w:tcPr>
          <w:p w:rsidR="002C42AB" w:rsidRPr="00BF7274" w:rsidRDefault="002C42AB" w:rsidP="00405F6A">
            <w:pPr>
              <w:jc w:val="right"/>
              <w:rPr>
                <w:b/>
                <w:bCs/>
                <w:color w:val="000000"/>
                <w:lang w:eastAsia="sk-SK"/>
              </w:rPr>
            </w:pPr>
            <w:r w:rsidRPr="00BF7274">
              <w:rPr>
                <w:b/>
                <w:bCs/>
                <w:color w:val="000000"/>
                <w:lang w:eastAsia="sk-SK"/>
              </w:rPr>
              <w:t>2001</w:t>
            </w:r>
          </w:p>
        </w:tc>
        <w:tc>
          <w:tcPr>
            <w:tcW w:w="700" w:type="dxa"/>
            <w:tcBorders>
              <w:top w:val="single" w:sz="12" w:space="0" w:color="auto"/>
              <w:bottom w:val="single" w:sz="12" w:space="0" w:color="auto"/>
            </w:tcBorders>
            <w:shd w:val="clear" w:color="auto" w:fill="D9D9D9"/>
            <w:noWrap/>
          </w:tcPr>
          <w:p w:rsidR="002C42AB" w:rsidRPr="00BF7274" w:rsidRDefault="002C42AB" w:rsidP="00405F6A">
            <w:pPr>
              <w:jc w:val="right"/>
              <w:rPr>
                <w:b/>
                <w:bCs/>
                <w:color w:val="000000"/>
                <w:lang w:eastAsia="sk-SK"/>
              </w:rPr>
            </w:pPr>
            <w:r w:rsidRPr="00BF7274">
              <w:rPr>
                <w:b/>
                <w:bCs/>
                <w:color w:val="000000"/>
                <w:lang w:eastAsia="sk-SK"/>
              </w:rPr>
              <w:t>2002</w:t>
            </w:r>
          </w:p>
        </w:tc>
        <w:tc>
          <w:tcPr>
            <w:tcW w:w="700" w:type="dxa"/>
            <w:tcBorders>
              <w:top w:val="single" w:sz="12" w:space="0" w:color="auto"/>
              <w:bottom w:val="single" w:sz="12" w:space="0" w:color="auto"/>
            </w:tcBorders>
            <w:shd w:val="clear" w:color="auto" w:fill="D9D9D9"/>
            <w:noWrap/>
          </w:tcPr>
          <w:p w:rsidR="002C42AB" w:rsidRPr="00BF7274" w:rsidRDefault="002C42AB" w:rsidP="00405F6A">
            <w:pPr>
              <w:jc w:val="right"/>
              <w:rPr>
                <w:b/>
                <w:bCs/>
                <w:color w:val="000000"/>
                <w:lang w:eastAsia="sk-SK"/>
              </w:rPr>
            </w:pPr>
            <w:r w:rsidRPr="00BF7274">
              <w:rPr>
                <w:b/>
                <w:bCs/>
                <w:color w:val="000000"/>
                <w:lang w:eastAsia="sk-SK"/>
              </w:rPr>
              <w:t>2003</w:t>
            </w:r>
          </w:p>
        </w:tc>
        <w:tc>
          <w:tcPr>
            <w:tcW w:w="700" w:type="dxa"/>
            <w:tcBorders>
              <w:top w:val="single" w:sz="12" w:space="0" w:color="auto"/>
              <w:bottom w:val="single" w:sz="12" w:space="0" w:color="auto"/>
            </w:tcBorders>
            <w:shd w:val="clear" w:color="auto" w:fill="D9D9D9"/>
            <w:noWrap/>
          </w:tcPr>
          <w:p w:rsidR="002C42AB" w:rsidRPr="00BF7274" w:rsidRDefault="002C42AB" w:rsidP="00405F6A">
            <w:pPr>
              <w:jc w:val="right"/>
              <w:rPr>
                <w:b/>
                <w:bCs/>
                <w:color w:val="000000"/>
                <w:lang w:eastAsia="sk-SK"/>
              </w:rPr>
            </w:pPr>
            <w:r w:rsidRPr="00BF7274">
              <w:rPr>
                <w:b/>
                <w:bCs/>
                <w:color w:val="000000"/>
                <w:lang w:eastAsia="sk-SK"/>
              </w:rPr>
              <w:t>2004</w:t>
            </w:r>
          </w:p>
        </w:tc>
        <w:tc>
          <w:tcPr>
            <w:tcW w:w="700" w:type="dxa"/>
            <w:tcBorders>
              <w:top w:val="single" w:sz="12" w:space="0" w:color="auto"/>
              <w:bottom w:val="single" w:sz="12" w:space="0" w:color="auto"/>
            </w:tcBorders>
            <w:shd w:val="clear" w:color="auto" w:fill="D9D9D9"/>
            <w:noWrap/>
          </w:tcPr>
          <w:p w:rsidR="002C42AB" w:rsidRPr="00BF7274" w:rsidRDefault="002C42AB" w:rsidP="00405F6A">
            <w:pPr>
              <w:jc w:val="right"/>
              <w:rPr>
                <w:b/>
                <w:bCs/>
                <w:color w:val="000000"/>
                <w:lang w:eastAsia="sk-SK"/>
              </w:rPr>
            </w:pPr>
            <w:r w:rsidRPr="00BF7274">
              <w:rPr>
                <w:b/>
                <w:bCs/>
                <w:color w:val="000000"/>
                <w:lang w:eastAsia="sk-SK"/>
              </w:rPr>
              <w:t>2005</w:t>
            </w:r>
          </w:p>
        </w:tc>
        <w:tc>
          <w:tcPr>
            <w:tcW w:w="700" w:type="dxa"/>
            <w:tcBorders>
              <w:top w:val="single" w:sz="12" w:space="0" w:color="auto"/>
              <w:bottom w:val="single" w:sz="12" w:space="0" w:color="auto"/>
            </w:tcBorders>
            <w:shd w:val="clear" w:color="auto" w:fill="D9D9D9"/>
            <w:noWrap/>
          </w:tcPr>
          <w:p w:rsidR="002C42AB" w:rsidRPr="00BF7274" w:rsidRDefault="002C42AB" w:rsidP="00405F6A">
            <w:pPr>
              <w:jc w:val="right"/>
              <w:rPr>
                <w:b/>
                <w:bCs/>
                <w:color w:val="000000"/>
                <w:lang w:eastAsia="sk-SK"/>
              </w:rPr>
            </w:pPr>
            <w:r w:rsidRPr="00BF7274">
              <w:rPr>
                <w:b/>
                <w:bCs/>
                <w:color w:val="000000"/>
                <w:lang w:eastAsia="sk-SK"/>
              </w:rPr>
              <w:t>2006</w:t>
            </w:r>
          </w:p>
        </w:tc>
        <w:tc>
          <w:tcPr>
            <w:tcW w:w="700" w:type="dxa"/>
            <w:tcBorders>
              <w:top w:val="single" w:sz="12" w:space="0" w:color="auto"/>
              <w:bottom w:val="single" w:sz="12" w:space="0" w:color="auto"/>
            </w:tcBorders>
            <w:shd w:val="clear" w:color="auto" w:fill="D9D9D9"/>
            <w:noWrap/>
          </w:tcPr>
          <w:p w:rsidR="002C42AB" w:rsidRPr="00BF7274" w:rsidRDefault="002C42AB" w:rsidP="00405F6A">
            <w:pPr>
              <w:jc w:val="right"/>
              <w:rPr>
                <w:b/>
                <w:bCs/>
                <w:color w:val="000000"/>
                <w:lang w:eastAsia="sk-SK"/>
              </w:rPr>
            </w:pPr>
            <w:r w:rsidRPr="00BF7274">
              <w:rPr>
                <w:b/>
                <w:bCs/>
                <w:color w:val="000000"/>
                <w:lang w:eastAsia="sk-SK"/>
              </w:rPr>
              <w:t>2007</w:t>
            </w:r>
          </w:p>
        </w:tc>
        <w:tc>
          <w:tcPr>
            <w:tcW w:w="700" w:type="dxa"/>
            <w:tcBorders>
              <w:top w:val="single" w:sz="12" w:space="0" w:color="auto"/>
              <w:bottom w:val="single" w:sz="12" w:space="0" w:color="auto"/>
            </w:tcBorders>
            <w:shd w:val="clear" w:color="auto" w:fill="D9D9D9"/>
            <w:noWrap/>
          </w:tcPr>
          <w:p w:rsidR="002C42AB" w:rsidRPr="00BF7274" w:rsidRDefault="002C42AB" w:rsidP="00405F6A">
            <w:pPr>
              <w:jc w:val="right"/>
              <w:rPr>
                <w:b/>
                <w:bCs/>
                <w:color w:val="000000"/>
                <w:lang w:eastAsia="sk-SK"/>
              </w:rPr>
            </w:pPr>
            <w:r w:rsidRPr="00BF7274">
              <w:rPr>
                <w:b/>
                <w:bCs/>
                <w:color w:val="000000"/>
                <w:lang w:eastAsia="sk-SK"/>
              </w:rPr>
              <w:t>2008</w:t>
            </w:r>
          </w:p>
        </w:tc>
        <w:tc>
          <w:tcPr>
            <w:tcW w:w="700" w:type="dxa"/>
            <w:tcBorders>
              <w:top w:val="single" w:sz="12" w:space="0" w:color="auto"/>
              <w:bottom w:val="single" w:sz="12" w:space="0" w:color="auto"/>
            </w:tcBorders>
            <w:shd w:val="clear" w:color="auto" w:fill="D9D9D9"/>
            <w:noWrap/>
          </w:tcPr>
          <w:p w:rsidR="002C42AB" w:rsidRPr="00BF7274" w:rsidRDefault="002C42AB" w:rsidP="00405F6A">
            <w:pPr>
              <w:jc w:val="right"/>
              <w:rPr>
                <w:b/>
                <w:bCs/>
                <w:color w:val="000000"/>
                <w:lang w:eastAsia="sk-SK"/>
              </w:rPr>
            </w:pPr>
            <w:r w:rsidRPr="00BF7274">
              <w:rPr>
                <w:b/>
                <w:bCs/>
                <w:color w:val="000000"/>
                <w:lang w:eastAsia="sk-SK"/>
              </w:rPr>
              <w:t>2009</w:t>
            </w:r>
          </w:p>
        </w:tc>
        <w:tc>
          <w:tcPr>
            <w:tcW w:w="700" w:type="dxa"/>
            <w:tcBorders>
              <w:top w:val="single" w:sz="12" w:space="0" w:color="auto"/>
              <w:bottom w:val="single" w:sz="12" w:space="0" w:color="auto"/>
            </w:tcBorders>
            <w:shd w:val="clear" w:color="auto" w:fill="D9D9D9"/>
            <w:noWrap/>
          </w:tcPr>
          <w:p w:rsidR="002C42AB" w:rsidRPr="00BF7274" w:rsidRDefault="002C42AB" w:rsidP="00405F6A">
            <w:pPr>
              <w:jc w:val="right"/>
              <w:rPr>
                <w:b/>
                <w:bCs/>
                <w:color w:val="000000"/>
                <w:lang w:eastAsia="sk-SK"/>
              </w:rPr>
            </w:pPr>
            <w:r w:rsidRPr="00BF7274">
              <w:rPr>
                <w:b/>
                <w:bCs/>
                <w:color w:val="000000"/>
                <w:lang w:eastAsia="sk-SK"/>
              </w:rPr>
              <w:t>2010</w:t>
            </w:r>
          </w:p>
        </w:tc>
      </w:tr>
      <w:tr w:rsidR="002C42AB" w:rsidRPr="00BF7274" w:rsidTr="00405F6A">
        <w:trPr>
          <w:trHeight w:val="315"/>
          <w:jc w:val="center"/>
        </w:trPr>
        <w:tc>
          <w:tcPr>
            <w:tcW w:w="1360" w:type="dxa"/>
            <w:tcBorders>
              <w:top w:val="single" w:sz="12" w:space="0" w:color="auto"/>
            </w:tcBorders>
            <w:noWrap/>
          </w:tcPr>
          <w:p w:rsidR="002C42AB" w:rsidRPr="00BF7274" w:rsidRDefault="002C42AB" w:rsidP="00405F6A">
            <w:pPr>
              <w:rPr>
                <w:b/>
                <w:bCs/>
                <w:color w:val="000000"/>
                <w:lang w:eastAsia="sk-SK"/>
              </w:rPr>
            </w:pPr>
            <w:r w:rsidRPr="00BF7274">
              <w:rPr>
                <w:b/>
                <w:bCs/>
                <w:color w:val="000000"/>
                <w:lang w:eastAsia="sk-SK"/>
              </w:rPr>
              <w:t>Prisťahovalí</w:t>
            </w:r>
          </w:p>
        </w:tc>
        <w:tc>
          <w:tcPr>
            <w:tcW w:w="700" w:type="dxa"/>
            <w:tcBorders>
              <w:top w:val="single" w:sz="12" w:space="0" w:color="auto"/>
            </w:tcBorders>
            <w:noWrap/>
          </w:tcPr>
          <w:p w:rsidR="002C42AB" w:rsidRPr="00BF7274" w:rsidRDefault="002C42AB" w:rsidP="00405F6A">
            <w:pPr>
              <w:jc w:val="right"/>
              <w:rPr>
                <w:color w:val="000000"/>
                <w:lang w:eastAsia="sk-SK"/>
              </w:rPr>
            </w:pPr>
            <w:r w:rsidRPr="00BF7274">
              <w:rPr>
                <w:color w:val="000000"/>
                <w:lang w:eastAsia="sk-SK"/>
              </w:rPr>
              <w:t>233</w:t>
            </w:r>
          </w:p>
        </w:tc>
        <w:tc>
          <w:tcPr>
            <w:tcW w:w="700" w:type="dxa"/>
            <w:tcBorders>
              <w:top w:val="single" w:sz="12" w:space="0" w:color="auto"/>
            </w:tcBorders>
            <w:noWrap/>
          </w:tcPr>
          <w:p w:rsidR="002C42AB" w:rsidRPr="00BF7274" w:rsidRDefault="002C42AB" w:rsidP="00405F6A">
            <w:pPr>
              <w:jc w:val="right"/>
              <w:rPr>
                <w:color w:val="000000"/>
                <w:lang w:eastAsia="sk-SK"/>
              </w:rPr>
            </w:pPr>
            <w:r w:rsidRPr="00BF7274">
              <w:rPr>
                <w:color w:val="000000"/>
                <w:lang w:eastAsia="sk-SK"/>
              </w:rPr>
              <w:t>239</w:t>
            </w:r>
          </w:p>
        </w:tc>
        <w:tc>
          <w:tcPr>
            <w:tcW w:w="700" w:type="dxa"/>
            <w:tcBorders>
              <w:top w:val="single" w:sz="12" w:space="0" w:color="auto"/>
            </w:tcBorders>
            <w:noWrap/>
          </w:tcPr>
          <w:p w:rsidR="002C42AB" w:rsidRPr="00BF7274" w:rsidRDefault="002C42AB" w:rsidP="00405F6A">
            <w:pPr>
              <w:jc w:val="right"/>
              <w:rPr>
                <w:color w:val="000000"/>
                <w:lang w:eastAsia="sk-SK"/>
              </w:rPr>
            </w:pPr>
            <w:r w:rsidRPr="00BF7274">
              <w:rPr>
                <w:color w:val="000000"/>
                <w:lang w:eastAsia="sk-SK"/>
              </w:rPr>
              <w:t>242</w:t>
            </w:r>
          </w:p>
        </w:tc>
        <w:tc>
          <w:tcPr>
            <w:tcW w:w="700" w:type="dxa"/>
            <w:tcBorders>
              <w:top w:val="single" w:sz="12" w:space="0" w:color="auto"/>
            </w:tcBorders>
            <w:noWrap/>
          </w:tcPr>
          <w:p w:rsidR="002C42AB" w:rsidRPr="00BF7274" w:rsidRDefault="002C42AB" w:rsidP="00405F6A">
            <w:pPr>
              <w:jc w:val="right"/>
              <w:rPr>
                <w:color w:val="000000"/>
                <w:lang w:eastAsia="sk-SK"/>
              </w:rPr>
            </w:pPr>
            <w:r w:rsidRPr="00BF7274">
              <w:rPr>
                <w:color w:val="000000"/>
                <w:lang w:eastAsia="sk-SK"/>
              </w:rPr>
              <w:t>247</w:t>
            </w:r>
          </w:p>
        </w:tc>
        <w:tc>
          <w:tcPr>
            <w:tcW w:w="700" w:type="dxa"/>
            <w:tcBorders>
              <w:top w:val="single" w:sz="12" w:space="0" w:color="auto"/>
            </w:tcBorders>
            <w:noWrap/>
          </w:tcPr>
          <w:p w:rsidR="002C42AB" w:rsidRPr="00BF7274" w:rsidRDefault="002C42AB" w:rsidP="00405F6A">
            <w:pPr>
              <w:jc w:val="right"/>
              <w:rPr>
                <w:color w:val="000000"/>
                <w:lang w:eastAsia="sk-SK"/>
              </w:rPr>
            </w:pPr>
            <w:r w:rsidRPr="00BF7274">
              <w:rPr>
                <w:color w:val="000000"/>
                <w:lang w:eastAsia="sk-SK"/>
              </w:rPr>
              <w:t>262</w:t>
            </w:r>
          </w:p>
        </w:tc>
        <w:tc>
          <w:tcPr>
            <w:tcW w:w="700" w:type="dxa"/>
            <w:tcBorders>
              <w:top w:val="single" w:sz="12" w:space="0" w:color="auto"/>
            </w:tcBorders>
            <w:noWrap/>
          </w:tcPr>
          <w:p w:rsidR="002C42AB" w:rsidRPr="00BF7274" w:rsidRDefault="002C42AB" w:rsidP="00405F6A">
            <w:pPr>
              <w:jc w:val="right"/>
              <w:rPr>
                <w:color w:val="000000"/>
                <w:lang w:eastAsia="sk-SK"/>
              </w:rPr>
            </w:pPr>
            <w:r w:rsidRPr="00BF7274">
              <w:rPr>
                <w:color w:val="000000"/>
                <w:lang w:eastAsia="sk-SK"/>
              </w:rPr>
              <w:t>241</w:t>
            </w:r>
          </w:p>
        </w:tc>
        <w:tc>
          <w:tcPr>
            <w:tcW w:w="700" w:type="dxa"/>
            <w:tcBorders>
              <w:top w:val="single" w:sz="12" w:space="0" w:color="auto"/>
            </w:tcBorders>
            <w:noWrap/>
          </w:tcPr>
          <w:p w:rsidR="002C42AB" w:rsidRPr="00BF7274" w:rsidRDefault="002C42AB" w:rsidP="00405F6A">
            <w:pPr>
              <w:jc w:val="right"/>
              <w:rPr>
                <w:color w:val="000000"/>
                <w:lang w:eastAsia="sk-SK"/>
              </w:rPr>
            </w:pPr>
            <w:r w:rsidRPr="00BF7274">
              <w:rPr>
                <w:color w:val="000000"/>
                <w:lang w:eastAsia="sk-SK"/>
              </w:rPr>
              <w:t>257</w:t>
            </w:r>
          </w:p>
        </w:tc>
        <w:tc>
          <w:tcPr>
            <w:tcW w:w="700" w:type="dxa"/>
            <w:tcBorders>
              <w:top w:val="single" w:sz="12" w:space="0" w:color="auto"/>
            </w:tcBorders>
            <w:noWrap/>
          </w:tcPr>
          <w:p w:rsidR="002C42AB" w:rsidRPr="00BF7274" w:rsidRDefault="002C42AB" w:rsidP="00405F6A">
            <w:pPr>
              <w:jc w:val="right"/>
              <w:rPr>
                <w:color w:val="000000"/>
                <w:lang w:eastAsia="sk-SK"/>
              </w:rPr>
            </w:pPr>
            <w:r w:rsidRPr="00BF7274">
              <w:rPr>
                <w:color w:val="000000"/>
                <w:lang w:eastAsia="sk-SK"/>
              </w:rPr>
              <w:t>291</w:t>
            </w:r>
          </w:p>
        </w:tc>
        <w:tc>
          <w:tcPr>
            <w:tcW w:w="700" w:type="dxa"/>
            <w:tcBorders>
              <w:top w:val="single" w:sz="12" w:space="0" w:color="auto"/>
            </w:tcBorders>
            <w:noWrap/>
          </w:tcPr>
          <w:p w:rsidR="002C42AB" w:rsidRPr="00BF7274" w:rsidRDefault="002C42AB" w:rsidP="00405F6A">
            <w:pPr>
              <w:jc w:val="right"/>
              <w:rPr>
                <w:color w:val="000000"/>
                <w:lang w:eastAsia="sk-SK"/>
              </w:rPr>
            </w:pPr>
            <w:r w:rsidRPr="00BF7274">
              <w:rPr>
                <w:color w:val="000000"/>
                <w:lang w:eastAsia="sk-SK"/>
              </w:rPr>
              <w:t>209</w:t>
            </w:r>
          </w:p>
        </w:tc>
        <w:tc>
          <w:tcPr>
            <w:tcW w:w="700" w:type="dxa"/>
            <w:tcBorders>
              <w:top w:val="single" w:sz="12" w:space="0" w:color="auto"/>
            </w:tcBorders>
            <w:noWrap/>
          </w:tcPr>
          <w:p w:rsidR="002C42AB" w:rsidRPr="00BF7274" w:rsidRDefault="002C42AB" w:rsidP="00405F6A">
            <w:pPr>
              <w:jc w:val="right"/>
              <w:rPr>
                <w:color w:val="000000"/>
                <w:lang w:eastAsia="sk-SK"/>
              </w:rPr>
            </w:pPr>
            <w:r w:rsidRPr="00BF7274">
              <w:rPr>
                <w:color w:val="000000"/>
                <w:lang w:eastAsia="sk-SK"/>
              </w:rPr>
              <w:t>275</w:t>
            </w:r>
          </w:p>
        </w:tc>
      </w:tr>
      <w:tr w:rsidR="002C42AB" w:rsidRPr="00BF7274" w:rsidTr="00405F6A">
        <w:trPr>
          <w:trHeight w:val="315"/>
          <w:jc w:val="center"/>
        </w:trPr>
        <w:tc>
          <w:tcPr>
            <w:tcW w:w="1360" w:type="dxa"/>
            <w:shd w:val="clear" w:color="auto" w:fill="D9D9D9"/>
            <w:noWrap/>
          </w:tcPr>
          <w:p w:rsidR="002C42AB" w:rsidRPr="00BF7274" w:rsidRDefault="002C42AB" w:rsidP="00405F6A">
            <w:pPr>
              <w:rPr>
                <w:b/>
                <w:bCs/>
                <w:color w:val="000000"/>
                <w:lang w:eastAsia="sk-SK"/>
              </w:rPr>
            </w:pPr>
            <w:r w:rsidRPr="00BF7274">
              <w:rPr>
                <w:b/>
                <w:bCs/>
                <w:color w:val="000000"/>
                <w:lang w:eastAsia="sk-SK"/>
              </w:rPr>
              <w:t>Vysťahovalí</w:t>
            </w:r>
          </w:p>
        </w:tc>
        <w:tc>
          <w:tcPr>
            <w:tcW w:w="700" w:type="dxa"/>
            <w:shd w:val="clear" w:color="auto" w:fill="D9D9D9"/>
            <w:noWrap/>
          </w:tcPr>
          <w:p w:rsidR="002C42AB" w:rsidRPr="00BF7274" w:rsidRDefault="002C42AB" w:rsidP="00405F6A">
            <w:pPr>
              <w:jc w:val="right"/>
              <w:rPr>
                <w:color w:val="000000"/>
                <w:lang w:eastAsia="sk-SK"/>
              </w:rPr>
            </w:pPr>
            <w:r w:rsidRPr="00BF7274">
              <w:rPr>
                <w:color w:val="000000"/>
                <w:lang w:eastAsia="sk-SK"/>
              </w:rPr>
              <w:t>237</w:t>
            </w:r>
          </w:p>
        </w:tc>
        <w:tc>
          <w:tcPr>
            <w:tcW w:w="700" w:type="dxa"/>
            <w:shd w:val="clear" w:color="auto" w:fill="D9D9D9"/>
            <w:noWrap/>
          </w:tcPr>
          <w:p w:rsidR="002C42AB" w:rsidRPr="00BF7274" w:rsidRDefault="002C42AB" w:rsidP="00405F6A">
            <w:pPr>
              <w:jc w:val="right"/>
              <w:rPr>
                <w:color w:val="000000"/>
                <w:lang w:eastAsia="sk-SK"/>
              </w:rPr>
            </w:pPr>
            <w:r w:rsidRPr="00BF7274">
              <w:rPr>
                <w:color w:val="000000"/>
                <w:lang w:eastAsia="sk-SK"/>
              </w:rPr>
              <w:t>206</w:t>
            </w:r>
          </w:p>
        </w:tc>
        <w:tc>
          <w:tcPr>
            <w:tcW w:w="700" w:type="dxa"/>
            <w:shd w:val="clear" w:color="auto" w:fill="D9D9D9"/>
            <w:noWrap/>
          </w:tcPr>
          <w:p w:rsidR="002C42AB" w:rsidRPr="00BF7274" w:rsidRDefault="002C42AB" w:rsidP="00405F6A">
            <w:pPr>
              <w:jc w:val="right"/>
              <w:rPr>
                <w:color w:val="000000"/>
                <w:lang w:eastAsia="sk-SK"/>
              </w:rPr>
            </w:pPr>
            <w:r w:rsidRPr="00BF7274">
              <w:rPr>
                <w:color w:val="000000"/>
                <w:lang w:eastAsia="sk-SK"/>
              </w:rPr>
              <w:t>206</w:t>
            </w:r>
          </w:p>
        </w:tc>
        <w:tc>
          <w:tcPr>
            <w:tcW w:w="700" w:type="dxa"/>
            <w:shd w:val="clear" w:color="auto" w:fill="D9D9D9"/>
            <w:noWrap/>
          </w:tcPr>
          <w:p w:rsidR="002C42AB" w:rsidRPr="00BF7274" w:rsidRDefault="002C42AB" w:rsidP="00405F6A">
            <w:pPr>
              <w:jc w:val="right"/>
              <w:rPr>
                <w:color w:val="000000"/>
                <w:lang w:eastAsia="sk-SK"/>
              </w:rPr>
            </w:pPr>
            <w:r w:rsidRPr="00BF7274">
              <w:rPr>
                <w:color w:val="000000"/>
                <w:lang w:eastAsia="sk-SK"/>
              </w:rPr>
              <w:t>226</w:t>
            </w:r>
          </w:p>
        </w:tc>
        <w:tc>
          <w:tcPr>
            <w:tcW w:w="700" w:type="dxa"/>
            <w:shd w:val="clear" w:color="auto" w:fill="D9D9D9"/>
            <w:noWrap/>
          </w:tcPr>
          <w:p w:rsidR="002C42AB" w:rsidRPr="00BF7274" w:rsidRDefault="002C42AB" w:rsidP="00405F6A">
            <w:pPr>
              <w:jc w:val="right"/>
              <w:rPr>
                <w:color w:val="000000"/>
                <w:lang w:eastAsia="sk-SK"/>
              </w:rPr>
            </w:pPr>
            <w:r w:rsidRPr="00BF7274">
              <w:rPr>
                <w:color w:val="000000"/>
                <w:lang w:eastAsia="sk-SK"/>
              </w:rPr>
              <w:t>237</w:t>
            </w:r>
          </w:p>
        </w:tc>
        <w:tc>
          <w:tcPr>
            <w:tcW w:w="700" w:type="dxa"/>
            <w:shd w:val="clear" w:color="auto" w:fill="D9D9D9"/>
            <w:noWrap/>
          </w:tcPr>
          <w:p w:rsidR="002C42AB" w:rsidRPr="00BF7274" w:rsidRDefault="002C42AB" w:rsidP="00405F6A">
            <w:pPr>
              <w:jc w:val="right"/>
              <w:rPr>
                <w:color w:val="000000"/>
                <w:lang w:eastAsia="sk-SK"/>
              </w:rPr>
            </w:pPr>
            <w:r w:rsidRPr="00BF7274">
              <w:rPr>
                <w:color w:val="000000"/>
                <w:lang w:eastAsia="sk-SK"/>
              </w:rPr>
              <w:t>240</w:t>
            </w:r>
          </w:p>
        </w:tc>
        <w:tc>
          <w:tcPr>
            <w:tcW w:w="700" w:type="dxa"/>
            <w:shd w:val="clear" w:color="auto" w:fill="D9D9D9"/>
            <w:noWrap/>
          </w:tcPr>
          <w:p w:rsidR="002C42AB" w:rsidRPr="00BF7274" w:rsidRDefault="002C42AB" w:rsidP="00405F6A">
            <w:pPr>
              <w:jc w:val="right"/>
              <w:rPr>
                <w:color w:val="000000"/>
                <w:lang w:eastAsia="sk-SK"/>
              </w:rPr>
            </w:pPr>
            <w:r w:rsidRPr="00BF7274">
              <w:rPr>
                <w:color w:val="000000"/>
                <w:lang w:eastAsia="sk-SK"/>
              </w:rPr>
              <w:t>181</w:t>
            </w:r>
          </w:p>
        </w:tc>
        <w:tc>
          <w:tcPr>
            <w:tcW w:w="700" w:type="dxa"/>
            <w:shd w:val="clear" w:color="auto" w:fill="D9D9D9"/>
            <w:noWrap/>
          </w:tcPr>
          <w:p w:rsidR="002C42AB" w:rsidRPr="00BF7274" w:rsidRDefault="002C42AB" w:rsidP="00405F6A">
            <w:pPr>
              <w:jc w:val="right"/>
              <w:rPr>
                <w:color w:val="000000"/>
                <w:lang w:eastAsia="sk-SK"/>
              </w:rPr>
            </w:pPr>
            <w:r w:rsidRPr="00BF7274">
              <w:rPr>
                <w:color w:val="000000"/>
                <w:lang w:eastAsia="sk-SK"/>
              </w:rPr>
              <w:t>224</w:t>
            </w:r>
          </w:p>
        </w:tc>
        <w:tc>
          <w:tcPr>
            <w:tcW w:w="700" w:type="dxa"/>
            <w:shd w:val="clear" w:color="auto" w:fill="D9D9D9"/>
            <w:noWrap/>
          </w:tcPr>
          <w:p w:rsidR="002C42AB" w:rsidRPr="00BF7274" w:rsidRDefault="002C42AB" w:rsidP="00405F6A">
            <w:pPr>
              <w:jc w:val="right"/>
              <w:rPr>
                <w:color w:val="000000"/>
                <w:lang w:eastAsia="sk-SK"/>
              </w:rPr>
            </w:pPr>
            <w:r w:rsidRPr="00BF7274">
              <w:rPr>
                <w:color w:val="000000"/>
                <w:lang w:eastAsia="sk-SK"/>
              </w:rPr>
              <w:t>198</w:t>
            </w:r>
          </w:p>
        </w:tc>
        <w:tc>
          <w:tcPr>
            <w:tcW w:w="700" w:type="dxa"/>
            <w:shd w:val="clear" w:color="auto" w:fill="D9D9D9"/>
            <w:noWrap/>
          </w:tcPr>
          <w:p w:rsidR="002C42AB" w:rsidRPr="00BF7274" w:rsidRDefault="002C42AB" w:rsidP="00405F6A">
            <w:pPr>
              <w:jc w:val="right"/>
              <w:rPr>
                <w:color w:val="000000"/>
                <w:lang w:eastAsia="sk-SK"/>
              </w:rPr>
            </w:pPr>
            <w:r w:rsidRPr="00BF7274">
              <w:rPr>
                <w:color w:val="000000"/>
                <w:lang w:eastAsia="sk-SK"/>
              </w:rPr>
              <w:t>189</w:t>
            </w:r>
          </w:p>
        </w:tc>
      </w:tr>
      <w:tr w:rsidR="002C42AB" w:rsidRPr="00BF7274" w:rsidTr="00405F6A">
        <w:trPr>
          <w:trHeight w:val="330"/>
          <w:jc w:val="center"/>
        </w:trPr>
        <w:tc>
          <w:tcPr>
            <w:tcW w:w="1360" w:type="dxa"/>
            <w:noWrap/>
          </w:tcPr>
          <w:p w:rsidR="002C42AB" w:rsidRPr="00BF7274" w:rsidRDefault="002C42AB" w:rsidP="00405F6A">
            <w:pPr>
              <w:rPr>
                <w:b/>
                <w:bCs/>
                <w:color w:val="000000"/>
                <w:lang w:eastAsia="sk-SK"/>
              </w:rPr>
            </w:pPr>
            <w:r w:rsidRPr="00BF7274">
              <w:rPr>
                <w:b/>
                <w:bCs/>
                <w:color w:val="000000"/>
                <w:lang w:eastAsia="sk-SK"/>
              </w:rPr>
              <w:t>Migr.saldo</w:t>
            </w:r>
          </w:p>
        </w:tc>
        <w:tc>
          <w:tcPr>
            <w:tcW w:w="700" w:type="dxa"/>
            <w:noWrap/>
          </w:tcPr>
          <w:p w:rsidR="002C42AB" w:rsidRPr="00BF7274" w:rsidRDefault="002C42AB" w:rsidP="00405F6A">
            <w:pPr>
              <w:jc w:val="right"/>
              <w:rPr>
                <w:color w:val="000000"/>
                <w:lang w:eastAsia="sk-SK"/>
              </w:rPr>
            </w:pPr>
            <w:r w:rsidRPr="00BF7274">
              <w:rPr>
                <w:color w:val="000000"/>
                <w:lang w:eastAsia="sk-SK"/>
              </w:rPr>
              <w:t>-4</w:t>
            </w:r>
          </w:p>
        </w:tc>
        <w:tc>
          <w:tcPr>
            <w:tcW w:w="700" w:type="dxa"/>
            <w:noWrap/>
          </w:tcPr>
          <w:p w:rsidR="002C42AB" w:rsidRPr="00BF7274" w:rsidRDefault="002C42AB" w:rsidP="00405F6A">
            <w:pPr>
              <w:jc w:val="right"/>
              <w:rPr>
                <w:color w:val="000000"/>
                <w:lang w:eastAsia="sk-SK"/>
              </w:rPr>
            </w:pPr>
            <w:r w:rsidRPr="00BF7274">
              <w:rPr>
                <w:color w:val="000000"/>
                <w:lang w:eastAsia="sk-SK"/>
              </w:rPr>
              <w:t>33</w:t>
            </w:r>
          </w:p>
        </w:tc>
        <w:tc>
          <w:tcPr>
            <w:tcW w:w="700" w:type="dxa"/>
            <w:noWrap/>
          </w:tcPr>
          <w:p w:rsidR="002C42AB" w:rsidRPr="00BF7274" w:rsidRDefault="002C42AB" w:rsidP="00405F6A">
            <w:pPr>
              <w:jc w:val="right"/>
              <w:rPr>
                <w:color w:val="000000"/>
                <w:lang w:eastAsia="sk-SK"/>
              </w:rPr>
            </w:pPr>
            <w:r w:rsidRPr="00BF7274">
              <w:rPr>
                <w:color w:val="000000"/>
                <w:lang w:eastAsia="sk-SK"/>
              </w:rPr>
              <w:t>36</w:t>
            </w:r>
          </w:p>
        </w:tc>
        <w:tc>
          <w:tcPr>
            <w:tcW w:w="700" w:type="dxa"/>
            <w:noWrap/>
          </w:tcPr>
          <w:p w:rsidR="002C42AB" w:rsidRPr="00BF7274" w:rsidRDefault="002C42AB" w:rsidP="00405F6A">
            <w:pPr>
              <w:jc w:val="right"/>
              <w:rPr>
                <w:color w:val="000000"/>
                <w:lang w:eastAsia="sk-SK"/>
              </w:rPr>
            </w:pPr>
            <w:r w:rsidRPr="00BF7274">
              <w:rPr>
                <w:color w:val="000000"/>
                <w:lang w:eastAsia="sk-SK"/>
              </w:rPr>
              <w:t>21</w:t>
            </w:r>
          </w:p>
        </w:tc>
        <w:tc>
          <w:tcPr>
            <w:tcW w:w="700" w:type="dxa"/>
            <w:noWrap/>
          </w:tcPr>
          <w:p w:rsidR="002C42AB" w:rsidRPr="00BF7274" w:rsidRDefault="002C42AB" w:rsidP="00405F6A">
            <w:pPr>
              <w:jc w:val="right"/>
              <w:rPr>
                <w:color w:val="000000"/>
                <w:lang w:eastAsia="sk-SK"/>
              </w:rPr>
            </w:pPr>
            <w:r w:rsidRPr="00BF7274">
              <w:rPr>
                <w:color w:val="000000"/>
                <w:lang w:eastAsia="sk-SK"/>
              </w:rPr>
              <w:t>25</w:t>
            </w:r>
          </w:p>
        </w:tc>
        <w:tc>
          <w:tcPr>
            <w:tcW w:w="700" w:type="dxa"/>
            <w:noWrap/>
          </w:tcPr>
          <w:p w:rsidR="002C42AB" w:rsidRPr="00BF7274" w:rsidRDefault="002C42AB" w:rsidP="00405F6A">
            <w:pPr>
              <w:jc w:val="right"/>
              <w:rPr>
                <w:color w:val="000000"/>
                <w:lang w:eastAsia="sk-SK"/>
              </w:rPr>
            </w:pPr>
            <w:r w:rsidRPr="00BF7274">
              <w:rPr>
                <w:color w:val="000000"/>
                <w:lang w:eastAsia="sk-SK"/>
              </w:rPr>
              <w:t>1</w:t>
            </w:r>
          </w:p>
        </w:tc>
        <w:tc>
          <w:tcPr>
            <w:tcW w:w="700" w:type="dxa"/>
            <w:noWrap/>
          </w:tcPr>
          <w:p w:rsidR="002C42AB" w:rsidRPr="00BF7274" w:rsidRDefault="002C42AB" w:rsidP="00405F6A">
            <w:pPr>
              <w:jc w:val="right"/>
              <w:rPr>
                <w:color w:val="000000"/>
                <w:lang w:eastAsia="sk-SK"/>
              </w:rPr>
            </w:pPr>
            <w:r w:rsidRPr="00BF7274">
              <w:rPr>
                <w:color w:val="000000"/>
                <w:lang w:eastAsia="sk-SK"/>
              </w:rPr>
              <w:t>76</w:t>
            </w:r>
          </w:p>
        </w:tc>
        <w:tc>
          <w:tcPr>
            <w:tcW w:w="700" w:type="dxa"/>
            <w:noWrap/>
          </w:tcPr>
          <w:p w:rsidR="002C42AB" w:rsidRPr="00BF7274" w:rsidRDefault="002C42AB" w:rsidP="00405F6A">
            <w:pPr>
              <w:jc w:val="right"/>
              <w:rPr>
                <w:color w:val="000000"/>
                <w:lang w:eastAsia="sk-SK"/>
              </w:rPr>
            </w:pPr>
            <w:r w:rsidRPr="00BF7274">
              <w:rPr>
                <w:color w:val="000000"/>
                <w:lang w:eastAsia="sk-SK"/>
              </w:rPr>
              <w:t>67</w:t>
            </w:r>
          </w:p>
        </w:tc>
        <w:tc>
          <w:tcPr>
            <w:tcW w:w="700" w:type="dxa"/>
            <w:noWrap/>
          </w:tcPr>
          <w:p w:rsidR="002C42AB" w:rsidRPr="00BF7274" w:rsidRDefault="002C42AB" w:rsidP="00405F6A">
            <w:pPr>
              <w:jc w:val="right"/>
              <w:rPr>
                <w:color w:val="000000"/>
                <w:lang w:eastAsia="sk-SK"/>
              </w:rPr>
            </w:pPr>
            <w:r w:rsidRPr="00BF7274">
              <w:rPr>
                <w:color w:val="000000"/>
                <w:lang w:eastAsia="sk-SK"/>
              </w:rPr>
              <w:t>11</w:t>
            </w:r>
          </w:p>
        </w:tc>
        <w:tc>
          <w:tcPr>
            <w:tcW w:w="700" w:type="dxa"/>
            <w:noWrap/>
          </w:tcPr>
          <w:p w:rsidR="002C42AB" w:rsidRPr="00BF7274" w:rsidRDefault="002C42AB" w:rsidP="00405F6A">
            <w:pPr>
              <w:jc w:val="right"/>
              <w:rPr>
                <w:color w:val="000000"/>
                <w:lang w:eastAsia="sk-SK"/>
              </w:rPr>
            </w:pPr>
            <w:r w:rsidRPr="00BF7274">
              <w:rPr>
                <w:color w:val="000000"/>
                <w:lang w:eastAsia="sk-SK"/>
              </w:rPr>
              <w:t>86</w:t>
            </w:r>
          </w:p>
        </w:tc>
      </w:tr>
    </w:tbl>
    <w:p w:rsidR="002C42AB" w:rsidRPr="0005413B" w:rsidRDefault="002C42AB" w:rsidP="002C42AB">
      <w:pPr>
        <w:tabs>
          <w:tab w:val="left" w:pos="0"/>
        </w:tabs>
      </w:pPr>
      <w:r w:rsidRPr="0005413B">
        <w:rPr>
          <w:iCs/>
          <w:color w:val="000000"/>
        </w:rPr>
        <w:t xml:space="preserve">     Zdroj: Štatistický úrad SR,  Krajská správa v Nitre, 2011</w:t>
      </w:r>
    </w:p>
    <w:p w:rsidR="002C42AB" w:rsidRPr="0005413B" w:rsidRDefault="002C42AB" w:rsidP="002C42AB">
      <w:pPr>
        <w:tabs>
          <w:tab w:val="left" w:pos="0"/>
        </w:tabs>
      </w:pPr>
    </w:p>
    <w:p w:rsidR="002C42AB" w:rsidRDefault="002C42AB" w:rsidP="002C42AB">
      <w:pPr>
        <w:tabs>
          <w:tab w:val="left" w:pos="0"/>
        </w:tabs>
        <w:rPr>
          <w:iCs/>
          <w:color w:val="000000"/>
        </w:rPr>
      </w:pPr>
      <w:r w:rsidRPr="0005413B">
        <w:rPr>
          <w:iCs/>
          <w:color w:val="000000"/>
        </w:rPr>
        <w:t xml:space="preserve">Graf  9 </w:t>
      </w:r>
      <w:r w:rsidRPr="0005413B">
        <w:rPr>
          <w:iCs/>
          <w:color w:val="000000"/>
        </w:rPr>
        <w:tab/>
        <w:t xml:space="preserve">Migračné saldo obyvateľov </w:t>
      </w:r>
      <w:r>
        <w:rPr>
          <w:iCs/>
          <w:color w:val="000000"/>
        </w:rPr>
        <w:t>v rokoch 2001 – 2010</w:t>
      </w:r>
    </w:p>
    <w:p w:rsidR="002C42AB" w:rsidRPr="0005413B" w:rsidRDefault="002C42AB" w:rsidP="002C42AB">
      <w:pPr>
        <w:tabs>
          <w:tab w:val="left" w:pos="0"/>
        </w:tabs>
      </w:pPr>
    </w:p>
    <w:p w:rsidR="002C42AB" w:rsidRPr="0005413B" w:rsidRDefault="002C42AB" w:rsidP="002C42AB">
      <w:pPr>
        <w:tabs>
          <w:tab w:val="left" w:pos="0"/>
        </w:tabs>
        <w:jc w:val="center"/>
      </w:pPr>
      <w:r w:rsidRPr="0005413B">
        <w:rPr>
          <w:noProof/>
          <w:lang w:eastAsia="sk-SK"/>
        </w:rPr>
        <w:drawing>
          <wp:inline distT="0" distB="0" distL="0" distR="0">
            <wp:extent cx="4681220" cy="2108835"/>
            <wp:effectExtent l="0" t="0" r="5080" b="5715"/>
            <wp:docPr id="36" name="Graf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C42AB" w:rsidRPr="0005413B" w:rsidRDefault="002C42AB" w:rsidP="002C42AB">
      <w:pPr>
        <w:tabs>
          <w:tab w:val="left" w:pos="0"/>
        </w:tabs>
      </w:pPr>
      <w:r w:rsidRPr="0005413B">
        <w:rPr>
          <w:iCs/>
          <w:color w:val="000000"/>
        </w:rPr>
        <w:tab/>
        <w:t xml:space="preserve"> Zdroj: Štatistický úrad SR,  Krajská správa v Nitre, 2011</w:t>
      </w:r>
    </w:p>
    <w:p w:rsidR="002C42AB" w:rsidRPr="0005413B" w:rsidRDefault="002C42AB" w:rsidP="002C42AB">
      <w:pPr>
        <w:tabs>
          <w:tab w:val="left" w:pos="0"/>
        </w:tabs>
      </w:pPr>
    </w:p>
    <w:p w:rsidR="002C42AB" w:rsidRPr="0005413B" w:rsidRDefault="002C42AB" w:rsidP="002C42AB">
      <w:pPr>
        <w:tabs>
          <w:tab w:val="left" w:pos="0"/>
        </w:tabs>
        <w:jc w:val="both"/>
      </w:pPr>
      <w:r w:rsidRPr="0005413B">
        <w:t>Najväčší celkový prírastok za sledované obdobie zaznamenávame v roku 2010. V tomto roku je najväčší celkový prírastok v obci Radošina a najmenší v obci Biskupová</w:t>
      </w:r>
      <w:r>
        <w:t xml:space="preserve"> </w:t>
      </w:r>
      <w:r w:rsidRPr="0005413B">
        <w:t xml:space="preserve">(tabuľka 14). </w:t>
      </w:r>
    </w:p>
    <w:p w:rsidR="002C42AB" w:rsidRPr="0005413B" w:rsidRDefault="002C42AB" w:rsidP="002C42AB">
      <w:pPr>
        <w:tabs>
          <w:tab w:val="left" w:pos="0"/>
        </w:tabs>
        <w:jc w:val="both"/>
      </w:pPr>
    </w:p>
    <w:p w:rsidR="002C42AB" w:rsidRPr="0005413B" w:rsidRDefault="002C42AB" w:rsidP="002C42AB">
      <w:pPr>
        <w:tabs>
          <w:tab w:val="left" w:pos="0"/>
        </w:tabs>
        <w:rPr>
          <w:iCs/>
          <w:color w:val="000000"/>
          <w:lang w:eastAsia="sk-SK"/>
        </w:rPr>
      </w:pPr>
      <w:r w:rsidRPr="0005413B">
        <w:rPr>
          <w:iCs/>
          <w:color w:val="000000"/>
        </w:rPr>
        <w:t xml:space="preserve">Tabuľka 14 </w:t>
      </w:r>
      <w:r w:rsidRPr="0005413B">
        <w:rPr>
          <w:iCs/>
          <w:color w:val="000000"/>
        </w:rPr>
        <w:tab/>
        <w:t xml:space="preserve">Celkový prírastok obyvateľov </w:t>
      </w:r>
      <w:r>
        <w:rPr>
          <w:iCs/>
          <w:color w:val="000000"/>
        </w:rPr>
        <w:t>v rokoch 2001 - 2010</w:t>
      </w:r>
    </w:p>
    <w:p w:rsidR="002C42AB" w:rsidRPr="0005413B" w:rsidRDefault="002C42AB" w:rsidP="002C42AB">
      <w:pPr>
        <w:tabs>
          <w:tab w:val="left" w:pos="0"/>
        </w:tabs>
      </w:pPr>
    </w:p>
    <w:tbl>
      <w:tblPr>
        <w:tblW w:w="918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93"/>
        <w:gridCol w:w="700"/>
        <w:gridCol w:w="700"/>
        <w:gridCol w:w="700"/>
        <w:gridCol w:w="700"/>
        <w:gridCol w:w="700"/>
        <w:gridCol w:w="700"/>
        <w:gridCol w:w="700"/>
        <w:gridCol w:w="700"/>
        <w:gridCol w:w="700"/>
        <w:gridCol w:w="700"/>
      </w:tblGrid>
      <w:tr w:rsidR="002C42AB" w:rsidRPr="0005413B" w:rsidTr="00405F6A">
        <w:trPr>
          <w:trHeight w:val="315"/>
        </w:trPr>
        <w:tc>
          <w:tcPr>
            <w:tcW w:w="2180" w:type="dxa"/>
            <w:tcBorders>
              <w:top w:val="single" w:sz="12" w:space="0" w:color="auto"/>
              <w:bottom w:val="single" w:sz="12" w:space="0" w:color="auto"/>
            </w:tcBorders>
            <w:shd w:val="clear" w:color="auto" w:fill="D9D9D9"/>
            <w:noWrap/>
            <w:tcMar>
              <w:top w:w="13" w:type="dxa"/>
              <w:left w:w="13" w:type="dxa"/>
              <w:bottom w:w="0" w:type="dxa"/>
              <w:right w:w="13" w:type="dxa"/>
            </w:tcMar>
            <w:vAlign w:val="bottom"/>
          </w:tcPr>
          <w:p w:rsidR="002C42AB" w:rsidRPr="0005413B" w:rsidRDefault="002C42AB" w:rsidP="00405F6A">
            <w:pPr>
              <w:rPr>
                <w:b/>
                <w:bCs/>
                <w:color w:val="000000"/>
              </w:rPr>
            </w:pPr>
            <w:r w:rsidRPr="0005413B">
              <w:rPr>
                <w:b/>
                <w:bCs/>
                <w:color w:val="000000"/>
              </w:rPr>
              <w:t>Rok</w:t>
            </w:r>
          </w:p>
        </w:tc>
        <w:tc>
          <w:tcPr>
            <w:tcW w:w="700" w:type="dxa"/>
            <w:tcBorders>
              <w:top w:val="single" w:sz="12" w:space="0" w:color="auto"/>
              <w:bottom w:val="single" w:sz="12" w:space="0" w:color="auto"/>
            </w:tcBorders>
            <w:shd w:val="clear" w:color="auto" w:fill="D9D9D9"/>
            <w:noWrap/>
            <w:tcMar>
              <w:top w:w="13" w:type="dxa"/>
              <w:left w:w="13" w:type="dxa"/>
              <w:bottom w:w="0" w:type="dxa"/>
              <w:right w:w="13" w:type="dxa"/>
            </w:tcMar>
            <w:vAlign w:val="bottom"/>
          </w:tcPr>
          <w:p w:rsidR="002C42AB" w:rsidRPr="0005413B" w:rsidRDefault="002C42AB" w:rsidP="00405F6A">
            <w:pPr>
              <w:jc w:val="right"/>
              <w:rPr>
                <w:b/>
                <w:bCs/>
                <w:color w:val="000000"/>
              </w:rPr>
            </w:pPr>
            <w:r w:rsidRPr="0005413B">
              <w:rPr>
                <w:b/>
                <w:bCs/>
                <w:color w:val="000000"/>
              </w:rPr>
              <w:t>2001</w:t>
            </w:r>
          </w:p>
        </w:tc>
        <w:tc>
          <w:tcPr>
            <w:tcW w:w="700" w:type="dxa"/>
            <w:tcBorders>
              <w:top w:val="single" w:sz="12" w:space="0" w:color="auto"/>
              <w:bottom w:val="single" w:sz="12" w:space="0" w:color="auto"/>
            </w:tcBorders>
            <w:shd w:val="clear" w:color="auto" w:fill="D9D9D9"/>
            <w:noWrap/>
            <w:tcMar>
              <w:top w:w="13" w:type="dxa"/>
              <w:left w:w="13" w:type="dxa"/>
              <w:bottom w:w="0" w:type="dxa"/>
              <w:right w:w="13" w:type="dxa"/>
            </w:tcMar>
            <w:vAlign w:val="bottom"/>
          </w:tcPr>
          <w:p w:rsidR="002C42AB" w:rsidRPr="0005413B" w:rsidRDefault="002C42AB" w:rsidP="00405F6A">
            <w:pPr>
              <w:jc w:val="right"/>
              <w:rPr>
                <w:b/>
                <w:bCs/>
                <w:color w:val="000000"/>
              </w:rPr>
            </w:pPr>
            <w:r w:rsidRPr="0005413B">
              <w:rPr>
                <w:b/>
                <w:bCs/>
                <w:color w:val="000000"/>
              </w:rPr>
              <w:t>2002</w:t>
            </w:r>
          </w:p>
        </w:tc>
        <w:tc>
          <w:tcPr>
            <w:tcW w:w="700" w:type="dxa"/>
            <w:tcBorders>
              <w:top w:val="single" w:sz="12" w:space="0" w:color="auto"/>
              <w:bottom w:val="single" w:sz="12" w:space="0" w:color="auto"/>
            </w:tcBorders>
            <w:shd w:val="clear" w:color="auto" w:fill="D9D9D9"/>
            <w:noWrap/>
            <w:tcMar>
              <w:top w:w="13" w:type="dxa"/>
              <w:left w:w="13" w:type="dxa"/>
              <w:bottom w:w="0" w:type="dxa"/>
              <w:right w:w="13" w:type="dxa"/>
            </w:tcMar>
            <w:vAlign w:val="bottom"/>
          </w:tcPr>
          <w:p w:rsidR="002C42AB" w:rsidRPr="0005413B" w:rsidRDefault="002C42AB" w:rsidP="00405F6A">
            <w:pPr>
              <w:jc w:val="right"/>
              <w:rPr>
                <w:b/>
                <w:bCs/>
                <w:color w:val="000000"/>
              </w:rPr>
            </w:pPr>
            <w:r w:rsidRPr="0005413B">
              <w:rPr>
                <w:b/>
                <w:bCs/>
                <w:color w:val="000000"/>
              </w:rPr>
              <w:t>2003</w:t>
            </w:r>
          </w:p>
        </w:tc>
        <w:tc>
          <w:tcPr>
            <w:tcW w:w="700" w:type="dxa"/>
            <w:tcBorders>
              <w:top w:val="single" w:sz="12" w:space="0" w:color="auto"/>
              <w:bottom w:val="single" w:sz="12" w:space="0" w:color="auto"/>
            </w:tcBorders>
            <w:shd w:val="clear" w:color="auto" w:fill="D9D9D9"/>
            <w:noWrap/>
            <w:tcMar>
              <w:top w:w="13" w:type="dxa"/>
              <w:left w:w="13" w:type="dxa"/>
              <w:bottom w:w="0" w:type="dxa"/>
              <w:right w:w="13" w:type="dxa"/>
            </w:tcMar>
            <w:vAlign w:val="bottom"/>
          </w:tcPr>
          <w:p w:rsidR="002C42AB" w:rsidRPr="0005413B" w:rsidRDefault="002C42AB" w:rsidP="00405F6A">
            <w:pPr>
              <w:jc w:val="right"/>
              <w:rPr>
                <w:b/>
                <w:bCs/>
                <w:color w:val="000000"/>
              </w:rPr>
            </w:pPr>
            <w:r w:rsidRPr="0005413B">
              <w:rPr>
                <w:b/>
                <w:bCs/>
                <w:color w:val="000000"/>
              </w:rPr>
              <w:t>2004</w:t>
            </w:r>
          </w:p>
        </w:tc>
        <w:tc>
          <w:tcPr>
            <w:tcW w:w="700" w:type="dxa"/>
            <w:tcBorders>
              <w:top w:val="single" w:sz="12" w:space="0" w:color="auto"/>
              <w:bottom w:val="single" w:sz="12" w:space="0" w:color="auto"/>
            </w:tcBorders>
            <w:shd w:val="clear" w:color="auto" w:fill="D9D9D9"/>
            <w:noWrap/>
            <w:tcMar>
              <w:top w:w="13" w:type="dxa"/>
              <w:left w:w="13" w:type="dxa"/>
              <w:bottom w:w="0" w:type="dxa"/>
              <w:right w:w="13" w:type="dxa"/>
            </w:tcMar>
            <w:vAlign w:val="bottom"/>
          </w:tcPr>
          <w:p w:rsidR="002C42AB" w:rsidRPr="0005413B" w:rsidRDefault="002C42AB" w:rsidP="00405F6A">
            <w:pPr>
              <w:jc w:val="right"/>
              <w:rPr>
                <w:b/>
                <w:bCs/>
                <w:color w:val="000000"/>
              </w:rPr>
            </w:pPr>
            <w:r w:rsidRPr="0005413B">
              <w:rPr>
                <w:b/>
                <w:bCs/>
                <w:color w:val="000000"/>
              </w:rPr>
              <w:t>2005</w:t>
            </w:r>
          </w:p>
        </w:tc>
        <w:tc>
          <w:tcPr>
            <w:tcW w:w="700" w:type="dxa"/>
            <w:tcBorders>
              <w:top w:val="single" w:sz="12" w:space="0" w:color="auto"/>
              <w:bottom w:val="single" w:sz="12" w:space="0" w:color="auto"/>
            </w:tcBorders>
            <w:shd w:val="clear" w:color="auto" w:fill="D9D9D9"/>
            <w:noWrap/>
            <w:tcMar>
              <w:top w:w="13" w:type="dxa"/>
              <w:left w:w="13" w:type="dxa"/>
              <w:bottom w:w="0" w:type="dxa"/>
              <w:right w:w="13" w:type="dxa"/>
            </w:tcMar>
            <w:vAlign w:val="bottom"/>
          </w:tcPr>
          <w:p w:rsidR="002C42AB" w:rsidRPr="0005413B" w:rsidRDefault="002C42AB" w:rsidP="00405F6A">
            <w:pPr>
              <w:jc w:val="right"/>
              <w:rPr>
                <w:b/>
                <w:bCs/>
                <w:color w:val="000000"/>
              </w:rPr>
            </w:pPr>
            <w:r w:rsidRPr="0005413B">
              <w:rPr>
                <w:b/>
                <w:bCs/>
                <w:color w:val="000000"/>
              </w:rPr>
              <w:t>2006</w:t>
            </w:r>
          </w:p>
        </w:tc>
        <w:tc>
          <w:tcPr>
            <w:tcW w:w="700" w:type="dxa"/>
            <w:tcBorders>
              <w:top w:val="single" w:sz="12" w:space="0" w:color="auto"/>
              <w:bottom w:val="single" w:sz="12" w:space="0" w:color="auto"/>
            </w:tcBorders>
            <w:shd w:val="clear" w:color="auto" w:fill="D9D9D9"/>
            <w:noWrap/>
            <w:tcMar>
              <w:top w:w="13" w:type="dxa"/>
              <w:left w:w="13" w:type="dxa"/>
              <w:bottom w:w="0" w:type="dxa"/>
              <w:right w:w="13" w:type="dxa"/>
            </w:tcMar>
            <w:vAlign w:val="bottom"/>
          </w:tcPr>
          <w:p w:rsidR="002C42AB" w:rsidRPr="0005413B" w:rsidRDefault="002C42AB" w:rsidP="00405F6A">
            <w:pPr>
              <w:jc w:val="right"/>
              <w:rPr>
                <w:b/>
                <w:bCs/>
                <w:color w:val="000000"/>
              </w:rPr>
            </w:pPr>
            <w:r w:rsidRPr="0005413B">
              <w:rPr>
                <w:b/>
                <w:bCs/>
                <w:color w:val="000000"/>
              </w:rPr>
              <w:t>2007</w:t>
            </w:r>
          </w:p>
        </w:tc>
        <w:tc>
          <w:tcPr>
            <w:tcW w:w="700" w:type="dxa"/>
            <w:tcBorders>
              <w:top w:val="single" w:sz="12" w:space="0" w:color="auto"/>
              <w:bottom w:val="single" w:sz="12" w:space="0" w:color="auto"/>
            </w:tcBorders>
            <w:shd w:val="clear" w:color="auto" w:fill="D9D9D9"/>
            <w:noWrap/>
            <w:tcMar>
              <w:top w:w="13" w:type="dxa"/>
              <w:left w:w="13" w:type="dxa"/>
              <w:bottom w:w="0" w:type="dxa"/>
              <w:right w:w="13" w:type="dxa"/>
            </w:tcMar>
            <w:vAlign w:val="bottom"/>
          </w:tcPr>
          <w:p w:rsidR="002C42AB" w:rsidRPr="0005413B" w:rsidRDefault="002C42AB" w:rsidP="00405F6A">
            <w:pPr>
              <w:jc w:val="right"/>
              <w:rPr>
                <w:b/>
                <w:bCs/>
                <w:color w:val="000000"/>
              </w:rPr>
            </w:pPr>
            <w:r w:rsidRPr="0005413B">
              <w:rPr>
                <w:b/>
                <w:bCs/>
                <w:color w:val="000000"/>
              </w:rPr>
              <w:t>2008</w:t>
            </w:r>
          </w:p>
        </w:tc>
        <w:tc>
          <w:tcPr>
            <w:tcW w:w="700" w:type="dxa"/>
            <w:tcBorders>
              <w:top w:val="single" w:sz="12" w:space="0" w:color="auto"/>
              <w:bottom w:val="single" w:sz="12" w:space="0" w:color="auto"/>
            </w:tcBorders>
            <w:shd w:val="clear" w:color="auto" w:fill="D9D9D9"/>
            <w:noWrap/>
            <w:tcMar>
              <w:top w:w="13" w:type="dxa"/>
              <w:left w:w="13" w:type="dxa"/>
              <w:bottom w:w="0" w:type="dxa"/>
              <w:right w:w="13" w:type="dxa"/>
            </w:tcMar>
            <w:vAlign w:val="bottom"/>
          </w:tcPr>
          <w:p w:rsidR="002C42AB" w:rsidRPr="0005413B" w:rsidRDefault="002C42AB" w:rsidP="00405F6A">
            <w:pPr>
              <w:jc w:val="right"/>
              <w:rPr>
                <w:b/>
                <w:bCs/>
                <w:color w:val="000000"/>
              </w:rPr>
            </w:pPr>
            <w:r w:rsidRPr="0005413B">
              <w:rPr>
                <w:b/>
                <w:bCs/>
                <w:color w:val="000000"/>
              </w:rPr>
              <w:t>2009</w:t>
            </w:r>
          </w:p>
        </w:tc>
        <w:tc>
          <w:tcPr>
            <w:tcW w:w="700" w:type="dxa"/>
            <w:tcBorders>
              <w:top w:val="single" w:sz="12" w:space="0" w:color="auto"/>
              <w:bottom w:val="single" w:sz="12" w:space="0" w:color="auto"/>
            </w:tcBorders>
            <w:shd w:val="clear" w:color="auto" w:fill="D9D9D9"/>
            <w:noWrap/>
            <w:tcMar>
              <w:top w:w="13" w:type="dxa"/>
              <w:left w:w="13" w:type="dxa"/>
              <w:bottom w:w="0" w:type="dxa"/>
              <w:right w:w="13" w:type="dxa"/>
            </w:tcMar>
            <w:vAlign w:val="bottom"/>
          </w:tcPr>
          <w:p w:rsidR="002C42AB" w:rsidRPr="0005413B" w:rsidRDefault="002C42AB" w:rsidP="00405F6A">
            <w:pPr>
              <w:jc w:val="right"/>
              <w:rPr>
                <w:b/>
                <w:bCs/>
                <w:color w:val="000000"/>
              </w:rPr>
            </w:pPr>
            <w:r w:rsidRPr="0005413B">
              <w:rPr>
                <w:b/>
                <w:bCs/>
                <w:color w:val="000000"/>
              </w:rPr>
              <w:t>2010</w:t>
            </w:r>
          </w:p>
        </w:tc>
      </w:tr>
      <w:tr w:rsidR="002C42AB" w:rsidRPr="0005413B" w:rsidTr="00405F6A">
        <w:trPr>
          <w:trHeight w:val="315"/>
        </w:trPr>
        <w:tc>
          <w:tcPr>
            <w:tcW w:w="0" w:type="auto"/>
            <w:tcBorders>
              <w:top w:val="single" w:sz="12" w:space="0" w:color="auto"/>
            </w:tcBorders>
            <w:shd w:val="clear" w:color="auto" w:fill="auto"/>
            <w:noWrap/>
            <w:tcMar>
              <w:top w:w="13" w:type="dxa"/>
              <w:left w:w="13" w:type="dxa"/>
              <w:bottom w:w="0" w:type="dxa"/>
              <w:right w:w="13" w:type="dxa"/>
            </w:tcMar>
            <w:vAlign w:val="bottom"/>
          </w:tcPr>
          <w:p w:rsidR="002C42AB" w:rsidRPr="0005413B" w:rsidRDefault="002C42AB" w:rsidP="00405F6A">
            <w:pPr>
              <w:rPr>
                <w:b/>
                <w:bCs/>
                <w:color w:val="000000"/>
              </w:rPr>
            </w:pPr>
            <w:r w:rsidRPr="0005413B">
              <w:rPr>
                <w:b/>
                <w:bCs/>
                <w:color w:val="000000"/>
              </w:rPr>
              <w:t>Prirodzený prírastok</w:t>
            </w:r>
          </w:p>
        </w:tc>
        <w:tc>
          <w:tcPr>
            <w:tcW w:w="0" w:type="auto"/>
            <w:tcBorders>
              <w:top w:val="single" w:sz="12" w:space="0" w:color="auto"/>
            </w:tcBorders>
            <w:shd w:val="clear" w:color="auto" w:fill="auto"/>
            <w:noWrap/>
            <w:tcMar>
              <w:top w:w="13" w:type="dxa"/>
              <w:left w:w="13" w:type="dxa"/>
              <w:bottom w:w="0" w:type="dxa"/>
              <w:right w:w="13" w:type="dxa"/>
            </w:tcMar>
            <w:vAlign w:val="center"/>
          </w:tcPr>
          <w:p w:rsidR="002C42AB" w:rsidRPr="0005413B" w:rsidRDefault="002C42AB" w:rsidP="00405F6A">
            <w:pPr>
              <w:jc w:val="center"/>
            </w:pPr>
            <w:r w:rsidRPr="0005413B">
              <w:t>-35</w:t>
            </w:r>
          </w:p>
        </w:tc>
        <w:tc>
          <w:tcPr>
            <w:tcW w:w="0" w:type="auto"/>
            <w:tcBorders>
              <w:top w:val="single" w:sz="12" w:space="0" w:color="auto"/>
            </w:tcBorders>
            <w:shd w:val="clear" w:color="auto" w:fill="auto"/>
            <w:noWrap/>
            <w:tcMar>
              <w:top w:w="13" w:type="dxa"/>
              <w:left w:w="13" w:type="dxa"/>
              <w:bottom w:w="0" w:type="dxa"/>
              <w:right w:w="13" w:type="dxa"/>
            </w:tcMar>
            <w:vAlign w:val="center"/>
          </w:tcPr>
          <w:p w:rsidR="002C42AB" w:rsidRPr="0005413B" w:rsidRDefault="002C42AB" w:rsidP="00405F6A">
            <w:pPr>
              <w:jc w:val="center"/>
            </w:pPr>
            <w:r w:rsidRPr="0005413B">
              <w:t>-27</w:t>
            </w:r>
          </w:p>
        </w:tc>
        <w:tc>
          <w:tcPr>
            <w:tcW w:w="0" w:type="auto"/>
            <w:tcBorders>
              <w:top w:val="single" w:sz="12" w:space="0" w:color="auto"/>
            </w:tcBorders>
            <w:shd w:val="clear" w:color="auto" w:fill="auto"/>
            <w:noWrap/>
            <w:tcMar>
              <w:top w:w="13" w:type="dxa"/>
              <w:left w:w="13" w:type="dxa"/>
              <w:bottom w:w="0" w:type="dxa"/>
              <w:right w:w="13" w:type="dxa"/>
            </w:tcMar>
            <w:vAlign w:val="center"/>
          </w:tcPr>
          <w:p w:rsidR="002C42AB" w:rsidRPr="0005413B" w:rsidRDefault="002C42AB" w:rsidP="00405F6A">
            <w:pPr>
              <w:jc w:val="center"/>
            </w:pPr>
            <w:r w:rsidRPr="0005413B">
              <w:t>-67</w:t>
            </w:r>
          </w:p>
        </w:tc>
        <w:tc>
          <w:tcPr>
            <w:tcW w:w="0" w:type="auto"/>
            <w:tcBorders>
              <w:top w:val="single" w:sz="12" w:space="0" w:color="auto"/>
            </w:tcBorders>
            <w:shd w:val="clear" w:color="auto" w:fill="auto"/>
            <w:noWrap/>
            <w:tcMar>
              <w:top w:w="13" w:type="dxa"/>
              <w:left w:w="13" w:type="dxa"/>
              <w:bottom w:w="0" w:type="dxa"/>
              <w:right w:w="13" w:type="dxa"/>
            </w:tcMar>
            <w:vAlign w:val="center"/>
          </w:tcPr>
          <w:p w:rsidR="002C42AB" w:rsidRPr="0005413B" w:rsidRDefault="002C42AB" w:rsidP="00405F6A">
            <w:pPr>
              <w:jc w:val="center"/>
              <w:rPr>
                <w:color w:val="000000"/>
              </w:rPr>
            </w:pPr>
            <w:r w:rsidRPr="0005413B">
              <w:rPr>
                <w:color w:val="000000"/>
              </w:rPr>
              <w:t>-8</w:t>
            </w:r>
          </w:p>
        </w:tc>
        <w:tc>
          <w:tcPr>
            <w:tcW w:w="0" w:type="auto"/>
            <w:tcBorders>
              <w:top w:val="single" w:sz="12" w:space="0" w:color="auto"/>
            </w:tcBorders>
            <w:shd w:val="clear" w:color="auto" w:fill="auto"/>
            <w:noWrap/>
            <w:tcMar>
              <w:top w:w="13" w:type="dxa"/>
              <w:left w:w="13" w:type="dxa"/>
              <w:bottom w:w="0" w:type="dxa"/>
              <w:right w:w="13" w:type="dxa"/>
            </w:tcMar>
            <w:vAlign w:val="center"/>
          </w:tcPr>
          <w:p w:rsidR="002C42AB" w:rsidRPr="0005413B" w:rsidRDefault="002C42AB" w:rsidP="00405F6A">
            <w:pPr>
              <w:jc w:val="center"/>
              <w:rPr>
                <w:color w:val="000000"/>
              </w:rPr>
            </w:pPr>
            <w:r w:rsidRPr="0005413B">
              <w:rPr>
                <w:color w:val="000000"/>
              </w:rPr>
              <w:t>-12</w:t>
            </w:r>
          </w:p>
        </w:tc>
        <w:tc>
          <w:tcPr>
            <w:tcW w:w="0" w:type="auto"/>
            <w:tcBorders>
              <w:top w:val="single" w:sz="12" w:space="0" w:color="auto"/>
            </w:tcBorders>
            <w:shd w:val="clear" w:color="auto" w:fill="auto"/>
            <w:noWrap/>
            <w:tcMar>
              <w:top w:w="13" w:type="dxa"/>
              <w:left w:w="13" w:type="dxa"/>
              <w:bottom w:w="0" w:type="dxa"/>
              <w:right w:w="13" w:type="dxa"/>
            </w:tcMar>
            <w:vAlign w:val="center"/>
          </w:tcPr>
          <w:p w:rsidR="002C42AB" w:rsidRPr="0005413B" w:rsidRDefault="002C42AB" w:rsidP="00405F6A">
            <w:pPr>
              <w:jc w:val="center"/>
            </w:pPr>
            <w:r w:rsidRPr="0005413B">
              <w:t>-11</w:t>
            </w:r>
          </w:p>
        </w:tc>
        <w:tc>
          <w:tcPr>
            <w:tcW w:w="0" w:type="auto"/>
            <w:tcBorders>
              <w:top w:val="single" w:sz="12" w:space="0" w:color="auto"/>
            </w:tcBorders>
            <w:shd w:val="clear" w:color="auto" w:fill="auto"/>
            <w:noWrap/>
            <w:tcMar>
              <w:top w:w="13" w:type="dxa"/>
              <w:left w:w="13" w:type="dxa"/>
              <w:bottom w:w="0" w:type="dxa"/>
              <w:right w:w="13" w:type="dxa"/>
            </w:tcMar>
            <w:vAlign w:val="center"/>
          </w:tcPr>
          <w:p w:rsidR="002C42AB" w:rsidRPr="0005413B" w:rsidRDefault="002C42AB" w:rsidP="00405F6A">
            <w:pPr>
              <w:jc w:val="center"/>
            </w:pPr>
            <w:r w:rsidRPr="0005413B">
              <w:t>-58</w:t>
            </w:r>
          </w:p>
        </w:tc>
        <w:tc>
          <w:tcPr>
            <w:tcW w:w="0" w:type="auto"/>
            <w:tcBorders>
              <w:top w:val="single" w:sz="12" w:space="0" w:color="auto"/>
            </w:tcBorders>
            <w:shd w:val="clear" w:color="auto" w:fill="auto"/>
            <w:noWrap/>
            <w:tcMar>
              <w:top w:w="13" w:type="dxa"/>
              <w:left w:w="13" w:type="dxa"/>
              <w:bottom w:w="0" w:type="dxa"/>
              <w:right w:w="13" w:type="dxa"/>
            </w:tcMar>
            <w:vAlign w:val="center"/>
          </w:tcPr>
          <w:p w:rsidR="002C42AB" w:rsidRPr="0005413B" w:rsidRDefault="002C42AB" w:rsidP="00405F6A">
            <w:pPr>
              <w:jc w:val="center"/>
              <w:rPr>
                <w:color w:val="000000"/>
              </w:rPr>
            </w:pPr>
            <w:r w:rsidRPr="0005413B">
              <w:rPr>
                <w:color w:val="000000"/>
              </w:rPr>
              <w:t>-41</w:t>
            </w:r>
          </w:p>
        </w:tc>
        <w:tc>
          <w:tcPr>
            <w:tcW w:w="0" w:type="auto"/>
            <w:tcBorders>
              <w:top w:val="single" w:sz="12" w:space="0" w:color="auto"/>
            </w:tcBorders>
            <w:shd w:val="clear" w:color="auto" w:fill="auto"/>
            <w:noWrap/>
            <w:tcMar>
              <w:top w:w="13" w:type="dxa"/>
              <w:left w:w="13" w:type="dxa"/>
              <w:bottom w:w="0" w:type="dxa"/>
              <w:right w:w="13" w:type="dxa"/>
            </w:tcMar>
            <w:vAlign w:val="center"/>
          </w:tcPr>
          <w:p w:rsidR="002C42AB" w:rsidRPr="0005413B" w:rsidRDefault="002C42AB" w:rsidP="00405F6A">
            <w:pPr>
              <w:jc w:val="center"/>
              <w:rPr>
                <w:color w:val="000000"/>
              </w:rPr>
            </w:pPr>
            <w:r w:rsidRPr="0005413B">
              <w:rPr>
                <w:color w:val="000000"/>
              </w:rPr>
              <w:t>4</w:t>
            </w:r>
          </w:p>
        </w:tc>
        <w:tc>
          <w:tcPr>
            <w:tcW w:w="0" w:type="auto"/>
            <w:tcBorders>
              <w:top w:val="single" w:sz="12" w:space="0" w:color="auto"/>
            </w:tcBorders>
            <w:shd w:val="clear" w:color="auto" w:fill="auto"/>
            <w:noWrap/>
            <w:tcMar>
              <w:top w:w="13" w:type="dxa"/>
              <w:left w:w="13" w:type="dxa"/>
              <w:bottom w:w="0" w:type="dxa"/>
              <w:right w:w="13" w:type="dxa"/>
            </w:tcMar>
            <w:vAlign w:val="center"/>
          </w:tcPr>
          <w:p w:rsidR="002C42AB" w:rsidRPr="0005413B" w:rsidRDefault="002C42AB" w:rsidP="00405F6A">
            <w:pPr>
              <w:jc w:val="center"/>
              <w:rPr>
                <w:color w:val="000000"/>
              </w:rPr>
            </w:pPr>
            <w:r w:rsidRPr="0005413B">
              <w:rPr>
                <w:color w:val="000000"/>
              </w:rPr>
              <w:t>-24</w:t>
            </w:r>
          </w:p>
        </w:tc>
      </w:tr>
      <w:tr w:rsidR="002C42AB" w:rsidRPr="0005413B" w:rsidTr="00405F6A">
        <w:trPr>
          <w:trHeight w:val="315"/>
        </w:trPr>
        <w:tc>
          <w:tcPr>
            <w:tcW w:w="0" w:type="auto"/>
            <w:shd w:val="clear" w:color="auto" w:fill="D9D9D9"/>
            <w:noWrap/>
            <w:tcMar>
              <w:top w:w="13" w:type="dxa"/>
              <w:left w:w="13" w:type="dxa"/>
              <w:bottom w:w="0" w:type="dxa"/>
              <w:right w:w="13" w:type="dxa"/>
            </w:tcMar>
            <w:vAlign w:val="bottom"/>
          </w:tcPr>
          <w:p w:rsidR="002C42AB" w:rsidRPr="0005413B" w:rsidRDefault="002C42AB" w:rsidP="00405F6A">
            <w:pPr>
              <w:rPr>
                <w:b/>
                <w:bCs/>
                <w:color w:val="000000"/>
              </w:rPr>
            </w:pPr>
            <w:r w:rsidRPr="0005413B">
              <w:rPr>
                <w:b/>
                <w:bCs/>
                <w:color w:val="000000"/>
              </w:rPr>
              <w:t>Migračné saldo</w:t>
            </w:r>
          </w:p>
        </w:tc>
        <w:tc>
          <w:tcPr>
            <w:tcW w:w="0" w:type="auto"/>
            <w:shd w:val="clear" w:color="auto" w:fill="D9D9D9"/>
            <w:noWrap/>
            <w:tcMar>
              <w:top w:w="13" w:type="dxa"/>
              <w:left w:w="13" w:type="dxa"/>
              <w:bottom w:w="0" w:type="dxa"/>
              <w:right w:w="13" w:type="dxa"/>
            </w:tcMar>
            <w:vAlign w:val="center"/>
          </w:tcPr>
          <w:p w:rsidR="002C42AB" w:rsidRPr="0005413B" w:rsidRDefault="002C42AB" w:rsidP="00405F6A">
            <w:pPr>
              <w:jc w:val="center"/>
            </w:pPr>
            <w:r w:rsidRPr="0005413B">
              <w:t>-4</w:t>
            </w:r>
          </w:p>
        </w:tc>
        <w:tc>
          <w:tcPr>
            <w:tcW w:w="0" w:type="auto"/>
            <w:shd w:val="clear" w:color="auto" w:fill="D9D9D9"/>
            <w:noWrap/>
            <w:tcMar>
              <w:top w:w="13" w:type="dxa"/>
              <w:left w:w="13" w:type="dxa"/>
              <w:bottom w:w="0" w:type="dxa"/>
              <w:right w:w="13" w:type="dxa"/>
            </w:tcMar>
            <w:vAlign w:val="center"/>
          </w:tcPr>
          <w:p w:rsidR="002C42AB" w:rsidRPr="0005413B" w:rsidRDefault="002C42AB" w:rsidP="00405F6A">
            <w:pPr>
              <w:jc w:val="center"/>
            </w:pPr>
            <w:r w:rsidRPr="0005413B">
              <w:t>33</w:t>
            </w:r>
          </w:p>
        </w:tc>
        <w:tc>
          <w:tcPr>
            <w:tcW w:w="0" w:type="auto"/>
            <w:shd w:val="clear" w:color="auto" w:fill="D9D9D9"/>
            <w:noWrap/>
            <w:tcMar>
              <w:top w:w="13" w:type="dxa"/>
              <w:left w:w="13" w:type="dxa"/>
              <w:bottom w:w="0" w:type="dxa"/>
              <w:right w:w="13" w:type="dxa"/>
            </w:tcMar>
            <w:vAlign w:val="center"/>
          </w:tcPr>
          <w:p w:rsidR="002C42AB" w:rsidRPr="0005413B" w:rsidRDefault="002C42AB" w:rsidP="00405F6A">
            <w:pPr>
              <w:jc w:val="center"/>
            </w:pPr>
            <w:r w:rsidRPr="0005413B">
              <w:t>36</w:t>
            </w:r>
          </w:p>
        </w:tc>
        <w:tc>
          <w:tcPr>
            <w:tcW w:w="0" w:type="auto"/>
            <w:shd w:val="clear" w:color="auto" w:fill="D9D9D9"/>
            <w:noWrap/>
            <w:tcMar>
              <w:top w:w="13" w:type="dxa"/>
              <w:left w:w="13" w:type="dxa"/>
              <w:bottom w:w="0" w:type="dxa"/>
              <w:right w:w="13" w:type="dxa"/>
            </w:tcMar>
            <w:vAlign w:val="center"/>
          </w:tcPr>
          <w:p w:rsidR="002C42AB" w:rsidRPr="0005413B" w:rsidRDefault="002C42AB" w:rsidP="00405F6A">
            <w:pPr>
              <w:jc w:val="center"/>
              <w:rPr>
                <w:color w:val="000000"/>
              </w:rPr>
            </w:pPr>
            <w:r w:rsidRPr="0005413B">
              <w:rPr>
                <w:color w:val="000000"/>
              </w:rPr>
              <w:t>21</w:t>
            </w:r>
          </w:p>
        </w:tc>
        <w:tc>
          <w:tcPr>
            <w:tcW w:w="0" w:type="auto"/>
            <w:shd w:val="clear" w:color="auto" w:fill="D9D9D9"/>
            <w:noWrap/>
            <w:tcMar>
              <w:top w:w="13" w:type="dxa"/>
              <w:left w:w="13" w:type="dxa"/>
              <w:bottom w:w="0" w:type="dxa"/>
              <w:right w:w="13" w:type="dxa"/>
            </w:tcMar>
            <w:vAlign w:val="center"/>
          </w:tcPr>
          <w:p w:rsidR="002C42AB" w:rsidRPr="0005413B" w:rsidRDefault="002C42AB" w:rsidP="00405F6A">
            <w:pPr>
              <w:jc w:val="center"/>
              <w:rPr>
                <w:color w:val="000000"/>
              </w:rPr>
            </w:pPr>
            <w:r w:rsidRPr="0005413B">
              <w:rPr>
                <w:color w:val="000000"/>
              </w:rPr>
              <w:t>25</w:t>
            </w:r>
          </w:p>
        </w:tc>
        <w:tc>
          <w:tcPr>
            <w:tcW w:w="0" w:type="auto"/>
            <w:shd w:val="clear" w:color="auto" w:fill="D9D9D9"/>
            <w:noWrap/>
            <w:tcMar>
              <w:top w:w="13" w:type="dxa"/>
              <w:left w:w="13" w:type="dxa"/>
              <w:bottom w:w="0" w:type="dxa"/>
              <w:right w:w="13" w:type="dxa"/>
            </w:tcMar>
            <w:vAlign w:val="center"/>
          </w:tcPr>
          <w:p w:rsidR="002C42AB" w:rsidRPr="0005413B" w:rsidRDefault="002C42AB" w:rsidP="00405F6A">
            <w:pPr>
              <w:jc w:val="center"/>
            </w:pPr>
            <w:r w:rsidRPr="0005413B">
              <w:t>1</w:t>
            </w:r>
          </w:p>
        </w:tc>
        <w:tc>
          <w:tcPr>
            <w:tcW w:w="0" w:type="auto"/>
            <w:shd w:val="clear" w:color="auto" w:fill="D9D9D9"/>
            <w:noWrap/>
            <w:tcMar>
              <w:top w:w="13" w:type="dxa"/>
              <w:left w:w="13" w:type="dxa"/>
              <w:bottom w:w="0" w:type="dxa"/>
              <w:right w:w="13" w:type="dxa"/>
            </w:tcMar>
            <w:vAlign w:val="center"/>
          </w:tcPr>
          <w:p w:rsidR="002C42AB" w:rsidRPr="0005413B" w:rsidRDefault="002C42AB" w:rsidP="00405F6A">
            <w:pPr>
              <w:jc w:val="center"/>
            </w:pPr>
            <w:r w:rsidRPr="0005413B">
              <w:t>76</w:t>
            </w:r>
          </w:p>
        </w:tc>
        <w:tc>
          <w:tcPr>
            <w:tcW w:w="0" w:type="auto"/>
            <w:shd w:val="clear" w:color="auto" w:fill="D9D9D9"/>
            <w:noWrap/>
            <w:tcMar>
              <w:top w:w="13" w:type="dxa"/>
              <w:left w:w="13" w:type="dxa"/>
              <w:bottom w:w="0" w:type="dxa"/>
              <w:right w:w="13" w:type="dxa"/>
            </w:tcMar>
            <w:vAlign w:val="center"/>
          </w:tcPr>
          <w:p w:rsidR="002C42AB" w:rsidRPr="0005413B" w:rsidRDefault="002C42AB" w:rsidP="00405F6A">
            <w:pPr>
              <w:jc w:val="center"/>
              <w:rPr>
                <w:color w:val="000000"/>
              </w:rPr>
            </w:pPr>
            <w:r w:rsidRPr="0005413B">
              <w:rPr>
                <w:color w:val="000000"/>
              </w:rPr>
              <w:t>67</w:t>
            </w:r>
          </w:p>
        </w:tc>
        <w:tc>
          <w:tcPr>
            <w:tcW w:w="0" w:type="auto"/>
            <w:shd w:val="clear" w:color="auto" w:fill="D9D9D9"/>
            <w:noWrap/>
            <w:tcMar>
              <w:top w:w="13" w:type="dxa"/>
              <w:left w:w="13" w:type="dxa"/>
              <w:bottom w:w="0" w:type="dxa"/>
              <w:right w:w="13" w:type="dxa"/>
            </w:tcMar>
            <w:vAlign w:val="center"/>
          </w:tcPr>
          <w:p w:rsidR="002C42AB" w:rsidRPr="0005413B" w:rsidRDefault="002C42AB" w:rsidP="00405F6A">
            <w:pPr>
              <w:jc w:val="center"/>
              <w:rPr>
                <w:color w:val="000000"/>
              </w:rPr>
            </w:pPr>
            <w:r w:rsidRPr="0005413B">
              <w:rPr>
                <w:color w:val="000000"/>
              </w:rPr>
              <w:t>11</w:t>
            </w:r>
          </w:p>
        </w:tc>
        <w:tc>
          <w:tcPr>
            <w:tcW w:w="0" w:type="auto"/>
            <w:shd w:val="clear" w:color="auto" w:fill="D9D9D9"/>
            <w:noWrap/>
            <w:tcMar>
              <w:top w:w="13" w:type="dxa"/>
              <w:left w:w="13" w:type="dxa"/>
              <w:bottom w:w="0" w:type="dxa"/>
              <w:right w:w="13" w:type="dxa"/>
            </w:tcMar>
            <w:vAlign w:val="center"/>
          </w:tcPr>
          <w:p w:rsidR="002C42AB" w:rsidRPr="0005413B" w:rsidRDefault="002C42AB" w:rsidP="00405F6A">
            <w:pPr>
              <w:jc w:val="center"/>
              <w:rPr>
                <w:color w:val="000000"/>
              </w:rPr>
            </w:pPr>
            <w:r w:rsidRPr="0005413B">
              <w:rPr>
                <w:color w:val="000000"/>
              </w:rPr>
              <w:t>86</w:t>
            </w:r>
          </w:p>
        </w:tc>
      </w:tr>
      <w:tr w:rsidR="002C42AB" w:rsidRPr="0005413B" w:rsidTr="00405F6A">
        <w:trPr>
          <w:trHeight w:val="330"/>
        </w:trPr>
        <w:tc>
          <w:tcPr>
            <w:tcW w:w="0" w:type="auto"/>
            <w:shd w:val="clear" w:color="auto" w:fill="auto"/>
            <w:noWrap/>
            <w:tcMar>
              <w:top w:w="13" w:type="dxa"/>
              <w:left w:w="13" w:type="dxa"/>
              <w:bottom w:w="0" w:type="dxa"/>
              <w:right w:w="13" w:type="dxa"/>
            </w:tcMar>
            <w:vAlign w:val="bottom"/>
          </w:tcPr>
          <w:p w:rsidR="002C42AB" w:rsidRPr="0005413B" w:rsidRDefault="002C42AB" w:rsidP="00405F6A">
            <w:pPr>
              <w:rPr>
                <w:b/>
                <w:bCs/>
                <w:color w:val="000000"/>
              </w:rPr>
            </w:pPr>
            <w:r w:rsidRPr="0005413B">
              <w:rPr>
                <w:b/>
                <w:bCs/>
                <w:color w:val="000000"/>
              </w:rPr>
              <w:t xml:space="preserve">Celkový prírastok </w:t>
            </w:r>
          </w:p>
        </w:tc>
        <w:tc>
          <w:tcPr>
            <w:tcW w:w="0" w:type="auto"/>
            <w:shd w:val="clear" w:color="auto" w:fill="auto"/>
            <w:noWrap/>
            <w:tcMar>
              <w:top w:w="13" w:type="dxa"/>
              <w:left w:w="13" w:type="dxa"/>
              <w:bottom w:w="0" w:type="dxa"/>
              <w:right w:w="13" w:type="dxa"/>
            </w:tcMar>
            <w:vAlign w:val="center"/>
          </w:tcPr>
          <w:p w:rsidR="002C42AB" w:rsidRPr="0005413B" w:rsidRDefault="002C42AB" w:rsidP="00405F6A">
            <w:pPr>
              <w:jc w:val="center"/>
              <w:rPr>
                <w:color w:val="000000"/>
              </w:rPr>
            </w:pPr>
            <w:r w:rsidRPr="0005413B">
              <w:rPr>
                <w:color w:val="000000"/>
              </w:rPr>
              <w:t>-39</w:t>
            </w:r>
          </w:p>
        </w:tc>
        <w:tc>
          <w:tcPr>
            <w:tcW w:w="0" w:type="auto"/>
            <w:shd w:val="clear" w:color="auto" w:fill="auto"/>
            <w:noWrap/>
            <w:tcMar>
              <w:top w:w="13" w:type="dxa"/>
              <w:left w:w="13" w:type="dxa"/>
              <w:bottom w:w="0" w:type="dxa"/>
              <w:right w:w="13" w:type="dxa"/>
            </w:tcMar>
            <w:vAlign w:val="center"/>
          </w:tcPr>
          <w:p w:rsidR="002C42AB" w:rsidRPr="0005413B" w:rsidRDefault="002C42AB" w:rsidP="00405F6A">
            <w:pPr>
              <w:jc w:val="center"/>
              <w:rPr>
                <w:color w:val="000000"/>
              </w:rPr>
            </w:pPr>
            <w:r w:rsidRPr="0005413B">
              <w:rPr>
                <w:color w:val="000000"/>
              </w:rPr>
              <w:t>6</w:t>
            </w:r>
          </w:p>
        </w:tc>
        <w:tc>
          <w:tcPr>
            <w:tcW w:w="0" w:type="auto"/>
            <w:shd w:val="clear" w:color="auto" w:fill="auto"/>
            <w:noWrap/>
            <w:tcMar>
              <w:top w:w="13" w:type="dxa"/>
              <w:left w:w="13" w:type="dxa"/>
              <w:bottom w:w="0" w:type="dxa"/>
              <w:right w:w="13" w:type="dxa"/>
            </w:tcMar>
            <w:vAlign w:val="center"/>
          </w:tcPr>
          <w:p w:rsidR="002C42AB" w:rsidRPr="0005413B" w:rsidRDefault="002C42AB" w:rsidP="00405F6A">
            <w:pPr>
              <w:jc w:val="center"/>
              <w:rPr>
                <w:color w:val="000000"/>
              </w:rPr>
            </w:pPr>
            <w:r w:rsidRPr="0005413B">
              <w:rPr>
                <w:color w:val="000000"/>
              </w:rPr>
              <w:t>-31</w:t>
            </w:r>
          </w:p>
        </w:tc>
        <w:tc>
          <w:tcPr>
            <w:tcW w:w="0" w:type="auto"/>
            <w:shd w:val="clear" w:color="auto" w:fill="auto"/>
            <w:noWrap/>
            <w:tcMar>
              <w:top w:w="13" w:type="dxa"/>
              <w:left w:w="13" w:type="dxa"/>
              <w:bottom w:w="0" w:type="dxa"/>
              <w:right w:w="13" w:type="dxa"/>
            </w:tcMar>
            <w:vAlign w:val="center"/>
          </w:tcPr>
          <w:p w:rsidR="002C42AB" w:rsidRPr="0005413B" w:rsidRDefault="002C42AB" w:rsidP="00405F6A">
            <w:pPr>
              <w:jc w:val="center"/>
              <w:rPr>
                <w:color w:val="000000"/>
              </w:rPr>
            </w:pPr>
            <w:r w:rsidRPr="0005413B">
              <w:rPr>
                <w:color w:val="000000"/>
              </w:rPr>
              <w:t>13</w:t>
            </w:r>
          </w:p>
        </w:tc>
        <w:tc>
          <w:tcPr>
            <w:tcW w:w="0" w:type="auto"/>
            <w:shd w:val="clear" w:color="auto" w:fill="auto"/>
            <w:noWrap/>
            <w:tcMar>
              <w:top w:w="13" w:type="dxa"/>
              <w:left w:w="13" w:type="dxa"/>
              <w:bottom w:w="0" w:type="dxa"/>
              <w:right w:w="13" w:type="dxa"/>
            </w:tcMar>
            <w:vAlign w:val="center"/>
          </w:tcPr>
          <w:p w:rsidR="002C42AB" w:rsidRPr="0005413B" w:rsidRDefault="002C42AB" w:rsidP="00405F6A">
            <w:pPr>
              <w:jc w:val="center"/>
              <w:rPr>
                <w:color w:val="000000"/>
              </w:rPr>
            </w:pPr>
            <w:r w:rsidRPr="0005413B">
              <w:rPr>
                <w:color w:val="000000"/>
              </w:rPr>
              <w:t>13</w:t>
            </w:r>
          </w:p>
        </w:tc>
        <w:tc>
          <w:tcPr>
            <w:tcW w:w="0" w:type="auto"/>
            <w:shd w:val="clear" w:color="auto" w:fill="auto"/>
            <w:noWrap/>
            <w:tcMar>
              <w:top w:w="13" w:type="dxa"/>
              <w:left w:w="13" w:type="dxa"/>
              <w:bottom w:w="0" w:type="dxa"/>
              <w:right w:w="13" w:type="dxa"/>
            </w:tcMar>
            <w:vAlign w:val="center"/>
          </w:tcPr>
          <w:p w:rsidR="002C42AB" w:rsidRPr="0005413B" w:rsidRDefault="002C42AB" w:rsidP="00405F6A">
            <w:pPr>
              <w:jc w:val="center"/>
              <w:rPr>
                <w:color w:val="000000"/>
              </w:rPr>
            </w:pPr>
            <w:r w:rsidRPr="0005413B">
              <w:rPr>
                <w:color w:val="000000"/>
              </w:rPr>
              <w:t>-10</w:t>
            </w:r>
          </w:p>
        </w:tc>
        <w:tc>
          <w:tcPr>
            <w:tcW w:w="0" w:type="auto"/>
            <w:shd w:val="clear" w:color="auto" w:fill="auto"/>
            <w:noWrap/>
            <w:tcMar>
              <w:top w:w="13" w:type="dxa"/>
              <w:left w:w="13" w:type="dxa"/>
              <w:bottom w:w="0" w:type="dxa"/>
              <w:right w:w="13" w:type="dxa"/>
            </w:tcMar>
            <w:vAlign w:val="center"/>
          </w:tcPr>
          <w:p w:rsidR="002C42AB" w:rsidRPr="0005413B" w:rsidRDefault="002C42AB" w:rsidP="00405F6A">
            <w:pPr>
              <w:jc w:val="center"/>
              <w:rPr>
                <w:color w:val="000000"/>
              </w:rPr>
            </w:pPr>
            <w:r w:rsidRPr="0005413B">
              <w:rPr>
                <w:color w:val="000000"/>
              </w:rPr>
              <w:t>18</w:t>
            </w:r>
          </w:p>
        </w:tc>
        <w:tc>
          <w:tcPr>
            <w:tcW w:w="0" w:type="auto"/>
            <w:shd w:val="clear" w:color="auto" w:fill="auto"/>
            <w:noWrap/>
            <w:tcMar>
              <w:top w:w="13" w:type="dxa"/>
              <w:left w:w="13" w:type="dxa"/>
              <w:bottom w:w="0" w:type="dxa"/>
              <w:right w:w="13" w:type="dxa"/>
            </w:tcMar>
            <w:vAlign w:val="center"/>
          </w:tcPr>
          <w:p w:rsidR="002C42AB" w:rsidRPr="0005413B" w:rsidRDefault="002C42AB" w:rsidP="00405F6A">
            <w:pPr>
              <w:jc w:val="center"/>
              <w:rPr>
                <w:color w:val="000000"/>
              </w:rPr>
            </w:pPr>
            <w:r w:rsidRPr="0005413B">
              <w:rPr>
                <w:color w:val="000000"/>
              </w:rPr>
              <w:t>26</w:t>
            </w:r>
          </w:p>
        </w:tc>
        <w:tc>
          <w:tcPr>
            <w:tcW w:w="0" w:type="auto"/>
            <w:shd w:val="clear" w:color="auto" w:fill="auto"/>
            <w:noWrap/>
            <w:tcMar>
              <w:top w:w="13" w:type="dxa"/>
              <w:left w:w="13" w:type="dxa"/>
              <w:bottom w:w="0" w:type="dxa"/>
              <w:right w:w="13" w:type="dxa"/>
            </w:tcMar>
            <w:vAlign w:val="center"/>
          </w:tcPr>
          <w:p w:rsidR="002C42AB" w:rsidRPr="0005413B" w:rsidRDefault="002C42AB" w:rsidP="00405F6A">
            <w:pPr>
              <w:jc w:val="center"/>
              <w:rPr>
                <w:color w:val="000000"/>
              </w:rPr>
            </w:pPr>
            <w:r w:rsidRPr="0005413B">
              <w:rPr>
                <w:color w:val="000000"/>
              </w:rPr>
              <w:t>15</w:t>
            </w:r>
          </w:p>
        </w:tc>
        <w:tc>
          <w:tcPr>
            <w:tcW w:w="0" w:type="auto"/>
            <w:shd w:val="clear" w:color="auto" w:fill="auto"/>
            <w:noWrap/>
            <w:tcMar>
              <w:top w:w="13" w:type="dxa"/>
              <w:left w:w="13" w:type="dxa"/>
              <w:bottom w:w="0" w:type="dxa"/>
              <w:right w:w="13" w:type="dxa"/>
            </w:tcMar>
            <w:vAlign w:val="center"/>
          </w:tcPr>
          <w:p w:rsidR="002C42AB" w:rsidRPr="0005413B" w:rsidRDefault="002C42AB" w:rsidP="00405F6A">
            <w:pPr>
              <w:jc w:val="center"/>
              <w:rPr>
                <w:color w:val="000000"/>
              </w:rPr>
            </w:pPr>
            <w:r w:rsidRPr="0005413B">
              <w:rPr>
                <w:color w:val="000000"/>
              </w:rPr>
              <w:t>62</w:t>
            </w:r>
          </w:p>
        </w:tc>
      </w:tr>
    </w:tbl>
    <w:p w:rsidR="002C42AB" w:rsidRPr="0005413B" w:rsidRDefault="002C42AB" w:rsidP="002C42AB">
      <w:pPr>
        <w:tabs>
          <w:tab w:val="left" w:pos="0"/>
        </w:tabs>
        <w:rPr>
          <w:iCs/>
          <w:color w:val="000000"/>
        </w:rPr>
      </w:pPr>
      <w:r w:rsidRPr="0005413B">
        <w:rPr>
          <w:iCs/>
          <w:color w:val="000000"/>
        </w:rPr>
        <w:t>Zdroj: Štatistický úrad SR,  Krajská správa v Nitre, 2011</w:t>
      </w:r>
    </w:p>
    <w:p w:rsidR="002C42AB" w:rsidRPr="0005413B" w:rsidRDefault="002C42AB" w:rsidP="002C42AB">
      <w:pPr>
        <w:tabs>
          <w:tab w:val="left" w:pos="0"/>
        </w:tabs>
      </w:pPr>
    </w:p>
    <w:p w:rsidR="002C42AB" w:rsidRPr="0005413B" w:rsidRDefault="002C42AB" w:rsidP="002C42AB">
      <w:pPr>
        <w:tabs>
          <w:tab w:val="left" w:pos="0"/>
        </w:tabs>
        <w:rPr>
          <w:iCs/>
          <w:color w:val="000000"/>
          <w:lang w:eastAsia="sk-SK"/>
        </w:rPr>
      </w:pPr>
      <w:r w:rsidRPr="0005413B">
        <w:rPr>
          <w:iCs/>
          <w:color w:val="000000"/>
        </w:rPr>
        <w:t xml:space="preserve">Graf 10 </w:t>
      </w:r>
      <w:r w:rsidRPr="0005413B">
        <w:rPr>
          <w:iCs/>
          <w:color w:val="000000"/>
        </w:rPr>
        <w:tab/>
        <w:t xml:space="preserve">Celkový prírastok obyvateľov </w:t>
      </w:r>
      <w:r>
        <w:rPr>
          <w:iCs/>
          <w:color w:val="000000"/>
        </w:rPr>
        <w:t>v rokoch 2001 - 2010</w:t>
      </w:r>
    </w:p>
    <w:p w:rsidR="002C42AB" w:rsidRPr="0005413B" w:rsidRDefault="002C42AB" w:rsidP="002C42AB">
      <w:pPr>
        <w:tabs>
          <w:tab w:val="left" w:pos="0"/>
        </w:tabs>
        <w:rPr>
          <w:highlight w:val="yellow"/>
        </w:rPr>
      </w:pPr>
    </w:p>
    <w:p w:rsidR="002C42AB" w:rsidRPr="0005413B" w:rsidRDefault="002C42AB" w:rsidP="002C42AB">
      <w:pPr>
        <w:spacing w:before="60" w:after="60"/>
        <w:jc w:val="center"/>
        <w:rPr>
          <w:b/>
          <w:color w:val="000000"/>
        </w:rPr>
      </w:pPr>
      <w:r w:rsidRPr="0005413B">
        <w:rPr>
          <w:b/>
          <w:noProof/>
          <w:color w:val="000000"/>
          <w:lang w:eastAsia="sk-SK"/>
        </w:rPr>
        <w:drawing>
          <wp:inline distT="0" distB="0" distL="0" distR="0">
            <wp:extent cx="4556760" cy="2004695"/>
            <wp:effectExtent l="0" t="0" r="15240" b="14605"/>
            <wp:docPr id="35" name="Graf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C42AB" w:rsidRPr="0005413B" w:rsidRDefault="002C42AB" w:rsidP="002C42AB">
      <w:pPr>
        <w:tabs>
          <w:tab w:val="left" w:pos="0"/>
        </w:tabs>
        <w:rPr>
          <w:iCs/>
          <w:color w:val="000000"/>
        </w:rPr>
      </w:pPr>
      <w:r w:rsidRPr="0005413B">
        <w:rPr>
          <w:iCs/>
          <w:color w:val="000000"/>
        </w:rPr>
        <w:tab/>
        <w:t xml:space="preserve">   Zdroj: Štatistický úrad SR,  Krajská správa v Nitre, 2011</w:t>
      </w:r>
    </w:p>
    <w:p w:rsidR="002C42AB" w:rsidRPr="0005413B" w:rsidRDefault="002C42AB" w:rsidP="002C42AB">
      <w:pPr>
        <w:spacing w:before="60" w:after="60"/>
        <w:ind w:left="720"/>
        <w:jc w:val="both"/>
        <w:rPr>
          <w:b/>
          <w:color w:val="000000"/>
        </w:rPr>
      </w:pPr>
    </w:p>
    <w:p w:rsidR="002C42AB" w:rsidRPr="0005413B" w:rsidRDefault="002C42AB" w:rsidP="002C42AB">
      <w:pPr>
        <w:spacing w:before="60" w:after="60"/>
        <w:jc w:val="both"/>
        <w:rPr>
          <w:b/>
          <w:i/>
          <w:color w:val="000000"/>
          <w:u w:val="single"/>
        </w:rPr>
      </w:pPr>
      <w:r w:rsidRPr="0005413B">
        <w:rPr>
          <w:b/>
          <w:i/>
          <w:color w:val="000000"/>
          <w:u w:val="single"/>
        </w:rPr>
        <w:t>Národnostné a etnické zloženie obyvateľstva</w:t>
      </w:r>
    </w:p>
    <w:p w:rsidR="002C42AB" w:rsidRPr="0005413B" w:rsidRDefault="002C42AB" w:rsidP="002C42AB">
      <w:pPr>
        <w:tabs>
          <w:tab w:val="left" w:pos="0"/>
        </w:tabs>
        <w:rPr>
          <w:b/>
          <w:i/>
          <w:u w:val="single"/>
        </w:rPr>
      </w:pPr>
    </w:p>
    <w:p w:rsidR="002C42AB" w:rsidRPr="0005413B" w:rsidRDefault="002C42AB" w:rsidP="002C42AB">
      <w:pPr>
        <w:tabs>
          <w:tab w:val="left" w:pos="0"/>
        </w:tabs>
        <w:jc w:val="both"/>
      </w:pPr>
      <w:r w:rsidRPr="0005413B">
        <w:t>K slovenskej národnosti sa na území MAS Mikroregión pod Marhátom hlási pre</w:t>
      </w:r>
      <w:r>
        <w:t>važná väčšina obyvateľov (98,86</w:t>
      </w:r>
      <w:r w:rsidRPr="0005413B">
        <w:t xml:space="preserve">%). Druhú najpočetnejšiu skupinu tvorí národnosť česká </w:t>
      </w:r>
      <w:r>
        <w:t>(0,47</w:t>
      </w:r>
      <w:r w:rsidRPr="0005413B">
        <w:t>%). Najviac obyvateľov tejto národnosti žije v obci H</w:t>
      </w:r>
      <w:r>
        <w:t>a</w:t>
      </w:r>
      <w:r w:rsidRPr="0005413B">
        <w:t>jn</w:t>
      </w:r>
      <w:r>
        <w:t>á</w:t>
      </w:r>
      <w:r w:rsidRPr="0005413B">
        <w:t xml:space="preserve"> nová Ves. Rómska národnosť tvorí podľa posle</w:t>
      </w:r>
      <w:r>
        <w:t>dných štatistických údajov 0,15</w:t>
      </w:r>
      <w:r w:rsidRPr="0005413B">
        <w:t>% z celkového počtu obyvateľov. Táto národnosť sa vyskytuje najmä v obci Svrbice. Zastúpenie rómskeho etnika v skutočnosti nezodpovedá reálnemu stavu, keďže väčšina Rómov sa hlási k inej národnosti. Obyvatelia maďar</w:t>
      </w:r>
      <w:r>
        <w:t>skej národnosti tvoria len 0,07</w:t>
      </w:r>
      <w:r w:rsidRPr="0005413B">
        <w:t>% z celkového počtu obyvateľov, kde najväčšie zastúpenie je v obci Lipovník a v obci Orešany</w:t>
      </w:r>
      <w:r>
        <w:t xml:space="preserve"> </w:t>
      </w:r>
      <w:r w:rsidRPr="0005413B">
        <w:t xml:space="preserve">(tabuľka 15). </w:t>
      </w:r>
    </w:p>
    <w:p w:rsidR="002C42AB" w:rsidRPr="0005413B" w:rsidRDefault="002C42AB" w:rsidP="002C42AB">
      <w:pPr>
        <w:tabs>
          <w:tab w:val="left" w:pos="0"/>
        </w:tabs>
        <w:jc w:val="both"/>
      </w:pPr>
    </w:p>
    <w:p w:rsidR="002C42AB" w:rsidRPr="0005413B" w:rsidRDefault="002C42AB" w:rsidP="002C42AB">
      <w:pPr>
        <w:tabs>
          <w:tab w:val="left" w:pos="0"/>
        </w:tabs>
        <w:rPr>
          <w:iCs/>
          <w:color w:val="000000"/>
          <w:lang w:eastAsia="sk-SK"/>
        </w:rPr>
      </w:pPr>
      <w:r w:rsidRPr="0005413B">
        <w:rPr>
          <w:iCs/>
          <w:color w:val="000000"/>
          <w:lang w:eastAsia="sk-SK"/>
        </w:rPr>
        <w:t xml:space="preserve">Tabuľka 15 </w:t>
      </w:r>
      <w:r w:rsidRPr="0005413B">
        <w:rPr>
          <w:iCs/>
          <w:color w:val="000000"/>
          <w:lang w:eastAsia="sk-SK"/>
        </w:rPr>
        <w:tab/>
        <w:t xml:space="preserve">Národnostné zloženie obyvateľov </w:t>
      </w:r>
      <w:r>
        <w:rPr>
          <w:iCs/>
          <w:color w:val="000000"/>
          <w:lang w:eastAsia="sk-SK"/>
        </w:rPr>
        <w:t>v roku 2001</w:t>
      </w:r>
    </w:p>
    <w:p w:rsidR="002C42AB" w:rsidRPr="0005413B" w:rsidRDefault="002C42AB" w:rsidP="002C42AB">
      <w:pPr>
        <w:tabs>
          <w:tab w:val="left" w:pos="0"/>
        </w:tabs>
      </w:pPr>
    </w:p>
    <w:tbl>
      <w:tblPr>
        <w:tblW w:w="8720" w:type="dxa"/>
        <w:jc w:val="center"/>
        <w:tblCellMar>
          <w:left w:w="70" w:type="dxa"/>
          <w:right w:w="70" w:type="dxa"/>
        </w:tblCellMar>
        <w:tblLook w:val="04A0" w:firstRow="1" w:lastRow="0" w:firstColumn="1" w:lastColumn="0" w:noHBand="0" w:noVBand="1"/>
      </w:tblPr>
      <w:tblGrid>
        <w:gridCol w:w="2100"/>
        <w:gridCol w:w="820"/>
        <w:gridCol w:w="1268"/>
        <w:gridCol w:w="1371"/>
        <w:gridCol w:w="1001"/>
        <w:gridCol w:w="733"/>
        <w:gridCol w:w="1427"/>
      </w:tblGrid>
      <w:tr w:rsidR="002C42AB" w:rsidRPr="0005413B" w:rsidTr="00405F6A">
        <w:trPr>
          <w:trHeight w:val="315"/>
          <w:jc w:val="center"/>
        </w:trPr>
        <w:tc>
          <w:tcPr>
            <w:tcW w:w="2100" w:type="dxa"/>
            <w:vMerge w:val="restart"/>
            <w:tcBorders>
              <w:top w:val="single" w:sz="12" w:space="0" w:color="auto"/>
              <w:left w:val="single" w:sz="12" w:space="0" w:color="auto"/>
              <w:bottom w:val="single" w:sz="4" w:space="0" w:color="auto"/>
              <w:right w:val="single" w:sz="4" w:space="0" w:color="auto"/>
            </w:tcBorders>
            <w:shd w:val="clear" w:color="auto" w:fill="D9D9D9"/>
            <w:noWrap/>
            <w:vAlign w:val="center"/>
          </w:tcPr>
          <w:p w:rsidR="002C42AB" w:rsidRPr="0005413B" w:rsidRDefault="002C42AB" w:rsidP="00405F6A">
            <w:pPr>
              <w:jc w:val="center"/>
              <w:rPr>
                <w:b/>
                <w:bCs/>
                <w:color w:val="000000"/>
                <w:lang w:eastAsia="sk-SK"/>
              </w:rPr>
            </w:pPr>
            <w:r w:rsidRPr="0005413B">
              <w:rPr>
                <w:b/>
                <w:bCs/>
                <w:color w:val="000000"/>
                <w:lang w:eastAsia="sk-SK"/>
              </w:rPr>
              <w:t>Obec</w:t>
            </w:r>
          </w:p>
        </w:tc>
        <w:tc>
          <w:tcPr>
            <w:tcW w:w="820" w:type="dxa"/>
            <w:vMerge w:val="restart"/>
            <w:tcBorders>
              <w:top w:val="single" w:sz="12" w:space="0" w:color="auto"/>
              <w:left w:val="single" w:sz="4" w:space="0" w:color="auto"/>
              <w:bottom w:val="single" w:sz="4" w:space="0" w:color="auto"/>
              <w:right w:val="single" w:sz="4" w:space="0" w:color="auto"/>
            </w:tcBorders>
            <w:shd w:val="clear" w:color="auto" w:fill="D9D9D9"/>
            <w:vAlign w:val="center"/>
          </w:tcPr>
          <w:p w:rsidR="002C42AB" w:rsidRPr="0005413B" w:rsidRDefault="002C42AB" w:rsidP="00405F6A">
            <w:pPr>
              <w:jc w:val="center"/>
              <w:rPr>
                <w:b/>
                <w:bCs/>
                <w:color w:val="000000"/>
                <w:lang w:eastAsia="sk-SK"/>
              </w:rPr>
            </w:pPr>
            <w:r w:rsidRPr="0005413B">
              <w:rPr>
                <w:b/>
                <w:bCs/>
                <w:color w:val="000000"/>
                <w:lang w:eastAsia="sk-SK"/>
              </w:rPr>
              <w:t>TBO</w:t>
            </w:r>
          </w:p>
        </w:tc>
        <w:tc>
          <w:tcPr>
            <w:tcW w:w="5800" w:type="dxa"/>
            <w:gridSpan w:val="5"/>
            <w:tcBorders>
              <w:top w:val="single" w:sz="12" w:space="0" w:color="auto"/>
              <w:left w:val="nil"/>
              <w:bottom w:val="single" w:sz="4" w:space="0" w:color="auto"/>
              <w:right w:val="single" w:sz="12" w:space="0" w:color="auto"/>
            </w:tcBorders>
            <w:shd w:val="clear" w:color="auto" w:fill="D9D9D9"/>
            <w:noWrap/>
            <w:vAlign w:val="center"/>
          </w:tcPr>
          <w:p w:rsidR="002C42AB" w:rsidRPr="0005413B" w:rsidRDefault="002C42AB" w:rsidP="00405F6A">
            <w:pPr>
              <w:jc w:val="center"/>
              <w:rPr>
                <w:b/>
                <w:bCs/>
                <w:color w:val="000000"/>
                <w:lang w:eastAsia="sk-SK"/>
              </w:rPr>
            </w:pPr>
            <w:r w:rsidRPr="0005413B">
              <w:rPr>
                <w:b/>
                <w:bCs/>
                <w:color w:val="000000"/>
                <w:lang w:eastAsia="sk-SK"/>
              </w:rPr>
              <w:t>Z trvale bývajúceho obyvateľstva národnosť (v %)</w:t>
            </w:r>
          </w:p>
        </w:tc>
      </w:tr>
      <w:tr w:rsidR="002C42AB" w:rsidRPr="0005413B" w:rsidTr="00405F6A">
        <w:trPr>
          <w:trHeight w:val="900"/>
          <w:jc w:val="center"/>
        </w:trPr>
        <w:tc>
          <w:tcPr>
            <w:tcW w:w="2100" w:type="dxa"/>
            <w:vMerge/>
            <w:tcBorders>
              <w:top w:val="single" w:sz="8" w:space="0" w:color="auto"/>
              <w:left w:val="single" w:sz="12" w:space="0" w:color="auto"/>
              <w:bottom w:val="single" w:sz="12" w:space="0" w:color="auto"/>
              <w:right w:val="single" w:sz="4" w:space="0" w:color="auto"/>
            </w:tcBorders>
            <w:vAlign w:val="center"/>
          </w:tcPr>
          <w:p w:rsidR="002C42AB" w:rsidRPr="0005413B" w:rsidRDefault="002C42AB" w:rsidP="00405F6A">
            <w:pPr>
              <w:rPr>
                <w:b/>
                <w:bCs/>
                <w:color w:val="000000"/>
                <w:lang w:eastAsia="sk-SK"/>
              </w:rPr>
            </w:pPr>
          </w:p>
        </w:tc>
        <w:tc>
          <w:tcPr>
            <w:tcW w:w="820" w:type="dxa"/>
            <w:vMerge/>
            <w:tcBorders>
              <w:top w:val="single" w:sz="8" w:space="0" w:color="auto"/>
              <w:left w:val="single" w:sz="4" w:space="0" w:color="auto"/>
              <w:bottom w:val="single" w:sz="12" w:space="0" w:color="auto"/>
              <w:right w:val="single" w:sz="4" w:space="0" w:color="auto"/>
            </w:tcBorders>
            <w:vAlign w:val="center"/>
          </w:tcPr>
          <w:p w:rsidR="002C42AB" w:rsidRPr="0005413B" w:rsidRDefault="002C42AB" w:rsidP="00405F6A">
            <w:pPr>
              <w:rPr>
                <w:b/>
                <w:bCs/>
                <w:color w:val="000000"/>
                <w:lang w:eastAsia="sk-SK"/>
              </w:rPr>
            </w:pPr>
          </w:p>
        </w:tc>
        <w:tc>
          <w:tcPr>
            <w:tcW w:w="1268" w:type="dxa"/>
            <w:tcBorders>
              <w:top w:val="nil"/>
              <w:left w:val="nil"/>
              <w:bottom w:val="single" w:sz="12" w:space="0" w:color="auto"/>
              <w:right w:val="single" w:sz="4" w:space="0" w:color="auto"/>
            </w:tcBorders>
            <w:shd w:val="clear" w:color="auto" w:fill="auto"/>
            <w:noWrap/>
            <w:vAlign w:val="center"/>
          </w:tcPr>
          <w:p w:rsidR="002C42AB" w:rsidRPr="0005413B" w:rsidRDefault="002C42AB" w:rsidP="00405F6A">
            <w:pPr>
              <w:jc w:val="center"/>
              <w:rPr>
                <w:b/>
                <w:bCs/>
                <w:color w:val="000000"/>
                <w:lang w:eastAsia="sk-SK"/>
              </w:rPr>
            </w:pPr>
            <w:r w:rsidRPr="0005413B">
              <w:rPr>
                <w:b/>
                <w:bCs/>
                <w:color w:val="000000"/>
                <w:lang w:eastAsia="sk-SK"/>
              </w:rPr>
              <w:t>slovenská</w:t>
            </w:r>
          </w:p>
        </w:tc>
        <w:tc>
          <w:tcPr>
            <w:tcW w:w="1371" w:type="dxa"/>
            <w:tcBorders>
              <w:top w:val="nil"/>
              <w:left w:val="nil"/>
              <w:bottom w:val="single" w:sz="12" w:space="0" w:color="auto"/>
              <w:right w:val="single" w:sz="4" w:space="0" w:color="auto"/>
            </w:tcBorders>
            <w:shd w:val="clear" w:color="auto" w:fill="auto"/>
            <w:noWrap/>
            <w:vAlign w:val="center"/>
          </w:tcPr>
          <w:p w:rsidR="002C42AB" w:rsidRPr="0005413B" w:rsidRDefault="002C42AB" w:rsidP="00405F6A">
            <w:pPr>
              <w:jc w:val="center"/>
              <w:rPr>
                <w:b/>
                <w:bCs/>
                <w:color w:val="000000"/>
                <w:lang w:eastAsia="sk-SK"/>
              </w:rPr>
            </w:pPr>
            <w:r w:rsidRPr="0005413B">
              <w:rPr>
                <w:b/>
                <w:bCs/>
                <w:color w:val="000000"/>
                <w:lang w:eastAsia="sk-SK"/>
              </w:rPr>
              <w:t>maďarská</w:t>
            </w:r>
          </w:p>
        </w:tc>
        <w:tc>
          <w:tcPr>
            <w:tcW w:w="1001" w:type="dxa"/>
            <w:tcBorders>
              <w:top w:val="nil"/>
              <w:left w:val="nil"/>
              <w:bottom w:val="single" w:sz="12" w:space="0" w:color="auto"/>
              <w:right w:val="single" w:sz="4" w:space="0" w:color="auto"/>
            </w:tcBorders>
            <w:shd w:val="clear" w:color="auto" w:fill="auto"/>
            <w:noWrap/>
            <w:vAlign w:val="center"/>
          </w:tcPr>
          <w:p w:rsidR="002C42AB" w:rsidRPr="0005413B" w:rsidRDefault="002C42AB" w:rsidP="00405F6A">
            <w:pPr>
              <w:jc w:val="center"/>
              <w:rPr>
                <w:b/>
                <w:bCs/>
                <w:color w:val="000000"/>
                <w:lang w:eastAsia="sk-SK"/>
              </w:rPr>
            </w:pPr>
            <w:r w:rsidRPr="0005413B">
              <w:rPr>
                <w:b/>
                <w:bCs/>
                <w:color w:val="000000"/>
                <w:lang w:eastAsia="sk-SK"/>
              </w:rPr>
              <w:t>rómska</w:t>
            </w:r>
          </w:p>
        </w:tc>
        <w:tc>
          <w:tcPr>
            <w:tcW w:w="733" w:type="dxa"/>
            <w:tcBorders>
              <w:top w:val="nil"/>
              <w:left w:val="nil"/>
              <w:bottom w:val="single" w:sz="12" w:space="0" w:color="auto"/>
              <w:right w:val="single" w:sz="4" w:space="0" w:color="auto"/>
            </w:tcBorders>
            <w:shd w:val="clear" w:color="auto" w:fill="auto"/>
            <w:noWrap/>
            <w:vAlign w:val="center"/>
          </w:tcPr>
          <w:p w:rsidR="002C42AB" w:rsidRPr="0005413B" w:rsidRDefault="002C42AB" w:rsidP="00405F6A">
            <w:pPr>
              <w:jc w:val="center"/>
              <w:rPr>
                <w:b/>
                <w:bCs/>
                <w:color w:val="000000"/>
                <w:lang w:eastAsia="sk-SK"/>
              </w:rPr>
            </w:pPr>
            <w:r w:rsidRPr="0005413B">
              <w:rPr>
                <w:b/>
                <w:bCs/>
                <w:color w:val="000000"/>
                <w:lang w:eastAsia="sk-SK"/>
              </w:rPr>
              <w:t>česká</w:t>
            </w:r>
          </w:p>
        </w:tc>
        <w:tc>
          <w:tcPr>
            <w:tcW w:w="1427" w:type="dxa"/>
            <w:tcBorders>
              <w:top w:val="nil"/>
              <w:left w:val="nil"/>
              <w:bottom w:val="single" w:sz="12" w:space="0" w:color="auto"/>
              <w:right w:val="single" w:sz="12" w:space="0" w:color="auto"/>
            </w:tcBorders>
            <w:shd w:val="clear" w:color="auto" w:fill="auto"/>
            <w:vAlign w:val="center"/>
          </w:tcPr>
          <w:p w:rsidR="002C42AB" w:rsidRPr="0005413B" w:rsidRDefault="002C42AB" w:rsidP="00405F6A">
            <w:pPr>
              <w:jc w:val="center"/>
              <w:rPr>
                <w:b/>
                <w:bCs/>
                <w:color w:val="000000"/>
                <w:lang w:eastAsia="sk-SK"/>
              </w:rPr>
            </w:pPr>
            <w:r w:rsidRPr="0005413B">
              <w:rPr>
                <w:b/>
                <w:bCs/>
                <w:color w:val="000000"/>
                <w:lang w:eastAsia="sk-SK"/>
              </w:rPr>
              <w:t>ostatné, nezistené</w:t>
            </w:r>
          </w:p>
        </w:tc>
      </w:tr>
      <w:tr w:rsidR="002C42AB" w:rsidRPr="0005413B" w:rsidTr="00405F6A">
        <w:trPr>
          <w:trHeight w:val="315"/>
          <w:jc w:val="center"/>
        </w:trPr>
        <w:tc>
          <w:tcPr>
            <w:tcW w:w="2100" w:type="dxa"/>
            <w:tcBorders>
              <w:top w:val="single" w:sz="12" w:space="0" w:color="auto"/>
              <w:left w:val="single" w:sz="12" w:space="0" w:color="auto"/>
              <w:bottom w:val="single" w:sz="4" w:space="0" w:color="auto"/>
              <w:right w:val="single" w:sz="4" w:space="0" w:color="auto"/>
            </w:tcBorders>
            <w:shd w:val="clear" w:color="auto" w:fill="D9D9D9"/>
            <w:noWrap/>
            <w:vAlign w:val="bottom"/>
          </w:tcPr>
          <w:p w:rsidR="002C42AB" w:rsidRPr="0005413B" w:rsidRDefault="002C42AB" w:rsidP="00405F6A">
            <w:pPr>
              <w:rPr>
                <w:b/>
                <w:bCs/>
                <w:lang w:eastAsia="sk-SK"/>
              </w:rPr>
            </w:pPr>
            <w:r w:rsidRPr="0005413B">
              <w:rPr>
                <w:b/>
                <w:bCs/>
                <w:lang w:eastAsia="sk-SK"/>
              </w:rPr>
              <w:t xml:space="preserve">Ardanovce                                   </w:t>
            </w:r>
          </w:p>
        </w:tc>
        <w:tc>
          <w:tcPr>
            <w:tcW w:w="820" w:type="dxa"/>
            <w:tcBorders>
              <w:top w:val="single" w:sz="12" w:space="0" w:color="auto"/>
              <w:left w:val="nil"/>
              <w:bottom w:val="single" w:sz="4" w:space="0" w:color="auto"/>
              <w:right w:val="single" w:sz="4" w:space="0" w:color="auto"/>
            </w:tcBorders>
            <w:shd w:val="clear" w:color="auto" w:fill="D9D9D9"/>
            <w:noWrap/>
            <w:vAlign w:val="bottom"/>
          </w:tcPr>
          <w:p w:rsidR="002C42AB" w:rsidRPr="0005413B" w:rsidRDefault="002C42AB" w:rsidP="00405F6A">
            <w:pPr>
              <w:jc w:val="right"/>
              <w:rPr>
                <w:lang w:eastAsia="sk-SK"/>
              </w:rPr>
            </w:pPr>
            <w:r w:rsidRPr="0005413B">
              <w:rPr>
                <w:lang w:eastAsia="sk-SK"/>
              </w:rPr>
              <w:t>235</w:t>
            </w:r>
          </w:p>
        </w:tc>
        <w:tc>
          <w:tcPr>
            <w:tcW w:w="1268" w:type="dxa"/>
            <w:tcBorders>
              <w:top w:val="single" w:sz="12" w:space="0" w:color="auto"/>
              <w:left w:val="nil"/>
              <w:bottom w:val="single" w:sz="4" w:space="0" w:color="auto"/>
              <w:right w:val="single" w:sz="4" w:space="0" w:color="auto"/>
            </w:tcBorders>
            <w:shd w:val="clear" w:color="auto" w:fill="D9D9D9"/>
            <w:noWrap/>
            <w:vAlign w:val="bottom"/>
          </w:tcPr>
          <w:p w:rsidR="002C42AB" w:rsidRPr="0005413B" w:rsidRDefault="002C42AB" w:rsidP="00405F6A">
            <w:pPr>
              <w:jc w:val="right"/>
              <w:rPr>
                <w:lang w:eastAsia="sk-SK"/>
              </w:rPr>
            </w:pPr>
            <w:r w:rsidRPr="0005413B">
              <w:rPr>
                <w:lang w:eastAsia="sk-SK"/>
              </w:rPr>
              <w:t>99,10</w:t>
            </w:r>
          </w:p>
        </w:tc>
        <w:tc>
          <w:tcPr>
            <w:tcW w:w="1371" w:type="dxa"/>
            <w:tcBorders>
              <w:top w:val="single" w:sz="12" w:space="0" w:color="auto"/>
              <w:left w:val="nil"/>
              <w:bottom w:val="single" w:sz="4" w:space="0" w:color="auto"/>
              <w:right w:val="single" w:sz="4" w:space="0" w:color="auto"/>
            </w:tcBorders>
            <w:shd w:val="clear" w:color="auto" w:fill="D9D9D9"/>
            <w:noWrap/>
            <w:vAlign w:val="bottom"/>
          </w:tcPr>
          <w:p w:rsidR="002C42AB" w:rsidRPr="0005413B" w:rsidRDefault="002C42AB" w:rsidP="00405F6A">
            <w:pPr>
              <w:jc w:val="right"/>
              <w:rPr>
                <w:lang w:eastAsia="sk-SK"/>
              </w:rPr>
            </w:pPr>
            <w:r w:rsidRPr="0005413B">
              <w:rPr>
                <w:lang w:eastAsia="sk-SK"/>
              </w:rPr>
              <w:t>0,00</w:t>
            </w:r>
          </w:p>
        </w:tc>
        <w:tc>
          <w:tcPr>
            <w:tcW w:w="1001" w:type="dxa"/>
            <w:tcBorders>
              <w:top w:val="single" w:sz="12" w:space="0" w:color="auto"/>
              <w:left w:val="nil"/>
              <w:bottom w:val="single" w:sz="4" w:space="0" w:color="auto"/>
              <w:right w:val="single" w:sz="4" w:space="0" w:color="auto"/>
            </w:tcBorders>
            <w:shd w:val="clear" w:color="auto" w:fill="D9D9D9"/>
            <w:noWrap/>
            <w:vAlign w:val="bottom"/>
          </w:tcPr>
          <w:p w:rsidR="002C42AB" w:rsidRPr="0005413B" w:rsidRDefault="002C42AB" w:rsidP="00405F6A">
            <w:pPr>
              <w:jc w:val="right"/>
              <w:rPr>
                <w:lang w:eastAsia="sk-SK"/>
              </w:rPr>
            </w:pPr>
            <w:r w:rsidRPr="0005413B">
              <w:rPr>
                <w:lang w:eastAsia="sk-SK"/>
              </w:rPr>
              <w:t>0,00</w:t>
            </w:r>
          </w:p>
        </w:tc>
        <w:tc>
          <w:tcPr>
            <w:tcW w:w="733" w:type="dxa"/>
            <w:tcBorders>
              <w:top w:val="single" w:sz="12" w:space="0" w:color="auto"/>
              <w:left w:val="nil"/>
              <w:bottom w:val="single" w:sz="4" w:space="0" w:color="auto"/>
              <w:right w:val="single" w:sz="4" w:space="0" w:color="auto"/>
            </w:tcBorders>
            <w:shd w:val="clear" w:color="auto" w:fill="D9D9D9"/>
            <w:noWrap/>
            <w:vAlign w:val="bottom"/>
          </w:tcPr>
          <w:p w:rsidR="002C42AB" w:rsidRPr="0005413B" w:rsidRDefault="002C42AB" w:rsidP="00405F6A">
            <w:pPr>
              <w:jc w:val="right"/>
              <w:rPr>
                <w:lang w:eastAsia="sk-SK"/>
              </w:rPr>
            </w:pPr>
            <w:r w:rsidRPr="0005413B">
              <w:rPr>
                <w:lang w:eastAsia="sk-SK"/>
              </w:rPr>
              <w:t>0,40</w:t>
            </w:r>
          </w:p>
        </w:tc>
        <w:tc>
          <w:tcPr>
            <w:tcW w:w="1427" w:type="dxa"/>
            <w:tcBorders>
              <w:top w:val="single" w:sz="12" w:space="0" w:color="auto"/>
              <w:left w:val="nil"/>
              <w:bottom w:val="single" w:sz="4" w:space="0" w:color="auto"/>
              <w:right w:val="single" w:sz="12"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0,43</w:t>
            </w:r>
          </w:p>
        </w:tc>
      </w:tr>
      <w:tr w:rsidR="002C42AB" w:rsidRPr="0005413B" w:rsidTr="00405F6A">
        <w:trPr>
          <w:trHeight w:val="315"/>
          <w:jc w:val="center"/>
        </w:trPr>
        <w:tc>
          <w:tcPr>
            <w:tcW w:w="2100" w:type="dxa"/>
            <w:tcBorders>
              <w:top w:val="nil"/>
              <w:left w:val="single" w:sz="12" w:space="0" w:color="auto"/>
              <w:bottom w:val="single" w:sz="4" w:space="0" w:color="auto"/>
              <w:right w:val="single" w:sz="4" w:space="0" w:color="auto"/>
            </w:tcBorders>
            <w:shd w:val="clear" w:color="auto" w:fill="auto"/>
            <w:noWrap/>
            <w:vAlign w:val="bottom"/>
          </w:tcPr>
          <w:p w:rsidR="002C42AB" w:rsidRPr="0005413B" w:rsidRDefault="002C42AB" w:rsidP="00405F6A">
            <w:pPr>
              <w:rPr>
                <w:b/>
                <w:bCs/>
                <w:lang w:eastAsia="sk-SK"/>
              </w:rPr>
            </w:pPr>
            <w:r w:rsidRPr="0005413B">
              <w:rPr>
                <w:b/>
                <w:bCs/>
                <w:lang w:eastAsia="sk-SK"/>
              </w:rPr>
              <w:t xml:space="preserve">Biskupová                                   </w:t>
            </w:r>
          </w:p>
        </w:tc>
        <w:tc>
          <w:tcPr>
            <w:tcW w:w="82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lang w:eastAsia="sk-SK"/>
              </w:rPr>
            </w:pPr>
            <w:r w:rsidRPr="0005413B">
              <w:rPr>
                <w:lang w:eastAsia="sk-SK"/>
              </w:rPr>
              <w:t>237</w:t>
            </w:r>
          </w:p>
        </w:tc>
        <w:tc>
          <w:tcPr>
            <w:tcW w:w="1268"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lang w:eastAsia="sk-SK"/>
              </w:rPr>
            </w:pPr>
            <w:r w:rsidRPr="0005413B">
              <w:rPr>
                <w:lang w:eastAsia="sk-SK"/>
              </w:rPr>
              <w:t>100,00</w:t>
            </w:r>
          </w:p>
        </w:tc>
        <w:tc>
          <w:tcPr>
            <w:tcW w:w="1371"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lang w:eastAsia="sk-SK"/>
              </w:rPr>
            </w:pPr>
            <w:r w:rsidRPr="0005413B">
              <w:rPr>
                <w:lang w:eastAsia="sk-SK"/>
              </w:rPr>
              <w:t>0,00</w:t>
            </w:r>
          </w:p>
        </w:tc>
        <w:tc>
          <w:tcPr>
            <w:tcW w:w="1001"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lang w:eastAsia="sk-SK"/>
              </w:rPr>
            </w:pPr>
            <w:r w:rsidRPr="0005413B">
              <w:rPr>
                <w:lang w:eastAsia="sk-SK"/>
              </w:rPr>
              <w:t>0,00</w:t>
            </w:r>
          </w:p>
        </w:tc>
        <w:tc>
          <w:tcPr>
            <w:tcW w:w="733"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lang w:eastAsia="sk-SK"/>
              </w:rPr>
            </w:pPr>
            <w:r w:rsidRPr="0005413B">
              <w:rPr>
                <w:lang w:eastAsia="sk-SK"/>
              </w:rPr>
              <w:t>0,00</w:t>
            </w:r>
          </w:p>
        </w:tc>
        <w:tc>
          <w:tcPr>
            <w:tcW w:w="1427" w:type="dxa"/>
            <w:tcBorders>
              <w:top w:val="nil"/>
              <w:left w:val="nil"/>
              <w:bottom w:val="single" w:sz="4" w:space="0" w:color="auto"/>
              <w:right w:val="single" w:sz="12"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0,00</w:t>
            </w:r>
          </w:p>
        </w:tc>
      </w:tr>
      <w:tr w:rsidR="002C42AB" w:rsidRPr="0005413B" w:rsidTr="00405F6A">
        <w:trPr>
          <w:trHeight w:val="315"/>
          <w:jc w:val="center"/>
        </w:trPr>
        <w:tc>
          <w:tcPr>
            <w:tcW w:w="2100" w:type="dxa"/>
            <w:tcBorders>
              <w:top w:val="nil"/>
              <w:left w:val="single" w:sz="12" w:space="0" w:color="auto"/>
              <w:bottom w:val="single" w:sz="4" w:space="0" w:color="auto"/>
              <w:right w:val="single" w:sz="4" w:space="0" w:color="auto"/>
            </w:tcBorders>
            <w:shd w:val="clear" w:color="auto" w:fill="D9D9D9"/>
            <w:noWrap/>
            <w:vAlign w:val="bottom"/>
          </w:tcPr>
          <w:p w:rsidR="002C42AB" w:rsidRPr="0005413B" w:rsidRDefault="002C42AB" w:rsidP="00405F6A">
            <w:pPr>
              <w:rPr>
                <w:b/>
                <w:bCs/>
                <w:lang w:eastAsia="sk-SK"/>
              </w:rPr>
            </w:pPr>
            <w:r w:rsidRPr="0005413B">
              <w:rPr>
                <w:b/>
                <w:bCs/>
                <w:lang w:eastAsia="sk-SK"/>
              </w:rPr>
              <w:t xml:space="preserve">Blesovce                                    </w:t>
            </w:r>
          </w:p>
        </w:tc>
        <w:tc>
          <w:tcPr>
            <w:tcW w:w="82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lang w:eastAsia="sk-SK"/>
              </w:rPr>
            </w:pPr>
            <w:r w:rsidRPr="0005413B">
              <w:rPr>
                <w:lang w:eastAsia="sk-SK"/>
              </w:rPr>
              <w:t>380</w:t>
            </w:r>
          </w:p>
        </w:tc>
        <w:tc>
          <w:tcPr>
            <w:tcW w:w="1268"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lang w:eastAsia="sk-SK"/>
              </w:rPr>
            </w:pPr>
            <w:r w:rsidRPr="0005413B">
              <w:rPr>
                <w:lang w:eastAsia="sk-SK"/>
              </w:rPr>
              <w:t>96,10</w:t>
            </w:r>
          </w:p>
        </w:tc>
        <w:tc>
          <w:tcPr>
            <w:tcW w:w="1371"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lang w:eastAsia="sk-SK"/>
              </w:rPr>
            </w:pPr>
            <w:r w:rsidRPr="0005413B">
              <w:rPr>
                <w:lang w:eastAsia="sk-SK"/>
              </w:rPr>
              <w:t>0,00</w:t>
            </w:r>
          </w:p>
        </w:tc>
        <w:tc>
          <w:tcPr>
            <w:tcW w:w="1001"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lang w:eastAsia="sk-SK"/>
              </w:rPr>
            </w:pPr>
            <w:r w:rsidRPr="0005413B">
              <w:rPr>
                <w:lang w:eastAsia="sk-SK"/>
              </w:rPr>
              <w:t>0,00</w:t>
            </w:r>
          </w:p>
        </w:tc>
        <w:tc>
          <w:tcPr>
            <w:tcW w:w="733"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lang w:eastAsia="sk-SK"/>
              </w:rPr>
            </w:pPr>
            <w:r w:rsidRPr="0005413B">
              <w:rPr>
                <w:lang w:eastAsia="sk-SK"/>
              </w:rPr>
              <w:t>0,50</w:t>
            </w:r>
          </w:p>
        </w:tc>
        <w:tc>
          <w:tcPr>
            <w:tcW w:w="1427" w:type="dxa"/>
            <w:tcBorders>
              <w:top w:val="nil"/>
              <w:left w:val="nil"/>
              <w:bottom w:val="single" w:sz="4" w:space="0" w:color="auto"/>
              <w:right w:val="single" w:sz="12"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3,42</w:t>
            </w:r>
          </w:p>
        </w:tc>
      </w:tr>
      <w:tr w:rsidR="002C42AB" w:rsidRPr="0005413B" w:rsidTr="00405F6A">
        <w:trPr>
          <w:trHeight w:val="315"/>
          <w:jc w:val="center"/>
        </w:trPr>
        <w:tc>
          <w:tcPr>
            <w:tcW w:w="2100" w:type="dxa"/>
            <w:tcBorders>
              <w:top w:val="nil"/>
              <w:left w:val="single" w:sz="12" w:space="0" w:color="auto"/>
              <w:bottom w:val="single" w:sz="4" w:space="0" w:color="auto"/>
              <w:right w:val="single" w:sz="4" w:space="0" w:color="auto"/>
            </w:tcBorders>
            <w:shd w:val="clear" w:color="auto" w:fill="auto"/>
            <w:noWrap/>
            <w:vAlign w:val="bottom"/>
          </w:tcPr>
          <w:p w:rsidR="002C42AB" w:rsidRPr="0005413B" w:rsidRDefault="002C42AB" w:rsidP="00405F6A">
            <w:pPr>
              <w:rPr>
                <w:b/>
                <w:bCs/>
                <w:lang w:eastAsia="sk-SK"/>
              </w:rPr>
            </w:pPr>
            <w:r w:rsidRPr="0005413B">
              <w:rPr>
                <w:b/>
                <w:bCs/>
                <w:lang w:eastAsia="sk-SK"/>
              </w:rPr>
              <w:t xml:space="preserve">Bojná                                       </w:t>
            </w:r>
          </w:p>
        </w:tc>
        <w:tc>
          <w:tcPr>
            <w:tcW w:w="82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lang w:eastAsia="sk-SK"/>
              </w:rPr>
            </w:pPr>
            <w:r w:rsidRPr="0005413B">
              <w:rPr>
                <w:lang w:eastAsia="sk-SK"/>
              </w:rPr>
              <w:t>1 969</w:t>
            </w:r>
          </w:p>
        </w:tc>
        <w:tc>
          <w:tcPr>
            <w:tcW w:w="1268"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lang w:eastAsia="sk-SK"/>
              </w:rPr>
            </w:pPr>
            <w:r w:rsidRPr="0005413B">
              <w:rPr>
                <w:lang w:eastAsia="sk-SK"/>
              </w:rPr>
              <w:t>98,70</w:t>
            </w:r>
          </w:p>
        </w:tc>
        <w:tc>
          <w:tcPr>
            <w:tcW w:w="1371"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lang w:eastAsia="sk-SK"/>
              </w:rPr>
            </w:pPr>
            <w:r w:rsidRPr="0005413B">
              <w:rPr>
                <w:lang w:eastAsia="sk-SK"/>
              </w:rPr>
              <w:t>0,20</w:t>
            </w:r>
          </w:p>
        </w:tc>
        <w:tc>
          <w:tcPr>
            <w:tcW w:w="1001"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lang w:eastAsia="sk-SK"/>
              </w:rPr>
            </w:pPr>
            <w:r w:rsidRPr="0005413B">
              <w:rPr>
                <w:lang w:eastAsia="sk-SK"/>
              </w:rPr>
              <w:t>0,00</w:t>
            </w:r>
          </w:p>
        </w:tc>
        <w:tc>
          <w:tcPr>
            <w:tcW w:w="733"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lang w:eastAsia="sk-SK"/>
              </w:rPr>
            </w:pPr>
            <w:r w:rsidRPr="0005413B">
              <w:rPr>
                <w:lang w:eastAsia="sk-SK"/>
              </w:rPr>
              <w:t>0,50</w:t>
            </w:r>
          </w:p>
        </w:tc>
        <w:tc>
          <w:tcPr>
            <w:tcW w:w="1427" w:type="dxa"/>
            <w:tcBorders>
              <w:top w:val="nil"/>
              <w:left w:val="nil"/>
              <w:bottom w:val="single" w:sz="4" w:space="0" w:color="auto"/>
              <w:right w:val="single" w:sz="12"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0,66</w:t>
            </w:r>
          </w:p>
        </w:tc>
      </w:tr>
      <w:tr w:rsidR="002C42AB" w:rsidRPr="0005413B" w:rsidTr="00405F6A">
        <w:trPr>
          <w:trHeight w:val="315"/>
          <w:jc w:val="center"/>
        </w:trPr>
        <w:tc>
          <w:tcPr>
            <w:tcW w:w="2100" w:type="dxa"/>
            <w:tcBorders>
              <w:top w:val="nil"/>
              <w:left w:val="single" w:sz="12" w:space="0" w:color="auto"/>
              <w:bottom w:val="single" w:sz="4" w:space="0" w:color="auto"/>
              <w:right w:val="single" w:sz="4" w:space="0" w:color="auto"/>
            </w:tcBorders>
            <w:shd w:val="clear" w:color="auto" w:fill="D9D9D9"/>
            <w:noWrap/>
            <w:vAlign w:val="bottom"/>
          </w:tcPr>
          <w:p w:rsidR="002C42AB" w:rsidRPr="0005413B" w:rsidRDefault="002C42AB" w:rsidP="00405F6A">
            <w:pPr>
              <w:rPr>
                <w:b/>
                <w:bCs/>
                <w:lang w:eastAsia="sk-SK"/>
              </w:rPr>
            </w:pPr>
            <w:r w:rsidRPr="0005413B">
              <w:rPr>
                <w:b/>
                <w:bCs/>
                <w:lang w:eastAsia="sk-SK"/>
              </w:rPr>
              <w:t xml:space="preserve">Hajná Nová Ves                              </w:t>
            </w:r>
          </w:p>
        </w:tc>
        <w:tc>
          <w:tcPr>
            <w:tcW w:w="82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lang w:eastAsia="sk-SK"/>
              </w:rPr>
            </w:pPr>
            <w:r w:rsidRPr="0005413B">
              <w:rPr>
                <w:lang w:eastAsia="sk-SK"/>
              </w:rPr>
              <w:t>357</w:t>
            </w:r>
          </w:p>
        </w:tc>
        <w:tc>
          <w:tcPr>
            <w:tcW w:w="1268"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lang w:eastAsia="sk-SK"/>
              </w:rPr>
            </w:pPr>
            <w:r w:rsidRPr="0005413B">
              <w:rPr>
                <w:lang w:eastAsia="sk-SK"/>
              </w:rPr>
              <w:t>98,00</w:t>
            </w:r>
          </w:p>
        </w:tc>
        <w:tc>
          <w:tcPr>
            <w:tcW w:w="1371"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lang w:eastAsia="sk-SK"/>
              </w:rPr>
            </w:pPr>
            <w:r w:rsidRPr="0005413B">
              <w:rPr>
                <w:lang w:eastAsia="sk-SK"/>
              </w:rPr>
              <w:t>0,00</w:t>
            </w:r>
          </w:p>
        </w:tc>
        <w:tc>
          <w:tcPr>
            <w:tcW w:w="1001"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lang w:eastAsia="sk-SK"/>
              </w:rPr>
            </w:pPr>
            <w:r w:rsidRPr="0005413B">
              <w:rPr>
                <w:lang w:eastAsia="sk-SK"/>
              </w:rPr>
              <w:t>0,00</w:t>
            </w:r>
          </w:p>
        </w:tc>
        <w:tc>
          <w:tcPr>
            <w:tcW w:w="733"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lang w:eastAsia="sk-SK"/>
              </w:rPr>
            </w:pPr>
            <w:r w:rsidRPr="0005413B">
              <w:rPr>
                <w:lang w:eastAsia="sk-SK"/>
              </w:rPr>
              <w:t>1,10</w:t>
            </w:r>
          </w:p>
        </w:tc>
        <w:tc>
          <w:tcPr>
            <w:tcW w:w="1427" w:type="dxa"/>
            <w:tcBorders>
              <w:top w:val="nil"/>
              <w:left w:val="nil"/>
              <w:bottom w:val="single" w:sz="4" w:space="0" w:color="auto"/>
              <w:right w:val="single" w:sz="12"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0,84</w:t>
            </w:r>
          </w:p>
        </w:tc>
      </w:tr>
      <w:tr w:rsidR="002C42AB" w:rsidRPr="0005413B" w:rsidTr="00405F6A">
        <w:trPr>
          <w:trHeight w:val="315"/>
          <w:jc w:val="center"/>
        </w:trPr>
        <w:tc>
          <w:tcPr>
            <w:tcW w:w="2100" w:type="dxa"/>
            <w:tcBorders>
              <w:top w:val="nil"/>
              <w:left w:val="single" w:sz="12" w:space="0" w:color="auto"/>
              <w:bottom w:val="single" w:sz="4" w:space="0" w:color="auto"/>
              <w:right w:val="single" w:sz="4" w:space="0" w:color="auto"/>
            </w:tcBorders>
            <w:shd w:val="clear" w:color="auto" w:fill="auto"/>
            <w:noWrap/>
            <w:vAlign w:val="bottom"/>
          </w:tcPr>
          <w:p w:rsidR="002C42AB" w:rsidRPr="0005413B" w:rsidRDefault="002C42AB" w:rsidP="00405F6A">
            <w:pPr>
              <w:rPr>
                <w:b/>
                <w:bCs/>
                <w:lang w:eastAsia="sk-SK"/>
              </w:rPr>
            </w:pPr>
            <w:r w:rsidRPr="0005413B">
              <w:rPr>
                <w:b/>
                <w:bCs/>
                <w:lang w:eastAsia="sk-SK"/>
              </w:rPr>
              <w:lastRenderedPageBreak/>
              <w:t xml:space="preserve">Horné Štitáre                               </w:t>
            </w:r>
          </w:p>
        </w:tc>
        <w:tc>
          <w:tcPr>
            <w:tcW w:w="82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lang w:eastAsia="sk-SK"/>
              </w:rPr>
            </w:pPr>
            <w:r w:rsidRPr="0005413B">
              <w:rPr>
                <w:lang w:eastAsia="sk-SK"/>
              </w:rPr>
              <w:t>456</w:t>
            </w:r>
          </w:p>
        </w:tc>
        <w:tc>
          <w:tcPr>
            <w:tcW w:w="1268"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lang w:eastAsia="sk-SK"/>
              </w:rPr>
            </w:pPr>
            <w:r w:rsidRPr="0005413B">
              <w:rPr>
                <w:lang w:eastAsia="sk-SK"/>
              </w:rPr>
              <w:t>98,90</w:t>
            </w:r>
          </w:p>
        </w:tc>
        <w:tc>
          <w:tcPr>
            <w:tcW w:w="1371"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lang w:eastAsia="sk-SK"/>
              </w:rPr>
            </w:pPr>
            <w:r w:rsidRPr="0005413B">
              <w:rPr>
                <w:lang w:eastAsia="sk-SK"/>
              </w:rPr>
              <w:t>0,00</w:t>
            </w:r>
          </w:p>
        </w:tc>
        <w:tc>
          <w:tcPr>
            <w:tcW w:w="1001"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lang w:eastAsia="sk-SK"/>
              </w:rPr>
            </w:pPr>
            <w:r w:rsidRPr="0005413B">
              <w:rPr>
                <w:lang w:eastAsia="sk-SK"/>
              </w:rPr>
              <w:t>0,00</w:t>
            </w:r>
          </w:p>
        </w:tc>
        <w:tc>
          <w:tcPr>
            <w:tcW w:w="733"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lang w:eastAsia="sk-SK"/>
              </w:rPr>
            </w:pPr>
            <w:r w:rsidRPr="0005413B">
              <w:rPr>
                <w:lang w:eastAsia="sk-SK"/>
              </w:rPr>
              <w:t>0,70</w:t>
            </w:r>
          </w:p>
        </w:tc>
        <w:tc>
          <w:tcPr>
            <w:tcW w:w="1427" w:type="dxa"/>
            <w:tcBorders>
              <w:top w:val="nil"/>
              <w:left w:val="nil"/>
              <w:bottom w:val="single" w:sz="4" w:space="0" w:color="auto"/>
              <w:right w:val="single" w:sz="12"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0,44</w:t>
            </w:r>
          </w:p>
        </w:tc>
      </w:tr>
      <w:tr w:rsidR="002C42AB" w:rsidRPr="0005413B" w:rsidTr="00405F6A">
        <w:trPr>
          <w:trHeight w:val="315"/>
          <w:jc w:val="center"/>
        </w:trPr>
        <w:tc>
          <w:tcPr>
            <w:tcW w:w="2100" w:type="dxa"/>
            <w:tcBorders>
              <w:top w:val="nil"/>
              <w:left w:val="single" w:sz="12" w:space="0" w:color="auto"/>
              <w:bottom w:val="single" w:sz="4" w:space="0" w:color="auto"/>
              <w:right w:val="single" w:sz="4" w:space="0" w:color="auto"/>
            </w:tcBorders>
            <w:shd w:val="clear" w:color="auto" w:fill="D9D9D9"/>
            <w:noWrap/>
            <w:vAlign w:val="bottom"/>
          </w:tcPr>
          <w:p w:rsidR="002C42AB" w:rsidRPr="0005413B" w:rsidRDefault="002C42AB" w:rsidP="00405F6A">
            <w:pPr>
              <w:rPr>
                <w:b/>
                <w:bCs/>
                <w:lang w:eastAsia="sk-SK"/>
              </w:rPr>
            </w:pPr>
            <w:r w:rsidRPr="0005413B">
              <w:rPr>
                <w:b/>
                <w:bCs/>
                <w:lang w:eastAsia="sk-SK"/>
              </w:rPr>
              <w:t xml:space="preserve">Krtovce                                     </w:t>
            </w:r>
          </w:p>
        </w:tc>
        <w:tc>
          <w:tcPr>
            <w:tcW w:w="82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lang w:eastAsia="sk-SK"/>
              </w:rPr>
            </w:pPr>
            <w:r w:rsidRPr="0005413B">
              <w:rPr>
                <w:lang w:eastAsia="sk-SK"/>
              </w:rPr>
              <w:t>313</w:t>
            </w:r>
          </w:p>
        </w:tc>
        <w:tc>
          <w:tcPr>
            <w:tcW w:w="1268"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lang w:eastAsia="sk-SK"/>
              </w:rPr>
            </w:pPr>
            <w:r w:rsidRPr="0005413B">
              <w:rPr>
                <w:lang w:eastAsia="sk-SK"/>
              </w:rPr>
              <w:t>97,80</w:t>
            </w:r>
          </w:p>
        </w:tc>
        <w:tc>
          <w:tcPr>
            <w:tcW w:w="1371"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lang w:eastAsia="sk-SK"/>
              </w:rPr>
            </w:pPr>
            <w:r w:rsidRPr="0005413B">
              <w:rPr>
                <w:lang w:eastAsia="sk-SK"/>
              </w:rPr>
              <w:t>0,00</w:t>
            </w:r>
          </w:p>
        </w:tc>
        <w:tc>
          <w:tcPr>
            <w:tcW w:w="1001"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lang w:eastAsia="sk-SK"/>
              </w:rPr>
            </w:pPr>
            <w:r w:rsidRPr="0005413B">
              <w:rPr>
                <w:lang w:eastAsia="sk-SK"/>
              </w:rPr>
              <w:t>0,00</w:t>
            </w:r>
          </w:p>
        </w:tc>
        <w:tc>
          <w:tcPr>
            <w:tcW w:w="733"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lang w:eastAsia="sk-SK"/>
              </w:rPr>
            </w:pPr>
            <w:r w:rsidRPr="0005413B">
              <w:rPr>
                <w:lang w:eastAsia="sk-SK"/>
              </w:rPr>
              <w:t>0,60</w:t>
            </w:r>
          </w:p>
        </w:tc>
        <w:tc>
          <w:tcPr>
            <w:tcW w:w="1427" w:type="dxa"/>
            <w:tcBorders>
              <w:top w:val="nil"/>
              <w:left w:val="nil"/>
              <w:bottom w:val="single" w:sz="4" w:space="0" w:color="auto"/>
              <w:right w:val="single" w:sz="12"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1,60</w:t>
            </w:r>
          </w:p>
        </w:tc>
      </w:tr>
      <w:tr w:rsidR="002C42AB" w:rsidRPr="0005413B" w:rsidTr="00405F6A">
        <w:trPr>
          <w:trHeight w:val="315"/>
          <w:jc w:val="center"/>
        </w:trPr>
        <w:tc>
          <w:tcPr>
            <w:tcW w:w="2100" w:type="dxa"/>
            <w:tcBorders>
              <w:top w:val="nil"/>
              <w:left w:val="single" w:sz="12" w:space="0" w:color="auto"/>
              <w:bottom w:val="single" w:sz="4" w:space="0" w:color="auto"/>
              <w:right w:val="single" w:sz="4" w:space="0" w:color="auto"/>
            </w:tcBorders>
            <w:shd w:val="clear" w:color="auto" w:fill="auto"/>
            <w:noWrap/>
            <w:vAlign w:val="bottom"/>
          </w:tcPr>
          <w:p w:rsidR="002C42AB" w:rsidRPr="0005413B" w:rsidRDefault="002C42AB" w:rsidP="00405F6A">
            <w:pPr>
              <w:rPr>
                <w:b/>
                <w:bCs/>
                <w:lang w:eastAsia="sk-SK"/>
              </w:rPr>
            </w:pPr>
            <w:r w:rsidRPr="0005413B">
              <w:rPr>
                <w:b/>
                <w:bCs/>
                <w:lang w:eastAsia="sk-SK"/>
              </w:rPr>
              <w:t xml:space="preserve">Lipovník                                    </w:t>
            </w:r>
          </w:p>
        </w:tc>
        <w:tc>
          <w:tcPr>
            <w:tcW w:w="82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lang w:eastAsia="sk-SK"/>
              </w:rPr>
            </w:pPr>
            <w:r w:rsidRPr="0005413B">
              <w:rPr>
                <w:lang w:eastAsia="sk-SK"/>
              </w:rPr>
              <w:t>342</w:t>
            </w:r>
          </w:p>
        </w:tc>
        <w:tc>
          <w:tcPr>
            <w:tcW w:w="1268"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lang w:eastAsia="sk-SK"/>
              </w:rPr>
            </w:pPr>
            <w:r w:rsidRPr="0005413B">
              <w:rPr>
                <w:lang w:eastAsia="sk-SK"/>
              </w:rPr>
              <w:t>98,50</w:t>
            </w:r>
          </w:p>
        </w:tc>
        <w:tc>
          <w:tcPr>
            <w:tcW w:w="1371"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lang w:eastAsia="sk-SK"/>
              </w:rPr>
            </w:pPr>
            <w:r w:rsidRPr="0005413B">
              <w:rPr>
                <w:lang w:eastAsia="sk-SK"/>
              </w:rPr>
              <w:t>0,30</w:t>
            </w:r>
          </w:p>
        </w:tc>
        <w:tc>
          <w:tcPr>
            <w:tcW w:w="1001"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lang w:eastAsia="sk-SK"/>
              </w:rPr>
            </w:pPr>
            <w:r w:rsidRPr="0005413B">
              <w:rPr>
                <w:lang w:eastAsia="sk-SK"/>
              </w:rPr>
              <w:t>0,00</w:t>
            </w:r>
          </w:p>
        </w:tc>
        <w:tc>
          <w:tcPr>
            <w:tcW w:w="733"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lang w:eastAsia="sk-SK"/>
              </w:rPr>
            </w:pPr>
            <w:r w:rsidRPr="0005413B">
              <w:rPr>
                <w:lang w:eastAsia="sk-SK"/>
              </w:rPr>
              <w:t>0,00</w:t>
            </w:r>
          </w:p>
        </w:tc>
        <w:tc>
          <w:tcPr>
            <w:tcW w:w="1427" w:type="dxa"/>
            <w:tcBorders>
              <w:top w:val="nil"/>
              <w:left w:val="nil"/>
              <w:bottom w:val="single" w:sz="4" w:space="0" w:color="auto"/>
              <w:right w:val="single" w:sz="12"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1,17</w:t>
            </w:r>
          </w:p>
        </w:tc>
      </w:tr>
      <w:tr w:rsidR="002C42AB" w:rsidRPr="0005413B" w:rsidTr="00405F6A">
        <w:trPr>
          <w:trHeight w:val="315"/>
          <w:jc w:val="center"/>
        </w:trPr>
        <w:tc>
          <w:tcPr>
            <w:tcW w:w="2100" w:type="dxa"/>
            <w:tcBorders>
              <w:top w:val="nil"/>
              <w:left w:val="single" w:sz="12" w:space="0" w:color="auto"/>
              <w:bottom w:val="single" w:sz="4" w:space="0" w:color="auto"/>
              <w:right w:val="single" w:sz="4" w:space="0" w:color="auto"/>
            </w:tcBorders>
            <w:shd w:val="clear" w:color="auto" w:fill="D9D9D9"/>
            <w:noWrap/>
            <w:vAlign w:val="bottom"/>
          </w:tcPr>
          <w:p w:rsidR="002C42AB" w:rsidRPr="0005413B" w:rsidRDefault="002C42AB" w:rsidP="00405F6A">
            <w:pPr>
              <w:rPr>
                <w:b/>
                <w:bCs/>
                <w:lang w:eastAsia="sk-SK"/>
              </w:rPr>
            </w:pPr>
            <w:r w:rsidRPr="0005413B">
              <w:rPr>
                <w:b/>
                <w:bCs/>
                <w:lang w:eastAsia="sk-SK"/>
              </w:rPr>
              <w:t xml:space="preserve">Lužany                                      </w:t>
            </w:r>
          </w:p>
        </w:tc>
        <w:tc>
          <w:tcPr>
            <w:tcW w:w="82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lang w:eastAsia="sk-SK"/>
              </w:rPr>
            </w:pPr>
            <w:r w:rsidRPr="0005413B">
              <w:rPr>
                <w:lang w:eastAsia="sk-SK"/>
              </w:rPr>
              <w:t>204</w:t>
            </w:r>
          </w:p>
        </w:tc>
        <w:tc>
          <w:tcPr>
            <w:tcW w:w="1268"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lang w:eastAsia="sk-SK"/>
              </w:rPr>
            </w:pPr>
            <w:r w:rsidRPr="0005413B">
              <w:rPr>
                <w:lang w:eastAsia="sk-SK"/>
              </w:rPr>
              <w:t>100,00</w:t>
            </w:r>
          </w:p>
        </w:tc>
        <w:tc>
          <w:tcPr>
            <w:tcW w:w="1371"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lang w:eastAsia="sk-SK"/>
              </w:rPr>
            </w:pPr>
            <w:r w:rsidRPr="0005413B">
              <w:rPr>
                <w:lang w:eastAsia="sk-SK"/>
              </w:rPr>
              <w:t>0,00</w:t>
            </w:r>
          </w:p>
        </w:tc>
        <w:tc>
          <w:tcPr>
            <w:tcW w:w="1001"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lang w:eastAsia="sk-SK"/>
              </w:rPr>
            </w:pPr>
            <w:r w:rsidRPr="0005413B">
              <w:rPr>
                <w:lang w:eastAsia="sk-SK"/>
              </w:rPr>
              <w:t>0,00</w:t>
            </w:r>
          </w:p>
        </w:tc>
        <w:tc>
          <w:tcPr>
            <w:tcW w:w="733"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lang w:eastAsia="sk-SK"/>
              </w:rPr>
            </w:pPr>
            <w:r w:rsidRPr="0005413B">
              <w:rPr>
                <w:lang w:eastAsia="sk-SK"/>
              </w:rPr>
              <w:t>0,00</w:t>
            </w:r>
          </w:p>
        </w:tc>
        <w:tc>
          <w:tcPr>
            <w:tcW w:w="1427" w:type="dxa"/>
            <w:tcBorders>
              <w:top w:val="nil"/>
              <w:left w:val="nil"/>
              <w:bottom w:val="single" w:sz="4" w:space="0" w:color="auto"/>
              <w:right w:val="single" w:sz="12"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0,00</w:t>
            </w:r>
          </w:p>
        </w:tc>
      </w:tr>
      <w:tr w:rsidR="002C42AB" w:rsidRPr="0005413B" w:rsidTr="00405F6A">
        <w:trPr>
          <w:trHeight w:val="315"/>
          <w:jc w:val="center"/>
        </w:trPr>
        <w:tc>
          <w:tcPr>
            <w:tcW w:w="2100" w:type="dxa"/>
            <w:tcBorders>
              <w:top w:val="nil"/>
              <w:left w:val="single" w:sz="12" w:space="0" w:color="auto"/>
              <w:bottom w:val="single" w:sz="4" w:space="0" w:color="auto"/>
              <w:right w:val="single" w:sz="4" w:space="0" w:color="auto"/>
            </w:tcBorders>
            <w:shd w:val="clear" w:color="auto" w:fill="auto"/>
            <w:noWrap/>
            <w:vAlign w:val="bottom"/>
          </w:tcPr>
          <w:p w:rsidR="002C42AB" w:rsidRPr="0005413B" w:rsidRDefault="002C42AB" w:rsidP="00405F6A">
            <w:pPr>
              <w:rPr>
                <w:b/>
                <w:bCs/>
                <w:lang w:eastAsia="sk-SK"/>
              </w:rPr>
            </w:pPr>
            <w:r w:rsidRPr="0005413B">
              <w:rPr>
                <w:b/>
                <w:bCs/>
                <w:lang w:eastAsia="sk-SK"/>
              </w:rPr>
              <w:t xml:space="preserve">Malé Ripňany                                </w:t>
            </w:r>
          </w:p>
        </w:tc>
        <w:tc>
          <w:tcPr>
            <w:tcW w:w="82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lang w:eastAsia="sk-SK"/>
              </w:rPr>
            </w:pPr>
            <w:r w:rsidRPr="0005413B">
              <w:rPr>
                <w:lang w:eastAsia="sk-SK"/>
              </w:rPr>
              <w:t>510</w:t>
            </w:r>
          </w:p>
        </w:tc>
        <w:tc>
          <w:tcPr>
            <w:tcW w:w="1268"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lang w:eastAsia="sk-SK"/>
              </w:rPr>
            </w:pPr>
            <w:r w:rsidRPr="0005413B">
              <w:rPr>
                <w:lang w:eastAsia="sk-SK"/>
              </w:rPr>
              <w:t>99,40</w:t>
            </w:r>
          </w:p>
        </w:tc>
        <w:tc>
          <w:tcPr>
            <w:tcW w:w="1371"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lang w:eastAsia="sk-SK"/>
              </w:rPr>
            </w:pPr>
            <w:r w:rsidRPr="0005413B">
              <w:rPr>
                <w:lang w:eastAsia="sk-SK"/>
              </w:rPr>
              <w:t>0,00</w:t>
            </w:r>
          </w:p>
        </w:tc>
        <w:tc>
          <w:tcPr>
            <w:tcW w:w="1001"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lang w:eastAsia="sk-SK"/>
              </w:rPr>
            </w:pPr>
            <w:r w:rsidRPr="0005413B">
              <w:rPr>
                <w:lang w:eastAsia="sk-SK"/>
              </w:rPr>
              <w:t>0,20</w:t>
            </w:r>
          </w:p>
        </w:tc>
        <w:tc>
          <w:tcPr>
            <w:tcW w:w="733"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lang w:eastAsia="sk-SK"/>
              </w:rPr>
            </w:pPr>
            <w:r w:rsidRPr="0005413B">
              <w:rPr>
                <w:lang w:eastAsia="sk-SK"/>
              </w:rPr>
              <w:t>0,40</w:t>
            </w:r>
          </w:p>
        </w:tc>
        <w:tc>
          <w:tcPr>
            <w:tcW w:w="1427" w:type="dxa"/>
            <w:tcBorders>
              <w:top w:val="nil"/>
              <w:left w:val="nil"/>
              <w:bottom w:val="single" w:sz="4" w:space="0" w:color="auto"/>
              <w:right w:val="single" w:sz="12"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0,00</w:t>
            </w:r>
          </w:p>
        </w:tc>
      </w:tr>
      <w:tr w:rsidR="002C42AB" w:rsidRPr="0005413B" w:rsidTr="00405F6A">
        <w:trPr>
          <w:trHeight w:val="315"/>
          <w:jc w:val="center"/>
        </w:trPr>
        <w:tc>
          <w:tcPr>
            <w:tcW w:w="2100" w:type="dxa"/>
            <w:tcBorders>
              <w:top w:val="nil"/>
              <w:left w:val="single" w:sz="12" w:space="0" w:color="auto"/>
              <w:bottom w:val="single" w:sz="4" w:space="0" w:color="auto"/>
              <w:right w:val="single" w:sz="4" w:space="0" w:color="auto"/>
            </w:tcBorders>
            <w:shd w:val="clear" w:color="auto" w:fill="D9D9D9"/>
            <w:noWrap/>
            <w:vAlign w:val="bottom"/>
          </w:tcPr>
          <w:p w:rsidR="002C42AB" w:rsidRPr="0005413B" w:rsidRDefault="002C42AB" w:rsidP="00405F6A">
            <w:pPr>
              <w:rPr>
                <w:b/>
                <w:bCs/>
                <w:lang w:eastAsia="sk-SK"/>
              </w:rPr>
            </w:pPr>
            <w:r w:rsidRPr="0005413B">
              <w:rPr>
                <w:b/>
                <w:bCs/>
                <w:lang w:eastAsia="sk-SK"/>
              </w:rPr>
              <w:t xml:space="preserve">Nitrianska Blatnica                         </w:t>
            </w:r>
          </w:p>
        </w:tc>
        <w:tc>
          <w:tcPr>
            <w:tcW w:w="82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lang w:eastAsia="sk-SK"/>
              </w:rPr>
            </w:pPr>
            <w:r w:rsidRPr="0005413B">
              <w:rPr>
                <w:lang w:eastAsia="sk-SK"/>
              </w:rPr>
              <w:t>1 149</w:t>
            </w:r>
          </w:p>
        </w:tc>
        <w:tc>
          <w:tcPr>
            <w:tcW w:w="1268"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lang w:eastAsia="sk-SK"/>
              </w:rPr>
            </w:pPr>
            <w:r w:rsidRPr="0005413B">
              <w:rPr>
                <w:lang w:eastAsia="sk-SK"/>
              </w:rPr>
              <w:t>99,30</w:t>
            </w:r>
          </w:p>
        </w:tc>
        <w:tc>
          <w:tcPr>
            <w:tcW w:w="1371"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lang w:eastAsia="sk-SK"/>
              </w:rPr>
            </w:pPr>
            <w:r w:rsidRPr="0005413B">
              <w:rPr>
                <w:lang w:eastAsia="sk-SK"/>
              </w:rPr>
              <w:t>0,00</w:t>
            </w:r>
          </w:p>
        </w:tc>
        <w:tc>
          <w:tcPr>
            <w:tcW w:w="1001"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lang w:eastAsia="sk-SK"/>
              </w:rPr>
            </w:pPr>
            <w:r w:rsidRPr="0005413B">
              <w:rPr>
                <w:lang w:eastAsia="sk-SK"/>
              </w:rPr>
              <w:t>0,00</w:t>
            </w:r>
          </w:p>
        </w:tc>
        <w:tc>
          <w:tcPr>
            <w:tcW w:w="733"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lang w:eastAsia="sk-SK"/>
              </w:rPr>
            </w:pPr>
            <w:r w:rsidRPr="0005413B">
              <w:rPr>
                <w:lang w:eastAsia="sk-SK"/>
              </w:rPr>
              <w:t>0,30</w:t>
            </w:r>
          </w:p>
        </w:tc>
        <w:tc>
          <w:tcPr>
            <w:tcW w:w="1427" w:type="dxa"/>
            <w:tcBorders>
              <w:top w:val="nil"/>
              <w:left w:val="nil"/>
              <w:bottom w:val="single" w:sz="4" w:space="0" w:color="auto"/>
              <w:right w:val="single" w:sz="12"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0,35</w:t>
            </w:r>
          </w:p>
        </w:tc>
      </w:tr>
      <w:tr w:rsidR="002C42AB" w:rsidRPr="0005413B" w:rsidTr="00405F6A">
        <w:trPr>
          <w:trHeight w:val="315"/>
          <w:jc w:val="center"/>
        </w:trPr>
        <w:tc>
          <w:tcPr>
            <w:tcW w:w="2100" w:type="dxa"/>
            <w:tcBorders>
              <w:top w:val="nil"/>
              <w:left w:val="single" w:sz="12" w:space="0" w:color="auto"/>
              <w:bottom w:val="single" w:sz="4" w:space="0" w:color="auto"/>
              <w:right w:val="single" w:sz="4" w:space="0" w:color="auto"/>
            </w:tcBorders>
            <w:shd w:val="clear" w:color="auto" w:fill="auto"/>
            <w:noWrap/>
            <w:vAlign w:val="bottom"/>
          </w:tcPr>
          <w:p w:rsidR="002C42AB" w:rsidRPr="0005413B" w:rsidRDefault="002C42AB" w:rsidP="00405F6A">
            <w:pPr>
              <w:rPr>
                <w:b/>
                <w:bCs/>
                <w:lang w:eastAsia="sk-SK"/>
              </w:rPr>
            </w:pPr>
            <w:r w:rsidRPr="0005413B">
              <w:rPr>
                <w:b/>
                <w:bCs/>
                <w:lang w:eastAsia="sk-SK"/>
              </w:rPr>
              <w:t xml:space="preserve">Orešany                                     </w:t>
            </w:r>
          </w:p>
        </w:tc>
        <w:tc>
          <w:tcPr>
            <w:tcW w:w="82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lang w:eastAsia="sk-SK"/>
              </w:rPr>
            </w:pPr>
            <w:r w:rsidRPr="0005413B">
              <w:rPr>
                <w:lang w:eastAsia="sk-SK"/>
              </w:rPr>
              <w:t>318</w:t>
            </w:r>
          </w:p>
        </w:tc>
        <w:tc>
          <w:tcPr>
            <w:tcW w:w="1268"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lang w:eastAsia="sk-SK"/>
              </w:rPr>
            </w:pPr>
            <w:r w:rsidRPr="0005413B">
              <w:rPr>
                <w:lang w:eastAsia="sk-SK"/>
              </w:rPr>
              <w:t>99,10</w:t>
            </w:r>
          </w:p>
        </w:tc>
        <w:tc>
          <w:tcPr>
            <w:tcW w:w="1371"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lang w:eastAsia="sk-SK"/>
              </w:rPr>
            </w:pPr>
            <w:r w:rsidRPr="0005413B">
              <w:rPr>
                <w:lang w:eastAsia="sk-SK"/>
              </w:rPr>
              <w:t>0,30</w:t>
            </w:r>
          </w:p>
        </w:tc>
        <w:tc>
          <w:tcPr>
            <w:tcW w:w="1001"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lang w:eastAsia="sk-SK"/>
              </w:rPr>
            </w:pPr>
            <w:r w:rsidRPr="0005413B">
              <w:rPr>
                <w:lang w:eastAsia="sk-SK"/>
              </w:rPr>
              <w:t>0,00</w:t>
            </w:r>
          </w:p>
        </w:tc>
        <w:tc>
          <w:tcPr>
            <w:tcW w:w="733"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lang w:eastAsia="sk-SK"/>
              </w:rPr>
            </w:pPr>
            <w:r w:rsidRPr="0005413B">
              <w:rPr>
                <w:lang w:eastAsia="sk-SK"/>
              </w:rPr>
              <w:t>0,60</w:t>
            </w:r>
          </w:p>
        </w:tc>
        <w:tc>
          <w:tcPr>
            <w:tcW w:w="1427" w:type="dxa"/>
            <w:tcBorders>
              <w:top w:val="nil"/>
              <w:left w:val="nil"/>
              <w:bottom w:val="single" w:sz="4" w:space="0" w:color="auto"/>
              <w:right w:val="single" w:sz="12"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0,00</w:t>
            </w:r>
          </w:p>
        </w:tc>
      </w:tr>
      <w:tr w:rsidR="002C42AB" w:rsidRPr="0005413B" w:rsidTr="00405F6A">
        <w:trPr>
          <w:trHeight w:val="315"/>
          <w:jc w:val="center"/>
        </w:trPr>
        <w:tc>
          <w:tcPr>
            <w:tcW w:w="2100" w:type="dxa"/>
            <w:tcBorders>
              <w:top w:val="nil"/>
              <w:left w:val="single" w:sz="12" w:space="0" w:color="auto"/>
              <w:bottom w:val="single" w:sz="4" w:space="0" w:color="auto"/>
              <w:right w:val="single" w:sz="4" w:space="0" w:color="auto"/>
            </w:tcBorders>
            <w:shd w:val="clear" w:color="auto" w:fill="D9D9D9"/>
            <w:noWrap/>
            <w:vAlign w:val="bottom"/>
          </w:tcPr>
          <w:p w:rsidR="002C42AB" w:rsidRPr="0005413B" w:rsidRDefault="002C42AB" w:rsidP="00405F6A">
            <w:pPr>
              <w:rPr>
                <w:b/>
                <w:bCs/>
                <w:lang w:eastAsia="sk-SK"/>
              </w:rPr>
            </w:pPr>
            <w:r w:rsidRPr="0005413B">
              <w:rPr>
                <w:b/>
                <w:bCs/>
                <w:lang w:eastAsia="sk-SK"/>
              </w:rPr>
              <w:t xml:space="preserve">Radošina                                    </w:t>
            </w:r>
          </w:p>
        </w:tc>
        <w:tc>
          <w:tcPr>
            <w:tcW w:w="82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lang w:eastAsia="sk-SK"/>
              </w:rPr>
            </w:pPr>
            <w:r w:rsidRPr="0005413B">
              <w:rPr>
                <w:lang w:eastAsia="sk-SK"/>
              </w:rPr>
              <w:t>2 003</w:t>
            </w:r>
          </w:p>
        </w:tc>
        <w:tc>
          <w:tcPr>
            <w:tcW w:w="1268"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lang w:eastAsia="sk-SK"/>
              </w:rPr>
            </w:pPr>
            <w:r w:rsidRPr="0005413B">
              <w:rPr>
                <w:lang w:eastAsia="sk-SK"/>
              </w:rPr>
              <w:t>98,80</w:t>
            </w:r>
          </w:p>
        </w:tc>
        <w:tc>
          <w:tcPr>
            <w:tcW w:w="1371"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lang w:eastAsia="sk-SK"/>
              </w:rPr>
            </w:pPr>
            <w:r w:rsidRPr="0005413B">
              <w:rPr>
                <w:lang w:eastAsia="sk-SK"/>
              </w:rPr>
              <w:t>0,10</w:t>
            </w:r>
          </w:p>
        </w:tc>
        <w:tc>
          <w:tcPr>
            <w:tcW w:w="1001"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lang w:eastAsia="sk-SK"/>
              </w:rPr>
            </w:pPr>
            <w:r w:rsidRPr="0005413B">
              <w:rPr>
                <w:lang w:eastAsia="sk-SK"/>
              </w:rPr>
              <w:t>0,50</w:t>
            </w:r>
          </w:p>
        </w:tc>
        <w:tc>
          <w:tcPr>
            <w:tcW w:w="733"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lang w:eastAsia="sk-SK"/>
              </w:rPr>
            </w:pPr>
            <w:r w:rsidRPr="0005413B">
              <w:rPr>
                <w:lang w:eastAsia="sk-SK"/>
              </w:rPr>
              <w:t>0,40</w:t>
            </w:r>
          </w:p>
        </w:tc>
        <w:tc>
          <w:tcPr>
            <w:tcW w:w="1427" w:type="dxa"/>
            <w:tcBorders>
              <w:top w:val="nil"/>
              <w:left w:val="nil"/>
              <w:bottom w:val="single" w:sz="4" w:space="0" w:color="auto"/>
              <w:right w:val="single" w:sz="12"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0,20</w:t>
            </w:r>
          </w:p>
        </w:tc>
      </w:tr>
      <w:tr w:rsidR="002C42AB" w:rsidRPr="0005413B" w:rsidTr="00405F6A">
        <w:trPr>
          <w:trHeight w:val="315"/>
          <w:jc w:val="center"/>
        </w:trPr>
        <w:tc>
          <w:tcPr>
            <w:tcW w:w="2100" w:type="dxa"/>
            <w:tcBorders>
              <w:top w:val="nil"/>
              <w:left w:val="single" w:sz="12" w:space="0" w:color="auto"/>
              <w:bottom w:val="single" w:sz="4" w:space="0" w:color="auto"/>
              <w:right w:val="single" w:sz="4" w:space="0" w:color="auto"/>
            </w:tcBorders>
            <w:shd w:val="clear" w:color="auto" w:fill="auto"/>
            <w:noWrap/>
            <w:vAlign w:val="bottom"/>
          </w:tcPr>
          <w:p w:rsidR="002C42AB" w:rsidRPr="0005413B" w:rsidRDefault="002C42AB" w:rsidP="00405F6A">
            <w:pPr>
              <w:rPr>
                <w:b/>
                <w:bCs/>
                <w:lang w:eastAsia="sk-SK"/>
              </w:rPr>
            </w:pPr>
            <w:r w:rsidRPr="0005413B">
              <w:rPr>
                <w:b/>
                <w:bCs/>
                <w:lang w:eastAsia="sk-SK"/>
              </w:rPr>
              <w:t xml:space="preserve">Svrbice                                     </w:t>
            </w:r>
          </w:p>
        </w:tc>
        <w:tc>
          <w:tcPr>
            <w:tcW w:w="82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lang w:eastAsia="sk-SK"/>
              </w:rPr>
            </w:pPr>
            <w:r w:rsidRPr="0005413B">
              <w:rPr>
                <w:lang w:eastAsia="sk-SK"/>
              </w:rPr>
              <w:t>213</w:t>
            </w:r>
          </w:p>
        </w:tc>
        <w:tc>
          <w:tcPr>
            <w:tcW w:w="1268"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lang w:eastAsia="sk-SK"/>
              </w:rPr>
            </w:pPr>
            <w:r w:rsidRPr="0005413B">
              <w:rPr>
                <w:lang w:eastAsia="sk-SK"/>
              </w:rPr>
              <w:t>98,10</w:t>
            </w:r>
          </w:p>
        </w:tc>
        <w:tc>
          <w:tcPr>
            <w:tcW w:w="1371"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lang w:eastAsia="sk-SK"/>
              </w:rPr>
            </w:pPr>
            <w:r w:rsidRPr="0005413B">
              <w:rPr>
                <w:lang w:eastAsia="sk-SK"/>
              </w:rPr>
              <w:t>0,00</w:t>
            </w:r>
          </w:p>
        </w:tc>
        <w:tc>
          <w:tcPr>
            <w:tcW w:w="1001"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lang w:eastAsia="sk-SK"/>
              </w:rPr>
            </w:pPr>
            <w:r w:rsidRPr="0005413B">
              <w:rPr>
                <w:lang w:eastAsia="sk-SK"/>
              </w:rPr>
              <w:t>1,40</w:t>
            </w:r>
          </w:p>
        </w:tc>
        <w:tc>
          <w:tcPr>
            <w:tcW w:w="733"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lang w:eastAsia="sk-SK"/>
              </w:rPr>
            </w:pPr>
            <w:r w:rsidRPr="0005413B">
              <w:rPr>
                <w:lang w:eastAsia="sk-SK"/>
              </w:rPr>
              <w:t>0,50</w:t>
            </w:r>
          </w:p>
        </w:tc>
        <w:tc>
          <w:tcPr>
            <w:tcW w:w="1427" w:type="dxa"/>
            <w:tcBorders>
              <w:top w:val="nil"/>
              <w:left w:val="nil"/>
              <w:bottom w:val="single" w:sz="4" w:space="0" w:color="auto"/>
              <w:right w:val="single" w:sz="12"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0,00</w:t>
            </w:r>
          </w:p>
        </w:tc>
      </w:tr>
      <w:tr w:rsidR="002C42AB" w:rsidRPr="0005413B" w:rsidTr="00405F6A">
        <w:trPr>
          <w:trHeight w:val="315"/>
          <w:jc w:val="center"/>
        </w:trPr>
        <w:tc>
          <w:tcPr>
            <w:tcW w:w="2100" w:type="dxa"/>
            <w:tcBorders>
              <w:top w:val="nil"/>
              <w:left w:val="single" w:sz="12" w:space="0" w:color="auto"/>
              <w:bottom w:val="single" w:sz="4" w:space="0" w:color="auto"/>
              <w:right w:val="single" w:sz="4" w:space="0" w:color="auto"/>
            </w:tcBorders>
            <w:shd w:val="clear" w:color="auto" w:fill="D9D9D9"/>
            <w:noWrap/>
            <w:vAlign w:val="bottom"/>
          </w:tcPr>
          <w:p w:rsidR="002C42AB" w:rsidRPr="0005413B" w:rsidRDefault="002C42AB" w:rsidP="00405F6A">
            <w:pPr>
              <w:rPr>
                <w:b/>
                <w:bCs/>
                <w:lang w:eastAsia="sk-SK"/>
              </w:rPr>
            </w:pPr>
            <w:r w:rsidRPr="0005413B">
              <w:rPr>
                <w:b/>
                <w:bCs/>
                <w:lang w:eastAsia="sk-SK"/>
              </w:rPr>
              <w:t xml:space="preserve">Šalgovce                                    </w:t>
            </w:r>
          </w:p>
        </w:tc>
        <w:tc>
          <w:tcPr>
            <w:tcW w:w="82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lang w:eastAsia="sk-SK"/>
              </w:rPr>
            </w:pPr>
            <w:r w:rsidRPr="0005413B">
              <w:rPr>
                <w:lang w:eastAsia="sk-SK"/>
              </w:rPr>
              <w:t>534</w:t>
            </w:r>
          </w:p>
        </w:tc>
        <w:tc>
          <w:tcPr>
            <w:tcW w:w="1268"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lang w:eastAsia="sk-SK"/>
              </w:rPr>
            </w:pPr>
            <w:r w:rsidRPr="0005413B">
              <w:rPr>
                <w:lang w:eastAsia="sk-SK"/>
              </w:rPr>
              <w:t>99,60</w:t>
            </w:r>
          </w:p>
        </w:tc>
        <w:tc>
          <w:tcPr>
            <w:tcW w:w="1371"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lang w:eastAsia="sk-SK"/>
              </w:rPr>
            </w:pPr>
            <w:r w:rsidRPr="0005413B">
              <w:rPr>
                <w:lang w:eastAsia="sk-SK"/>
              </w:rPr>
              <w:t>0,20</w:t>
            </w:r>
          </w:p>
        </w:tc>
        <w:tc>
          <w:tcPr>
            <w:tcW w:w="1001"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lang w:eastAsia="sk-SK"/>
              </w:rPr>
            </w:pPr>
            <w:r w:rsidRPr="0005413B">
              <w:rPr>
                <w:lang w:eastAsia="sk-SK"/>
              </w:rPr>
              <w:t>0,00</w:t>
            </w:r>
          </w:p>
        </w:tc>
        <w:tc>
          <w:tcPr>
            <w:tcW w:w="733"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lang w:eastAsia="sk-SK"/>
              </w:rPr>
            </w:pPr>
            <w:r w:rsidRPr="0005413B">
              <w:rPr>
                <w:lang w:eastAsia="sk-SK"/>
              </w:rPr>
              <w:t>0,20</w:t>
            </w:r>
          </w:p>
        </w:tc>
        <w:tc>
          <w:tcPr>
            <w:tcW w:w="1427" w:type="dxa"/>
            <w:tcBorders>
              <w:top w:val="nil"/>
              <w:left w:val="nil"/>
              <w:bottom w:val="single" w:sz="4" w:space="0" w:color="auto"/>
              <w:right w:val="single" w:sz="12"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0,00</w:t>
            </w:r>
          </w:p>
        </w:tc>
      </w:tr>
      <w:tr w:rsidR="002C42AB" w:rsidRPr="0005413B" w:rsidTr="00405F6A">
        <w:trPr>
          <w:trHeight w:val="315"/>
          <w:jc w:val="center"/>
        </w:trPr>
        <w:tc>
          <w:tcPr>
            <w:tcW w:w="2100" w:type="dxa"/>
            <w:tcBorders>
              <w:top w:val="nil"/>
              <w:left w:val="single" w:sz="12" w:space="0" w:color="auto"/>
              <w:bottom w:val="single" w:sz="4" w:space="0" w:color="auto"/>
              <w:right w:val="single" w:sz="4" w:space="0" w:color="auto"/>
            </w:tcBorders>
            <w:shd w:val="clear" w:color="auto" w:fill="auto"/>
            <w:noWrap/>
            <w:vAlign w:val="bottom"/>
          </w:tcPr>
          <w:p w:rsidR="002C42AB" w:rsidRPr="0005413B" w:rsidRDefault="002C42AB" w:rsidP="00405F6A">
            <w:pPr>
              <w:rPr>
                <w:b/>
                <w:bCs/>
                <w:lang w:eastAsia="sk-SK"/>
              </w:rPr>
            </w:pPr>
            <w:r w:rsidRPr="0005413B">
              <w:rPr>
                <w:b/>
                <w:bCs/>
                <w:lang w:eastAsia="sk-SK"/>
              </w:rPr>
              <w:t xml:space="preserve">Urmince                                     </w:t>
            </w:r>
          </w:p>
        </w:tc>
        <w:tc>
          <w:tcPr>
            <w:tcW w:w="82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lang w:eastAsia="sk-SK"/>
              </w:rPr>
            </w:pPr>
            <w:r w:rsidRPr="0005413B">
              <w:rPr>
                <w:lang w:eastAsia="sk-SK"/>
              </w:rPr>
              <w:t>1 375</w:t>
            </w:r>
          </w:p>
        </w:tc>
        <w:tc>
          <w:tcPr>
            <w:tcW w:w="1268"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lang w:eastAsia="sk-SK"/>
              </w:rPr>
            </w:pPr>
            <w:r w:rsidRPr="0005413B">
              <w:rPr>
                <w:lang w:eastAsia="sk-SK"/>
              </w:rPr>
              <w:t>99,10</w:t>
            </w:r>
          </w:p>
        </w:tc>
        <w:tc>
          <w:tcPr>
            <w:tcW w:w="1371"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lang w:eastAsia="sk-SK"/>
              </w:rPr>
            </w:pPr>
            <w:r w:rsidRPr="0005413B">
              <w:rPr>
                <w:lang w:eastAsia="sk-SK"/>
              </w:rPr>
              <w:t>0,00</w:t>
            </w:r>
          </w:p>
        </w:tc>
        <w:tc>
          <w:tcPr>
            <w:tcW w:w="1001"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lang w:eastAsia="sk-SK"/>
              </w:rPr>
            </w:pPr>
            <w:r w:rsidRPr="0005413B">
              <w:rPr>
                <w:lang w:eastAsia="sk-SK"/>
              </w:rPr>
              <w:t>0,00</w:t>
            </w:r>
          </w:p>
        </w:tc>
        <w:tc>
          <w:tcPr>
            <w:tcW w:w="733"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lang w:eastAsia="sk-SK"/>
              </w:rPr>
            </w:pPr>
            <w:r w:rsidRPr="0005413B">
              <w:rPr>
                <w:lang w:eastAsia="sk-SK"/>
              </w:rPr>
              <w:t>0,40</w:t>
            </w:r>
          </w:p>
        </w:tc>
        <w:tc>
          <w:tcPr>
            <w:tcW w:w="1427" w:type="dxa"/>
            <w:tcBorders>
              <w:top w:val="nil"/>
              <w:left w:val="nil"/>
              <w:bottom w:val="single" w:sz="4" w:space="0" w:color="auto"/>
              <w:right w:val="single" w:sz="12"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0,51</w:t>
            </w:r>
          </w:p>
        </w:tc>
      </w:tr>
      <w:tr w:rsidR="002C42AB" w:rsidRPr="0005413B" w:rsidTr="00405F6A">
        <w:trPr>
          <w:trHeight w:val="315"/>
          <w:jc w:val="center"/>
        </w:trPr>
        <w:tc>
          <w:tcPr>
            <w:tcW w:w="2100" w:type="dxa"/>
            <w:tcBorders>
              <w:top w:val="nil"/>
              <w:left w:val="single" w:sz="12" w:space="0" w:color="auto"/>
              <w:bottom w:val="single" w:sz="4" w:space="0" w:color="auto"/>
              <w:right w:val="single" w:sz="4" w:space="0" w:color="auto"/>
            </w:tcBorders>
            <w:shd w:val="clear" w:color="auto" w:fill="D9D9D9"/>
            <w:noWrap/>
            <w:vAlign w:val="bottom"/>
          </w:tcPr>
          <w:p w:rsidR="002C42AB" w:rsidRPr="0005413B" w:rsidRDefault="002C42AB" w:rsidP="00405F6A">
            <w:pPr>
              <w:rPr>
                <w:b/>
                <w:bCs/>
                <w:lang w:eastAsia="sk-SK"/>
              </w:rPr>
            </w:pPr>
            <w:r w:rsidRPr="0005413B">
              <w:rPr>
                <w:b/>
                <w:bCs/>
                <w:lang w:eastAsia="sk-SK"/>
              </w:rPr>
              <w:t xml:space="preserve">Veľké Dvorany                               </w:t>
            </w:r>
          </w:p>
        </w:tc>
        <w:tc>
          <w:tcPr>
            <w:tcW w:w="82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lang w:eastAsia="sk-SK"/>
              </w:rPr>
            </w:pPr>
            <w:r w:rsidRPr="0005413B">
              <w:rPr>
                <w:lang w:eastAsia="sk-SK"/>
              </w:rPr>
              <w:t>685</w:t>
            </w:r>
          </w:p>
        </w:tc>
        <w:tc>
          <w:tcPr>
            <w:tcW w:w="1268"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lang w:eastAsia="sk-SK"/>
              </w:rPr>
            </w:pPr>
            <w:r w:rsidRPr="0005413B">
              <w:rPr>
                <w:lang w:eastAsia="sk-SK"/>
              </w:rPr>
              <w:t>99,70</w:t>
            </w:r>
          </w:p>
        </w:tc>
        <w:tc>
          <w:tcPr>
            <w:tcW w:w="1371"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lang w:eastAsia="sk-SK"/>
              </w:rPr>
            </w:pPr>
            <w:r w:rsidRPr="0005413B">
              <w:rPr>
                <w:lang w:eastAsia="sk-SK"/>
              </w:rPr>
              <w:t>0,00</w:t>
            </w:r>
          </w:p>
        </w:tc>
        <w:tc>
          <w:tcPr>
            <w:tcW w:w="1001"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lang w:eastAsia="sk-SK"/>
              </w:rPr>
            </w:pPr>
            <w:r w:rsidRPr="0005413B">
              <w:rPr>
                <w:lang w:eastAsia="sk-SK"/>
              </w:rPr>
              <w:t>0,00</w:t>
            </w:r>
          </w:p>
        </w:tc>
        <w:tc>
          <w:tcPr>
            <w:tcW w:w="733"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lang w:eastAsia="sk-SK"/>
              </w:rPr>
            </w:pPr>
            <w:r w:rsidRPr="0005413B">
              <w:rPr>
                <w:lang w:eastAsia="sk-SK"/>
              </w:rPr>
              <w:t>0,10</w:t>
            </w:r>
          </w:p>
        </w:tc>
        <w:tc>
          <w:tcPr>
            <w:tcW w:w="1427" w:type="dxa"/>
            <w:tcBorders>
              <w:top w:val="nil"/>
              <w:left w:val="nil"/>
              <w:bottom w:val="single" w:sz="4" w:space="0" w:color="auto"/>
              <w:right w:val="single" w:sz="12"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0,15</w:t>
            </w:r>
          </w:p>
        </w:tc>
      </w:tr>
      <w:tr w:rsidR="002C42AB" w:rsidRPr="0005413B" w:rsidTr="00405F6A">
        <w:trPr>
          <w:trHeight w:val="315"/>
          <w:jc w:val="center"/>
        </w:trPr>
        <w:tc>
          <w:tcPr>
            <w:tcW w:w="2100" w:type="dxa"/>
            <w:tcBorders>
              <w:top w:val="nil"/>
              <w:left w:val="single" w:sz="12" w:space="0" w:color="auto"/>
              <w:bottom w:val="single" w:sz="4" w:space="0" w:color="auto"/>
              <w:right w:val="single" w:sz="4" w:space="0" w:color="auto"/>
            </w:tcBorders>
            <w:shd w:val="clear" w:color="auto" w:fill="auto"/>
            <w:noWrap/>
            <w:vAlign w:val="bottom"/>
          </w:tcPr>
          <w:p w:rsidR="002C42AB" w:rsidRPr="0005413B" w:rsidRDefault="002C42AB" w:rsidP="00405F6A">
            <w:pPr>
              <w:rPr>
                <w:b/>
                <w:bCs/>
                <w:lang w:eastAsia="sk-SK"/>
              </w:rPr>
            </w:pPr>
            <w:r w:rsidRPr="0005413B">
              <w:rPr>
                <w:b/>
                <w:bCs/>
                <w:lang w:eastAsia="sk-SK"/>
              </w:rPr>
              <w:t xml:space="preserve">Veľké Ripňany                               </w:t>
            </w:r>
          </w:p>
        </w:tc>
        <w:tc>
          <w:tcPr>
            <w:tcW w:w="82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lang w:eastAsia="sk-SK"/>
              </w:rPr>
            </w:pPr>
            <w:r w:rsidRPr="0005413B">
              <w:rPr>
                <w:lang w:eastAsia="sk-SK"/>
              </w:rPr>
              <w:t>2 115</w:t>
            </w:r>
          </w:p>
        </w:tc>
        <w:tc>
          <w:tcPr>
            <w:tcW w:w="1268"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lang w:eastAsia="sk-SK"/>
              </w:rPr>
            </w:pPr>
            <w:r w:rsidRPr="0005413B">
              <w:rPr>
                <w:lang w:eastAsia="sk-SK"/>
              </w:rPr>
              <w:t>98,90</w:t>
            </w:r>
          </w:p>
        </w:tc>
        <w:tc>
          <w:tcPr>
            <w:tcW w:w="1371"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lang w:eastAsia="sk-SK"/>
              </w:rPr>
            </w:pPr>
            <w:r w:rsidRPr="0005413B">
              <w:rPr>
                <w:lang w:eastAsia="sk-SK"/>
              </w:rPr>
              <w:t>0,10</w:t>
            </w:r>
          </w:p>
        </w:tc>
        <w:tc>
          <w:tcPr>
            <w:tcW w:w="1001"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lang w:eastAsia="sk-SK"/>
              </w:rPr>
            </w:pPr>
            <w:r w:rsidRPr="0005413B">
              <w:rPr>
                <w:lang w:eastAsia="sk-SK"/>
              </w:rPr>
              <w:t>0,30</w:t>
            </w:r>
          </w:p>
        </w:tc>
        <w:tc>
          <w:tcPr>
            <w:tcW w:w="733"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lang w:eastAsia="sk-SK"/>
              </w:rPr>
            </w:pPr>
            <w:r w:rsidRPr="0005413B">
              <w:rPr>
                <w:lang w:eastAsia="sk-SK"/>
              </w:rPr>
              <w:t>0,40</w:t>
            </w:r>
          </w:p>
        </w:tc>
        <w:tc>
          <w:tcPr>
            <w:tcW w:w="1427" w:type="dxa"/>
            <w:tcBorders>
              <w:top w:val="nil"/>
              <w:left w:val="nil"/>
              <w:bottom w:val="single" w:sz="4" w:space="0" w:color="auto"/>
              <w:right w:val="single" w:sz="12"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0,33</w:t>
            </w:r>
          </w:p>
        </w:tc>
      </w:tr>
      <w:tr w:rsidR="002C42AB" w:rsidRPr="0005413B" w:rsidTr="00405F6A">
        <w:trPr>
          <w:trHeight w:val="315"/>
          <w:jc w:val="center"/>
        </w:trPr>
        <w:tc>
          <w:tcPr>
            <w:tcW w:w="2100" w:type="dxa"/>
            <w:tcBorders>
              <w:top w:val="nil"/>
              <w:left w:val="single" w:sz="12" w:space="0" w:color="auto"/>
              <w:bottom w:val="single" w:sz="4" w:space="0" w:color="auto"/>
              <w:right w:val="single" w:sz="4" w:space="0" w:color="auto"/>
            </w:tcBorders>
            <w:shd w:val="clear" w:color="auto" w:fill="D9D9D9"/>
            <w:noWrap/>
            <w:vAlign w:val="bottom"/>
          </w:tcPr>
          <w:p w:rsidR="002C42AB" w:rsidRPr="0005413B" w:rsidRDefault="002C42AB" w:rsidP="00405F6A">
            <w:pPr>
              <w:rPr>
                <w:b/>
                <w:bCs/>
                <w:lang w:eastAsia="sk-SK"/>
              </w:rPr>
            </w:pPr>
            <w:r w:rsidRPr="0005413B">
              <w:rPr>
                <w:b/>
                <w:bCs/>
                <w:lang w:eastAsia="sk-SK"/>
              </w:rPr>
              <w:t xml:space="preserve">Vozokany                                    </w:t>
            </w:r>
          </w:p>
        </w:tc>
        <w:tc>
          <w:tcPr>
            <w:tcW w:w="82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lang w:eastAsia="sk-SK"/>
              </w:rPr>
            </w:pPr>
            <w:r w:rsidRPr="0005413B">
              <w:rPr>
                <w:lang w:eastAsia="sk-SK"/>
              </w:rPr>
              <w:t>328</w:t>
            </w:r>
          </w:p>
        </w:tc>
        <w:tc>
          <w:tcPr>
            <w:tcW w:w="1268"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lang w:eastAsia="sk-SK"/>
              </w:rPr>
            </w:pPr>
            <w:r w:rsidRPr="0005413B">
              <w:rPr>
                <w:lang w:eastAsia="sk-SK"/>
              </w:rPr>
              <w:t>97,30</w:t>
            </w:r>
          </w:p>
        </w:tc>
        <w:tc>
          <w:tcPr>
            <w:tcW w:w="1371"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lang w:eastAsia="sk-SK"/>
              </w:rPr>
            </w:pPr>
            <w:r w:rsidRPr="0005413B">
              <w:rPr>
                <w:lang w:eastAsia="sk-SK"/>
              </w:rPr>
              <w:t>0,00</w:t>
            </w:r>
          </w:p>
        </w:tc>
        <w:tc>
          <w:tcPr>
            <w:tcW w:w="1001"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lang w:eastAsia="sk-SK"/>
              </w:rPr>
            </w:pPr>
            <w:r w:rsidRPr="0005413B">
              <w:rPr>
                <w:lang w:eastAsia="sk-SK"/>
              </w:rPr>
              <w:t>0,00</w:t>
            </w:r>
          </w:p>
        </w:tc>
        <w:tc>
          <w:tcPr>
            <w:tcW w:w="733"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lang w:eastAsia="sk-SK"/>
              </w:rPr>
            </w:pPr>
            <w:r w:rsidRPr="0005413B">
              <w:rPr>
                <w:lang w:eastAsia="sk-SK"/>
              </w:rPr>
              <w:t>0,00</w:t>
            </w:r>
          </w:p>
        </w:tc>
        <w:tc>
          <w:tcPr>
            <w:tcW w:w="1427" w:type="dxa"/>
            <w:tcBorders>
              <w:top w:val="nil"/>
              <w:left w:val="nil"/>
              <w:bottom w:val="single" w:sz="4" w:space="0" w:color="auto"/>
              <w:right w:val="single" w:sz="12"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2,74</w:t>
            </w:r>
          </w:p>
        </w:tc>
      </w:tr>
      <w:tr w:rsidR="002C42AB" w:rsidRPr="0005413B" w:rsidTr="00405F6A">
        <w:trPr>
          <w:trHeight w:val="330"/>
          <w:jc w:val="center"/>
        </w:trPr>
        <w:tc>
          <w:tcPr>
            <w:tcW w:w="2100" w:type="dxa"/>
            <w:tcBorders>
              <w:top w:val="nil"/>
              <w:left w:val="single" w:sz="12" w:space="0" w:color="auto"/>
              <w:bottom w:val="single" w:sz="12" w:space="0" w:color="auto"/>
              <w:right w:val="single" w:sz="4" w:space="0" w:color="auto"/>
            </w:tcBorders>
            <w:shd w:val="clear" w:color="auto" w:fill="auto"/>
            <w:noWrap/>
            <w:vAlign w:val="bottom"/>
          </w:tcPr>
          <w:p w:rsidR="002C42AB" w:rsidRPr="0005413B" w:rsidRDefault="002C42AB" w:rsidP="00405F6A">
            <w:pPr>
              <w:rPr>
                <w:b/>
                <w:bCs/>
                <w:lang w:eastAsia="sk-SK"/>
              </w:rPr>
            </w:pPr>
            <w:r w:rsidRPr="0005413B">
              <w:rPr>
                <w:b/>
                <w:bCs/>
                <w:lang w:eastAsia="sk-SK"/>
              </w:rPr>
              <w:t>MAS MpM</w:t>
            </w:r>
          </w:p>
        </w:tc>
        <w:tc>
          <w:tcPr>
            <w:tcW w:w="820" w:type="dxa"/>
            <w:tcBorders>
              <w:top w:val="nil"/>
              <w:left w:val="nil"/>
              <w:bottom w:val="single" w:sz="12" w:space="0" w:color="auto"/>
              <w:right w:val="single" w:sz="4" w:space="0" w:color="auto"/>
            </w:tcBorders>
            <w:shd w:val="clear" w:color="auto" w:fill="auto"/>
            <w:noWrap/>
            <w:vAlign w:val="bottom"/>
          </w:tcPr>
          <w:p w:rsidR="002C42AB" w:rsidRPr="005350C0" w:rsidRDefault="002C42AB" w:rsidP="00405F6A">
            <w:pPr>
              <w:jc w:val="right"/>
              <w:rPr>
                <w:b/>
                <w:lang w:eastAsia="sk-SK"/>
              </w:rPr>
            </w:pPr>
            <w:r w:rsidRPr="005350C0">
              <w:rPr>
                <w:b/>
                <w:lang w:eastAsia="sk-SK"/>
              </w:rPr>
              <w:t>13 723</w:t>
            </w:r>
          </w:p>
        </w:tc>
        <w:tc>
          <w:tcPr>
            <w:tcW w:w="1268" w:type="dxa"/>
            <w:tcBorders>
              <w:top w:val="nil"/>
              <w:left w:val="nil"/>
              <w:bottom w:val="single" w:sz="12" w:space="0" w:color="auto"/>
              <w:right w:val="single" w:sz="4" w:space="0" w:color="auto"/>
            </w:tcBorders>
            <w:shd w:val="clear" w:color="auto" w:fill="auto"/>
            <w:noWrap/>
            <w:vAlign w:val="bottom"/>
          </w:tcPr>
          <w:p w:rsidR="002C42AB" w:rsidRPr="005350C0" w:rsidRDefault="002C42AB" w:rsidP="00405F6A">
            <w:pPr>
              <w:jc w:val="right"/>
              <w:rPr>
                <w:b/>
                <w:color w:val="000000"/>
                <w:lang w:eastAsia="sk-SK"/>
              </w:rPr>
            </w:pPr>
            <w:r w:rsidRPr="005350C0">
              <w:rPr>
                <w:b/>
                <w:color w:val="000000"/>
                <w:lang w:eastAsia="sk-SK"/>
              </w:rPr>
              <w:t>98,86</w:t>
            </w:r>
          </w:p>
        </w:tc>
        <w:tc>
          <w:tcPr>
            <w:tcW w:w="1371" w:type="dxa"/>
            <w:tcBorders>
              <w:top w:val="nil"/>
              <w:left w:val="nil"/>
              <w:bottom w:val="single" w:sz="12" w:space="0" w:color="auto"/>
              <w:right w:val="single" w:sz="4" w:space="0" w:color="auto"/>
            </w:tcBorders>
            <w:shd w:val="clear" w:color="auto" w:fill="auto"/>
            <w:noWrap/>
            <w:vAlign w:val="bottom"/>
          </w:tcPr>
          <w:p w:rsidR="002C42AB" w:rsidRPr="005350C0" w:rsidRDefault="002C42AB" w:rsidP="00405F6A">
            <w:pPr>
              <w:jc w:val="right"/>
              <w:rPr>
                <w:b/>
                <w:color w:val="000000"/>
                <w:lang w:eastAsia="sk-SK"/>
              </w:rPr>
            </w:pPr>
            <w:r w:rsidRPr="005350C0">
              <w:rPr>
                <w:b/>
                <w:color w:val="000000"/>
                <w:lang w:eastAsia="sk-SK"/>
              </w:rPr>
              <w:t>0,07</w:t>
            </w:r>
          </w:p>
        </w:tc>
        <w:tc>
          <w:tcPr>
            <w:tcW w:w="1001" w:type="dxa"/>
            <w:tcBorders>
              <w:top w:val="nil"/>
              <w:left w:val="nil"/>
              <w:bottom w:val="single" w:sz="12" w:space="0" w:color="auto"/>
              <w:right w:val="single" w:sz="4" w:space="0" w:color="auto"/>
            </w:tcBorders>
            <w:shd w:val="clear" w:color="auto" w:fill="auto"/>
            <w:noWrap/>
            <w:vAlign w:val="bottom"/>
          </w:tcPr>
          <w:p w:rsidR="002C42AB" w:rsidRPr="005350C0" w:rsidRDefault="002C42AB" w:rsidP="00405F6A">
            <w:pPr>
              <w:jc w:val="right"/>
              <w:rPr>
                <w:b/>
                <w:color w:val="000000"/>
                <w:lang w:eastAsia="sk-SK"/>
              </w:rPr>
            </w:pPr>
            <w:r w:rsidRPr="005350C0">
              <w:rPr>
                <w:b/>
                <w:color w:val="000000"/>
                <w:lang w:eastAsia="sk-SK"/>
              </w:rPr>
              <w:t>0,15</w:t>
            </w:r>
          </w:p>
        </w:tc>
        <w:tc>
          <w:tcPr>
            <w:tcW w:w="733" w:type="dxa"/>
            <w:tcBorders>
              <w:top w:val="nil"/>
              <w:left w:val="nil"/>
              <w:bottom w:val="single" w:sz="12" w:space="0" w:color="auto"/>
              <w:right w:val="single" w:sz="4" w:space="0" w:color="auto"/>
            </w:tcBorders>
            <w:shd w:val="clear" w:color="auto" w:fill="auto"/>
            <w:noWrap/>
            <w:vAlign w:val="bottom"/>
          </w:tcPr>
          <w:p w:rsidR="002C42AB" w:rsidRPr="005350C0" w:rsidRDefault="002C42AB" w:rsidP="00405F6A">
            <w:pPr>
              <w:jc w:val="right"/>
              <w:rPr>
                <w:b/>
                <w:color w:val="000000"/>
                <w:lang w:eastAsia="sk-SK"/>
              </w:rPr>
            </w:pPr>
            <w:r w:rsidRPr="005350C0">
              <w:rPr>
                <w:b/>
                <w:color w:val="000000"/>
                <w:lang w:eastAsia="sk-SK"/>
              </w:rPr>
              <w:t>0,47</w:t>
            </w:r>
          </w:p>
        </w:tc>
        <w:tc>
          <w:tcPr>
            <w:tcW w:w="1427" w:type="dxa"/>
            <w:tcBorders>
              <w:top w:val="nil"/>
              <w:left w:val="nil"/>
              <w:bottom w:val="single" w:sz="12" w:space="0" w:color="auto"/>
              <w:right w:val="single" w:sz="12" w:space="0" w:color="auto"/>
            </w:tcBorders>
            <w:shd w:val="clear" w:color="auto" w:fill="auto"/>
            <w:noWrap/>
            <w:vAlign w:val="bottom"/>
          </w:tcPr>
          <w:p w:rsidR="002C42AB" w:rsidRPr="005350C0" w:rsidRDefault="002C42AB" w:rsidP="00405F6A">
            <w:pPr>
              <w:jc w:val="right"/>
              <w:rPr>
                <w:b/>
                <w:color w:val="000000"/>
                <w:lang w:eastAsia="sk-SK"/>
              </w:rPr>
            </w:pPr>
            <w:r w:rsidRPr="005350C0">
              <w:rPr>
                <w:b/>
                <w:color w:val="000000"/>
                <w:lang w:eastAsia="sk-SK"/>
              </w:rPr>
              <w:t>0,53</w:t>
            </w:r>
          </w:p>
        </w:tc>
      </w:tr>
    </w:tbl>
    <w:p w:rsidR="002C42AB" w:rsidRPr="0005413B" w:rsidRDefault="002C42AB" w:rsidP="002C42AB">
      <w:pPr>
        <w:tabs>
          <w:tab w:val="left" w:pos="0"/>
        </w:tabs>
      </w:pPr>
      <w:r w:rsidRPr="0005413B">
        <w:rPr>
          <w:iCs/>
          <w:color w:val="000000"/>
          <w:lang w:eastAsia="sk-SK"/>
        </w:rPr>
        <w:t xml:space="preserve">  Zdroj: SODB 2001</w:t>
      </w:r>
    </w:p>
    <w:p w:rsidR="002C42AB" w:rsidRPr="0005413B" w:rsidRDefault="002C42AB" w:rsidP="002C42AB">
      <w:pPr>
        <w:spacing w:before="60" w:after="60"/>
        <w:ind w:left="720"/>
        <w:jc w:val="both"/>
        <w:rPr>
          <w:b/>
          <w:color w:val="000000"/>
        </w:rPr>
      </w:pPr>
    </w:p>
    <w:p w:rsidR="002C42AB" w:rsidRPr="0005413B" w:rsidRDefault="002C42AB" w:rsidP="002C42AB">
      <w:pPr>
        <w:spacing w:before="60" w:after="60"/>
        <w:jc w:val="both"/>
        <w:rPr>
          <w:b/>
          <w:i/>
          <w:color w:val="000000"/>
          <w:u w:val="single"/>
        </w:rPr>
      </w:pPr>
      <w:r w:rsidRPr="0005413B">
        <w:rPr>
          <w:b/>
          <w:i/>
          <w:color w:val="000000"/>
          <w:u w:val="single"/>
        </w:rPr>
        <w:t>Vierovyznanie</w:t>
      </w:r>
    </w:p>
    <w:p w:rsidR="002C42AB" w:rsidRPr="0005413B" w:rsidRDefault="002C42AB" w:rsidP="002C42AB">
      <w:pPr>
        <w:tabs>
          <w:tab w:val="left" w:pos="0"/>
        </w:tabs>
        <w:rPr>
          <w:i/>
        </w:rPr>
      </w:pPr>
    </w:p>
    <w:p w:rsidR="002C42AB" w:rsidRPr="009D7901" w:rsidRDefault="002C42AB" w:rsidP="002C42AB">
      <w:pPr>
        <w:tabs>
          <w:tab w:val="left" w:pos="0"/>
        </w:tabs>
        <w:jc w:val="both"/>
      </w:pPr>
      <w:r w:rsidRPr="0005413B">
        <w:t>Prevažná časť obyvateľov MAS Mikroregión pod Marhátom sa podľa posledného sčítania z roku 2001 prihlásila k</w:t>
      </w:r>
      <w:r>
        <w:t> rímskokatolíckej cirkvi (93,91</w:t>
      </w:r>
      <w:r w:rsidRPr="0005413B">
        <w:t>%). Druhú najpočetnejšiu skupinu tvoria občania bez vyznania (2,47%). Tretím najpočetnejšie zastúpeným je evanje</w:t>
      </w:r>
      <w:r>
        <w:t>lické augsburské vyznanie (2,15</w:t>
      </w:r>
      <w:r w:rsidRPr="0005413B">
        <w:t>%). Svoje zastúpenie tu majú aj náboženská spol</w:t>
      </w:r>
      <w:r>
        <w:t>očnosť Jehovovi svedkovia (0,31</w:t>
      </w:r>
      <w:r w:rsidRPr="0005413B">
        <w:t>%</w:t>
      </w:r>
      <w:r>
        <w:t>), gréckokatolícka cirkev (0,15</w:t>
      </w:r>
      <w:r w:rsidRPr="0005413B">
        <w:t>%) a pravoslávna cirkev (0,11%). Ostatné vierovyznania tu majú len nízke zastúpenie</w:t>
      </w:r>
      <w:r>
        <w:t xml:space="preserve"> </w:t>
      </w:r>
      <w:r w:rsidRPr="0005413B">
        <w:t xml:space="preserve">(tabuľka 16). </w:t>
      </w:r>
    </w:p>
    <w:p w:rsidR="002C42AB" w:rsidRPr="009D7901" w:rsidRDefault="002C42AB" w:rsidP="002C42AB">
      <w:pPr>
        <w:tabs>
          <w:tab w:val="left" w:pos="0"/>
        </w:tabs>
      </w:pPr>
    </w:p>
    <w:p w:rsidR="002C42AB" w:rsidRPr="0005413B" w:rsidRDefault="002C42AB" w:rsidP="002C42AB">
      <w:pPr>
        <w:tabs>
          <w:tab w:val="left" w:pos="0"/>
        </w:tabs>
        <w:ind w:left="1410" w:hanging="1410"/>
        <w:jc w:val="both"/>
      </w:pPr>
      <w:r w:rsidRPr="0005413B">
        <w:t xml:space="preserve">Tabuľka 16 </w:t>
      </w:r>
      <w:r w:rsidRPr="0005413B">
        <w:tab/>
        <w:t>Štruktúra obyvateľov podľa vierovyznania</w:t>
      </w:r>
      <w:r>
        <w:t xml:space="preserve"> v roku 2001</w:t>
      </w:r>
    </w:p>
    <w:p w:rsidR="002C42AB" w:rsidRPr="0005413B" w:rsidRDefault="002C42AB" w:rsidP="002C42AB">
      <w:pPr>
        <w:tabs>
          <w:tab w:val="left" w:pos="0"/>
        </w:tabs>
        <w:ind w:left="1410" w:hanging="1410"/>
        <w:jc w:val="both"/>
      </w:pPr>
    </w:p>
    <w:tbl>
      <w:tblPr>
        <w:tblW w:w="624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00"/>
        <w:gridCol w:w="820"/>
        <w:gridCol w:w="820"/>
      </w:tblGrid>
      <w:tr w:rsidR="002C42AB" w:rsidRPr="0005413B" w:rsidTr="00405F6A">
        <w:trPr>
          <w:trHeight w:val="315"/>
          <w:jc w:val="center"/>
        </w:trPr>
        <w:tc>
          <w:tcPr>
            <w:tcW w:w="4600" w:type="dxa"/>
            <w:tcBorders>
              <w:top w:val="single" w:sz="12" w:space="0" w:color="auto"/>
              <w:bottom w:val="single" w:sz="12" w:space="0" w:color="auto"/>
            </w:tcBorders>
            <w:shd w:val="clear" w:color="auto" w:fill="D9D9D9"/>
            <w:noWrap/>
            <w:vAlign w:val="bottom"/>
          </w:tcPr>
          <w:p w:rsidR="002C42AB" w:rsidRPr="0005413B" w:rsidRDefault="002C42AB" w:rsidP="00405F6A">
            <w:pPr>
              <w:rPr>
                <w:b/>
                <w:bCs/>
                <w:color w:val="000000"/>
                <w:lang w:eastAsia="sk-SK"/>
              </w:rPr>
            </w:pPr>
            <w:r w:rsidRPr="0005413B">
              <w:rPr>
                <w:b/>
                <w:bCs/>
                <w:color w:val="000000"/>
                <w:lang w:eastAsia="sk-SK"/>
              </w:rPr>
              <w:t>Náboženské vyznanie/cirkev</w:t>
            </w:r>
          </w:p>
        </w:tc>
        <w:tc>
          <w:tcPr>
            <w:tcW w:w="820" w:type="dxa"/>
            <w:tcBorders>
              <w:top w:val="single" w:sz="12" w:space="0" w:color="auto"/>
              <w:bottom w:val="single" w:sz="12" w:space="0" w:color="auto"/>
            </w:tcBorders>
            <w:shd w:val="clear" w:color="auto" w:fill="D9D9D9"/>
            <w:noWrap/>
            <w:vAlign w:val="center"/>
          </w:tcPr>
          <w:p w:rsidR="002C42AB" w:rsidRPr="0005413B" w:rsidRDefault="002C42AB" w:rsidP="00405F6A">
            <w:pPr>
              <w:jc w:val="center"/>
              <w:rPr>
                <w:b/>
                <w:bCs/>
                <w:color w:val="000000"/>
                <w:lang w:eastAsia="sk-SK"/>
              </w:rPr>
            </w:pPr>
            <w:r w:rsidRPr="0005413B">
              <w:rPr>
                <w:b/>
                <w:bCs/>
                <w:color w:val="000000"/>
                <w:lang w:eastAsia="sk-SK"/>
              </w:rPr>
              <w:t>spolu</w:t>
            </w:r>
          </w:p>
        </w:tc>
        <w:tc>
          <w:tcPr>
            <w:tcW w:w="820" w:type="dxa"/>
            <w:tcBorders>
              <w:top w:val="single" w:sz="12" w:space="0" w:color="auto"/>
              <w:bottom w:val="single" w:sz="12" w:space="0" w:color="auto"/>
            </w:tcBorders>
            <w:shd w:val="clear" w:color="auto" w:fill="D9D9D9"/>
            <w:noWrap/>
            <w:vAlign w:val="center"/>
          </w:tcPr>
          <w:p w:rsidR="002C42AB" w:rsidRPr="0005413B" w:rsidRDefault="002C42AB" w:rsidP="00405F6A">
            <w:pPr>
              <w:jc w:val="center"/>
              <w:rPr>
                <w:b/>
                <w:bCs/>
                <w:color w:val="000000"/>
                <w:lang w:eastAsia="sk-SK"/>
              </w:rPr>
            </w:pPr>
            <w:r w:rsidRPr="0005413B">
              <w:rPr>
                <w:b/>
                <w:bCs/>
                <w:color w:val="000000"/>
                <w:lang w:eastAsia="sk-SK"/>
              </w:rPr>
              <w:t>%</w:t>
            </w:r>
          </w:p>
        </w:tc>
      </w:tr>
      <w:tr w:rsidR="002C42AB" w:rsidRPr="0005413B" w:rsidTr="00405F6A">
        <w:trPr>
          <w:trHeight w:val="315"/>
          <w:jc w:val="center"/>
        </w:trPr>
        <w:tc>
          <w:tcPr>
            <w:tcW w:w="4600" w:type="dxa"/>
            <w:tcBorders>
              <w:top w:val="single" w:sz="12" w:space="0" w:color="auto"/>
            </w:tcBorders>
            <w:shd w:val="clear" w:color="auto" w:fill="auto"/>
            <w:noWrap/>
            <w:vAlign w:val="bottom"/>
          </w:tcPr>
          <w:p w:rsidR="002C42AB" w:rsidRPr="0005413B" w:rsidRDefault="002C42AB" w:rsidP="00405F6A">
            <w:pPr>
              <w:rPr>
                <w:b/>
                <w:bCs/>
                <w:color w:val="000000"/>
                <w:lang w:eastAsia="sk-SK"/>
              </w:rPr>
            </w:pPr>
            <w:r w:rsidRPr="0005413B">
              <w:rPr>
                <w:b/>
                <w:bCs/>
                <w:color w:val="000000"/>
                <w:lang w:eastAsia="sk-SK"/>
              </w:rPr>
              <w:t>Rímskokatolícka cirkev</w:t>
            </w:r>
          </w:p>
        </w:tc>
        <w:tc>
          <w:tcPr>
            <w:tcW w:w="820" w:type="dxa"/>
            <w:tcBorders>
              <w:top w:val="single" w:sz="12"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12 887</w:t>
            </w:r>
          </w:p>
        </w:tc>
        <w:tc>
          <w:tcPr>
            <w:tcW w:w="820" w:type="dxa"/>
            <w:tcBorders>
              <w:top w:val="single" w:sz="12"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93,91</w:t>
            </w:r>
          </w:p>
        </w:tc>
      </w:tr>
      <w:tr w:rsidR="002C42AB" w:rsidRPr="0005413B" w:rsidTr="00405F6A">
        <w:trPr>
          <w:trHeight w:val="315"/>
          <w:jc w:val="center"/>
        </w:trPr>
        <w:tc>
          <w:tcPr>
            <w:tcW w:w="4600" w:type="dxa"/>
            <w:shd w:val="clear" w:color="auto" w:fill="D9D9D9"/>
            <w:noWrap/>
            <w:vAlign w:val="bottom"/>
          </w:tcPr>
          <w:p w:rsidR="002C42AB" w:rsidRPr="0005413B" w:rsidRDefault="002C42AB" w:rsidP="00405F6A">
            <w:pPr>
              <w:rPr>
                <w:b/>
                <w:bCs/>
                <w:color w:val="000000"/>
                <w:lang w:eastAsia="sk-SK"/>
              </w:rPr>
            </w:pPr>
            <w:r w:rsidRPr="0005413B">
              <w:rPr>
                <w:b/>
                <w:bCs/>
                <w:color w:val="000000"/>
                <w:lang w:eastAsia="sk-SK"/>
              </w:rPr>
              <w:t>Evanjelická cirkev a.</w:t>
            </w:r>
            <w:r>
              <w:rPr>
                <w:b/>
                <w:bCs/>
                <w:color w:val="000000"/>
                <w:lang w:eastAsia="sk-SK"/>
              </w:rPr>
              <w:t xml:space="preserve"> </w:t>
            </w:r>
            <w:r w:rsidRPr="0005413B">
              <w:rPr>
                <w:b/>
                <w:bCs/>
                <w:color w:val="000000"/>
                <w:lang w:eastAsia="sk-SK"/>
              </w:rPr>
              <w:t>v.</w:t>
            </w:r>
          </w:p>
        </w:tc>
        <w:tc>
          <w:tcPr>
            <w:tcW w:w="820" w:type="dxa"/>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295</w:t>
            </w:r>
          </w:p>
        </w:tc>
        <w:tc>
          <w:tcPr>
            <w:tcW w:w="820" w:type="dxa"/>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2,15</w:t>
            </w:r>
          </w:p>
        </w:tc>
      </w:tr>
      <w:tr w:rsidR="002C42AB" w:rsidRPr="0005413B" w:rsidTr="00405F6A">
        <w:trPr>
          <w:trHeight w:val="315"/>
          <w:jc w:val="center"/>
        </w:trPr>
        <w:tc>
          <w:tcPr>
            <w:tcW w:w="4600" w:type="dxa"/>
            <w:shd w:val="clear" w:color="auto" w:fill="auto"/>
            <w:noWrap/>
            <w:vAlign w:val="bottom"/>
          </w:tcPr>
          <w:p w:rsidR="002C42AB" w:rsidRPr="0005413B" w:rsidRDefault="002C42AB" w:rsidP="00405F6A">
            <w:pPr>
              <w:rPr>
                <w:b/>
                <w:bCs/>
                <w:color w:val="000000"/>
                <w:lang w:eastAsia="sk-SK"/>
              </w:rPr>
            </w:pPr>
            <w:r w:rsidRPr="0005413B">
              <w:rPr>
                <w:b/>
                <w:bCs/>
                <w:color w:val="000000"/>
                <w:lang w:eastAsia="sk-SK"/>
              </w:rPr>
              <w:t>Náboženská spoločnosť Jehovovi svedkovia</w:t>
            </w:r>
          </w:p>
        </w:tc>
        <w:tc>
          <w:tcPr>
            <w:tcW w:w="820" w:type="dxa"/>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43</w:t>
            </w:r>
          </w:p>
        </w:tc>
        <w:tc>
          <w:tcPr>
            <w:tcW w:w="820" w:type="dxa"/>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0,31</w:t>
            </w:r>
          </w:p>
        </w:tc>
      </w:tr>
      <w:tr w:rsidR="002C42AB" w:rsidRPr="0005413B" w:rsidTr="00405F6A">
        <w:trPr>
          <w:trHeight w:val="315"/>
          <w:jc w:val="center"/>
        </w:trPr>
        <w:tc>
          <w:tcPr>
            <w:tcW w:w="4600" w:type="dxa"/>
            <w:shd w:val="clear" w:color="auto" w:fill="D9D9D9"/>
            <w:noWrap/>
            <w:vAlign w:val="bottom"/>
          </w:tcPr>
          <w:p w:rsidR="002C42AB" w:rsidRPr="0005413B" w:rsidRDefault="002C42AB" w:rsidP="00405F6A">
            <w:pPr>
              <w:rPr>
                <w:b/>
                <w:bCs/>
                <w:color w:val="000000"/>
                <w:lang w:eastAsia="sk-SK"/>
              </w:rPr>
            </w:pPr>
            <w:r w:rsidRPr="0005413B">
              <w:rPr>
                <w:b/>
                <w:bCs/>
                <w:color w:val="000000"/>
                <w:lang w:eastAsia="sk-SK"/>
              </w:rPr>
              <w:t>Gréckokatolícka cirkev</w:t>
            </w:r>
          </w:p>
        </w:tc>
        <w:tc>
          <w:tcPr>
            <w:tcW w:w="820" w:type="dxa"/>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21</w:t>
            </w:r>
          </w:p>
        </w:tc>
        <w:tc>
          <w:tcPr>
            <w:tcW w:w="820" w:type="dxa"/>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0,15</w:t>
            </w:r>
          </w:p>
        </w:tc>
      </w:tr>
      <w:tr w:rsidR="002C42AB" w:rsidRPr="0005413B" w:rsidTr="00405F6A">
        <w:trPr>
          <w:trHeight w:val="315"/>
          <w:jc w:val="center"/>
        </w:trPr>
        <w:tc>
          <w:tcPr>
            <w:tcW w:w="4600" w:type="dxa"/>
            <w:shd w:val="clear" w:color="auto" w:fill="auto"/>
            <w:noWrap/>
            <w:vAlign w:val="bottom"/>
          </w:tcPr>
          <w:p w:rsidR="002C42AB" w:rsidRPr="0005413B" w:rsidRDefault="002C42AB" w:rsidP="00405F6A">
            <w:pPr>
              <w:rPr>
                <w:b/>
                <w:bCs/>
                <w:color w:val="000000"/>
                <w:lang w:eastAsia="sk-SK"/>
              </w:rPr>
            </w:pPr>
            <w:r w:rsidRPr="0005413B">
              <w:rPr>
                <w:b/>
                <w:bCs/>
                <w:color w:val="000000"/>
                <w:lang w:eastAsia="sk-SK"/>
              </w:rPr>
              <w:t>Pravoslávna cirkev</w:t>
            </w:r>
          </w:p>
        </w:tc>
        <w:tc>
          <w:tcPr>
            <w:tcW w:w="820" w:type="dxa"/>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15</w:t>
            </w:r>
          </w:p>
        </w:tc>
        <w:tc>
          <w:tcPr>
            <w:tcW w:w="820" w:type="dxa"/>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0,11</w:t>
            </w:r>
          </w:p>
        </w:tc>
      </w:tr>
      <w:tr w:rsidR="002C42AB" w:rsidRPr="0005413B" w:rsidTr="00405F6A">
        <w:trPr>
          <w:trHeight w:val="315"/>
          <w:jc w:val="center"/>
        </w:trPr>
        <w:tc>
          <w:tcPr>
            <w:tcW w:w="4600" w:type="dxa"/>
            <w:shd w:val="clear" w:color="auto" w:fill="D9D9D9"/>
            <w:noWrap/>
            <w:vAlign w:val="bottom"/>
          </w:tcPr>
          <w:p w:rsidR="002C42AB" w:rsidRPr="0005413B" w:rsidRDefault="002C42AB" w:rsidP="00405F6A">
            <w:pPr>
              <w:rPr>
                <w:b/>
                <w:bCs/>
                <w:color w:val="000000"/>
                <w:lang w:eastAsia="sk-SK"/>
              </w:rPr>
            </w:pPr>
            <w:r w:rsidRPr="0005413B">
              <w:rPr>
                <w:b/>
                <w:bCs/>
                <w:color w:val="000000"/>
                <w:lang w:eastAsia="sk-SK"/>
              </w:rPr>
              <w:t>Evanjelická cirkev metodická</w:t>
            </w:r>
          </w:p>
        </w:tc>
        <w:tc>
          <w:tcPr>
            <w:tcW w:w="820" w:type="dxa"/>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3</w:t>
            </w:r>
          </w:p>
        </w:tc>
        <w:tc>
          <w:tcPr>
            <w:tcW w:w="820" w:type="dxa"/>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0,02</w:t>
            </w:r>
          </w:p>
        </w:tc>
      </w:tr>
      <w:tr w:rsidR="002C42AB" w:rsidRPr="0005413B" w:rsidTr="00405F6A">
        <w:trPr>
          <w:trHeight w:val="315"/>
          <w:jc w:val="center"/>
        </w:trPr>
        <w:tc>
          <w:tcPr>
            <w:tcW w:w="4600" w:type="dxa"/>
            <w:shd w:val="clear" w:color="auto" w:fill="auto"/>
            <w:noWrap/>
            <w:vAlign w:val="bottom"/>
          </w:tcPr>
          <w:p w:rsidR="002C42AB" w:rsidRPr="0005413B" w:rsidRDefault="002C42AB" w:rsidP="00405F6A">
            <w:pPr>
              <w:rPr>
                <w:b/>
                <w:bCs/>
                <w:color w:val="000000"/>
                <w:lang w:eastAsia="sk-SK"/>
              </w:rPr>
            </w:pPr>
            <w:r w:rsidRPr="0005413B">
              <w:rPr>
                <w:b/>
                <w:bCs/>
                <w:color w:val="000000"/>
                <w:lang w:eastAsia="sk-SK"/>
              </w:rPr>
              <w:t>Kresťanské zbory</w:t>
            </w:r>
          </w:p>
        </w:tc>
        <w:tc>
          <w:tcPr>
            <w:tcW w:w="820" w:type="dxa"/>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3</w:t>
            </w:r>
          </w:p>
        </w:tc>
        <w:tc>
          <w:tcPr>
            <w:tcW w:w="820" w:type="dxa"/>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0,02</w:t>
            </w:r>
          </w:p>
        </w:tc>
      </w:tr>
      <w:tr w:rsidR="002C42AB" w:rsidRPr="0005413B" w:rsidTr="00405F6A">
        <w:trPr>
          <w:trHeight w:val="315"/>
          <w:jc w:val="center"/>
        </w:trPr>
        <w:tc>
          <w:tcPr>
            <w:tcW w:w="4600" w:type="dxa"/>
            <w:shd w:val="clear" w:color="auto" w:fill="D9D9D9"/>
            <w:noWrap/>
            <w:vAlign w:val="bottom"/>
          </w:tcPr>
          <w:p w:rsidR="002C42AB" w:rsidRPr="0005413B" w:rsidRDefault="002C42AB" w:rsidP="00405F6A">
            <w:pPr>
              <w:rPr>
                <w:b/>
                <w:bCs/>
                <w:color w:val="000000"/>
                <w:lang w:eastAsia="sk-SK"/>
              </w:rPr>
            </w:pPr>
            <w:r w:rsidRPr="0005413B">
              <w:rPr>
                <w:b/>
                <w:bCs/>
                <w:color w:val="000000"/>
                <w:lang w:eastAsia="sk-SK"/>
              </w:rPr>
              <w:t>Cirkev československá husitská</w:t>
            </w:r>
          </w:p>
        </w:tc>
        <w:tc>
          <w:tcPr>
            <w:tcW w:w="820" w:type="dxa"/>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3</w:t>
            </w:r>
          </w:p>
        </w:tc>
        <w:tc>
          <w:tcPr>
            <w:tcW w:w="820" w:type="dxa"/>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0,02</w:t>
            </w:r>
          </w:p>
        </w:tc>
      </w:tr>
      <w:tr w:rsidR="002C42AB" w:rsidRPr="0005413B" w:rsidTr="00405F6A">
        <w:trPr>
          <w:trHeight w:val="315"/>
          <w:jc w:val="center"/>
        </w:trPr>
        <w:tc>
          <w:tcPr>
            <w:tcW w:w="4600" w:type="dxa"/>
            <w:shd w:val="clear" w:color="auto" w:fill="auto"/>
            <w:noWrap/>
            <w:vAlign w:val="bottom"/>
          </w:tcPr>
          <w:p w:rsidR="002C42AB" w:rsidRPr="0005413B" w:rsidRDefault="002C42AB" w:rsidP="00405F6A">
            <w:pPr>
              <w:rPr>
                <w:b/>
                <w:bCs/>
                <w:color w:val="000000"/>
                <w:lang w:eastAsia="sk-SK"/>
              </w:rPr>
            </w:pPr>
            <w:r w:rsidRPr="0005413B">
              <w:rPr>
                <w:b/>
                <w:bCs/>
                <w:color w:val="000000"/>
                <w:lang w:eastAsia="sk-SK"/>
              </w:rPr>
              <w:t>Ostatné</w:t>
            </w:r>
          </w:p>
        </w:tc>
        <w:tc>
          <w:tcPr>
            <w:tcW w:w="820" w:type="dxa"/>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6</w:t>
            </w:r>
          </w:p>
        </w:tc>
        <w:tc>
          <w:tcPr>
            <w:tcW w:w="820" w:type="dxa"/>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0,04</w:t>
            </w:r>
          </w:p>
        </w:tc>
      </w:tr>
      <w:tr w:rsidR="002C42AB" w:rsidRPr="0005413B" w:rsidTr="00405F6A">
        <w:trPr>
          <w:trHeight w:val="315"/>
          <w:jc w:val="center"/>
        </w:trPr>
        <w:tc>
          <w:tcPr>
            <w:tcW w:w="4600" w:type="dxa"/>
            <w:shd w:val="clear" w:color="auto" w:fill="D9D9D9"/>
            <w:noWrap/>
            <w:vAlign w:val="bottom"/>
          </w:tcPr>
          <w:p w:rsidR="002C42AB" w:rsidRPr="0005413B" w:rsidRDefault="002C42AB" w:rsidP="00405F6A">
            <w:pPr>
              <w:rPr>
                <w:b/>
                <w:bCs/>
                <w:color w:val="000000"/>
                <w:lang w:eastAsia="sk-SK"/>
              </w:rPr>
            </w:pPr>
            <w:r w:rsidRPr="0005413B">
              <w:rPr>
                <w:b/>
                <w:bCs/>
                <w:color w:val="000000"/>
                <w:lang w:eastAsia="sk-SK"/>
              </w:rPr>
              <w:t>Bez vyznania</w:t>
            </w:r>
          </w:p>
        </w:tc>
        <w:tc>
          <w:tcPr>
            <w:tcW w:w="820" w:type="dxa"/>
            <w:shd w:val="clear" w:color="auto" w:fill="D9D9D9"/>
            <w:noWrap/>
            <w:vAlign w:val="bottom"/>
          </w:tcPr>
          <w:p w:rsidR="002C42AB" w:rsidRPr="0005413B" w:rsidRDefault="002C42AB" w:rsidP="00405F6A">
            <w:pPr>
              <w:jc w:val="right"/>
              <w:rPr>
                <w:lang w:eastAsia="sk-SK"/>
              </w:rPr>
            </w:pPr>
            <w:r w:rsidRPr="0005413B">
              <w:rPr>
                <w:lang w:eastAsia="sk-SK"/>
              </w:rPr>
              <w:t>339</w:t>
            </w:r>
          </w:p>
        </w:tc>
        <w:tc>
          <w:tcPr>
            <w:tcW w:w="820" w:type="dxa"/>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2,47</w:t>
            </w:r>
          </w:p>
        </w:tc>
      </w:tr>
      <w:tr w:rsidR="002C42AB" w:rsidRPr="0005413B" w:rsidTr="00405F6A">
        <w:trPr>
          <w:trHeight w:val="330"/>
          <w:jc w:val="center"/>
        </w:trPr>
        <w:tc>
          <w:tcPr>
            <w:tcW w:w="4600" w:type="dxa"/>
            <w:shd w:val="clear" w:color="auto" w:fill="auto"/>
            <w:noWrap/>
            <w:vAlign w:val="bottom"/>
          </w:tcPr>
          <w:p w:rsidR="002C42AB" w:rsidRPr="0005413B" w:rsidRDefault="002C42AB" w:rsidP="00405F6A">
            <w:pPr>
              <w:rPr>
                <w:b/>
                <w:bCs/>
                <w:color w:val="000000"/>
                <w:lang w:eastAsia="sk-SK"/>
              </w:rPr>
            </w:pPr>
            <w:r w:rsidRPr="0005413B">
              <w:rPr>
                <w:b/>
                <w:bCs/>
                <w:color w:val="000000"/>
                <w:lang w:eastAsia="sk-SK"/>
              </w:rPr>
              <w:t>Nezistené</w:t>
            </w:r>
          </w:p>
        </w:tc>
        <w:tc>
          <w:tcPr>
            <w:tcW w:w="820" w:type="dxa"/>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108</w:t>
            </w:r>
          </w:p>
        </w:tc>
        <w:tc>
          <w:tcPr>
            <w:tcW w:w="820" w:type="dxa"/>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0,79</w:t>
            </w:r>
          </w:p>
        </w:tc>
      </w:tr>
    </w:tbl>
    <w:p w:rsidR="002C42AB" w:rsidRPr="0005413B" w:rsidRDefault="002C42AB" w:rsidP="002C42AB">
      <w:pPr>
        <w:ind w:left="708" w:firstLine="708"/>
        <w:rPr>
          <w:iCs/>
          <w:color w:val="000000"/>
          <w:lang w:eastAsia="sk-SK"/>
        </w:rPr>
      </w:pPr>
      <w:r w:rsidRPr="0005413B">
        <w:rPr>
          <w:iCs/>
          <w:color w:val="000000"/>
          <w:lang w:eastAsia="sk-SK"/>
        </w:rPr>
        <w:t>Zdroj: SODB 2001</w:t>
      </w:r>
    </w:p>
    <w:p w:rsidR="002C42AB" w:rsidRDefault="002C42AB" w:rsidP="002C42AB">
      <w:pPr>
        <w:tabs>
          <w:tab w:val="left" w:pos="0"/>
        </w:tabs>
        <w:jc w:val="both"/>
      </w:pPr>
      <w:r w:rsidRPr="0005413B">
        <w:t xml:space="preserve">Graf 11 </w:t>
      </w:r>
      <w:r w:rsidRPr="0005413B">
        <w:tab/>
        <w:t>Štruktúra obyvateľov podľa vierovyznania</w:t>
      </w:r>
      <w:r>
        <w:t xml:space="preserve"> v roku 2001</w:t>
      </w:r>
    </w:p>
    <w:p w:rsidR="002C42AB" w:rsidRPr="0005413B" w:rsidRDefault="002C42AB" w:rsidP="002C42AB">
      <w:pPr>
        <w:tabs>
          <w:tab w:val="left" w:pos="0"/>
        </w:tabs>
        <w:ind w:left="1410" w:hanging="1410"/>
        <w:jc w:val="both"/>
      </w:pPr>
    </w:p>
    <w:p w:rsidR="002C42AB" w:rsidRPr="0005413B" w:rsidRDefault="002C42AB" w:rsidP="002C42AB">
      <w:pPr>
        <w:tabs>
          <w:tab w:val="left" w:pos="0"/>
        </w:tabs>
        <w:jc w:val="center"/>
      </w:pPr>
      <w:r w:rsidRPr="0005413B">
        <w:rPr>
          <w:noProof/>
          <w:lang w:eastAsia="sk-SK"/>
        </w:rPr>
        <w:lastRenderedPageBreak/>
        <w:drawing>
          <wp:inline distT="0" distB="0" distL="0" distR="0">
            <wp:extent cx="3670935" cy="3147695"/>
            <wp:effectExtent l="0" t="0" r="5715" b="14605"/>
            <wp:docPr id="34" name="Graf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C42AB" w:rsidRPr="009D7901" w:rsidRDefault="002C42AB" w:rsidP="002C42AB">
      <w:pPr>
        <w:ind w:left="708" w:firstLine="708"/>
        <w:rPr>
          <w:iCs/>
          <w:color w:val="000000"/>
          <w:lang w:eastAsia="sk-SK"/>
        </w:rPr>
      </w:pPr>
      <w:r w:rsidRPr="0005413B">
        <w:rPr>
          <w:iCs/>
          <w:color w:val="000000"/>
          <w:lang w:eastAsia="sk-SK"/>
        </w:rPr>
        <w:t xml:space="preserve">   Zdroj: SODB 2001</w:t>
      </w:r>
    </w:p>
    <w:p w:rsidR="002C42AB" w:rsidRPr="009D7901" w:rsidRDefault="002C42AB" w:rsidP="002C42AB">
      <w:pPr>
        <w:spacing w:before="60" w:after="60"/>
        <w:ind w:left="720"/>
        <w:jc w:val="both"/>
        <w:rPr>
          <w:color w:val="000000"/>
        </w:rPr>
      </w:pPr>
    </w:p>
    <w:p w:rsidR="002C42AB" w:rsidRPr="0005413B" w:rsidRDefault="002C42AB" w:rsidP="002C42AB">
      <w:pPr>
        <w:spacing w:before="60" w:after="60"/>
        <w:jc w:val="both"/>
        <w:rPr>
          <w:b/>
          <w:i/>
          <w:color w:val="000000"/>
          <w:u w:val="single"/>
        </w:rPr>
      </w:pPr>
      <w:r w:rsidRPr="0005413B">
        <w:rPr>
          <w:b/>
          <w:i/>
          <w:color w:val="000000"/>
          <w:u w:val="single"/>
        </w:rPr>
        <w:t>Vzdelanostná úroveň – stupeň aj druhy, vývojové trendy vo vzdelanosti</w:t>
      </w:r>
    </w:p>
    <w:p w:rsidR="002C42AB" w:rsidRPr="0005413B" w:rsidRDefault="002C42AB" w:rsidP="002C42AB"/>
    <w:p w:rsidR="002C42AB" w:rsidRPr="0005413B" w:rsidRDefault="002C42AB" w:rsidP="002C42AB">
      <w:pPr>
        <w:spacing w:after="120"/>
        <w:jc w:val="both"/>
      </w:pPr>
      <w:r w:rsidRPr="0005413B">
        <w:t xml:space="preserve">Vzdelanostná úroveň obyvateľov MAS Mikroregión pod Marhátom je pomerne slabá. Obyvateľstvo </w:t>
      </w:r>
      <w:r>
        <w:t>s</w:t>
      </w:r>
      <w:r w:rsidRPr="0005413B">
        <w:t>o základným vzdelaní</w:t>
      </w:r>
      <w:r>
        <w:t>m tvorí až 26,58%. Až 28,93</w:t>
      </w:r>
      <w:r w:rsidRPr="0005413B">
        <w:t>% má ukončené učňovské vzdelani</w:t>
      </w:r>
      <w:r>
        <w:t>e bez maturity a 13,05</w:t>
      </w:r>
      <w:r w:rsidRPr="0005413B">
        <w:t>% úplné stredné odborné vzdelanie s maturitou. Vysokoškolsky v</w:t>
      </w:r>
      <w:r>
        <w:t>zdelané obyvateľstvo tvorí 3,08</w:t>
      </w:r>
      <w:r w:rsidRPr="0005413B">
        <w:t>%</w:t>
      </w:r>
      <w:r>
        <w:t xml:space="preserve"> </w:t>
      </w:r>
      <w:r w:rsidRPr="0005413B">
        <w:t xml:space="preserve">(tabuľka 17). </w:t>
      </w:r>
    </w:p>
    <w:p w:rsidR="002C42AB" w:rsidRPr="0005413B" w:rsidRDefault="002C42AB" w:rsidP="002C42AB">
      <w:pPr>
        <w:jc w:val="both"/>
      </w:pPr>
      <w:r w:rsidRPr="0005413B">
        <w:t xml:space="preserve">Ak vyhodnotíme vzdelanostnú úroveň podľa pohlavia, tak zistíme, že takmer dvojnásobný počet žien ako mužov má základné vzdelanie. Najvyšší podiel obyvateľov zo základným vzdelaním je v obci Ardanovce. Najnižší v obci Bojná. Vyšší počet žien má dosiahnuté úplné stredné odborné vzdelanie s maturitou a prevahu majú aj v úplnom strednom všeobecnom vzdelaní a vo vysokoškolskom bakalárskom. V ostatnom vzdelaní majú prevahu muži. </w:t>
      </w:r>
    </w:p>
    <w:p w:rsidR="002C42AB" w:rsidRPr="0005413B" w:rsidRDefault="002C42AB" w:rsidP="002C42AB">
      <w:pPr>
        <w:rPr>
          <w:i/>
          <w:iCs/>
          <w:color w:val="000000"/>
          <w:lang w:eastAsia="sk-SK"/>
        </w:rPr>
      </w:pPr>
    </w:p>
    <w:p w:rsidR="002C42AB" w:rsidRPr="0005413B" w:rsidRDefault="002C42AB" w:rsidP="002C42AB">
      <w:pPr>
        <w:ind w:left="1410" w:hanging="1410"/>
        <w:rPr>
          <w:iCs/>
          <w:color w:val="000000"/>
          <w:lang w:eastAsia="sk-SK"/>
        </w:rPr>
      </w:pPr>
      <w:r w:rsidRPr="0005413B">
        <w:rPr>
          <w:iCs/>
          <w:color w:val="000000"/>
          <w:lang w:eastAsia="sk-SK"/>
        </w:rPr>
        <w:t xml:space="preserve">Tabuľka 17 </w:t>
      </w:r>
      <w:r w:rsidRPr="0005413B">
        <w:rPr>
          <w:iCs/>
          <w:color w:val="000000"/>
          <w:lang w:eastAsia="sk-SK"/>
        </w:rPr>
        <w:tab/>
        <w:t>Stupeň dos</w:t>
      </w:r>
      <w:r>
        <w:rPr>
          <w:iCs/>
          <w:color w:val="000000"/>
          <w:lang w:eastAsia="sk-SK"/>
        </w:rPr>
        <w:t>iahnutého vzdelania obyvateľov v roku 2001</w:t>
      </w:r>
    </w:p>
    <w:p w:rsidR="002C42AB" w:rsidRPr="0005413B" w:rsidRDefault="002C42AB" w:rsidP="002C42AB">
      <w:pPr>
        <w:ind w:left="1410" w:hanging="1410"/>
        <w:rPr>
          <w:iCs/>
          <w:color w:val="000000"/>
          <w:lang w:eastAsia="sk-SK"/>
        </w:rPr>
      </w:pPr>
    </w:p>
    <w:tbl>
      <w:tblPr>
        <w:tblW w:w="8780" w:type="dxa"/>
        <w:jc w:val="center"/>
        <w:tblCellMar>
          <w:left w:w="70" w:type="dxa"/>
          <w:right w:w="70" w:type="dxa"/>
        </w:tblCellMar>
        <w:tblLook w:val="04A0" w:firstRow="1" w:lastRow="0" w:firstColumn="1" w:lastColumn="0" w:noHBand="0" w:noVBand="1"/>
      </w:tblPr>
      <w:tblGrid>
        <w:gridCol w:w="5500"/>
        <w:gridCol w:w="820"/>
        <w:gridCol w:w="820"/>
        <w:gridCol w:w="820"/>
        <w:gridCol w:w="820"/>
      </w:tblGrid>
      <w:tr w:rsidR="002C42AB" w:rsidRPr="0005413B" w:rsidTr="00405F6A">
        <w:trPr>
          <w:trHeight w:val="315"/>
          <w:jc w:val="center"/>
        </w:trPr>
        <w:tc>
          <w:tcPr>
            <w:tcW w:w="5500" w:type="dxa"/>
            <w:tcBorders>
              <w:top w:val="single" w:sz="12" w:space="0" w:color="auto"/>
              <w:left w:val="single" w:sz="12" w:space="0" w:color="auto"/>
              <w:bottom w:val="single" w:sz="12" w:space="0" w:color="auto"/>
              <w:right w:val="single" w:sz="4" w:space="0" w:color="auto"/>
            </w:tcBorders>
            <w:shd w:val="clear" w:color="auto" w:fill="D9D9D9"/>
            <w:noWrap/>
            <w:vAlign w:val="center"/>
          </w:tcPr>
          <w:p w:rsidR="002C42AB" w:rsidRPr="0005413B" w:rsidRDefault="002C42AB" w:rsidP="00405F6A">
            <w:pPr>
              <w:rPr>
                <w:b/>
                <w:bCs/>
                <w:lang w:eastAsia="sk-SK"/>
              </w:rPr>
            </w:pPr>
            <w:r w:rsidRPr="0005413B">
              <w:rPr>
                <w:b/>
                <w:bCs/>
                <w:lang w:eastAsia="sk-SK"/>
              </w:rPr>
              <w:t>Najvyšší skončený stupeň školského vzdelania</w:t>
            </w:r>
          </w:p>
        </w:tc>
        <w:tc>
          <w:tcPr>
            <w:tcW w:w="820" w:type="dxa"/>
            <w:tcBorders>
              <w:top w:val="single" w:sz="12" w:space="0" w:color="auto"/>
              <w:left w:val="nil"/>
              <w:bottom w:val="single" w:sz="12" w:space="0" w:color="auto"/>
              <w:right w:val="single" w:sz="4" w:space="0" w:color="auto"/>
            </w:tcBorders>
            <w:shd w:val="clear" w:color="auto" w:fill="D9D9D9"/>
            <w:vAlign w:val="center"/>
          </w:tcPr>
          <w:p w:rsidR="002C42AB" w:rsidRPr="0005413B" w:rsidRDefault="002C42AB" w:rsidP="00405F6A">
            <w:pPr>
              <w:jc w:val="center"/>
              <w:rPr>
                <w:b/>
                <w:bCs/>
                <w:lang w:eastAsia="sk-SK"/>
              </w:rPr>
            </w:pPr>
            <w:r w:rsidRPr="0005413B">
              <w:rPr>
                <w:b/>
                <w:bCs/>
                <w:lang w:eastAsia="sk-SK"/>
              </w:rPr>
              <w:t>Muži</w:t>
            </w:r>
          </w:p>
        </w:tc>
        <w:tc>
          <w:tcPr>
            <w:tcW w:w="820" w:type="dxa"/>
            <w:tcBorders>
              <w:top w:val="single" w:sz="12" w:space="0" w:color="auto"/>
              <w:left w:val="nil"/>
              <w:bottom w:val="single" w:sz="12" w:space="0" w:color="auto"/>
              <w:right w:val="single" w:sz="4" w:space="0" w:color="auto"/>
            </w:tcBorders>
            <w:shd w:val="clear" w:color="auto" w:fill="D9D9D9"/>
            <w:vAlign w:val="center"/>
          </w:tcPr>
          <w:p w:rsidR="002C42AB" w:rsidRPr="0005413B" w:rsidRDefault="002C42AB" w:rsidP="00405F6A">
            <w:pPr>
              <w:jc w:val="center"/>
              <w:rPr>
                <w:b/>
                <w:bCs/>
                <w:lang w:eastAsia="sk-SK"/>
              </w:rPr>
            </w:pPr>
            <w:r w:rsidRPr="0005413B">
              <w:rPr>
                <w:b/>
                <w:bCs/>
                <w:lang w:eastAsia="sk-SK"/>
              </w:rPr>
              <w:t>Ženy</w:t>
            </w:r>
          </w:p>
        </w:tc>
        <w:tc>
          <w:tcPr>
            <w:tcW w:w="820" w:type="dxa"/>
            <w:tcBorders>
              <w:top w:val="single" w:sz="12" w:space="0" w:color="auto"/>
              <w:left w:val="nil"/>
              <w:bottom w:val="single" w:sz="12" w:space="0" w:color="auto"/>
              <w:right w:val="single" w:sz="4" w:space="0" w:color="auto"/>
            </w:tcBorders>
            <w:shd w:val="clear" w:color="auto" w:fill="D9D9D9"/>
            <w:vAlign w:val="center"/>
          </w:tcPr>
          <w:p w:rsidR="002C42AB" w:rsidRPr="0005413B" w:rsidRDefault="002C42AB" w:rsidP="00405F6A">
            <w:pPr>
              <w:jc w:val="center"/>
              <w:rPr>
                <w:b/>
                <w:bCs/>
                <w:lang w:eastAsia="sk-SK"/>
              </w:rPr>
            </w:pPr>
            <w:r w:rsidRPr="0005413B">
              <w:rPr>
                <w:b/>
                <w:bCs/>
                <w:lang w:eastAsia="sk-SK"/>
              </w:rPr>
              <w:t>Spolu</w:t>
            </w:r>
          </w:p>
        </w:tc>
        <w:tc>
          <w:tcPr>
            <w:tcW w:w="820" w:type="dxa"/>
            <w:tcBorders>
              <w:top w:val="single" w:sz="12" w:space="0" w:color="auto"/>
              <w:left w:val="nil"/>
              <w:bottom w:val="single" w:sz="12" w:space="0" w:color="auto"/>
              <w:right w:val="single" w:sz="12" w:space="0" w:color="auto"/>
            </w:tcBorders>
            <w:shd w:val="clear" w:color="auto" w:fill="D9D9D9"/>
            <w:vAlign w:val="center"/>
          </w:tcPr>
          <w:p w:rsidR="002C42AB" w:rsidRPr="0005413B" w:rsidRDefault="002C42AB" w:rsidP="00405F6A">
            <w:pPr>
              <w:jc w:val="center"/>
              <w:rPr>
                <w:b/>
                <w:bCs/>
                <w:lang w:eastAsia="sk-SK"/>
              </w:rPr>
            </w:pPr>
            <w:r w:rsidRPr="0005413B">
              <w:rPr>
                <w:b/>
                <w:bCs/>
                <w:lang w:eastAsia="sk-SK"/>
              </w:rPr>
              <w:t>v %</w:t>
            </w:r>
          </w:p>
        </w:tc>
      </w:tr>
      <w:tr w:rsidR="002C42AB" w:rsidRPr="0005413B" w:rsidTr="00405F6A">
        <w:trPr>
          <w:trHeight w:val="315"/>
          <w:jc w:val="center"/>
        </w:trPr>
        <w:tc>
          <w:tcPr>
            <w:tcW w:w="5500" w:type="dxa"/>
            <w:tcBorders>
              <w:top w:val="single" w:sz="12" w:space="0" w:color="auto"/>
              <w:left w:val="single" w:sz="12" w:space="0" w:color="auto"/>
              <w:bottom w:val="single" w:sz="4" w:space="0" w:color="auto"/>
              <w:right w:val="single" w:sz="4" w:space="0" w:color="auto"/>
            </w:tcBorders>
            <w:shd w:val="clear" w:color="auto" w:fill="auto"/>
            <w:vAlign w:val="bottom"/>
          </w:tcPr>
          <w:p w:rsidR="002C42AB" w:rsidRPr="0005413B" w:rsidRDefault="002C42AB" w:rsidP="00405F6A">
            <w:pPr>
              <w:rPr>
                <w:b/>
                <w:bCs/>
                <w:lang w:eastAsia="sk-SK"/>
              </w:rPr>
            </w:pPr>
            <w:r w:rsidRPr="0005413B">
              <w:rPr>
                <w:b/>
                <w:bCs/>
                <w:lang w:eastAsia="sk-SK"/>
              </w:rPr>
              <w:t>Základné</w:t>
            </w:r>
          </w:p>
        </w:tc>
        <w:tc>
          <w:tcPr>
            <w:tcW w:w="820" w:type="dxa"/>
            <w:tcBorders>
              <w:top w:val="single" w:sz="12" w:space="0" w:color="auto"/>
              <w:left w:val="nil"/>
              <w:bottom w:val="single" w:sz="4" w:space="0" w:color="auto"/>
              <w:right w:val="single" w:sz="4" w:space="0" w:color="auto"/>
            </w:tcBorders>
            <w:shd w:val="clear" w:color="auto" w:fill="auto"/>
            <w:noWrap/>
            <w:vAlign w:val="bottom"/>
          </w:tcPr>
          <w:p w:rsidR="002C42AB" w:rsidRPr="0005413B" w:rsidRDefault="002C42AB" w:rsidP="00405F6A">
            <w:pPr>
              <w:jc w:val="right"/>
              <w:rPr>
                <w:lang w:eastAsia="sk-SK"/>
              </w:rPr>
            </w:pPr>
            <w:r w:rsidRPr="0005413B">
              <w:rPr>
                <w:lang w:eastAsia="sk-SK"/>
              </w:rPr>
              <w:t>1297</w:t>
            </w:r>
          </w:p>
        </w:tc>
        <w:tc>
          <w:tcPr>
            <w:tcW w:w="820" w:type="dxa"/>
            <w:tcBorders>
              <w:top w:val="single" w:sz="12" w:space="0" w:color="auto"/>
              <w:left w:val="nil"/>
              <w:bottom w:val="single" w:sz="4" w:space="0" w:color="auto"/>
              <w:right w:val="single" w:sz="4" w:space="0" w:color="auto"/>
            </w:tcBorders>
            <w:shd w:val="clear" w:color="auto" w:fill="auto"/>
            <w:noWrap/>
            <w:vAlign w:val="bottom"/>
          </w:tcPr>
          <w:p w:rsidR="002C42AB" w:rsidRPr="0005413B" w:rsidRDefault="002C42AB" w:rsidP="00405F6A">
            <w:pPr>
              <w:jc w:val="right"/>
              <w:rPr>
                <w:lang w:eastAsia="sk-SK"/>
              </w:rPr>
            </w:pPr>
            <w:r w:rsidRPr="0005413B">
              <w:rPr>
                <w:lang w:eastAsia="sk-SK"/>
              </w:rPr>
              <w:t>2350</w:t>
            </w:r>
          </w:p>
        </w:tc>
        <w:tc>
          <w:tcPr>
            <w:tcW w:w="820" w:type="dxa"/>
            <w:tcBorders>
              <w:top w:val="single" w:sz="12" w:space="0" w:color="auto"/>
              <w:left w:val="nil"/>
              <w:bottom w:val="single" w:sz="4" w:space="0" w:color="auto"/>
              <w:right w:val="single" w:sz="4" w:space="0" w:color="auto"/>
            </w:tcBorders>
            <w:shd w:val="clear" w:color="auto" w:fill="auto"/>
            <w:noWrap/>
            <w:vAlign w:val="bottom"/>
          </w:tcPr>
          <w:p w:rsidR="002C42AB" w:rsidRPr="0005413B" w:rsidRDefault="002C42AB" w:rsidP="00405F6A">
            <w:pPr>
              <w:jc w:val="right"/>
              <w:rPr>
                <w:lang w:eastAsia="sk-SK"/>
              </w:rPr>
            </w:pPr>
            <w:r w:rsidRPr="0005413B">
              <w:rPr>
                <w:lang w:eastAsia="sk-SK"/>
              </w:rPr>
              <w:t>3647</w:t>
            </w:r>
          </w:p>
        </w:tc>
        <w:tc>
          <w:tcPr>
            <w:tcW w:w="820" w:type="dxa"/>
            <w:tcBorders>
              <w:top w:val="single" w:sz="12" w:space="0" w:color="auto"/>
              <w:left w:val="nil"/>
              <w:bottom w:val="single" w:sz="4" w:space="0" w:color="auto"/>
              <w:right w:val="single" w:sz="12"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26,58</w:t>
            </w:r>
          </w:p>
        </w:tc>
      </w:tr>
      <w:tr w:rsidR="002C42AB" w:rsidRPr="0005413B" w:rsidTr="00405F6A">
        <w:trPr>
          <w:trHeight w:val="315"/>
          <w:jc w:val="center"/>
        </w:trPr>
        <w:tc>
          <w:tcPr>
            <w:tcW w:w="5500" w:type="dxa"/>
            <w:tcBorders>
              <w:top w:val="nil"/>
              <w:left w:val="single" w:sz="12" w:space="0" w:color="auto"/>
              <w:bottom w:val="single" w:sz="4" w:space="0" w:color="auto"/>
              <w:right w:val="single" w:sz="4" w:space="0" w:color="auto"/>
            </w:tcBorders>
            <w:shd w:val="clear" w:color="auto" w:fill="D9D9D9"/>
            <w:noWrap/>
            <w:vAlign w:val="bottom"/>
          </w:tcPr>
          <w:p w:rsidR="002C42AB" w:rsidRPr="0005413B" w:rsidRDefault="002C42AB" w:rsidP="00405F6A">
            <w:pPr>
              <w:rPr>
                <w:b/>
                <w:bCs/>
                <w:lang w:eastAsia="sk-SK"/>
              </w:rPr>
            </w:pPr>
            <w:r w:rsidRPr="0005413B">
              <w:rPr>
                <w:b/>
                <w:bCs/>
                <w:lang w:eastAsia="sk-SK"/>
              </w:rPr>
              <w:t>Učňovské (bez maturity)</w:t>
            </w:r>
          </w:p>
        </w:tc>
        <w:tc>
          <w:tcPr>
            <w:tcW w:w="82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lang w:eastAsia="sk-SK"/>
              </w:rPr>
            </w:pPr>
            <w:r w:rsidRPr="0005413B">
              <w:rPr>
                <w:lang w:eastAsia="sk-SK"/>
              </w:rPr>
              <w:t>2512</w:t>
            </w:r>
          </w:p>
        </w:tc>
        <w:tc>
          <w:tcPr>
            <w:tcW w:w="82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lang w:eastAsia="sk-SK"/>
              </w:rPr>
            </w:pPr>
            <w:r w:rsidRPr="0005413B">
              <w:rPr>
                <w:lang w:eastAsia="sk-SK"/>
              </w:rPr>
              <w:t>1458</w:t>
            </w:r>
          </w:p>
        </w:tc>
        <w:tc>
          <w:tcPr>
            <w:tcW w:w="82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lang w:eastAsia="sk-SK"/>
              </w:rPr>
            </w:pPr>
            <w:r w:rsidRPr="0005413B">
              <w:rPr>
                <w:lang w:eastAsia="sk-SK"/>
              </w:rPr>
              <w:t>3970</w:t>
            </w:r>
          </w:p>
        </w:tc>
        <w:tc>
          <w:tcPr>
            <w:tcW w:w="820" w:type="dxa"/>
            <w:tcBorders>
              <w:top w:val="nil"/>
              <w:left w:val="nil"/>
              <w:bottom w:val="single" w:sz="4" w:space="0" w:color="auto"/>
              <w:right w:val="single" w:sz="12"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28,93</w:t>
            </w:r>
          </w:p>
        </w:tc>
      </w:tr>
      <w:tr w:rsidR="002C42AB" w:rsidRPr="0005413B" w:rsidTr="00405F6A">
        <w:trPr>
          <w:trHeight w:val="315"/>
          <w:jc w:val="center"/>
        </w:trPr>
        <w:tc>
          <w:tcPr>
            <w:tcW w:w="5500" w:type="dxa"/>
            <w:tcBorders>
              <w:top w:val="nil"/>
              <w:left w:val="single" w:sz="12" w:space="0" w:color="auto"/>
              <w:bottom w:val="single" w:sz="4" w:space="0" w:color="auto"/>
              <w:right w:val="single" w:sz="4" w:space="0" w:color="auto"/>
            </w:tcBorders>
            <w:shd w:val="clear" w:color="auto" w:fill="auto"/>
            <w:noWrap/>
            <w:vAlign w:val="bottom"/>
          </w:tcPr>
          <w:p w:rsidR="002C42AB" w:rsidRPr="0005413B" w:rsidRDefault="002C42AB" w:rsidP="00405F6A">
            <w:pPr>
              <w:rPr>
                <w:b/>
                <w:bCs/>
                <w:lang w:eastAsia="sk-SK"/>
              </w:rPr>
            </w:pPr>
            <w:r w:rsidRPr="0005413B">
              <w:rPr>
                <w:b/>
                <w:bCs/>
                <w:lang w:eastAsia="sk-SK"/>
              </w:rPr>
              <w:t>Stredné odborné (bez maturity)</w:t>
            </w:r>
          </w:p>
        </w:tc>
        <w:tc>
          <w:tcPr>
            <w:tcW w:w="82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lang w:eastAsia="sk-SK"/>
              </w:rPr>
            </w:pPr>
            <w:r w:rsidRPr="0005413B">
              <w:rPr>
                <w:lang w:eastAsia="sk-SK"/>
              </w:rPr>
              <w:t>128</w:t>
            </w:r>
          </w:p>
        </w:tc>
        <w:tc>
          <w:tcPr>
            <w:tcW w:w="82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lang w:eastAsia="sk-SK"/>
              </w:rPr>
            </w:pPr>
            <w:r w:rsidRPr="0005413B">
              <w:rPr>
                <w:lang w:eastAsia="sk-SK"/>
              </w:rPr>
              <w:t>96</w:t>
            </w:r>
          </w:p>
        </w:tc>
        <w:tc>
          <w:tcPr>
            <w:tcW w:w="82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lang w:eastAsia="sk-SK"/>
              </w:rPr>
            </w:pPr>
            <w:r w:rsidRPr="0005413B">
              <w:rPr>
                <w:lang w:eastAsia="sk-SK"/>
              </w:rPr>
              <w:t>224</w:t>
            </w:r>
          </w:p>
        </w:tc>
        <w:tc>
          <w:tcPr>
            <w:tcW w:w="820" w:type="dxa"/>
            <w:tcBorders>
              <w:top w:val="nil"/>
              <w:left w:val="nil"/>
              <w:bottom w:val="single" w:sz="4" w:space="0" w:color="auto"/>
              <w:right w:val="single" w:sz="12"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1,63</w:t>
            </w:r>
          </w:p>
        </w:tc>
      </w:tr>
      <w:tr w:rsidR="002C42AB" w:rsidRPr="0005413B" w:rsidTr="00405F6A">
        <w:trPr>
          <w:trHeight w:val="315"/>
          <w:jc w:val="center"/>
        </w:trPr>
        <w:tc>
          <w:tcPr>
            <w:tcW w:w="5500" w:type="dxa"/>
            <w:tcBorders>
              <w:top w:val="nil"/>
              <w:left w:val="single" w:sz="12" w:space="0" w:color="auto"/>
              <w:bottom w:val="single" w:sz="4" w:space="0" w:color="auto"/>
              <w:right w:val="single" w:sz="4" w:space="0" w:color="auto"/>
            </w:tcBorders>
            <w:shd w:val="clear" w:color="auto" w:fill="D9D9D9"/>
            <w:noWrap/>
            <w:vAlign w:val="bottom"/>
          </w:tcPr>
          <w:p w:rsidR="002C42AB" w:rsidRPr="0005413B" w:rsidRDefault="002C42AB" w:rsidP="00405F6A">
            <w:pPr>
              <w:rPr>
                <w:b/>
                <w:bCs/>
                <w:lang w:eastAsia="sk-SK"/>
              </w:rPr>
            </w:pPr>
            <w:r w:rsidRPr="0005413B">
              <w:rPr>
                <w:b/>
                <w:bCs/>
                <w:lang w:eastAsia="sk-SK"/>
              </w:rPr>
              <w:t>Úplné stredné učňovské (s maturitou)</w:t>
            </w:r>
          </w:p>
        </w:tc>
        <w:tc>
          <w:tcPr>
            <w:tcW w:w="82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lang w:eastAsia="sk-SK"/>
              </w:rPr>
            </w:pPr>
            <w:r w:rsidRPr="0005413B">
              <w:rPr>
                <w:lang w:eastAsia="sk-SK"/>
              </w:rPr>
              <w:t>312</w:t>
            </w:r>
          </w:p>
        </w:tc>
        <w:tc>
          <w:tcPr>
            <w:tcW w:w="82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lang w:eastAsia="sk-SK"/>
              </w:rPr>
            </w:pPr>
            <w:r w:rsidRPr="0005413B">
              <w:rPr>
                <w:lang w:eastAsia="sk-SK"/>
              </w:rPr>
              <w:t>225</w:t>
            </w:r>
          </w:p>
        </w:tc>
        <w:tc>
          <w:tcPr>
            <w:tcW w:w="82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lang w:eastAsia="sk-SK"/>
              </w:rPr>
            </w:pPr>
            <w:r w:rsidRPr="0005413B">
              <w:rPr>
                <w:lang w:eastAsia="sk-SK"/>
              </w:rPr>
              <w:t>537</w:t>
            </w:r>
          </w:p>
        </w:tc>
        <w:tc>
          <w:tcPr>
            <w:tcW w:w="820" w:type="dxa"/>
            <w:tcBorders>
              <w:top w:val="nil"/>
              <w:left w:val="nil"/>
              <w:bottom w:val="single" w:sz="4" w:space="0" w:color="auto"/>
              <w:right w:val="single" w:sz="12"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3,91</w:t>
            </w:r>
          </w:p>
        </w:tc>
      </w:tr>
      <w:tr w:rsidR="002C42AB" w:rsidRPr="0005413B" w:rsidTr="00405F6A">
        <w:trPr>
          <w:trHeight w:val="315"/>
          <w:jc w:val="center"/>
        </w:trPr>
        <w:tc>
          <w:tcPr>
            <w:tcW w:w="5500" w:type="dxa"/>
            <w:tcBorders>
              <w:top w:val="nil"/>
              <w:left w:val="single" w:sz="12" w:space="0" w:color="auto"/>
              <w:bottom w:val="single" w:sz="4" w:space="0" w:color="auto"/>
              <w:right w:val="single" w:sz="4" w:space="0" w:color="auto"/>
            </w:tcBorders>
            <w:shd w:val="clear" w:color="auto" w:fill="auto"/>
            <w:noWrap/>
            <w:vAlign w:val="bottom"/>
          </w:tcPr>
          <w:p w:rsidR="002C42AB" w:rsidRPr="0005413B" w:rsidRDefault="002C42AB" w:rsidP="00405F6A">
            <w:pPr>
              <w:rPr>
                <w:b/>
                <w:bCs/>
                <w:lang w:eastAsia="sk-SK"/>
              </w:rPr>
            </w:pPr>
            <w:r w:rsidRPr="0005413B">
              <w:rPr>
                <w:b/>
                <w:bCs/>
                <w:lang w:eastAsia="sk-SK"/>
              </w:rPr>
              <w:t>Úplné stredné odborné (s maturitou)</w:t>
            </w:r>
          </w:p>
        </w:tc>
        <w:tc>
          <w:tcPr>
            <w:tcW w:w="82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lang w:eastAsia="sk-SK"/>
              </w:rPr>
            </w:pPr>
            <w:r w:rsidRPr="0005413B">
              <w:rPr>
                <w:lang w:eastAsia="sk-SK"/>
              </w:rPr>
              <w:t>753</w:t>
            </w:r>
          </w:p>
        </w:tc>
        <w:tc>
          <w:tcPr>
            <w:tcW w:w="82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lang w:eastAsia="sk-SK"/>
              </w:rPr>
            </w:pPr>
            <w:r w:rsidRPr="0005413B">
              <w:rPr>
                <w:lang w:eastAsia="sk-SK"/>
              </w:rPr>
              <w:t>1038</w:t>
            </w:r>
          </w:p>
        </w:tc>
        <w:tc>
          <w:tcPr>
            <w:tcW w:w="82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lang w:eastAsia="sk-SK"/>
              </w:rPr>
            </w:pPr>
            <w:r w:rsidRPr="0005413B">
              <w:rPr>
                <w:lang w:eastAsia="sk-SK"/>
              </w:rPr>
              <w:t>1791</w:t>
            </w:r>
          </w:p>
        </w:tc>
        <w:tc>
          <w:tcPr>
            <w:tcW w:w="820" w:type="dxa"/>
            <w:tcBorders>
              <w:top w:val="nil"/>
              <w:left w:val="nil"/>
              <w:bottom w:val="single" w:sz="4" w:space="0" w:color="auto"/>
              <w:right w:val="single" w:sz="12"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13,05</w:t>
            </w:r>
          </w:p>
        </w:tc>
      </w:tr>
      <w:tr w:rsidR="002C42AB" w:rsidRPr="0005413B" w:rsidTr="00405F6A">
        <w:trPr>
          <w:trHeight w:val="315"/>
          <w:jc w:val="center"/>
        </w:trPr>
        <w:tc>
          <w:tcPr>
            <w:tcW w:w="5500" w:type="dxa"/>
            <w:tcBorders>
              <w:top w:val="nil"/>
              <w:left w:val="single" w:sz="12" w:space="0" w:color="auto"/>
              <w:bottom w:val="single" w:sz="4" w:space="0" w:color="auto"/>
              <w:right w:val="single" w:sz="4" w:space="0" w:color="auto"/>
            </w:tcBorders>
            <w:shd w:val="clear" w:color="auto" w:fill="D9D9D9"/>
            <w:noWrap/>
            <w:vAlign w:val="bottom"/>
          </w:tcPr>
          <w:p w:rsidR="002C42AB" w:rsidRPr="0005413B" w:rsidRDefault="002C42AB" w:rsidP="00405F6A">
            <w:pPr>
              <w:rPr>
                <w:b/>
                <w:bCs/>
                <w:lang w:eastAsia="sk-SK"/>
              </w:rPr>
            </w:pPr>
            <w:r w:rsidRPr="0005413B">
              <w:rPr>
                <w:b/>
                <w:bCs/>
                <w:lang w:eastAsia="sk-SK"/>
              </w:rPr>
              <w:t>Úplné stredné všeobecné</w:t>
            </w:r>
          </w:p>
        </w:tc>
        <w:tc>
          <w:tcPr>
            <w:tcW w:w="82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lang w:eastAsia="sk-SK"/>
              </w:rPr>
            </w:pPr>
            <w:r w:rsidRPr="0005413B">
              <w:rPr>
                <w:lang w:eastAsia="sk-SK"/>
              </w:rPr>
              <w:t>112</w:t>
            </w:r>
          </w:p>
        </w:tc>
        <w:tc>
          <w:tcPr>
            <w:tcW w:w="82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lang w:eastAsia="sk-SK"/>
              </w:rPr>
            </w:pPr>
            <w:r w:rsidRPr="0005413B">
              <w:rPr>
                <w:lang w:eastAsia="sk-SK"/>
              </w:rPr>
              <w:t>253</w:t>
            </w:r>
          </w:p>
        </w:tc>
        <w:tc>
          <w:tcPr>
            <w:tcW w:w="82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lang w:eastAsia="sk-SK"/>
              </w:rPr>
            </w:pPr>
            <w:r w:rsidRPr="0005413B">
              <w:rPr>
                <w:lang w:eastAsia="sk-SK"/>
              </w:rPr>
              <w:t>365</w:t>
            </w:r>
          </w:p>
        </w:tc>
        <w:tc>
          <w:tcPr>
            <w:tcW w:w="820" w:type="dxa"/>
            <w:tcBorders>
              <w:top w:val="nil"/>
              <w:left w:val="nil"/>
              <w:bottom w:val="single" w:sz="4" w:space="0" w:color="auto"/>
              <w:right w:val="single" w:sz="12"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2,66</w:t>
            </w:r>
          </w:p>
        </w:tc>
      </w:tr>
      <w:tr w:rsidR="002C42AB" w:rsidRPr="0005413B" w:rsidTr="00405F6A">
        <w:trPr>
          <w:trHeight w:val="315"/>
          <w:jc w:val="center"/>
        </w:trPr>
        <w:tc>
          <w:tcPr>
            <w:tcW w:w="5500" w:type="dxa"/>
            <w:tcBorders>
              <w:top w:val="nil"/>
              <w:left w:val="single" w:sz="12" w:space="0" w:color="auto"/>
              <w:bottom w:val="single" w:sz="4" w:space="0" w:color="auto"/>
              <w:right w:val="single" w:sz="4" w:space="0" w:color="auto"/>
            </w:tcBorders>
            <w:shd w:val="clear" w:color="auto" w:fill="auto"/>
            <w:noWrap/>
            <w:vAlign w:val="bottom"/>
          </w:tcPr>
          <w:p w:rsidR="002C42AB" w:rsidRPr="0005413B" w:rsidRDefault="002C42AB" w:rsidP="00405F6A">
            <w:pPr>
              <w:rPr>
                <w:b/>
                <w:bCs/>
                <w:lang w:eastAsia="sk-SK"/>
              </w:rPr>
            </w:pPr>
            <w:r w:rsidRPr="0005413B">
              <w:rPr>
                <w:b/>
                <w:bCs/>
                <w:lang w:eastAsia="sk-SK"/>
              </w:rPr>
              <w:t>Vyššie</w:t>
            </w:r>
          </w:p>
        </w:tc>
        <w:tc>
          <w:tcPr>
            <w:tcW w:w="82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lang w:eastAsia="sk-SK"/>
              </w:rPr>
            </w:pPr>
            <w:r w:rsidRPr="0005413B">
              <w:rPr>
                <w:lang w:eastAsia="sk-SK"/>
              </w:rPr>
              <w:t>13</w:t>
            </w:r>
          </w:p>
        </w:tc>
        <w:tc>
          <w:tcPr>
            <w:tcW w:w="82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lang w:eastAsia="sk-SK"/>
              </w:rPr>
            </w:pPr>
            <w:r w:rsidRPr="0005413B">
              <w:rPr>
                <w:lang w:eastAsia="sk-SK"/>
              </w:rPr>
              <w:t>13</w:t>
            </w:r>
          </w:p>
        </w:tc>
        <w:tc>
          <w:tcPr>
            <w:tcW w:w="82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lang w:eastAsia="sk-SK"/>
              </w:rPr>
            </w:pPr>
            <w:r w:rsidRPr="0005413B">
              <w:rPr>
                <w:lang w:eastAsia="sk-SK"/>
              </w:rPr>
              <w:t>26</w:t>
            </w:r>
          </w:p>
        </w:tc>
        <w:tc>
          <w:tcPr>
            <w:tcW w:w="820" w:type="dxa"/>
            <w:tcBorders>
              <w:top w:val="nil"/>
              <w:left w:val="nil"/>
              <w:bottom w:val="single" w:sz="4" w:space="0" w:color="auto"/>
              <w:right w:val="single" w:sz="12"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0,19</w:t>
            </w:r>
          </w:p>
        </w:tc>
      </w:tr>
      <w:tr w:rsidR="002C42AB" w:rsidRPr="0005413B" w:rsidTr="00405F6A">
        <w:trPr>
          <w:trHeight w:val="315"/>
          <w:jc w:val="center"/>
        </w:trPr>
        <w:tc>
          <w:tcPr>
            <w:tcW w:w="5500" w:type="dxa"/>
            <w:tcBorders>
              <w:top w:val="nil"/>
              <w:left w:val="single" w:sz="12" w:space="0" w:color="auto"/>
              <w:bottom w:val="single" w:sz="4" w:space="0" w:color="auto"/>
              <w:right w:val="single" w:sz="4" w:space="0" w:color="auto"/>
            </w:tcBorders>
            <w:shd w:val="clear" w:color="auto" w:fill="D9D9D9"/>
            <w:noWrap/>
            <w:vAlign w:val="bottom"/>
          </w:tcPr>
          <w:p w:rsidR="002C42AB" w:rsidRPr="0005413B" w:rsidRDefault="002C42AB" w:rsidP="00405F6A">
            <w:pPr>
              <w:rPr>
                <w:b/>
                <w:bCs/>
                <w:lang w:eastAsia="sk-SK"/>
              </w:rPr>
            </w:pPr>
            <w:r w:rsidRPr="0005413B">
              <w:rPr>
                <w:b/>
                <w:bCs/>
                <w:lang w:eastAsia="sk-SK"/>
              </w:rPr>
              <w:t>Vysokoškolské bakalárske</w:t>
            </w:r>
          </w:p>
        </w:tc>
        <w:tc>
          <w:tcPr>
            <w:tcW w:w="82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lang w:eastAsia="sk-SK"/>
              </w:rPr>
            </w:pPr>
            <w:r w:rsidRPr="0005413B">
              <w:rPr>
                <w:lang w:eastAsia="sk-SK"/>
              </w:rPr>
              <w:t>10</w:t>
            </w:r>
          </w:p>
        </w:tc>
        <w:tc>
          <w:tcPr>
            <w:tcW w:w="82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lang w:eastAsia="sk-SK"/>
              </w:rPr>
            </w:pPr>
            <w:r w:rsidRPr="0005413B">
              <w:rPr>
                <w:lang w:eastAsia="sk-SK"/>
              </w:rPr>
              <w:t>14</w:t>
            </w:r>
          </w:p>
        </w:tc>
        <w:tc>
          <w:tcPr>
            <w:tcW w:w="82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lang w:eastAsia="sk-SK"/>
              </w:rPr>
            </w:pPr>
            <w:r w:rsidRPr="0005413B">
              <w:rPr>
                <w:lang w:eastAsia="sk-SK"/>
              </w:rPr>
              <w:t>24</w:t>
            </w:r>
          </w:p>
        </w:tc>
        <w:tc>
          <w:tcPr>
            <w:tcW w:w="820" w:type="dxa"/>
            <w:tcBorders>
              <w:top w:val="nil"/>
              <w:left w:val="nil"/>
              <w:bottom w:val="single" w:sz="4" w:space="0" w:color="auto"/>
              <w:right w:val="single" w:sz="12"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0,17</w:t>
            </w:r>
          </w:p>
        </w:tc>
      </w:tr>
      <w:tr w:rsidR="002C42AB" w:rsidRPr="0005413B" w:rsidTr="00405F6A">
        <w:trPr>
          <w:trHeight w:val="315"/>
          <w:jc w:val="center"/>
        </w:trPr>
        <w:tc>
          <w:tcPr>
            <w:tcW w:w="5500" w:type="dxa"/>
            <w:tcBorders>
              <w:top w:val="nil"/>
              <w:left w:val="single" w:sz="12" w:space="0" w:color="auto"/>
              <w:bottom w:val="single" w:sz="4" w:space="0" w:color="auto"/>
              <w:right w:val="single" w:sz="4" w:space="0" w:color="auto"/>
            </w:tcBorders>
            <w:shd w:val="clear" w:color="auto" w:fill="auto"/>
            <w:noWrap/>
            <w:vAlign w:val="bottom"/>
          </w:tcPr>
          <w:p w:rsidR="002C42AB" w:rsidRPr="0005413B" w:rsidRDefault="002C42AB" w:rsidP="00405F6A">
            <w:pPr>
              <w:rPr>
                <w:b/>
                <w:bCs/>
                <w:lang w:eastAsia="sk-SK"/>
              </w:rPr>
            </w:pPr>
            <w:r w:rsidRPr="0005413B">
              <w:rPr>
                <w:b/>
                <w:bCs/>
                <w:lang w:eastAsia="sk-SK"/>
              </w:rPr>
              <w:t>Vysokoškolské magisterské, inžinierske, doktorské</w:t>
            </w:r>
          </w:p>
        </w:tc>
        <w:tc>
          <w:tcPr>
            <w:tcW w:w="82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lang w:eastAsia="sk-SK"/>
              </w:rPr>
            </w:pPr>
            <w:r w:rsidRPr="0005413B">
              <w:rPr>
                <w:lang w:eastAsia="sk-SK"/>
              </w:rPr>
              <w:t>210</w:t>
            </w:r>
          </w:p>
        </w:tc>
        <w:tc>
          <w:tcPr>
            <w:tcW w:w="82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lang w:eastAsia="sk-SK"/>
              </w:rPr>
            </w:pPr>
            <w:r w:rsidRPr="0005413B">
              <w:rPr>
                <w:lang w:eastAsia="sk-SK"/>
              </w:rPr>
              <w:t>182</w:t>
            </w:r>
          </w:p>
        </w:tc>
        <w:tc>
          <w:tcPr>
            <w:tcW w:w="82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lang w:eastAsia="sk-SK"/>
              </w:rPr>
            </w:pPr>
            <w:r w:rsidRPr="0005413B">
              <w:rPr>
                <w:lang w:eastAsia="sk-SK"/>
              </w:rPr>
              <w:t>392</w:t>
            </w:r>
          </w:p>
        </w:tc>
        <w:tc>
          <w:tcPr>
            <w:tcW w:w="820" w:type="dxa"/>
            <w:tcBorders>
              <w:top w:val="nil"/>
              <w:left w:val="nil"/>
              <w:bottom w:val="single" w:sz="4" w:space="0" w:color="auto"/>
              <w:right w:val="single" w:sz="12"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2,86</w:t>
            </w:r>
          </w:p>
        </w:tc>
      </w:tr>
      <w:tr w:rsidR="002C42AB" w:rsidRPr="0005413B" w:rsidTr="00405F6A">
        <w:trPr>
          <w:trHeight w:val="315"/>
          <w:jc w:val="center"/>
        </w:trPr>
        <w:tc>
          <w:tcPr>
            <w:tcW w:w="5500" w:type="dxa"/>
            <w:tcBorders>
              <w:top w:val="nil"/>
              <w:left w:val="single" w:sz="12" w:space="0" w:color="auto"/>
              <w:bottom w:val="single" w:sz="4" w:space="0" w:color="auto"/>
              <w:right w:val="single" w:sz="4" w:space="0" w:color="auto"/>
            </w:tcBorders>
            <w:shd w:val="clear" w:color="auto" w:fill="D9D9D9"/>
            <w:noWrap/>
            <w:vAlign w:val="bottom"/>
          </w:tcPr>
          <w:p w:rsidR="002C42AB" w:rsidRPr="0005413B" w:rsidRDefault="002C42AB" w:rsidP="00405F6A">
            <w:pPr>
              <w:rPr>
                <w:b/>
                <w:bCs/>
                <w:lang w:eastAsia="sk-SK"/>
              </w:rPr>
            </w:pPr>
            <w:r w:rsidRPr="0005413B">
              <w:rPr>
                <w:b/>
                <w:bCs/>
                <w:lang w:eastAsia="sk-SK"/>
              </w:rPr>
              <w:t>Vysokoškolské doktorandské</w:t>
            </w:r>
          </w:p>
        </w:tc>
        <w:tc>
          <w:tcPr>
            <w:tcW w:w="82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lang w:eastAsia="sk-SK"/>
              </w:rPr>
            </w:pPr>
            <w:r w:rsidRPr="0005413B">
              <w:rPr>
                <w:lang w:eastAsia="sk-SK"/>
              </w:rPr>
              <w:t>4</w:t>
            </w:r>
          </w:p>
        </w:tc>
        <w:tc>
          <w:tcPr>
            <w:tcW w:w="82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lang w:eastAsia="sk-SK"/>
              </w:rPr>
            </w:pPr>
            <w:r w:rsidRPr="0005413B">
              <w:rPr>
                <w:lang w:eastAsia="sk-SK"/>
              </w:rPr>
              <w:t>3</w:t>
            </w:r>
          </w:p>
        </w:tc>
        <w:tc>
          <w:tcPr>
            <w:tcW w:w="82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lang w:eastAsia="sk-SK"/>
              </w:rPr>
            </w:pPr>
            <w:r w:rsidRPr="0005413B">
              <w:rPr>
                <w:lang w:eastAsia="sk-SK"/>
              </w:rPr>
              <w:t>7</w:t>
            </w:r>
          </w:p>
        </w:tc>
        <w:tc>
          <w:tcPr>
            <w:tcW w:w="820" w:type="dxa"/>
            <w:tcBorders>
              <w:top w:val="nil"/>
              <w:left w:val="nil"/>
              <w:bottom w:val="single" w:sz="4" w:space="0" w:color="auto"/>
              <w:right w:val="single" w:sz="12"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0,05</w:t>
            </w:r>
          </w:p>
        </w:tc>
      </w:tr>
      <w:tr w:rsidR="002C42AB" w:rsidRPr="0005413B" w:rsidTr="00405F6A">
        <w:trPr>
          <w:trHeight w:val="315"/>
          <w:jc w:val="center"/>
        </w:trPr>
        <w:tc>
          <w:tcPr>
            <w:tcW w:w="5500" w:type="dxa"/>
            <w:tcBorders>
              <w:top w:val="nil"/>
              <w:left w:val="single" w:sz="12" w:space="0" w:color="auto"/>
              <w:bottom w:val="single" w:sz="4" w:space="0" w:color="auto"/>
              <w:right w:val="single" w:sz="4" w:space="0" w:color="auto"/>
            </w:tcBorders>
            <w:shd w:val="clear" w:color="auto" w:fill="auto"/>
            <w:noWrap/>
            <w:vAlign w:val="bottom"/>
          </w:tcPr>
          <w:p w:rsidR="002C42AB" w:rsidRPr="0005413B" w:rsidRDefault="002C42AB" w:rsidP="00405F6A">
            <w:pPr>
              <w:rPr>
                <w:b/>
                <w:bCs/>
                <w:lang w:eastAsia="sk-SK"/>
              </w:rPr>
            </w:pPr>
            <w:r w:rsidRPr="0005413B">
              <w:rPr>
                <w:b/>
                <w:bCs/>
                <w:lang w:eastAsia="sk-SK"/>
              </w:rPr>
              <w:t>Vysokoškolské spolu</w:t>
            </w:r>
          </w:p>
        </w:tc>
        <w:tc>
          <w:tcPr>
            <w:tcW w:w="82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lang w:eastAsia="sk-SK"/>
              </w:rPr>
            </w:pPr>
            <w:r w:rsidRPr="0005413B">
              <w:rPr>
                <w:lang w:eastAsia="sk-SK"/>
              </w:rPr>
              <w:t>224</w:t>
            </w:r>
          </w:p>
        </w:tc>
        <w:tc>
          <w:tcPr>
            <w:tcW w:w="82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lang w:eastAsia="sk-SK"/>
              </w:rPr>
            </w:pPr>
            <w:r w:rsidRPr="0005413B">
              <w:rPr>
                <w:lang w:eastAsia="sk-SK"/>
              </w:rPr>
              <w:t>199</w:t>
            </w:r>
          </w:p>
        </w:tc>
        <w:tc>
          <w:tcPr>
            <w:tcW w:w="82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lang w:eastAsia="sk-SK"/>
              </w:rPr>
            </w:pPr>
            <w:r w:rsidRPr="0005413B">
              <w:rPr>
                <w:lang w:eastAsia="sk-SK"/>
              </w:rPr>
              <w:t>423</w:t>
            </w:r>
          </w:p>
        </w:tc>
        <w:tc>
          <w:tcPr>
            <w:tcW w:w="820" w:type="dxa"/>
            <w:tcBorders>
              <w:top w:val="nil"/>
              <w:left w:val="nil"/>
              <w:bottom w:val="single" w:sz="4" w:space="0" w:color="auto"/>
              <w:right w:val="single" w:sz="12"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3,08</w:t>
            </w:r>
          </w:p>
        </w:tc>
      </w:tr>
      <w:tr w:rsidR="002C42AB" w:rsidRPr="0005413B" w:rsidTr="00405F6A">
        <w:trPr>
          <w:trHeight w:val="315"/>
          <w:jc w:val="center"/>
        </w:trPr>
        <w:tc>
          <w:tcPr>
            <w:tcW w:w="5500" w:type="dxa"/>
            <w:tcBorders>
              <w:top w:val="nil"/>
              <w:left w:val="single" w:sz="12" w:space="0" w:color="auto"/>
              <w:bottom w:val="single" w:sz="4" w:space="0" w:color="auto"/>
              <w:right w:val="single" w:sz="4" w:space="0" w:color="auto"/>
            </w:tcBorders>
            <w:shd w:val="clear" w:color="auto" w:fill="D9D9D9"/>
            <w:noWrap/>
            <w:vAlign w:val="bottom"/>
          </w:tcPr>
          <w:p w:rsidR="002C42AB" w:rsidRPr="0005413B" w:rsidRDefault="002C42AB" w:rsidP="00405F6A">
            <w:pPr>
              <w:rPr>
                <w:b/>
                <w:bCs/>
                <w:lang w:eastAsia="sk-SK"/>
              </w:rPr>
            </w:pPr>
            <w:r w:rsidRPr="0005413B">
              <w:rPr>
                <w:b/>
                <w:bCs/>
                <w:lang w:eastAsia="sk-SK"/>
              </w:rPr>
              <w:lastRenderedPageBreak/>
              <w:t>Vysokoškolské podľa zamerania:</w:t>
            </w:r>
          </w:p>
        </w:tc>
        <w:tc>
          <w:tcPr>
            <w:tcW w:w="3280" w:type="dxa"/>
            <w:gridSpan w:val="4"/>
            <w:tcBorders>
              <w:top w:val="single" w:sz="4" w:space="0" w:color="auto"/>
              <w:left w:val="nil"/>
              <w:bottom w:val="single" w:sz="4" w:space="0" w:color="auto"/>
              <w:right w:val="single" w:sz="12" w:space="0" w:color="auto"/>
            </w:tcBorders>
            <w:shd w:val="clear" w:color="auto" w:fill="D9D9D9"/>
            <w:noWrap/>
            <w:vAlign w:val="bottom"/>
          </w:tcPr>
          <w:p w:rsidR="002C42AB" w:rsidRPr="0005413B" w:rsidRDefault="002C42AB" w:rsidP="00405F6A">
            <w:pPr>
              <w:jc w:val="center"/>
              <w:rPr>
                <w:lang w:eastAsia="sk-SK"/>
              </w:rPr>
            </w:pPr>
            <w:r w:rsidRPr="0005413B">
              <w:rPr>
                <w:lang w:eastAsia="sk-SK"/>
              </w:rPr>
              <w:t> </w:t>
            </w:r>
          </w:p>
        </w:tc>
      </w:tr>
      <w:tr w:rsidR="002C42AB" w:rsidRPr="0005413B" w:rsidTr="00405F6A">
        <w:trPr>
          <w:trHeight w:val="315"/>
          <w:jc w:val="center"/>
        </w:trPr>
        <w:tc>
          <w:tcPr>
            <w:tcW w:w="5500" w:type="dxa"/>
            <w:tcBorders>
              <w:top w:val="nil"/>
              <w:left w:val="single" w:sz="12" w:space="0" w:color="auto"/>
              <w:bottom w:val="single" w:sz="4" w:space="0" w:color="auto"/>
              <w:right w:val="single" w:sz="4" w:space="0" w:color="auto"/>
            </w:tcBorders>
            <w:shd w:val="clear" w:color="auto" w:fill="auto"/>
            <w:noWrap/>
            <w:vAlign w:val="bottom"/>
          </w:tcPr>
          <w:p w:rsidR="002C42AB" w:rsidRPr="0005413B" w:rsidRDefault="002C42AB" w:rsidP="00405F6A">
            <w:pPr>
              <w:rPr>
                <w:b/>
                <w:bCs/>
                <w:lang w:eastAsia="sk-SK"/>
              </w:rPr>
            </w:pPr>
            <w:r w:rsidRPr="0005413B">
              <w:rPr>
                <w:b/>
                <w:bCs/>
                <w:lang w:eastAsia="sk-SK"/>
              </w:rPr>
              <w:t xml:space="preserve">           - univerzitné</w:t>
            </w:r>
          </w:p>
        </w:tc>
        <w:tc>
          <w:tcPr>
            <w:tcW w:w="82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lang w:eastAsia="sk-SK"/>
              </w:rPr>
            </w:pPr>
            <w:r w:rsidRPr="0005413B">
              <w:rPr>
                <w:lang w:eastAsia="sk-SK"/>
              </w:rPr>
              <w:t>62</w:t>
            </w:r>
          </w:p>
        </w:tc>
        <w:tc>
          <w:tcPr>
            <w:tcW w:w="82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lang w:eastAsia="sk-SK"/>
              </w:rPr>
            </w:pPr>
            <w:r w:rsidRPr="0005413B">
              <w:rPr>
                <w:lang w:eastAsia="sk-SK"/>
              </w:rPr>
              <w:t>118</w:t>
            </w:r>
          </w:p>
        </w:tc>
        <w:tc>
          <w:tcPr>
            <w:tcW w:w="82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lang w:eastAsia="sk-SK"/>
              </w:rPr>
            </w:pPr>
            <w:r w:rsidRPr="0005413B">
              <w:rPr>
                <w:lang w:eastAsia="sk-SK"/>
              </w:rPr>
              <w:t>180</w:t>
            </w:r>
          </w:p>
        </w:tc>
        <w:tc>
          <w:tcPr>
            <w:tcW w:w="820" w:type="dxa"/>
            <w:tcBorders>
              <w:top w:val="nil"/>
              <w:left w:val="nil"/>
              <w:bottom w:val="single" w:sz="4" w:space="0" w:color="auto"/>
              <w:right w:val="single" w:sz="12"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1,31</w:t>
            </w:r>
          </w:p>
        </w:tc>
      </w:tr>
      <w:tr w:rsidR="002C42AB" w:rsidRPr="0005413B" w:rsidTr="00405F6A">
        <w:trPr>
          <w:trHeight w:val="315"/>
          <w:jc w:val="center"/>
        </w:trPr>
        <w:tc>
          <w:tcPr>
            <w:tcW w:w="5500" w:type="dxa"/>
            <w:tcBorders>
              <w:top w:val="nil"/>
              <w:left w:val="single" w:sz="12" w:space="0" w:color="auto"/>
              <w:bottom w:val="single" w:sz="4" w:space="0" w:color="auto"/>
              <w:right w:val="single" w:sz="4" w:space="0" w:color="auto"/>
            </w:tcBorders>
            <w:shd w:val="clear" w:color="auto" w:fill="auto"/>
            <w:noWrap/>
            <w:vAlign w:val="bottom"/>
          </w:tcPr>
          <w:p w:rsidR="002C42AB" w:rsidRPr="0005413B" w:rsidRDefault="002C42AB" w:rsidP="00405F6A">
            <w:pPr>
              <w:rPr>
                <w:b/>
                <w:bCs/>
                <w:lang w:eastAsia="sk-SK"/>
              </w:rPr>
            </w:pPr>
            <w:r w:rsidRPr="0005413B">
              <w:rPr>
                <w:b/>
                <w:bCs/>
                <w:lang w:eastAsia="sk-SK"/>
              </w:rPr>
              <w:t xml:space="preserve">           - technické</w:t>
            </w:r>
          </w:p>
        </w:tc>
        <w:tc>
          <w:tcPr>
            <w:tcW w:w="82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lang w:eastAsia="sk-SK"/>
              </w:rPr>
            </w:pPr>
            <w:r w:rsidRPr="0005413B">
              <w:rPr>
                <w:lang w:eastAsia="sk-SK"/>
              </w:rPr>
              <w:t>46</w:t>
            </w:r>
          </w:p>
        </w:tc>
        <w:tc>
          <w:tcPr>
            <w:tcW w:w="82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lang w:eastAsia="sk-SK"/>
              </w:rPr>
            </w:pPr>
            <w:r w:rsidRPr="0005413B">
              <w:rPr>
                <w:lang w:eastAsia="sk-SK"/>
              </w:rPr>
              <w:t>16</w:t>
            </w:r>
          </w:p>
        </w:tc>
        <w:tc>
          <w:tcPr>
            <w:tcW w:w="82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lang w:eastAsia="sk-SK"/>
              </w:rPr>
            </w:pPr>
            <w:r w:rsidRPr="0005413B">
              <w:rPr>
                <w:lang w:eastAsia="sk-SK"/>
              </w:rPr>
              <w:t>62</w:t>
            </w:r>
          </w:p>
        </w:tc>
        <w:tc>
          <w:tcPr>
            <w:tcW w:w="820" w:type="dxa"/>
            <w:tcBorders>
              <w:top w:val="nil"/>
              <w:left w:val="nil"/>
              <w:bottom w:val="single" w:sz="4" w:space="0" w:color="auto"/>
              <w:right w:val="single" w:sz="12"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0,45</w:t>
            </w:r>
          </w:p>
        </w:tc>
      </w:tr>
      <w:tr w:rsidR="002C42AB" w:rsidRPr="0005413B" w:rsidTr="00405F6A">
        <w:trPr>
          <w:trHeight w:val="315"/>
          <w:jc w:val="center"/>
        </w:trPr>
        <w:tc>
          <w:tcPr>
            <w:tcW w:w="5500" w:type="dxa"/>
            <w:tcBorders>
              <w:top w:val="nil"/>
              <w:left w:val="single" w:sz="12" w:space="0" w:color="auto"/>
              <w:bottom w:val="single" w:sz="4" w:space="0" w:color="auto"/>
              <w:right w:val="single" w:sz="4" w:space="0" w:color="auto"/>
            </w:tcBorders>
            <w:shd w:val="clear" w:color="auto" w:fill="auto"/>
            <w:noWrap/>
            <w:vAlign w:val="bottom"/>
          </w:tcPr>
          <w:p w:rsidR="002C42AB" w:rsidRPr="0005413B" w:rsidRDefault="002C42AB" w:rsidP="00405F6A">
            <w:pPr>
              <w:rPr>
                <w:b/>
                <w:bCs/>
                <w:lang w:eastAsia="sk-SK"/>
              </w:rPr>
            </w:pPr>
            <w:r w:rsidRPr="0005413B">
              <w:rPr>
                <w:b/>
                <w:bCs/>
                <w:lang w:eastAsia="sk-SK"/>
              </w:rPr>
              <w:t xml:space="preserve">           - ekonomické</w:t>
            </w:r>
          </w:p>
        </w:tc>
        <w:tc>
          <w:tcPr>
            <w:tcW w:w="82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lang w:eastAsia="sk-SK"/>
              </w:rPr>
            </w:pPr>
            <w:r w:rsidRPr="0005413B">
              <w:rPr>
                <w:lang w:eastAsia="sk-SK"/>
              </w:rPr>
              <w:t>33</w:t>
            </w:r>
          </w:p>
        </w:tc>
        <w:tc>
          <w:tcPr>
            <w:tcW w:w="82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lang w:eastAsia="sk-SK"/>
              </w:rPr>
            </w:pPr>
            <w:r w:rsidRPr="0005413B">
              <w:rPr>
                <w:lang w:eastAsia="sk-SK"/>
              </w:rPr>
              <w:t>40</w:t>
            </w:r>
          </w:p>
        </w:tc>
        <w:tc>
          <w:tcPr>
            <w:tcW w:w="82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lang w:eastAsia="sk-SK"/>
              </w:rPr>
            </w:pPr>
            <w:r w:rsidRPr="0005413B">
              <w:rPr>
                <w:lang w:eastAsia="sk-SK"/>
              </w:rPr>
              <w:t>73</w:t>
            </w:r>
          </w:p>
        </w:tc>
        <w:tc>
          <w:tcPr>
            <w:tcW w:w="820" w:type="dxa"/>
            <w:tcBorders>
              <w:top w:val="nil"/>
              <w:left w:val="nil"/>
              <w:bottom w:val="single" w:sz="4" w:space="0" w:color="auto"/>
              <w:right w:val="single" w:sz="12"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0,53</w:t>
            </w:r>
          </w:p>
        </w:tc>
      </w:tr>
      <w:tr w:rsidR="002C42AB" w:rsidRPr="0005413B" w:rsidTr="00405F6A">
        <w:trPr>
          <w:trHeight w:val="315"/>
          <w:jc w:val="center"/>
        </w:trPr>
        <w:tc>
          <w:tcPr>
            <w:tcW w:w="5500" w:type="dxa"/>
            <w:tcBorders>
              <w:top w:val="nil"/>
              <w:left w:val="single" w:sz="12" w:space="0" w:color="auto"/>
              <w:bottom w:val="single" w:sz="4" w:space="0" w:color="auto"/>
              <w:right w:val="single" w:sz="4" w:space="0" w:color="auto"/>
            </w:tcBorders>
            <w:shd w:val="clear" w:color="auto" w:fill="auto"/>
            <w:noWrap/>
            <w:vAlign w:val="bottom"/>
          </w:tcPr>
          <w:p w:rsidR="002C42AB" w:rsidRPr="0005413B" w:rsidRDefault="002C42AB" w:rsidP="00405F6A">
            <w:pPr>
              <w:rPr>
                <w:b/>
                <w:bCs/>
                <w:lang w:eastAsia="sk-SK"/>
              </w:rPr>
            </w:pPr>
            <w:r w:rsidRPr="0005413B">
              <w:rPr>
                <w:b/>
                <w:bCs/>
                <w:lang w:eastAsia="sk-SK"/>
              </w:rPr>
              <w:t xml:space="preserve">           - poľnohospodárske</w:t>
            </w:r>
          </w:p>
        </w:tc>
        <w:tc>
          <w:tcPr>
            <w:tcW w:w="82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lang w:eastAsia="sk-SK"/>
              </w:rPr>
            </w:pPr>
            <w:r w:rsidRPr="0005413B">
              <w:rPr>
                <w:lang w:eastAsia="sk-SK"/>
              </w:rPr>
              <w:t>67</w:t>
            </w:r>
          </w:p>
        </w:tc>
        <w:tc>
          <w:tcPr>
            <w:tcW w:w="82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lang w:eastAsia="sk-SK"/>
              </w:rPr>
            </w:pPr>
            <w:r w:rsidRPr="0005413B">
              <w:rPr>
                <w:lang w:eastAsia="sk-SK"/>
              </w:rPr>
              <w:t>21</w:t>
            </w:r>
          </w:p>
        </w:tc>
        <w:tc>
          <w:tcPr>
            <w:tcW w:w="82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lang w:eastAsia="sk-SK"/>
              </w:rPr>
            </w:pPr>
            <w:r w:rsidRPr="0005413B">
              <w:rPr>
                <w:lang w:eastAsia="sk-SK"/>
              </w:rPr>
              <w:t>88</w:t>
            </w:r>
          </w:p>
        </w:tc>
        <w:tc>
          <w:tcPr>
            <w:tcW w:w="820" w:type="dxa"/>
            <w:tcBorders>
              <w:top w:val="nil"/>
              <w:left w:val="nil"/>
              <w:bottom w:val="single" w:sz="4" w:space="0" w:color="auto"/>
              <w:right w:val="single" w:sz="12"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0,64</w:t>
            </w:r>
          </w:p>
        </w:tc>
      </w:tr>
      <w:tr w:rsidR="002C42AB" w:rsidRPr="0005413B" w:rsidTr="00405F6A">
        <w:trPr>
          <w:trHeight w:val="315"/>
          <w:jc w:val="center"/>
        </w:trPr>
        <w:tc>
          <w:tcPr>
            <w:tcW w:w="5500" w:type="dxa"/>
            <w:tcBorders>
              <w:top w:val="nil"/>
              <w:left w:val="single" w:sz="12" w:space="0" w:color="auto"/>
              <w:bottom w:val="single" w:sz="4" w:space="0" w:color="auto"/>
              <w:right w:val="single" w:sz="4" w:space="0" w:color="auto"/>
            </w:tcBorders>
            <w:shd w:val="clear" w:color="auto" w:fill="auto"/>
            <w:noWrap/>
            <w:vAlign w:val="bottom"/>
          </w:tcPr>
          <w:p w:rsidR="002C42AB" w:rsidRPr="0005413B" w:rsidRDefault="002C42AB" w:rsidP="00405F6A">
            <w:pPr>
              <w:rPr>
                <w:b/>
                <w:bCs/>
                <w:lang w:eastAsia="sk-SK"/>
              </w:rPr>
            </w:pPr>
            <w:r w:rsidRPr="0005413B">
              <w:rPr>
                <w:b/>
                <w:bCs/>
                <w:lang w:eastAsia="sk-SK"/>
              </w:rPr>
              <w:t xml:space="preserve">           - ostatné</w:t>
            </w:r>
          </w:p>
        </w:tc>
        <w:tc>
          <w:tcPr>
            <w:tcW w:w="82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lang w:eastAsia="sk-SK"/>
              </w:rPr>
            </w:pPr>
            <w:r w:rsidRPr="0005413B">
              <w:rPr>
                <w:lang w:eastAsia="sk-SK"/>
              </w:rPr>
              <w:t>16</w:t>
            </w:r>
          </w:p>
        </w:tc>
        <w:tc>
          <w:tcPr>
            <w:tcW w:w="82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lang w:eastAsia="sk-SK"/>
              </w:rPr>
            </w:pPr>
            <w:r w:rsidRPr="0005413B">
              <w:rPr>
                <w:lang w:eastAsia="sk-SK"/>
              </w:rPr>
              <w:t>4</w:t>
            </w:r>
          </w:p>
        </w:tc>
        <w:tc>
          <w:tcPr>
            <w:tcW w:w="82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lang w:eastAsia="sk-SK"/>
              </w:rPr>
            </w:pPr>
            <w:r w:rsidRPr="0005413B">
              <w:rPr>
                <w:lang w:eastAsia="sk-SK"/>
              </w:rPr>
              <w:t>20</w:t>
            </w:r>
          </w:p>
        </w:tc>
        <w:tc>
          <w:tcPr>
            <w:tcW w:w="820" w:type="dxa"/>
            <w:tcBorders>
              <w:top w:val="nil"/>
              <w:left w:val="nil"/>
              <w:bottom w:val="single" w:sz="4" w:space="0" w:color="auto"/>
              <w:right w:val="single" w:sz="12"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0,15</w:t>
            </w:r>
          </w:p>
        </w:tc>
      </w:tr>
      <w:tr w:rsidR="002C42AB" w:rsidRPr="0005413B" w:rsidTr="00405F6A">
        <w:trPr>
          <w:trHeight w:val="315"/>
          <w:jc w:val="center"/>
        </w:trPr>
        <w:tc>
          <w:tcPr>
            <w:tcW w:w="5500" w:type="dxa"/>
            <w:tcBorders>
              <w:top w:val="nil"/>
              <w:left w:val="single" w:sz="12" w:space="0" w:color="auto"/>
              <w:bottom w:val="single" w:sz="4" w:space="0" w:color="auto"/>
              <w:right w:val="single" w:sz="4" w:space="0" w:color="auto"/>
            </w:tcBorders>
            <w:shd w:val="clear" w:color="auto" w:fill="D9D9D9"/>
            <w:noWrap/>
            <w:vAlign w:val="bottom"/>
          </w:tcPr>
          <w:p w:rsidR="002C42AB" w:rsidRPr="0005413B" w:rsidRDefault="002C42AB" w:rsidP="00405F6A">
            <w:pPr>
              <w:rPr>
                <w:b/>
                <w:bCs/>
                <w:lang w:eastAsia="sk-SK"/>
              </w:rPr>
            </w:pPr>
            <w:r w:rsidRPr="0005413B">
              <w:rPr>
                <w:b/>
                <w:bCs/>
                <w:lang w:eastAsia="sk-SK"/>
              </w:rPr>
              <w:t>Ostatní bez udania školského vzdelania</w:t>
            </w:r>
          </w:p>
        </w:tc>
        <w:tc>
          <w:tcPr>
            <w:tcW w:w="82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lang w:eastAsia="sk-SK"/>
              </w:rPr>
            </w:pPr>
            <w:r w:rsidRPr="0005413B">
              <w:rPr>
                <w:lang w:eastAsia="sk-SK"/>
              </w:rPr>
              <w:t>34</w:t>
            </w:r>
          </w:p>
        </w:tc>
        <w:tc>
          <w:tcPr>
            <w:tcW w:w="82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lang w:eastAsia="sk-SK"/>
              </w:rPr>
            </w:pPr>
            <w:r w:rsidRPr="0005413B">
              <w:rPr>
                <w:lang w:eastAsia="sk-SK"/>
              </w:rPr>
              <w:t>41</w:t>
            </w:r>
          </w:p>
        </w:tc>
        <w:tc>
          <w:tcPr>
            <w:tcW w:w="82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lang w:eastAsia="sk-SK"/>
              </w:rPr>
            </w:pPr>
            <w:r w:rsidRPr="0005413B">
              <w:rPr>
                <w:lang w:eastAsia="sk-SK"/>
              </w:rPr>
              <w:t>75</w:t>
            </w:r>
          </w:p>
        </w:tc>
        <w:tc>
          <w:tcPr>
            <w:tcW w:w="820" w:type="dxa"/>
            <w:tcBorders>
              <w:top w:val="nil"/>
              <w:left w:val="nil"/>
              <w:bottom w:val="single" w:sz="4" w:space="0" w:color="auto"/>
              <w:right w:val="single" w:sz="12"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0,55</w:t>
            </w:r>
          </w:p>
        </w:tc>
      </w:tr>
      <w:tr w:rsidR="002C42AB" w:rsidRPr="0005413B" w:rsidTr="00405F6A">
        <w:trPr>
          <w:trHeight w:val="315"/>
          <w:jc w:val="center"/>
        </w:trPr>
        <w:tc>
          <w:tcPr>
            <w:tcW w:w="5500" w:type="dxa"/>
            <w:tcBorders>
              <w:top w:val="nil"/>
              <w:left w:val="single" w:sz="12" w:space="0" w:color="auto"/>
              <w:bottom w:val="single" w:sz="4" w:space="0" w:color="auto"/>
              <w:right w:val="single" w:sz="4" w:space="0" w:color="auto"/>
            </w:tcBorders>
            <w:shd w:val="clear" w:color="auto" w:fill="auto"/>
            <w:noWrap/>
            <w:vAlign w:val="bottom"/>
          </w:tcPr>
          <w:p w:rsidR="002C42AB" w:rsidRPr="0005413B" w:rsidRDefault="002C42AB" w:rsidP="00405F6A">
            <w:pPr>
              <w:rPr>
                <w:b/>
                <w:bCs/>
                <w:lang w:eastAsia="sk-SK"/>
              </w:rPr>
            </w:pPr>
            <w:r w:rsidRPr="0005413B">
              <w:rPr>
                <w:b/>
                <w:bCs/>
                <w:lang w:eastAsia="sk-SK"/>
              </w:rPr>
              <w:t>Ostatní bez školského vzdelania</w:t>
            </w:r>
          </w:p>
        </w:tc>
        <w:tc>
          <w:tcPr>
            <w:tcW w:w="82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lang w:eastAsia="sk-SK"/>
              </w:rPr>
            </w:pPr>
            <w:r w:rsidRPr="0005413B">
              <w:rPr>
                <w:lang w:eastAsia="sk-SK"/>
              </w:rPr>
              <w:t>4</w:t>
            </w:r>
          </w:p>
        </w:tc>
        <w:tc>
          <w:tcPr>
            <w:tcW w:w="82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lang w:eastAsia="sk-SK"/>
              </w:rPr>
            </w:pPr>
            <w:r w:rsidRPr="0005413B">
              <w:rPr>
                <w:lang w:eastAsia="sk-SK"/>
              </w:rPr>
              <w:t>37</w:t>
            </w:r>
          </w:p>
        </w:tc>
        <w:tc>
          <w:tcPr>
            <w:tcW w:w="82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lang w:eastAsia="sk-SK"/>
              </w:rPr>
            </w:pPr>
            <w:r w:rsidRPr="0005413B">
              <w:rPr>
                <w:lang w:eastAsia="sk-SK"/>
              </w:rPr>
              <w:t>41</w:t>
            </w:r>
          </w:p>
        </w:tc>
        <w:tc>
          <w:tcPr>
            <w:tcW w:w="820" w:type="dxa"/>
            <w:tcBorders>
              <w:top w:val="nil"/>
              <w:left w:val="nil"/>
              <w:bottom w:val="single" w:sz="4" w:space="0" w:color="auto"/>
              <w:right w:val="single" w:sz="12"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0,30</w:t>
            </w:r>
          </w:p>
        </w:tc>
      </w:tr>
      <w:tr w:rsidR="002C42AB" w:rsidRPr="0005413B" w:rsidTr="00405F6A">
        <w:trPr>
          <w:trHeight w:val="315"/>
          <w:jc w:val="center"/>
        </w:trPr>
        <w:tc>
          <w:tcPr>
            <w:tcW w:w="5500" w:type="dxa"/>
            <w:tcBorders>
              <w:top w:val="nil"/>
              <w:left w:val="single" w:sz="12" w:space="0" w:color="auto"/>
              <w:bottom w:val="single" w:sz="4" w:space="0" w:color="auto"/>
              <w:right w:val="single" w:sz="4" w:space="0" w:color="auto"/>
            </w:tcBorders>
            <w:shd w:val="clear" w:color="auto" w:fill="D9D9D9"/>
            <w:noWrap/>
            <w:vAlign w:val="bottom"/>
          </w:tcPr>
          <w:p w:rsidR="002C42AB" w:rsidRPr="0005413B" w:rsidRDefault="002C42AB" w:rsidP="00405F6A">
            <w:pPr>
              <w:rPr>
                <w:b/>
                <w:bCs/>
                <w:lang w:eastAsia="sk-SK"/>
              </w:rPr>
            </w:pPr>
            <w:r w:rsidRPr="0005413B">
              <w:rPr>
                <w:b/>
                <w:bCs/>
                <w:lang w:eastAsia="sk-SK"/>
              </w:rPr>
              <w:t>Deti do 16 rokov</w:t>
            </w:r>
          </w:p>
        </w:tc>
        <w:tc>
          <w:tcPr>
            <w:tcW w:w="82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lang w:eastAsia="sk-SK"/>
              </w:rPr>
            </w:pPr>
            <w:r w:rsidRPr="0005413B">
              <w:rPr>
                <w:lang w:eastAsia="sk-SK"/>
              </w:rPr>
              <w:t>1306</w:t>
            </w:r>
          </w:p>
        </w:tc>
        <w:tc>
          <w:tcPr>
            <w:tcW w:w="82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lang w:eastAsia="sk-SK"/>
              </w:rPr>
            </w:pPr>
            <w:r w:rsidRPr="0005413B">
              <w:rPr>
                <w:lang w:eastAsia="sk-SK"/>
              </w:rPr>
              <w:t>1318</w:t>
            </w:r>
          </w:p>
        </w:tc>
        <w:tc>
          <w:tcPr>
            <w:tcW w:w="82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lang w:eastAsia="sk-SK"/>
              </w:rPr>
            </w:pPr>
            <w:r w:rsidRPr="0005413B">
              <w:rPr>
                <w:lang w:eastAsia="sk-SK"/>
              </w:rPr>
              <w:t>2624</w:t>
            </w:r>
          </w:p>
        </w:tc>
        <w:tc>
          <w:tcPr>
            <w:tcW w:w="820" w:type="dxa"/>
            <w:tcBorders>
              <w:top w:val="nil"/>
              <w:left w:val="nil"/>
              <w:bottom w:val="single" w:sz="4" w:space="0" w:color="auto"/>
              <w:right w:val="single" w:sz="12"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19,12</w:t>
            </w:r>
          </w:p>
        </w:tc>
      </w:tr>
      <w:tr w:rsidR="002C42AB" w:rsidRPr="0005413B" w:rsidTr="00405F6A">
        <w:trPr>
          <w:trHeight w:val="330"/>
          <w:jc w:val="center"/>
        </w:trPr>
        <w:tc>
          <w:tcPr>
            <w:tcW w:w="5500" w:type="dxa"/>
            <w:tcBorders>
              <w:top w:val="nil"/>
              <w:left w:val="single" w:sz="12" w:space="0" w:color="auto"/>
              <w:bottom w:val="single" w:sz="12" w:space="0" w:color="auto"/>
              <w:right w:val="single" w:sz="4" w:space="0" w:color="auto"/>
            </w:tcBorders>
            <w:shd w:val="clear" w:color="auto" w:fill="auto"/>
            <w:noWrap/>
            <w:vAlign w:val="bottom"/>
          </w:tcPr>
          <w:p w:rsidR="002C42AB" w:rsidRPr="0005413B" w:rsidRDefault="002C42AB" w:rsidP="00405F6A">
            <w:pPr>
              <w:rPr>
                <w:b/>
                <w:bCs/>
                <w:color w:val="000000"/>
                <w:lang w:eastAsia="sk-SK"/>
              </w:rPr>
            </w:pPr>
            <w:r w:rsidRPr="0005413B">
              <w:rPr>
                <w:b/>
                <w:bCs/>
                <w:color w:val="000000"/>
                <w:lang w:eastAsia="sk-SK"/>
              </w:rPr>
              <w:t>Spolu</w:t>
            </w:r>
          </w:p>
        </w:tc>
        <w:tc>
          <w:tcPr>
            <w:tcW w:w="820" w:type="dxa"/>
            <w:tcBorders>
              <w:top w:val="nil"/>
              <w:left w:val="nil"/>
              <w:bottom w:val="single" w:sz="12" w:space="0" w:color="auto"/>
              <w:right w:val="single" w:sz="4" w:space="0" w:color="auto"/>
            </w:tcBorders>
            <w:shd w:val="clear" w:color="auto" w:fill="auto"/>
            <w:noWrap/>
            <w:vAlign w:val="bottom"/>
          </w:tcPr>
          <w:p w:rsidR="002C42AB" w:rsidRPr="0005413B" w:rsidRDefault="002C42AB" w:rsidP="00405F6A">
            <w:pPr>
              <w:jc w:val="right"/>
              <w:rPr>
                <w:lang w:eastAsia="sk-SK"/>
              </w:rPr>
            </w:pPr>
            <w:r w:rsidRPr="0005413B">
              <w:rPr>
                <w:lang w:eastAsia="sk-SK"/>
              </w:rPr>
              <w:t>6695</w:t>
            </w:r>
          </w:p>
        </w:tc>
        <w:tc>
          <w:tcPr>
            <w:tcW w:w="820" w:type="dxa"/>
            <w:tcBorders>
              <w:top w:val="nil"/>
              <w:left w:val="nil"/>
              <w:bottom w:val="single" w:sz="12" w:space="0" w:color="auto"/>
              <w:right w:val="single" w:sz="4" w:space="0" w:color="auto"/>
            </w:tcBorders>
            <w:shd w:val="clear" w:color="auto" w:fill="auto"/>
            <w:noWrap/>
            <w:vAlign w:val="bottom"/>
          </w:tcPr>
          <w:p w:rsidR="002C42AB" w:rsidRPr="0005413B" w:rsidRDefault="002C42AB" w:rsidP="00405F6A">
            <w:pPr>
              <w:jc w:val="right"/>
              <w:rPr>
                <w:lang w:eastAsia="sk-SK"/>
              </w:rPr>
            </w:pPr>
            <w:r w:rsidRPr="0005413B">
              <w:rPr>
                <w:lang w:eastAsia="sk-SK"/>
              </w:rPr>
              <w:t>7028</w:t>
            </w:r>
          </w:p>
        </w:tc>
        <w:tc>
          <w:tcPr>
            <w:tcW w:w="820" w:type="dxa"/>
            <w:tcBorders>
              <w:top w:val="nil"/>
              <w:left w:val="nil"/>
              <w:bottom w:val="single" w:sz="12" w:space="0" w:color="auto"/>
              <w:right w:val="single" w:sz="4" w:space="0" w:color="auto"/>
            </w:tcBorders>
            <w:shd w:val="clear" w:color="auto" w:fill="auto"/>
            <w:noWrap/>
            <w:vAlign w:val="bottom"/>
          </w:tcPr>
          <w:p w:rsidR="002C42AB" w:rsidRPr="0005413B" w:rsidRDefault="002C42AB" w:rsidP="00405F6A">
            <w:pPr>
              <w:jc w:val="right"/>
              <w:rPr>
                <w:lang w:eastAsia="sk-SK"/>
              </w:rPr>
            </w:pPr>
            <w:r w:rsidRPr="0005413B">
              <w:rPr>
                <w:lang w:eastAsia="sk-SK"/>
              </w:rPr>
              <w:t>13723</w:t>
            </w:r>
          </w:p>
        </w:tc>
        <w:tc>
          <w:tcPr>
            <w:tcW w:w="820" w:type="dxa"/>
            <w:tcBorders>
              <w:top w:val="nil"/>
              <w:left w:val="nil"/>
              <w:bottom w:val="single" w:sz="12" w:space="0" w:color="auto"/>
              <w:right w:val="single" w:sz="12"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100,00</w:t>
            </w:r>
          </w:p>
        </w:tc>
      </w:tr>
    </w:tbl>
    <w:p w:rsidR="002C42AB" w:rsidRPr="009D7901" w:rsidRDefault="002C42AB" w:rsidP="002C42AB">
      <w:pPr>
        <w:rPr>
          <w:iCs/>
          <w:color w:val="000000"/>
          <w:lang w:eastAsia="sk-SK"/>
        </w:rPr>
      </w:pPr>
      <w:r w:rsidRPr="0005413B">
        <w:rPr>
          <w:iCs/>
          <w:color w:val="000000"/>
          <w:lang w:eastAsia="sk-SK"/>
        </w:rPr>
        <w:t xml:space="preserve">  Zdroj: SODB 2001</w:t>
      </w:r>
    </w:p>
    <w:p w:rsidR="002C42AB" w:rsidRPr="0005413B" w:rsidRDefault="002C42AB" w:rsidP="002C42AB">
      <w:pPr>
        <w:tabs>
          <w:tab w:val="left" w:pos="0"/>
        </w:tabs>
      </w:pPr>
    </w:p>
    <w:p w:rsidR="002C42AB" w:rsidRPr="0005413B" w:rsidRDefault="002C42AB" w:rsidP="002C42AB">
      <w:pPr>
        <w:tabs>
          <w:tab w:val="left" w:pos="0"/>
        </w:tabs>
        <w:ind w:left="1410" w:hanging="1410"/>
        <w:rPr>
          <w:iCs/>
          <w:color w:val="000000"/>
          <w:lang w:eastAsia="sk-SK"/>
        </w:rPr>
      </w:pPr>
      <w:r w:rsidRPr="0005413B">
        <w:rPr>
          <w:iCs/>
          <w:color w:val="000000"/>
          <w:lang w:eastAsia="sk-SK"/>
        </w:rPr>
        <w:t xml:space="preserve">Graf 12 </w:t>
      </w:r>
      <w:r w:rsidRPr="0005413B">
        <w:rPr>
          <w:iCs/>
          <w:color w:val="000000"/>
          <w:lang w:eastAsia="sk-SK"/>
        </w:rPr>
        <w:tab/>
        <w:t>Stupeň dos</w:t>
      </w:r>
      <w:r>
        <w:rPr>
          <w:iCs/>
          <w:color w:val="000000"/>
          <w:lang w:eastAsia="sk-SK"/>
        </w:rPr>
        <w:t>iahnutého vzdelania obyvateľov v roku 2001</w:t>
      </w:r>
    </w:p>
    <w:p w:rsidR="002C42AB" w:rsidRPr="0005413B" w:rsidRDefault="002C42AB" w:rsidP="002C42AB">
      <w:pPr>
        <w:tabs>
          <w:tab w:val="left" w:pos="0"/>
        </w:tabs>
        <w:ind w:left="1410" w:hanging="1410"/>
      </w:pPr>
    </w:p>
    <w:p w:rsidR="002C42AB" w:rsidRPr="0005413B" w:rsidRDefault="002C42AB" w:rsidP="002C42AB">
      <w:pPr>
        <w:tabs>
          <w:tab w:val="left" w:pos="0"/>
        </w:tabs>
        <w:jc w:val="center"/>
      </w:pPr>
      <w:r w:rsidRPr="0005413B">
        <w:rPr>
          <w:noProof/>
          <w:lang w:eastAsia="sk-SK"/>
        </w:rPr>
        <w:drawing>
          <wp:inline distT="0" distB="0" distL="0" distR="0">
            <wp:extent cx="3766820" cy="3251835"/>
            <wp:effectExtent l="0" t="0" r="5080" b="5715"/>
            <wp:docPr id="33" name="Graf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C42AB" w:rsidRPr="0005413B" w:rsidRDefault="002C42AB" w:rsidP="002C42AB">
      <w:pPr>
        <w:ind w:left="708" w:firstLine="708"/>
        <w:rPr>
          <w:iCs/>
          <w:color w:val="000000"/>
          <w:lang w:eastAsia="sk-SK"/>
        </w:rPr>
      </w:pPr>
      <w:r w:rsidRPr="0005413B">
        <w:rPr>
          <w:iCs/>
          <w:color w:val="000000"/>
          <w:lang w:eastAsia="sk-SK"/>
        </w:rPr>
        <w:t xml:space="preserve">  Zdroj: SODB 2001</w:t>
      </w:r>
    </w:p>
    <w:p w:rsidR="002C42AB" w:rsidRPr="0005413B" w:rsidRDefault="002C42AB" w:rsidP="002C42AB">
      <w:pPr>
        <w:spacing w:before="60" w:after="60"/>
        <w:jc w:val="both"/>
        <w:rPr>
          <w:b/>
          <w:color w:val="000000"/>
        </w:rPr>
      </w:pPr>
    </w:p>
    <w:p w:rsidR="002C42AB" w:rsidRPr="0005413B" w:rsidRDefault="002C42AB" w:rsidP="002C42AB">
      <w:pPr>
        <w:spacing w:before="60" w:after="60"/>
        <w:jc w:val="both"/>
        <w:rPr>
          <w:b/>
          <w:i/>
          <w:color w:val="000000"/>
          <w:u w:val="single"/>
        </w:rPr>
      </w:pPr>
      <w:r w:rsidRPr="0005413B">
        <w:rPr>
          <w:b/>
          <w:i/>
          <w:color w:val="000000"/>
          <w:u w:val="single"/>
        </w:rPr>
        <w:t>Prehľad zručností obyvateľstva</w:t>
      </w:r>
    </w:p>
    <w:p w:rsidR="002C42AB" w:rsidRPr="0005413B" w:rsidRDefault="002C42AB" w:rsidP="002C42AB">
      <w:pPr>
        <w:spacing w:before="60" w:after="60"/>
        <w:jc w:val="both"/>
        <w:rPr>
          <w:b/>
          <w:color w:val="000000"/>
        </w:rPr>
      </w:pPr>
    </w:p>
    <w:p w:rsidR="002C42AB" w:rsidRPr="0005413B" w:rsidRDefault="002C42AB" w:rsidP="002C42AB">
      <w:pPr>
        <w:rPr>
          <w:b/>
        </w:rPr>
      </w:pPr>
      <w:r w:rsidRPr="0005413B">
        <w:rPr>
          <w:b/>
        </w:rPr>
        <w:t>Ľudoví umelci, ľudové súbory a neprofesionálni tvorcovia v oblasti remesiel</w:t>
      </w:r>
    </w:p>
    <w:p w:rsidR="002C42AB" w:rsidRPr="0005413B" w:rsidRDefault="002C42AB" w:rsidP="002C42AB">
      <w:pPr>
        <w:spacing w:before="120" w:after="120"/>
        <w:jc w:val="both"/>
        <w:rPr>
          <w:u w:val="single"/>
        </w:rPr>
      </w:pPr>
      <w:r w:rsidRPr="0005413B">
        <w:t>Na území MAS Mikroregión pod Marhátom sa nachádzajú spevácke súbory, ochotnícke divadlá, tanečné súbory a dychové hudby. Niektoré obce majú aj svojich neprofesionálnych tvorcov, ktorí sa zameriavajú na remeslá a umenie, príkladmi sú akademický maliar Macho pôsobiaci v obci Horné Štitáre a maliar a rezbár Jozef Kotásek z Lipovníka. Obec Veľké Dvorany má dvoch remeselníkov – Jozef Cifra sa venuje koš</w:t>
      </w:r>
      <w:r>
        <w:t>iká</w:t>
      </w:r>
      <w:r w:rsidRPr="0005413B">
        <w:t xml:space="preserve">rstvu a Jozef Adamkovič výrobkom z dreva a obidvaja robia výstavu svojich výrobkov v obci. Obec Veľké Ripňany má umeleckého kováča (Firma Grolmus). Malé Ripňany uvádzajú za zručných ľudí murára Alojza Hruboňa a stolára Vojtecha Šveca. Obec Blesovce má stolára Pavla Chochulu a amatérsku maliarku Tatianu Turanovú. V obci Bojná prezentujú svoje výrobky rezbár Milan Mosný </w:t>
      </w:r>
      <w:r w:rsidRPr="0005413B">
        <w:lastRenderedPageBreak/>
        <w:t>a drevorezbár Peter Švorc. Tvorivá činnosť je zastúpená v obci Bojná OZ Pictoria. To všetko predstavuje určitý potenciál pre cestovný ruch (zásobovanie zariadení cestovného ruchu spomienkovými predmetmi, účasť na jarmokoch a iných kultúrnych podujatiach ako sú napr. folklórne slávnosti a pod.). Zoznam ľudových súborov na území MAS Mikroregión pod Marhátom:</w:t>
      </w:r>
    </w:p>
    <w:p w:rsidR="002C42AB" w:rsidRPr="0005413B" w:rsidRDefault="002C42AB" w:rsidP="002C42AB">
      <w:pPr>
        <w:pStyle w:val="Odsekzoznamu"/>
        <w:numPr>
          <w:ilvl w:val="0"/>
          <w:numId w:val="72"/>
        </w:numPr>
        <w:spacing w:before="120" w:after="120" w:line="276" w:lineRule="auto"/>
        <w:ind w:left="426"/>
        <w:contextualSpacing/>
        <w:rPr>
          <w:color w:val="000000"/>
        </w:rPr>
      </w:pPr>
      <w:r w:rsidRPr="009D7901">
        <w:rPr>
          <w:color w:val="000000"/>
          <w:u w:val="single"/>
        </w:rPr>
        <w:t>Blesovce</w:t>
      </w:r>
      <w:r w:rsidRPr="0005413B">
        <w:rPr>
          <w:color w:val="000000"/>
        </w:rPr>
        <w:t xml:space="preserve"> – hudobné teleso Milenium</w:t>
      </w:r>
    </w:p>
    <w:p w:rsidR="002C42AB" w:rsidRPr="0005413B" w:rsidRDefault="008178E4" w:rsidP="002C42AB">
      <w:pPr>
        <w:pStyle w:val="Odsekzoznamu"/>
        <w:numPr>
          <w:ilvl w:val="0"/>
          <w:numId w:val="72"/>
        </w:numPr>
        <w:spacing w:before="120" w:after="120" w:line="276" w:lineRule="auto"/>
        <w:ind w:left="426"/>
        <w:contextualSpacing/>
        <w:rPr>
          <w:color w:val="000000"/>
        </w:rPr>
      </w:pPr>
      <w:hyperlink r:id="rId21" w:tooltip="Obec Bojná" w:history="1">
        <w:r w:rsidR="002C42AB" w:rsidRPr="0005413B">
          <w:rPr>
            <w:rStyle w:val="Hypertextovprepojenie"/>
            <w:color w:val="000000"/>
          </w:rPr>
          <w:t xml:space="preserve">Bojná </w:t>
        </w:r>
      </w:hyperlink>
      <w:r w:rsidR="002C42AB" w:rsidRPr="0005413B">
        <w:rPr>
          <w:color w:val="000000"/>
        </w:rPr>
        <w:t>– dychová hudba Bojnianka,  spevácky zbor klubu dôchodcov, chrámový zbor pri kostole Všetkých svätých</w:t>
      </w:r>
    </w:p>
    <w:p w:rsidR="002C42AB" w:rsidRPr="0005413B" w:rsidRDefault="008178E4" w:rsidP="002C42AB">
      <w:pPr>
        <w:pStyle w:val="Odsekzoznamu"/>
        <w:numPr>
          <w:ilvl w:val="0"/>
          <w:numId w:val="72"/>
        </w:numPr>
        <w:spacing w:before="120" w:after="120" w:line="276" w:lineRule="auto"/>
        <w:ind w:left="426"/>
        <w:contextualSpacing/>
        <w:rPr>
          <w:rFonts w:eastAsia="Calibri"/>
          <w:color w:val="000000"/>
        </w:rPr>
      </w:pPr>
      <w:hyperlink r:id="rId22" w:tooltip="Obec Radošina" w:history="1">
        <w:r w:rsidR="002C42AB" w:rsidRPr="0005413B">
          <w:rPr>
            <w:rStyle w:val="Hypertextovprepojenie"/>
            <w:color w:val="000000"/>
          </w:rPr>
          <w:t xml:space="preserve">Radošina </w:t>
        </w:r>
      </w:hyperlink>
      <w:r w:rsidR="002C42AB" w:rsidRPr="0005413B">
        <w:rPr>
          <w:color w:val="000000"/>
        </w:rPr>
        <w:t xml:space="preserve">– RND </w:t>
      </w:r>
    </w:p>
    <w:p w:rsidR="002C42AB" w:rsidRDefault="002C42AB" w:rsidP="002C42AB">
      <w:pPr>
        <w:jc w:val="both"/>
        <w:rPr>
          <w:bCs/>
          <w:color w:val="000000"/>
        </w:rPr>
      </w:pPr>
      <w:r w:rsidRPr="0005413B">
        <w:rPr>
          <w:bCs/>
          <w:color w:val="000000"/>
          <w:lang w:eastAsia="sk-SK"/>
        </w:rPr>
        <w:t xml:space="preserve">Veľké Ripňany – folklórny súbor Ripín, </w:t>
      </w:r>
      <w:r w:rsidRPr="0005413B">
        <w:rPr>
          <w:color w:val="000000"/>
          <w:lang w:eastAsia="sk-SK"/>
        </w:rPr>
        <w:t xml:space="preserve">dychové hudby Ripňančanka  a </w:t>
      </w:r>
      <w:r w:rsidRPr="0005413B">
        <w:rPr>
          <w:color w:val="000000"/>
        </w:rPr>
        <w:t>Cimbalovka</w:t>
      </w:r>
    </w:p>
    <w:p w:rsidR="002C42AB" w:rsidRPr="00B1738B" w:rsidRDefault="002C42AB" w:rsidP="002C42AB">
      <w:pPr>
        <w:jc w:val="both"/>
        <w:rPr>
          <w:bCs/>
          <w:color w:val="000000"/>
        </w:rPr>
      </w:pPr>
    </w:p>
    <w:p w:rsidR="002C42AB" w:rsidRPr="00B1738B" w:rsidRDefault="002C42AB" w:rsidP="002C42AB">
      <w:pPr>
        <w:jc w:val="both"/>
        <w:rPr>
          <w:b/>
          <w:color w:val="000000"/>
        </w:rPr>
      </w:pPr>
      <w:r w:rsidRPr="00B1738B">
        <w:rPr>
          <w:b/>
          <w:color w:val="000000"/>
        </w:rPr>
        <w:t>2.4 Popis spoločenských, inštitucionálnych, kultúrnych a historických zdrojov</w:t>
      </w:r>
    </w:p>
    <w:p w:rsidR="002C42AB" w:rsidRPr="00B1738B" w:rsidRDefault="002C42AB" w:rsidP="002C42AB">
      <w:pPr>
        <w:spacing w:before="60" w:after="60" w:line="300" w:lineRule="exact"/>
        <w:jc w:val="both"/>
        <w:rPr>
          <w:bCs/>
          <w:color w:val="000000"/>
        </w:rPr>
      </w:pPr>
    </w:p>
    <w:p w:rsidR="002C42AB" w:rsidRPr="0005413B" w:rsidRDefault="002C42AB" w:rsidP="002C42AB">
      <w:pPr>
        <w:tabs>
          <w:tab w:val="left" w:pos="0"/>
        </w:tabs>
        <w:rPr>
          <w:b/>
          <w:i/>
          <w:u w:val="single"/>
        </w:rPr>
      </w:pPr>
      <w:r w:rsidRPr="0005413B">
        <w:rPr>
          <w:b/>
          <w:i/>
          <w:u w:val="single"/>
        </w:rPr>
        <w:t>Situácia v školstve, zdravotníctve, sociálnych a iných verejných službách</w:t>
      </w:r>
    </w:p>
    <w:p w:rsidR="002C42AB" w:rsidRPr="0005413B" w:rsidRDefault="002C42AB" w:rsidP="002C42AB">
      <w:pPr>
        <w:tabs>
          <w:tab w:val="left" w:pos="0"/>
        </w:tabs>
        <w:ind w:left="3600"/>
        <w:rPr>
          <w:b/>
        </w:rPr>
      </w:pPr>
    </w:p>
    <w:p w:rsidR="002C42AB" w:rsidRPr="0005413B" w:rsidRDefault="002C42AB" w:rsidP="002C42AB">
      <w:pPr>
        <w:tabs>
          <w:tab w:val="left" w:pos="0"/>
        </w:tabs>
        <w:rPr>
          <w:b/>
        </w:rPr>
      </w:pPr>
      <w:r w:rsidRPr="0005413B">
        <w:rPr>
          <w:b/>
        </w:rPr>
        <w:t>Školstvo</w:t>
      </w:r>
    </w:p>
    <w:p w:rsidR="002C42AB" w:rsidRPr="0005413B" w:rsidRDefault="002C42AB" w:rsidP="002C42AB">
      <w:pPr>
        <w:tabs>
          <w:tab w:val="left" w:pos="0"/>
        </w:tabs>
        <w:rPr>
          <w:b/>
        </w:rPr>
      </w:pPr>
    </w:p>
    <w:p w:rsidR="002C42AB" w:rsidRPr="0005413B" w:rsidRDefault="002C42AB" w:rsidP="002C42AB">
      <w:pPr>
        <w:tabs>
          <w:tab w:val="left" w:pos="0"/>
        </w:tabs>
        <w:spacing w:after="120"/>
        <w:jc w:val="both"/>
      </w:pPr>
      <w:r w:rsidRPr="0005413B">
        <w:t xml:space="preserve">Vývoj počtu žiakov v materských a základných školách negatívne ovplyvňuje demografický vývoj. V dôsledku </w:t>
      </w:r>
      <w:r>
        <w:t>neho</w:t>
      </w:r>
      <w:r w:rsidRPr="0005413B">
        <w:t xml:space="preserve"> dochádza k poklesu počtu žiakov</w:t>
      </w:r>
      <w:r>
        <w:t>,</w:t>
      </w:r>
      <w:r w:rsidRPr="0005413B">
        <w:t xml:space="preserve"> a </w:t>
      </w:r>
      <w:r>
        <w:t>hoci</w:t>
      </w:r>
      <w:r w:rsidRPr="0005413B">
        <w:t xml:space="preserve"> školy majú dostatočnú kapacitu, v niektorých prípadoch sú využívane len čiastočne. Školy navštevujú aj deti z okolitých obcí.</w:t>
      </w:r>
    </w:p>
    <w:p w:rsidR="002C42AB" w:rsidRPr="0005413B" w:rsidRDefault="002C42AB" w:rsidP="002C42AB">
      <w:pPr>
        <w:tabs>
          <w:tab w:val="left" w:pos="0"/>
        </w:tabs>
        <w:spacing w:after="120"/>
        <w:jc w:val="both"/>
      </w:pPr>
      <w:r w:rsidRPr="0005413B">
        <w:t>V 19 obciach MAS Mikroregión pod Marhátom sa nachádza 9 materských škôl a 7 základných škôl. V roku 2006 došlo k zlúčeniu materskej školy so školou základnou v obci Veľké Ripňany. Stav väčšiny školských budov je vyhovujúci, iba v obci Malé Ripňany je nevyhovujúci a takisto je tu najnižší počet žiakov v základnej a materskej škole v rámci riešeného územia. Vo väčších obciach</w:t>
      </w:r>
      <w:r>
        <w:t>,</w:t>
      </w:r>
      <w:r w:rsidRPr="0005413B">
        <w:t xml:space="preserve"> ako je Bojná, Radošina, Veľké Ripňany</w:t>
      </w:r>
      <w:r>
        <w:t>,</w:t>
      </w:r>
      <w:r w:rsidRPr="0005413B">
        <w:t xml:space="preserve"> je počet detí v školách väčší.</w:t>
      </w:r>
    </w:p>
    <w:p w:rsidR="002C42AB" w:rsidRPr="0005413B" w:rsidRDefault="002C42AB" w:rsidP="002C42AB">
      <w:pPr>
        <w:tabs>
          <w:tab w:val="left" w:pos="0"/>
        </w:tabs>
        <w:spacing w:after="120"/>
        <w:jc w:val="both"/>
      </w:pPr>
      <w:r w:rsidRPr="0005413B">
        <w:t>V súčasnosti materské školy navštevuje 353 detí. V porovnaní so školským rokom 2001/2002, kedy materské školy navštevovalo 364 detí</w:t>
      </w:r>
      <w:r>
        <w:t>, je to pokles len o 3</w:t>
      </w:r>
      <w:r w:rsidRPr="0005413B">
        <w:t xml:space="preserve">%. Materské školy sa nachádzajú v obci </w:t>
      </w:r>
      <w:r w:rsidRPr="0005413B">
        <w:rPr>
          <w:color w:val="000000"/>
          <w:lang w:eastAsia="sk-SK"/>
        </w:rPr>
        <w:t>Bojná, Horné Štitáre, Malé Ripňany, Nitrianska Blatnica, Radošina, Šalgovce, Urmince, Veľké Dvorany</w:t>
      </w:r>
      <w:r>
        <w:rPr>
          <w:color w:val="000000"/>
          <w:lang w:eastAsia="sk-SK"/>
        </w:rPr>
        <w:t xml:space="preserve"> a</w:t>
      </w:r>
      <w:r w:rsidRPr="0005413B">
        <w:rPr>
          <w:color w:val="000000"/>
          <w:lang w:eastAsia="sk-SK"/>
        </w:rPr>
        <w:t xml:space="preserve"> Veľké Ripňany. V týchto obciach sa nachádzajú aj základné školy okrem obce Veľké Dvorany a Horné Štitáre</w:t>
      </w:r>
      <w:r>
        <w:rPr>
          <w:color w:val="000000"/>
          <w:lang w:eastAsia="sk-SK"/>
        </w:rPr>
        <w:t xml:space="preserve"> </w:t>
      </w:r>
      <w:r w:rsidRPr="0005413B">
        <w:t>(tabuľka 18)</w:t>
      </w:r>
      <w:r w:rsidRPr="0005413B">
        <w:rPr>
          <w:color w:val="000000"/>
          <w:lang w:eastAsia="sk-SK"/>
        </w:rPr>
        <w:t xml:space="preserve">. </w:t>
      </w:r>
    </w:p>
    <w:p w:rsidR="002C42AB" w:rsidRPr="0005413B" w:rsidRDefault="002C42AB" w:rsidP="002C42AB">
      <w:pPr>
        <w:jc w:val="both"/>
        <w:rPr>
          <w:color w:val="000000"/>
          <w:lang w:eastAsia="sk-SK"/>
        </w:rPr>
      </w:pPr>
      <w:r w:rsidRPr="0005413B">
        <w:t>Základné školy v školskom roku 2010/2011 navštevuje 1145 žiakov. Tento údaj</w:t>
      </w:r>
      <w:r>
        <w:t xml:space="preserve"> predstavuje pokles o takmer 30</w:t>
      </w:r>
      <w:r w:rsidRPr="0005413B">
        <w:t>% v porovnaní s počtom žiakov na základných školách v školskom roku 2001/2002. V obciach Bojná, Nitrianska Blatnica, Urmince, Veľké Ripňany fungujú plne organizované základné školy, v ostatných školách žiaci navštevujú len I. stupeň vyučovania. Školy sa aktívne zapájajú do projektov ako sú Infovek, Zdravá škola, Otvorená škola a takisto majú žiaci možnosť zapojiť sa do rôznych krúžkov (</w:t>
      </w:r>
      <w:r w:rsidRPr="0005413B">
        <w:rPr>
          <w:color w:val="000000"/>
          <w:lang w:eastAsia="sk-SK"/>
        </w:rPr>
        <w:t>environmentálny, pohybové hry, výtvarný, turisticko</w:t>
      </w:r>
      <w:r w:rsidRPr="0005413B">
        <w:rPr>
          <w:b/>
          <w:color w:val="000000"/>
          <w:lang w:eastAsia="sk-SK"/>
        </w:rPr>
        <w:t>-</w:t>
      </w:r>
      <w:r w:rsidRPr="0005413B">
        <w:rPr>
          <w:color w:val="000000"/>
          <w:lang w:eastAsia="sk-SK"/>
        </w:rPr>
        <w:t>plavecký, tanečný, literárno-dramatický, stolno-tenisový, informatika, angličtina hrou, futbal</w:t>
      </w:r>
      <w:r>
        <w:rPr>
          <w:color w:val="000000"/>
          <w:lang w:eastAsia="sk-SK"/>
        </w:rPr>
        <w:t>/</w:t>
      </w:r>
      <w:r w:rsidRPr="0005413B">
        <w:rPr>
          <w:color w:val="000000"/>
          <w:lang w:eastAsia="sk-SK"/>
        </w:rPr>
        <w:t>florbal). Materiálno-technické vybavenie škôl je na dobrej úrovni. Vo väčšine škôl sa nachádza počítačová miestnosť, meotar, dataprojektor, tlačiareň, fax, skener, TV. Žiaci majú prístup na internet a takisto môžu pracovať s interaktívnymi tabuľami</w:t>
      </w:r>
      <w:r>
        <w:rPr>
          <w:color w:val="000000"/>
          <w:lang w:eastAsia="sk-SK"/>
        </w:rPr>
        <w:t xml:space="preserve"> </w:t>
      </w:r>
      <w:r w:rsidRPr="0005413B">
        <w:t>(tabuľka 18)</w:t>
      </w:r>
      <w:r w:rsidRPr="0005413B">
        <w:rPr>
          <w:color w:val="000000"/>
          <w:lang w:eastAsia="sk-SK"/>
        </w:rPr>
        <w:t xml:space="preserve">. </w:t>
      </w:r>
    </w:p>
    <w:p w:rsidR="002C42AB" w:rsidRDefault="002C42AB" w:rsidP="002C42AB">
      <w:pPr>
        <w:jc w:val="both"/>
        <w:rPr>
          <w:color w:val="000000"/>
          <w:lang w:eastAsia="sk-SK"/>
        </w:rPr>
      </w:pPr>
    </w:p>
    <w:p w:rsidR="002C42AB" w:rsidRPr="0005413B" w:rsidRDefault="002C42AB" w:rsidP="002C42AB">
      <w:pPr>
        <w:jc w:val="both"/>
        <w:rPr>
          <w:color w:val="000000"/>
          <w:lang w:eastAsia="sk-SK"/>
        </w:rPr>
      </w:pPr>
    </w:p>
    <w:p w:rsidR="002C42AB" w:rsidRPr="0005413B" w:rsidRDefault="002C42AB" w:rsidP="002C42AB">
      <w:pPr>
        <w:jc w:val="both"/>
        <w:rPr>
          <w:color w:val="000000"/>
          <w:lang w:eastAsia="sk-SK"/>
        </w:rPr>
      </w:pPr>
    </w:p>
    <w:p w:rsidR="002C42AB" w:rsidRPr="0005413B" w:rsidRDefault="002C42AB" w:rsidP="002C42AB">
      <w:pPr>
        <w:tabs>
          <w:tab w:val="left" w:pos="0"/>
        </w:tabs>
        <w:ind w:left="1410" w:hanging="1410"/>
        <w:jc w:val="both"/>
        <w:rPr>
          <w:color w:val="000000"/>
          <w:lang w:eastAsia="sk-SK"/>
        </w:rPr>
      </w:pPr>
      <w:r w:rsidRPr="0005413B">
        <w:rPr>
          <w:color w:val="000000"/>
          <w:lang w:eastAsia="sk-SK"/>
        </w:rPr>
        <w:t>Tabuľka 18</w:t>
      </w:r>
      <w:r w:rsidRPr="0005413B">
        <w:rPr>
          <w:color w:val="000000"/>
          <w:lang w:eastAsia="sk-SK"/>
        </w:rPr>
        <w:tab/>
        <w:t>Vývoj počtu žiakov materských a základných škôl</w:t>
      </w:r>
    </w:p>
    <w:p w:rsidR="002C42AB" w:rsidRPr="0005413B" w:rsidRDefault="002C42AB" w:rsidP="002C42AB">
      <w:pPr>
        <w:tabs>
          <w:tab w:val="left" w:pos="0"/>
        </w:tabs>
        <w:ind w:left="1410" w:hanging="1410"/>
        <w:jc w:val="both"/>
      </w:pPr>
    </w:p>
    <w:tbl>
      <w:tblPr>
        <w:tblW w:w="5780" w:type="dxa"/>
        <w:jc w:val="center"/>
        <w:tblCellMar>
          <w:left w:w="70" w:type="dxa"/>
          <w:right w:w="70" w:type="dxa"/>
        </w:tblCellMar>
        <w:tblLook w:val="0000" w:firstRow="0" w:lastRow="0" w:firstColumn="0" w:lastColumn="0" w:noHBand="0" w:noVBand="0"/>
      </w:tblPr>
      <w:tblGrid>
        <w:gridCol w:w="1380"/>
        <w:gridCol w:w="1114"/>
        <w:gridCol w:w="1086"/>
        <w:gridCol w:w="1114"/>
        <w:gridCol w:w="1086"/>
      </w:tblGrid>
      <w:tr w:rsidR="002C42AB" w:rsidRPr="0005413B" w:rsidTr="00405F6A">
        <w:trPr>
          <w:trHeight w:val="315"/>
          <w:jc w:val="center"/>
        </w:trPr>
        <w:tc>
          <w:tcPr>
            <w:tcW w:w="1380" w:type="dxa"/>
            <w:vMerge w:val="restart"/>
            <w:tcBorders>
              <w:top w:val="single" w:sz="12" w:space="0" w:color="auto"/>
              <w:left w:val="single" w:sz="12" w:space="0" w:color="auto"/>
              <w:bottom w:val="single" w:sz="8" w:space="0" w:color="000000"/>
              <w:right w:val="single" w:sz="4" w:space="0" w:color="auto"/>
            </w:tcBorders>
            <w:shd w:val="clear" w:color="auto" w:fill="D9D9D9"/>
            <w:noWrap/>
            <w:vAlign w:val="center"/>
          </w:tcPr>
          <w:p w:rsidR="002C42AB" w:rsidRPr="0005413B" w:rsidRDefault="002C42AB" w:rsidP="00405F6A">
            <w:pPr>
              <w:jc w:val="center"/>
              <w:rPr>
                <w:b/>
                <w:bCs/>
                <w:color w:val="000000"/>
                <w:lang w:eastAsia="sk-SK"/>
              </w:rPr>
            </w:pPr>
            <w:r w:rsidRPr="0005413B">
              <w:rPr>
                <w:b/>
                <w:bCs/>
                <w:color w:val="000000"/>
                <w:lang w:eastAsia="sk-SK"/>
              </w:rPr>
              <w:lastRenderedPageBreak/>
              <w:t>Školský rok</w:t>
            </w:r>
          </w:p>
        </w:tc>
        <w:tc>
          <w:tcPr>
            <w:tcW w:w="2200" w:type="dxa"/>
            <w:gridSpan w:val="2"/>
            <w:tcBorders>
              <w:top w:val="single" w:sz="12" w:space="0" w:color="auto"/>
              <w:left w:val="nil"/>
              <w:bottom w:val="single" w:sz="4" w:space="0" w:color="auto"/>
              <w:right w:val="single" w:sz="4" w:space="0" w:color="auto"/>
            </w:tcBorders>
            <w:shd w:val="clear" w:color="auto" w:fill="D9D9D9"/>
            <w:noWrap/>
            <w:vAlign w:val="bottom"/>
          </w:tcPr>
          <w:p w:rsidR="002C42AB" w:rsidRPr="0005413B" w:rsidRDefault="002C42AB" w:rsidP="00405F6A">
            <w:pPr>
              <w:jc w:val="center"/>
              <w:rPr>
                <w:b/>
                <w:bCs/>
                <w:color w:val="000000"/>
                <w:lang w:eastAsia="sk-SK"/>
              </w:rPr>
            </w:pPr>
            <w:r w:rsidRPr="0005413B">
              <w:rPr>
                <w:b/>
                <w:bCs/>
                <w:color w:val="000000"/>
                <w:lang w:eastAsia="sk-SK"/>
              </w:rPr>
              <w:t>MŠ</w:t>
            </w:r>
          </w:p>
        </w:tc>
        <w:tc>
          <w:tcPr>
            <w:tcW w:w="2200" w:type="dxa"/>
            <w:gridSpan w:val="2"/>
            <w:tcBorders>
              <w:top w:val="single" w:sz="12" w:space="0" w:color="auto"/>
              <w:left w:val="nil"/>
              <w:bottom w:val="single" w:sz="4" w:space="0" w:color="auto"/>
              <w:right w:val="single" w:sz="12" w:space="0" w:color="auto"/>
            </w:tcBorders>
            <w:shd w:val="clear" w:color="auto" w:fill="D9D9D9"/>
            <w:noWrap/>
            <w:vAlign w:val="bottom"/>
          </w:tcPr>
          <w:p w:rsidR="002C42AB" w:rsidRPr="0005413B" w:rsidRDefault="002C42AB" w:rsidP="00405F6A">
            <w:pPr>
              <w:jc w:val="center"/>
              <w:rPr>
                <w:b/>
                <w:bCs/>
                <w:color w:val="000000"/>
                <w:lang w:eastAsia="sk-SK"/>
              </w:rPr>
            </w:pPr>
            <w:r w:rsidRPr="0005413B">
              <w:rPr>
                <w:b/>
                <w:bCs/>
                <w:color w:val="000000"/>
                <w:lang w:eastAsia="sk-SK"/>
              </w:rPr>
              <w:t>ZŠ</w:t>
            </w:r>
          </w:p>
        </w:tc>
      </w:tr>
      <w:tr w:rsidR="002C42AB" w:rsidRPr="0005413B" w:rsidTr="00405F6A">
        <w:trPr>
          <w:trHeight w:val="330"/>
          <w:jc w:val="center"/>
        </w:trPr>
        <w:tc>
          <w:tcPr>
            <w:tcW w:w="1380" w:type="dxa"/>
            <w:vMerge/>
            <w:tcBorders>
              <w:top w:val="single" w:sz="8" w:space="0" w:color="auto"/>
              <w:left w:val="single" w:sz="12" w:space="0" w:color="auto"/>
              <w:bottom w:val="single" w:sz="12" w:space="0" w:color="auto"/>
              <w:right w:val="single" w:sz="4" w:space="0" w:color="auto"/>
            </w:tcBorders>
            <w:vAlign w:val="center"/>
          </w:tcPr>
          <w:p w:rsidR="002C42AB" w:rsidRPr="0005413B" w:rsidRDefault="002C42AB" w:rsidP="00405F6A">
            <w:pPr>
              <w:rPr>
                <w:b/>
                <w:bCs/>
                <w:color w:val="000000"/>
                <w:lang w:eastAsia="sk-SK"/>
              </w:rPr>
            </w:pPr>
          </w:p>
        </w:tc>
        <w:tc>
          <w:tcPr>
            <w:tcW w:w="1114" w:type="dxa"/>
            <w:tcBorders>
              <w:top w:val="nil"/>
              <w:left w:val="nil"/>
              <w:bottom w:val="single" w:sz="12" w:space="0" w:color="auto"/>
              <w:right w:val="single" w:sz="4" w:space="0" w:color="auto"/>
            </w:tcBorders>
            <w:shd w:val="clear" w:color="auto" w:fill="auto"/>
            <w:noWrap/>
            <w:vAlign w:val="bottom"/>
          </w:tcPr>
          <w:p w:rsidR="002C42AB" w:rsidRPr="0005413B" w:rsidRDefault="002C42AB" w:rsidP="00405F6A">
            <w:pPr>
              <w:rPr>
                <w:b/>
                <w:bCs/>
                <w:color w:val="000000"/>
                <w:lang w:eastAsia="sk-SK"/>
              </w:rPr>
            </w:pPr>
            <w:r w:rsidRPr="0005413B">
              <w:rPr>
                <w:b/>
                <w:bCs/>
                <w:color w:val="000000"/>
                <w:lang w:eastAsia="sk-SK"/>
              </w:rPr>
              <w:t>počet škôl</w:t>
            </w:r>
          </w:p>
        </w:tc>
        <w:tc>
          <w:tcPr>
            <w:tcW w:w="1086" w:type="dxa"/>
            <w:tcBorders>
              <w:top w:val="nil"/>
              <w:left w:val="nil"/>
              <w:bottom w:val="single" w:sz="12" w:space="0" w:color="auto"/>
              <w:right w:val="single" w:sz="4" w:space="0" w:color="auto"/>
            </w:tcBorders>
            <w:shd w:val="clear" w:color="auto" w:fill="auto"/>
            <w:noWrap/>
            <w:vAlign w:val="bottom"/>
          </w:tcPr>
          <w:p w:rsidR="002C42AB" w:rsidRPr="0005413B" w:rsidRDefault="002C42AB" w:rsidP="00405F6A">
            <w:pPr>
              <w:rPr>
                <w:b/>
                <w:bCs/>
                <w:color w:val="000000"/>
                <w:lang w:eastAsia="sk-SK"/>
              </w:rPr>
            </w:pPr>
            <w:r w:rsidRPr="0005413B">
              <w:rPr>
                <w:b/>
                <w:bCs/>
                <w:color w:val="000000"/>
                <w:lang w:eastAsia="sk-SK"/>
              </w:rPr>
              <w:t>počet detí</w:t>
            </w:r>
          </w:p>
        </w:tc>
        <w:tc>
          <w:tcPr>
            <w:tcW w:w="1114" w:type="dxa"/>
            <w:tcBorders>
              <w:top w:val="nil"/>
              <w:left w:val="nil"/>
              <w:bottom w:val="single" w:sz="12" w:space="0" w:color="auto"/>
              <w:right w:val="single" w:sz="4" w:space="0" w:color="auto"/>
            </w:tcBorders>
            <w:shd w:val="clear" w:color="auto" w:fill="auto"/>
            <w:noWrap/>
            <w:vAlign w:val="bottom"/>
          </w:tcPr>
          <w:p w:rsidR="002C42AB" w:rsidRPr="0005413B" w:rsidRDefault="002C42AB" w:rsidP="00405F6A">
            <w:pPr>
              <w:rPr>
                <w:b/>
                <w:bCs/>
                <w:color w:val="000000"/>
                <w:lang w:eastAsia="sk-SK"/>
              </w:rPr>
            </w:pPr>
            <w:r w:rsidRPr="0005413B">
              <w:rPr>
                <w:b/>
                <w:bCs/>
                <w:color w:val="000000"/>
                <w:lang w:eastAsia="sk-SK"/>
              </w:rPr>
              <w:t>počet škôl</w:t>
            </w:r>
          </w:p>
        </w:tc>
        <w:tc>
          <w:tcPr>
            <w:tcW w:w="1086" w:type="dxa"/>
            <w:tcBorders>
              <w:top w:val="nil"/>
              <w:left w:val="nil"/>
              <w:bottom w:val="single" w:sz="12" w:space="0" w:color="auto"/>
              <w:right w:val="single" w:sz="12" w:space="0" w:color="auto"/>
            </w:tcBorders>
            <w:shd w:val="clear" w:color="auto" w:fill="auto"/>
            <w:noWrap/>
            <w:vAlign w:val="bottom"/>
          </w:tcPr>
          <w:p w:rsidR="002C42AB" w:rsidRPr="0005413B" w:rsidRDefault="002C42AB" w:rsidP="00405F6A">
            <w:pPr>
              <w:rPr>
                <w:b/>
                <w:bCs/>
                <w:color w:val="000000"/>
                <w:lang w:eastAsia="sk-SK"/>
              </w:rPr>
            </w:pPr>
            <w:r w:rsidRPr="0005413B">
              <w:rPr>
                <w:b/>
                <w:bCs/>
                <w:color w:val="000000"/>
                <w:lang w:eastAsia="sk-SK"/>
              </w:rPr>
              <w:t>počet detí</w:t>
            </w:r>
          </w:p>
        </w:tc>
      </w:tr>
      <w:tr w:rsidR="002C42AB" w:rsidRPr="0005413B" w:rsidTr="00405F6A">
        <w:trPr>
          <w:trHeight w:val="315"/>
          <w:jc w:val="center"/>
        </w:trPr>
        <w:tc>
          <w:tcPr>
            <w:tcW w:w="1380" w:type="dxa"/>
            <w:tcBorders>
              <w:top w:val="single" w:sz="12" w:space="0" w:color="auto"/>
              <w:left w:val="single" w:sz="12" w:space="0" w:color="auto"/>
              <w:bottom w:val="single" w:sz="4" w:space="0" w:color="auto"/>
              <w:right w:val="single" w:sz="4" w:space="0" w:color="auto"/>
            </w:tcBorders>
            <w:shd w:val="clear" w:color="auto" w:fill="D9D9D9"/>
            <w:noWrap/>
            <w:vAlign w:val="bottom"/>
          </w:tcPr>
          <w:p w:rsidR="002C42AB" w:rsidRPr="0005413B" w:rsidRDefault="002C42AB" w:rsidP="00405F6A">
            <w:pPr>
              <w:rPr>
                <w:b/>
                <w:bCs/>
                <w:color w:val="000000"/>
                <w:lang w:eastAsia="sk-SK"/>
              </w:rPr>
            </w:pPr>
            <w:r w:rsidRPr="0005413B">
              <w:rPr>
                <w:b/>
                <w:bCs/>
                <w:color w:val="000000"/>
                <w:lang w:eastAsia="sk-SK"/>
              </w:rPr>
              <w:t>2001/2002</w:t>
            </w:r>
          </w:p>
        </w:tc>
        <w:tc>
          <w:tcPr>
            <w:tcW w:w="1114" w:type="dxa"/>
            <w:tcBorders>
              <w:top w:val="single" w:sz="12" w:space="0" w:color="auto"/>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10</w:t>
            </w:r>
          </w:p>
        </w:tc>
        <w:tc>
          <w:tcPr>
            <w:tcW w:w="1086" w:type="dxa"/>
            <w:tcBorders>
              <w:top w:val="single" w:sz="12" w:space="0" w:color="auto"/>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364</w:t>
            </w:r>
          </w:p>
        </w:tc>
        <w:tc>
          <w:tcPr>
            <w:tcW w:w="1114" w:type="dxa"/>
            <w:tcBorders>
              <w:top w:val="single" w:sz="12" w:space="0" w:color="auto"/>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7</w:t>
            </w:r>
          </w:p>
        </w:tc>
        <w:tc>
          <w:tcPr>
            <w:tcW w:w="1086" w:type="dxa"/>
            <w:tcBorders>
              <w:top w:val="single" w:sz="12" w:space="0" w:color="auto"/>
              <w:left w:val="nil"/>
              <w:bottom w:val="single" w:sz="4" w:space="0" w:color="auto"/>
              <w:right w:val="single" w:sz="12"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1623</w:t>
            </w:r>
          </w:p>
        </w:tc>
      </w:tr>
      <w:tr w:rsidR="002C42AB" w:rsidRPr="0005413B" w:rsidTr="00405F6A">
        <w:trPr>
          <w:trHeight w:val="315"/>
          <w:jc w:val="center"/>
        </w:trPr>
        <w:tc>
          <w:tcPr>
            <w:tcW w:w="1380" w:type="dxa"/>
            <w:tcBorders>
              <w:top w:val="nil"/>
              <w:left w:val="single" w:sz="12" w:space="0" w:color="auto"/>
              <w:bottom w:val="single" w:sz="4" w:space="0" w:color="auto"/>
              <w:right w:val="single" w:sz="4" w:space="0" w:color="auto"/>
            </w:tcBorders>
            <w:shd w:val="clear" w:color="auto" w:fill="auto"/>
            <w:noWrap/>
            <w:vAlign w:val="bottom"/>
          </w:tcPr>
          <w:p w:rsidR="002C42AB" w:rsidRPr="0005413B" w:rsidRDefault="002C42AB" w:rsidP="00405F6A">
            <w:pPr>
              <w:rPr>
                <w:b/>
                <w:bCs/>
                <w:color w:val="000000"/>
                <w:lang w:eastAsia="sk-SK"/>
              </w:rPr>
            </w:pPr>
            <w:r w:rsidRPr="0005413B">
              <w:rPr>
                <w:b/>
                <w:bCs/>
                <w:color w:val="000000"/>
                <w:lang w:eastAsia="sk-SK"/>
              </w:rPr>
              <w:t>2002/2003</w:t>
            </w:r>
          </w:p>
        </w:tc>
        <w:tc>
          <w:tcPr>
            <w:tcW w:w="1114"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10</w:t>
            </w:r>
          </w:p>
        </w:tc>
        <w:tc>
          <w:tcPr>
            <w:tcW w:w="1086"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364</w:t>
            </w:r>
          </w:p>
        </w:tc>
        <w:tc>
          <w:tcPr>
            <w:tcW w:w="1114"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7</w:t>
            </w:r>
          </w:p>
        </w:tc>
        <w:tc>
          <w:tcPr>
            <w:tcW w:w="1086" w:type="dxa"/>
            <w:tcBorders>
              <w:top w:val="nil"/>
              <w:left w:val="nil"/>
              <w:bottom w:val="single" w:sz="4" w:space="0" w:color="auto"/>
              <w:right w:val="single" w:sz="12"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1562</w:t>
            </w:r>
          </w:p>
        </w:tc>
      </w:tr>
      <w:tr w:rsidR="002C42AB" w:rsidRPr="0005413B" w:rsidTr="00405F6A">
        <w:trPr>
          <w:trHeight w:val="315"/>
          <w:jc w:val="center"/>
        </w:trPr>
        <w:tc>
          <w:tcPr>
            <w:tcW w:w="1380" w:type="dxa"/>
            <w:tcBorders>
              <w:top w:val="nil"/>
              <w:left w:val="single" w:sz="12" w:space="0" w:color="auto"/>
              <w:bottom w:val="single" w:sz="4" w:space="0" w:color="auto"/>
              <w:right w:val="single" w:sz="4" w:space="0" w:color="auto"/>
            </w:tcBorders>
            <w:shd w:val="clear" w:color="auto" w:fill="D9D9D9"/>
            <w:noWrap/>
            <w:vAlign w:val="bottom"/>
          </w:tcPr>
          <w:p w:rsidR="002C42AB" w:rsidRPr="0005413B" w:rsidRDefault="002C42AB" w:rsidP="00405F6A">
            <w:pPr>
              <w:rPr>
                <w:b/>
                <w:bCs/>
                <w:color w:val="000000"/>
                <w:lang w:eastAsia="sk-SK"/>
              </w:rPr>
            </w:pPr>
            <w:r w:rsidRPr="0005413B">
              <w:rPr>
                <w:b/>
                <w:bCs/>
                <w:color w:val="000000"/>
                <w:lang w:eastAsia="sk-SK"/>
              </w:rPr>
              <w:t>2003/2004</w:t>
            </w:r>
          </w:p>
        </w:tc>
        <w:tc>
          <w:tcPr>
            <w:tcW w:w="1114"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10</w:t>
            </w:r>
          </w:p>
        </w:tc>
        <w:tc>
          <w:tcPr>
            <w:tcW w:w="1086"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334</w:t>
            </w:r>
          </w:p>
        </w:tc>
        <w:tc>
          <w:tcPr>
            <w:tcW w:w="1114"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7</w:t>
            </w:r>
          </w:p>
        </w:tc>
        <w:tc>
          <w:tcPr>
            <w:tcW w:w="1086" w:type="dxa"/>
            <w:tcBorders>
              <w:top w:val="nil"/>
              <w:left w:val="nil"/>
              <w:bottom w:val="single" w:sz="4" w:space="0" w:color="auto"/>
              <w:right w:val="single" w:sz="12"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1512</w:t>
            </w:r>
          </w:p>
        </w:tc>
      </w:tr>
      <w:tr w:rsidR="002C42AB" w:rsidRPr="0005413B" w:rsidTr="00405F6A">
        <w:trPr>
          <w:trHeight w:val="315"/>
          <w:jc w:val="center"/>
        </w:trPr>
        <w:tc>
          <w:tcPr>
            <w:tcW w:w="1380" w:type="dxa"/>
            <w:tcBorders>
              <w:top w:val="nil"/>
              <w:left w:val="single" w:sz="12" w:space="0" w:color="auto"/>
              <w:bottom w:val="single" w:sz="4" w:space="0" w:color="auto"/>
              <w:right w:val="single" w:sz="4" w:space="0" w:color="auto"/>
            </w:tcBorders>
            <w:shd w:val="clear" w:color="auto" w:fill="auto"/>
            <w:noWrap/>
            <w:vAlign w:val="bottom"/>
          </w:tcPr>
          <w:p w:rsidR="002C42AB" w:rsidRPr="0005413B" w:rsidRDefault="002C42AB" w:rsidP="00405F6A">
            <w:pPr>
              <w:rPr>
                <w:b/>
                <w:bCs/>
                <w:color w:val="000000"/>
                <w:lang w:eastAsia="sk-SK"/>
              </w:rPr>
            </w:pPr>
            <w:r w:rsidRPr="0005413B">
              <w:rPr>
                <w:b/>
                <w:bCs/>
                <w:color w:val="000000"/>
                <w:lang w:eastAsia="sk-SK"/>
              </w:rPr>
              <w:t>2004/2005</w:t>
            </w:r>
          </w:p>
        </w:tc>
        <w:tc>
          <w:tcPr>
            <w:tcW w:w="1114"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9</w:t>
            </w:r>
          </w:p>
        </w:tc>
        <w:tc>
          <w:tcPr>
            <w:tcW w:w="1086"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327</w:t>
            </w:r>
          </w:p>
        </w:tc>
        <w:tc>
          <w:tcPr>
            <w:tcW w:w="1114"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7</w:t>
            </w:r>
          </w:p>
        </w:tc>
        <w:tc>
          <w:tcPr>
            <w:tcW w:w="1086" w:type="dxa"/>
            <w:tcBorders>
              <w:top w:val="nil"/>
              <w:left w:val="nil"/>
              <w:bottom w:val="single" w:sz="4" w:space="0" w:color="auto"/>
              <w:right w:val="single" w:sz="12"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1473</w:t>
            </w:r>
          </w:p>
        </w:tc>
      </w:tr>
      <w:tr w:rsidR="002C42AB" w:rsidRPr="0005413B" w:rsidTr="00405F6A">
        <w:trPr>
          <w:trHeight w:val="315"/>
          <w:jc w:val="center"/>
        </w:trPr>
        <w:tc>
          <w:tcPr>
            <w:tcW w:w="1380" w:type="dxa"/>
            <w:tcBorders>
              <w:top w:val="nil"/>
              <w:left w:val="single" w:sz="12" w:space="0" w:color="auto"/>
              <w:bottom w:val="single" w:sz="4" w:space="0" w:color="auto"/>
              <w:right w:val="single" w:sz="4" w:space="0" w:color="auto"/>
            </w:tcBorders>
            <w:shd w:val="clear" w:color="auto" w:fill="D9D9D9"/>
            <w:noWrap/>
            <w:vAlign w:val="bottom"/>
          </w:tcPr>
          <w:p w:rsidR="002C42AB" w:rsidRPr="0005413B" w:rsidRDefault="002C42AB" w:rsidP="00405F6A">
            <w:pPr>
              <w:rPr>
                <w:b/>
                <w:bCs/>
                <w:color w:val="000000"/>
                <w:lang w:eastAsia="sk-SK"/>
              </w:rPr>
            </w:pPr>
            <w:r w:rsidRPr="0005413B">
              <w:rPr>
                <w:b/>
                <w:bCs/>
                <w:color w:val="000000"/>
                <w:lang w:eastAsia="sk-SK"/>
              </w:rPr>
              <w:t>2005/2006</w:t>
            </w:r>
          </w:p>
        </w:tc>
        <w:tc>
          <w:tcPr>
            <w:tcW w:w="1114"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9</w:t>
            </w:r>
          </w:p>
        </w:tc>
        <w:tc>
          <w:tcPr>
            <w:tcW w:w="1086"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315</w:t>
            </w:r>
          </w:p>
        </w:tc>
        <w:tc>
          <w:tcPr>
            <w:tcW w:w="1114"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7</w:t>
            </w:r>
          </w:p>
        </w:tc>
        <w:tc>
          <w:tcPr>
            <w:tcW w:w="1086" w:type="dxa"/>
            <w:tcBorders>
              <w:top w:val="nil"/>
              <w:left w:val="nil"/>
              <w:bottom w:val="single" w:sz="4" w:space="0" w:color="auto"/>
              <w:right w:val="single" w:sz="12"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1413</w:t>
            </w:r>
          </w:p>
        </w:tc>
      </w:tr>
      <w:tr w:rsidR="002C42AB" w:rsidRPr="0005413B" w:rsidTr="00405F6A">
        <w:trPr>
          <w:trHeight w:val="315"/>
          <w:jc w:val="center"/>
        </w:trPr>
        <w:tc>
          <w:tcPr>
            <w:tcW w:w="1380" w:type="dxa"/>
            <w:tcBorders>
              <w:top w:val="nil"/>
              <w:left w:val="single" w:sz="12" w:space="0" w:color="auto"/>
              <w:bottom w:val="single" w:sz="4" w:space="0" w:color="auto"/>
              <w:right w:val="single" w:sz="4" w:space="0" w:color="auto"/>
            </w:tcBorders>
            <w:shd w:val="clear" w:color="auto" w:fill="auto"/>
            <w:noWrap/>
            <w:vAlign w:val="bottom"/>
          </w:tcPr>
          <w:p w:rsidR="002C42AB" w:rsidRPr="0005413B" w:rsidRDefault="002C42AB" w:rsidP="00405F6A">
            <w:pPr>
              <w:rPr>
                <w:b/>
                <w:bCs/>
                <w:color w:val="000000"/>
                <w:lang w:eastAsia="sk-SK"/>
              </w:rPr>
            </w:pPr>
            <w:r w:rsidRPr="0005413B">
              <w:rPr>
                <w:b/>
                <w:bCs/>
                <w:color w:val="000000"/>
                <w:lang w:eastAsia="sk-SK"/>
              </w:rPr>
              <w:t>2006/2007</w:t>
            </w:r>
          </w:p>
        </w:tc>
        <w:tc>
          <w:tcPr>
            <w:tcW w:w="1114"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9</w:t>
            </w:r>
          </w:p>
        </w:tc>
        <w:tc>
          <w:tcPr>
            <w:tcW w:w="1086"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307</w:t>
            </w:r>
          </w:p>
        </w:tc>
        <w:tc>
          <w:tcPr>
            <w:tcW w:w="1114"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7</w:t>
            </w:r>
          </w:p>
        </w:tc>
        <w:tc>
          <w:tcPr>
            <w:tcW w:w="1086" w:type="dxa"/>
            <w:tcBorders>
              <w:top w:val="nil"/>
              <w:left w:val="nil"/>
              <w:bottom w:val="single" w:sz="4" w:space="0" w:color="auto"/>
              <w:right w:val="single" w:sz="12"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1364</w:t>
            </w:r>
          </w:p>
        </w:tc>
      </w:tr>
      <w:tr w:rsidR="002C42AB" w:rsidRPr="0005413B" w:rsidTr="00405F6A">
        <w:trPr>
          <w:trHeight w:val="315"/>
          <w:jc w:val="center"/>
        </w:trPr>
        <w:tc>
          <w:tcPr>
            <w:tcW w:w="1380" w:type="dxa"/>
            <w:tcBorders>
              <w:top w:val="nil"/>
              <w:left w:val="single" w:sz="12" w:space="0" w:color="auto"/>
              <w:bottom w:val="single" w:sz="4" w:space="0" w:color="auto"/>
              <w:right w:val="single" w:sz="4" w:space="0" w:color="auto"/>
            </w:tcBorders>
            <w:shd w:val="clear" w:color="auto" w:fill="D9D9D9"/>
            <w:noWrap/>
            <w:vAlign w:val="bottom"/>
          </w:tcPr>
          <w:p w:rsidR="002C42AB" w:rsidRPr="0005413B" w:rsidRDefault="002C42AB" w:rsidP="00405F6A">
            <w:pPr>
              <w:rPr>
                <w:b/>
                <w:bCs/>
                <w:color w:val="000000"/>
                <w:lang w:eastAsia="sk-SK"/>
              </w:rPr>
            </w:pPr>
            <w:r w:rsidRPr="0005413B">
              <w:rPr>
                <w:b/>
                <w:bCs/>
                <w:color w:val="000000"/>
                <w:lang w:eastAsia="sk-SK"/>
              </w:rPr>
              <w:t>2007/2008</w:t>
            </w:r>
          </w:p>
        </w:tc>
        <w:tc>
          <w:tcPr>
            <w:tcW w:w="1114"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9</w:t>
            </w:r>
          </w:p>
        </w:tc>
        <w:tc>
          <w:tcPr>
            <w:tcW w:w="1086"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312</w:t>
            </w:r>
          </w:p>
        </w:tc>
        <w:tc>
          <w:tcPr>
            <w:tcW w:w="1114"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7</w:t>
            </w:r>
          </w:p>
        </w:tc>
        <w:tc>
          <w:tcPr>
            <w:tcW w:w="1086" w:type="dxa"/>
            <w:tcBorders>
              <w:top w:val="nil"/>
              <w:left w:val="nil"/>
              <w:bottom w:val="single" w:sz="4" w:space="0" w:color="auto"/>
              <w:right w:val="single" w:sz="12"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1310</w:t>
            </w:r>
          </w:p>
        </w:tc>
      </w:tr>
      <w:tr w:rsidR="002C42AB" w:rsidRPr="0005413B" w:rsidTr="00405F6A">
        <w:trPr>
          <w:trHeight w:val="315"/>
          <w:jc w:val="center"/>
        </w:trPr>
        <w:tc>
          <w:tcPr>
            <w:tcW w:w="1380" w:type="dxa"/>
            <w:tcBorders>
              <w:top w:val="nil"/>
              <w:left w:val="single" w:sz="12" w:space="0" w:color="auto"/>
              <w:bottom w:val="single" w:sz="4" w:space="0" w:color="auto"/>
              <w:right w:val="single" w:sz="4" w:space="0" w:color="auto"/>
            </w:tcBorders>
            <w:shd w:val="clear" w:color="auto" w:fill="auto"/>
            <w:noWrap/>
            <w:vAlign w:val="bottom"/>
          </w:tcPr>
          <w:p w:rsidR="002C42AB" w:rsidRPr="0005413B" w:rsidRDefault="002C42AB" w:rsidP="00405F6A">
            <w:pPr>
              <w:rPr>
                <w:b/>
                <w:bCs/>
                <w:color w:val="000000"/>
                <w:lang w:eastAsia="sk-SK"/>
              </w:rPr>
            </w:pPr>
            <w:r w:rsidRPr="0005413B">
              <w:rPr>
                <w:b/>
                <w:bCs/>
                <w:color w:val="000000"/>
                <w:lang w:eastAsia="sk-SK"/>
              </w:rPr>
              <w:t>2008/2009</w:t>
            </w:r>
          </w:p>
        </w:tc>
        <w:tc>
          <w:tcPr>
            <w:tcW w:w="1114"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9</w:t>
            </w:r>
          </w:p>
        </w:tc>
        <w:tc>
          <w:tcPr>
            <w:tcW w:w="1086"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301</w:t>
            </w:r>
          </w:p>
        </w:tc>
        <w:tc>
          <w:tcPr>
            <w:tcW w:w="1114"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7</w:t>
            </w:r>
          </w:p>
        </w:tc>
        <w:tc>
          <w:tcPr>
            <w:tcW w:w="1086" w:type="dxa"/>
            <w:tcBorders>
              <w:top w:val="nil"/>
              <w:left w:val="nil"/>
              <w:bottom w:val="single" w:sz="4" w:space="0" w:color="auto"/>
              <w:right w:val="single" w:sz="12"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1257</w:t>
            </w:r>
          </w:p>
        </w:tc>
      </w:tr>
      <w:tr w:rsidR="002C42AB" w:rsidRPr="0005413B" w:rsidTr="00405F6A">
        <w:trPr>
          <w:trHeight w:val="315"/>
          <w:jc w:val="center"/>
        </w:trPr>
        <w:tc>
          <w:tcPr>
            <w:tcW w:w="1380" w:type="dxa"/>
            <w:tcBorders>
              <w:top w:val="nil"/>
              <w:left w:val="single" w:sz="12" w:space="0" w:color="auto"/>
              <w:bottom w:val="single" w:sz="4" w:space="0" w:color="auto"/>
              <w:right w:val="single" w:sz="4" w:space="0" w:color="auto"/>
            </w:tcBorders>
            <w:shd w:val="clear" w:color="auto" w:fill="D9D9D9"/>
            <w:noWrap/>
            <w:vAlign w:val="bottom"/>
          </w:tcPr>
          <w:p w:rsidR="002C42AB" w:rsidRPr="0005413B" w:rsidRDefault="002C42AB" w:rsidP="00405F6A">
            <w:pPr>
              <w:rPr>
                <w:b/>
                <w:bCs/>
                <w:color w:val="000000"/>
                <w:lang w:eastAsia="sk-SK"/>
              </w:rPr>
            </w:pPr>
            <w:r w:rsidRPr="0005413B">
              <w:rPr>
                <w:b/>
                <w:bCs/>
                <w:color w:val="000000"/>
                <w:lang w:eastAsia="sk-SK"/>
              </w:rPr>
              <w:t>2009/2010</w:t>
            </w:r>
          </w:p>
        </w:tc>
        <w:tc>
          <w:tcPr>
            <w:tcW w:w="1114"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9</w:t>
            </w:r>
          </w:p>
        </w:tc>
        <w:tc>
          <w:tcPr>
            <w:tcW w:w="1086"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317</w:t>
            </w:r>
          </w:p>
        </w:tc>
        <w:tc>
          <w:tcPr>
            <w:tcW w:w="1114"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7</w:t>
            </w:r>
          </w:p>
        </w:tc>
        <w:tc>
          <w:tcPr>
            <w:tcW w:w="1086" w:type="dxa"/>
            <w:tcBorders>
              <w:top w:val="nil"/>
              <w:left w:val="nil"/>
              <w:bottom w:val="single" w:sz="4" w:space="0" w:color="auto"/>
              <w:right w:val="single" w:sz="12"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1177</w:t>
            </w:r>
          </w:p>
        </w:tc>
      </w:tr>
      <w:tr w:rsidR="002C42AB" w:rsidRPr="0005413B" w:rsidTr="00405F6A">
        <w:trPr>
          <w:trHeight w:val="315"/>
          <w:jc w:val="center"/>
        </w:trPr>
        <w:tc>
          <w:tcPr>
            <w:tcW w:w="1380" w:type="dxa"/>
            <w:tcBorders>
              <w:top w:val="nil"/>
              <w:left w:val="single" w:sz="12" w:space="0" w:color="auto"/>
              <w:bottom w:val="single" w:sz="12" w:space="0" w:color="auto"/>
              <w:right w:val="single" w:sz="4" w:space="0" w:color="auto"/>
            </w:tcBorders>
            <w:shd w:val="clear" w:color="auto" w:fill="auto"/>
            <w:noWrap/>
            <w:vAlign w:val="bottom"/>
          </w:tcPr>
          <w:p w:rsidR="002C42AB" w:rsidRPr="0005413B" w:rsidRDefault="002C42AB" w:rsidP="00405F6A">
            <w:pPr>
              <w:rPr>
                <w:b/>
                <w:bCs/>
                <w:color w:val="000000"/>
                <w:lang w:eastAsia="sk-SK"/>
              </w:rPr>
            </w:pPr>
            <w:r w:rsidRPr="0005413B">
              <w:rPr>
                <w:b/>
                <w:bCs/>
                <w:color w:val="000000"/>
                <w:lang w:eastAsia="sk-SK"/>
              </w:rPr>
              <w:t>2010/2011</w:t>
            </w:r>
          </w:p>
        </w:tc>
        <w:tc>
          <w:tcPr>
            <w:tcW w:w="1114" w:type="dxa"/>
            <w:tcBorders>
              <w:top w:val="nil"/>
              <w:left w:val="nil"/>
              <w:bottom w:val="single" w:sz="12"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9</w:t>
            </w:r>
          </w:p>
        </w:tc>
        <w:tc>
          <w:tcPr>
            <w:tcW w:w="1086" w:type="dxa"/>
            <w:tcBorders>
              <w:top w:val="nil"/>
              <w:left w:val="nil"/>
              <w:bottom w:val="single" w:sz="12"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353</w:t>
            </w:r>
          </w:p>
        </w:tc>
        <w:tc>
          <w:tcPr>
            <w:tcW w:w="1114" w:type="dxa"/>
            <w:tcBorders>
              <w:top w:val="nil"/>
              <w:left w:val="nil"/>
              <w:bottom w:val="single" w:sz="12"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7</w:t>
            </w:r>
          </w:p>
        </w:tc>
        <w:tc>
          <w:tcPr>
            <w:tcW w:w="1086" w:type="dxa"/>
            <w:tcBorders>
              <w:top w:val="nil"/>
              <w:left w:val="nil"/>
              <w:bottom w:val="single" w:sz="12" w:space="0" w:color="auto"/>
              <w:right w:val="single" w:sz="12"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1145</w:t>
            </w:r>
          </w:p>
        </w:tc>
      </w:tr>
    </w:tbl>
    <w:p w:rsidR="002C42AB" w:rsidRPr="0005413B" w:rsidRDefault="002C42AB" w:rsidP="002C42AB">
      <w:pPr>
        <w:tabs>
          <w:tab w:val="left" w:pos="0"/>
        </w:tabs>
        <w:rPr>
          <w:iCs/>
          <w:color w:val="000000"/>
          <w:lang w:eastAsia="sk-SK"/>
        </w:rPr>
      </w:pPr>
      <w:r w:rsidRPr="0005413B">
        <w:rPr>
          <w:iCs/>
          <w:color w:val="000000"/>
          <w:lang w:eastAsia="sk-SK"/>
        </w:rPr>
        <w:tab/>
      </w:r>
      <w:r w:rsidRPr="0005413B">
        <w:rPr>
          <w:iCs/>
          <w:color w:val="000000"/>
          <w:lang w:eastAsia="sk-SK"/>
        </w:rPr>
        <w:tab/>
        <w:t xml:space="preserve">    Zdroj: Ústav informácií a prognóz školstva, 2011</w:t>
      </w:r>
    </w:p>
    <w:p w:rsidR="002C42AB" w:rsidRPr="0005413B" w:rsidRDefault="002C42AB" w:rsidP="002C42AB">
      <w:pPr>
        <w:tabs>
          <w:tab w:val="left" w:pos="0"/>
        </w:tabs>
      </w:pPr>
    </w:p>
    <w:p w:rsidR="002C42AB" w:rsidRPr="0005413B" w:rsidRDefault="002C42AB" w:rsidP="002C42AB">
      <w:pPr>
        <w:tabs>
          <w:tab w:val="left" w:pos="0"/>
        </w:tabs>
        <w:ind w:left="1410" w:hanging="1410"/>
        <w:rPr>
          <w:color w:val="000000"/>
          <w:lang w:eastAsia="sk-SK"/>
        </w:rPr>
      </w:pPr>
      <w:r w:rsidRPr="0005413B">
        <w:rPr>
          <w:color w:val="000000"/>
          <w:lang w:eastAsia="sk-SK"/>
        </w:rPr>
        <w:t xml:space="preserve">Graf  13 </w:t>
      </w:r>
      <w:r w:rsidRPr="0005413B">
        <w:rPr>
          <w:color w:val="000000"/>
          <w:lang w:eastAsia="sk-SK"/>
        </w:rPr>
        <w:tab/>
        <w:t>Vývoj počtu žiakov materských a základných škôl</w:t>
      </w:r>
    </w:p>
    <w:p w:rsidR="002C42AB" w:rsidRPr="0005413B" w:rsidRDefault="002C42AB" w:rsidP="002C42AB">
      <w:pPr>
        <w:tabs>
          <w:tab w:val="left" w:pos="0"/>
        </w:tabs>
        <w:ind w:left="1410" w:hanging="1410"/>
      </w:pPr>
    </w:p>
    <w:p w:rsidR="002C42AB" w:rsidRPr="0005413B" w:rsidRDefault="002C42AB" w:rsidP="002C42AB">
      <w:pPr>
        <w:tabs>
          <w:tab w:val="left" w:pos="0"/>
        </w:tabs>
        <w:jc w:val="center"/>
        <w:rPr>
          <w:b/>
        </w:rPr>
      </w:pPr>
      <w:r w:rsidRPr="0005413B">
        <w:rPr>
          <w:b/>
          <w:noProof/>
          <w:lang w:eastAsia="sk-SK"/>
        </w:rPr>
        <w:drawing>
          <wp:inline distT="0" distB="0" distL="0" distR="0">
            <wp:extent cx="3519170" cy="2404745"/>
            <wp:effectExtent l="0" t="0" r="5080" b="14605"/>
            <wp:docPr id="32" name="Graf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C42AB" w:rsidRPr="0005413B" w:rsidRDefault="002C42AB" w:rsidP="002C42AB">
      <w:pPr>
        <w:tabs>
          <w:tab w:val="left" w:pos="0"/>
        </w:tabs>
        <w:rPr>
          <w:b/>
        </w:rPr>
      </w:pPr>
      <w:r w:rsidRPr="0005413B">
        <w:rPr>
          <w:iCs/>
          <w:color w:val="000000"/>
          <w:lang w:eastAsia="sk-SK"/>
        </w:rPr>
        <w:tab/>
      </w:r>
      <w:r w:rsidRPr="0005413B">
        <w:rPr>
          <w:iCs/>
          <w:color w:val="000000"/>
          <w:lang w:eastAsia="sk-SK"/>
        </w:rPr>
        <w:tab/>
        <w:t xml:space="preserve">     Zdroj: Ústav informácií a prognóz školstva, 2011</w:t>
      </w:r>
    </w:p>
    <w:p w:rsidR="002C42AB" w:rsidRPr="0005413B" w:rsidRDefault="002C42AB" w:rsidP="002C42AB">
      <w:pPr>
        <w:tabs>
          <w:tab w:val="left" w:pos="0"/>
        </w:tabs>
        <w:rPr>
          <w:b/>
        </w:rPr>
      </w:pPr>
    </w:p>
    <w:p w:rsidR="002C42AB" w:rsidRPr="0005413B" w:rsidRDefault="002C42AB" w:rsidP="002C42AB">
      <w:pPr>
        <w:tabs>
          <w:tab w:val="left" w:pos="0"/>
        </w:tabs>
        <w:rPr>
          <w:b/>
        </w:rPr>
      </w:pPr>
      <w:r w:rsidRPr="0005413B">
        <w:rPr>
          <w:b/>
        </w:rPr>
        <w:t>Sociálna a zdravotná infraštruktúra</w:t>
      </w:r>
    </w:p>
    <w:p w:rsidR="002C42AB" w:rsidRPr="0005413B" w:rsidRDefault="002C42AB" w:rsidP="002C42AB">
      <w:pPr>
        <w:tabs>
          <w:tab w:val="left" w:pos="0"/>
        </w:tabs>
      </w:pPr>
    </w:p>
    <w:p w:rsidR="002C42AB" w:rsidRPr="0005413B" w:rsidRDefault="002C42AB" w:rsidP="002C42AB">
      <w:pPr>
        <w:tabs>
          <w:tab w:val="left" w:pos="0"/>
        </w:tabs>
        <w:spacing w:after="120"/>
        <w:jc w:val="both"/>
      </w:pPr>
      <w:r w:rsidRPr="0005413B">
        <w:t>Sociálna starostlivosť a sociálne služby pre obyvateľstvo v dôchodkovom veku sú v riešenom území zabezpečované prostredníctvom sociálnych zariadení. Na území sa nachádzajú 4 takéto zariadenia</w:t>
      </w:r>
      <w:r>
        <w:t>,</w:t>
      </w:r>
      <w:r w:rsidRPr="0005413B">
        <w:t xml:space="preserve"> a to konkrétne Spoločnosť Zlatý vek, o. z. s kapacitou lôžok 15 v obci Bojná, DSS Veľké Ripňany s kapacitou lôžok 16 v obci Veľké Ripňany, ZSS Harmónia s kapacitou lôžok 42 v obci Horné Štitáre a s kapacitou lôžok 10 v obci Radošina. Zriaďovateľom ZSS Harmónia je vyšší územný celok. U ostatných zariadení je zriaďovateľom súkromná osoba a občianske združenie. Okrem spomínaných zariadení väčšina obcí zabezpečuje opatrovateľskú službu. Sociálnu starostlivosť o starých a chorých občanov poskytovaním opatrovateľskej služby v domácom prostredí zabezpečuje aj OZ Spokojnosť</w:t>
      </w:r>
      <w:r>
        <w:t>,</w:t>
      </w:r>
      <w:r w:rsidRPr="0005413B">
        <w:t xml:space="preserve"> a to v obci Ardanovce, Malé Ripňany, Orešany. Obce Nitrianska Blatnica, Orešany, Radošina a Veľké Ripňany zároveň poskytujú a zabezpečujú rozvoz stravy pre starších občanov. </w:t>
      </w:r>
    </w:p>
    <w:p w:rsidR="002C42AB" w:rsidRPr="0005413B" w:rsidRDefault="002C42AB" w:rsidP="002C42AB">
      <w:pPr>
        <w:tabs>
          <w:tab w:val="left" w:pos="0"/>
        </w:tabs>
        <w:jc w:val="both"/>
        <w:rPr>
          <w:b/>
        </w:rPr>
      </w:pPr>
      <w:r w:rsidRPr="0005413B">
        <w:t xml:space="preserve">Zdravotná starostlivosť je zabezpečovaná prostredníctvom samostatných ambulancií. Samostatnú ambulanciu praktického lekára pre dospelých, deti a dorast a stomatológa môžeme </w:t>
      </w:r>
      <w:r w:rsidRPr="0005413B">
        <w:lastRenderedPageBreak/>
        <w:t xml:space="preserve">nájsť v obci Bojná, Radošina, Urmince a Veľké Ripňany. Okrem toho samostatná ambulancia praktického lekára gynekológa sa nachádza v obci Radošina. Komplexné zdravotné služby obyvateľom poskytuje subjekt </w:t>
      </w:r>
      <w:r w:rsidRPr="0005413B">
        <w:rPr>
          <w:rStyle w:val="Siln"/>
          <w:b w:val="0"/>
        </w:rPr>
        <w:t>Nemocnice s poliklinikami n.</w:t>
      </w:r>
      <w:r>
        <w:rPr>
          <w:rStyle w:val="Siln"/>
          <w:b w:val="0"/>
        </w:rPr>
        <w:t xml:space="preserve"> </w:t>
      </w:r>
      <w:r w:rsidRPr="0005413B">
        <w:rPr>
          <w:rStyle w:val="Siln"/>
          <w:b w:val="0"/>
        </w:rPr>
        <w:t xml:space="preserve">o. prevádzka zdravotníckeho zariadenia Topoľčany, ktorá </w:t>
      </w:r>
      <w:r w:rsidRPr="0005413B">
        <w:t xml:space="preserve">zabezpečuje zdravotnícku starostlivosť na </w:t>
      </w:r>
      <w:r w:rsidRPr="0005413B">
        <w:rPr>
          <w:rStyle w:val="Siln"/>
          <w:b w:val="0"/>
        </w:rPr>
        <w:t>371 lôžkach</w:t>
      </w:r>
      <w:r w:rsidRPr="0005413B">
        <w:t xml:space="preserve"> s takmer</w:t>
      </w:r>
      <w:r w:rsidRPr="0005413B">
        <w:rPr>
          <w:color w:val="0000FF"/>
        </w:rPr>
        <w:t xml:space="preserve"> </w:t>
      </w:r>
      <w:r w:rsidRPr="0005413B">
        <w:rPr>
          <w:rStyle w:val="Siln"/>
          <w:b w:val="0"/>
        </w:rPr>
        <w:t>630 členným personálom</w:t>
      </w:r>
      <w:r w:rsidRPr="0005413B">
        <w:t>.</w:t>
      </w:r>
      <w:r w:rsidRPr="0005413B">
        <w:rPr>
          <w:b/>
        </w:rPr>
        <w:t xml:space="preserve"> </w:t>
      </w:r>
    </w:p>
    <w:p w:rsidR="002C42AB" w:rsidRPr="0005413B" w:rsidRDefault="002C42AB" w:rsidP="002C42AB">
      <w:pPr>
        <w:tabs>
          <w:tab w:val="left" w:pos="0"/>
        </w:tabs>
        <w:ind w:left="3600"/>
        <w:rPr>
          <w:b/>
        </w:rPr>
      </w:pPr>
    </w:p>
    <w:p w:rsidR="002C42AB" w:rsidRPr="0005413B" w:rsidRDefault="002C42AB" w:rsidP="002C42AB">
      <w:pPr>
        <w:tabs>
          <w:tab w:val="left" w:pos="0"/>
        </w:tabs>
        <w:rPr>
          <w:b/>
        </w:rPr>
      </w:pPr>
      <w:r w:rsidRPr="0005413B">
        <w:rPr>
          <w:b/>
        </w:rPr>
        <w:t>Športové zariadenia a občianska vybavenosť</w:t>
      </w:r>
    </w:p>
    <w:p w:rsidR="002C42AB" w:rsidRPr="0005413B" w:rsidRDefault="002C42AB" w:rsidP="002C42AB">
      <w:pPr>
        <w:tabs>
          <w:tab w:val="left" w:pos="0"/>
        </w:tabs>
        <w:rPr>
          <w:b/>
        </w:rPr>
      </w:pPr>
    </w:p>
    <w:p w:rsidR="002C42AB" w:rsidRPr="0005413B" w:rsidRDefault="002C42AB" w:rsidP="002C42AB">
      <w:pPr>
        <w:tabs>
          <w:tab w:val="left" w:pos="0"/>
        </w:tabs>
        <w:jc w:val="both"/>
      </w:pPr>
      <w:r w:rsidRPr="0005413B">
        <w:t xml:space="preserve">V mikroregióne sa nachádza široká škála </w:t>
      </w:r>
      <w:r w:rsidRPr="0005413B">
        <w:rPr>
          <w:bCs/>
          <w:iCs/>
        </w:rPr>
        <w:t>športových zariadení</w:t>
      </w:r>
      <w:r w:rsidRPr="0005413B">
        <w:t>. Vo väčšine obc</w:t>
      </w:r>
      <w:r>
        <w:t>í</w:t>
      </w:r>
      <w:r w:rsidRPr="0005413B">
        <w:t xml:space="preserve"> je futbalové ihrisko</w:t>
      </w:r>
      <w:r>
        <w:t xml:space="preserve"> a</w:t>
      </w:r>
      <w:r w:rsidRPr="0005413B">
        <w:t xml:space="preserve"> detské ihrisko</w:t>
      </w:r>
      <w:r>
        <w:t>,</w:t>
      </w:r>
      <w:r w:rsidRPr="0005413B">
        <w:t xml:space="preserve"> z ktorých 14 je vlastníctve obcí a 9 je súčasťou predškolských zariadení. V deviatich obciach sa nachádza tenisový kurt, v siedm</w:t>
      </w:r>
      <w:r>
        <w:t>i</w:t>
      </w:r>
      <w:r w:rsidRPr="0005413B">
        <w:t xml:space="preserve">ch športový areál. Posilňovňa vo vlastníctve obce </w:t>
      </w:r>
      <w:r>
        <w:t xml:space="preserve">sa </w:t>
      </w:r>
      <w:r w:rsidRPr="0005413B">
        <w:t>vyskytuje na území sedem krát, školská dva krát. Na území je šesť školských telocviční a jedna obecná. V menšom počte tu môžeme nájsť aj strelnicu, miestnosť s kinosál</w:t>
      </w:r>
      <w:r>
        <w:t>ou</w:t>
      </w:r>
      <w:r w:rsidRPr="0005413B">
        <w:t>, klub pre mládež</w:t>
      </w:r>
      <w:r>
        <w:t xml:space="preserve"> a</w:t>
      </w:r>
      <w:r w:rsidRPr="0005413B">
        <w:t xml:space="preserve"> štadión. Z ostatných športových zariadení je v obci Radošina kolkáreň, vo Veľkých Ripňanoch fitness centrum, v Nitrianskej Blatnici sauna</w:t>
      </w:r>
      <w:r>
        <w:t xml:space="preserve"> a kolkáreň</w:t>
      </w:r>
      <w:r w:rsidRPr="0005413B">
        <w:t xml:space="preserve">. V Nitrianskej Blatnici je tiež kino, ktoré však </w:t>
      </w:r>
      <w:r>
        <w:t xml:space="preserve">v súčasnosti </w:t>
      </w:r>
      <w:r w:rsidRPr="0005413B">
        <w:t>nepremieta.</w:t>
      </w:r>
    </w:p>
    <w:p w:rsidR="002C42AB" w:rsidRPr="0005413B" w:rsidRDefault="002C42AB" w:rsidP="002C42AB">
      <w:pPr>
        <w:tabs>
          <w:tab w:val="left" w:pos="0"/>
        </w:tabs>
        <w:jc w:val="both"/>
      </w:pPr>
    </w:p>
    <w:p w:rsidR="002C42AB" w:rsidRPr="0005413B" w:rsidRDefault="002C42AB" w:rsidP="002C42AB">
      <w:pPr>
        <w:tabs>
          <w:tab w:val="left" w:pos="0"/>
        </w:tabs>
        <w:ind w:left="1410" w:hanging="1410"/>
        <w:jc w:val="both"/>
        <w:rPr>
          <w:color w:val="000000"/>
          <w:lang w:eastAsia="sk-SK"/>
        </w:rPr>
      </w:pPr>
      <w:r w:rsidRPr="0005413B">
        <w:rPr>
          <w:color w:val="000000"/>
          <w:lang w:eastAsia="sk-SK"/>
        </w:rPr>
        <w:t xml:space="preserve">Tabuľka 19 </w:t>
      </w:r>
      <w:r w:rsidRPr="0005413B">
        <w:rPr>
          <w:color w:val="000000"/>
          <w:lang w:eastAsia="sk-SK"/>
        </w:rPr>
        <w:tab/>
        <w:t>Športové zariade</w:t>
      </w:r>
      <w:r>
        <w:rPr>
          <w:color w:val="000000"/>
          <w:lang w:eastAsia="sk-SK"/>
        </w:rPr>
        <w:t>nia a občianska vybavenosť obcí</w:t>
      </w:r>
    </w:p>
    <w:p w:rsidR="002C42AB" w:rsidRPr="0005413B" w:rsidRDefault="002C42AB" w:rsidP="002C42AB">
      <w:pPr>
        <w:tabs>
          <w:tab w:val="left" w:pos="0"/>
        </w:tabs>
        <w:ind w:left="1410" w:hanging="1410"/>
        <w:jc w:val="both"/>
        <w:rPr>
          <w:b/>
        </w:rPr>
      </w:pPr>
    </w:p>
    <w:tbl>
      <w:tblPr>
        <w:tblW w:w="82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0"/>
        <w:gridCol w:w="2440"/>
        <w:gridCol w:w="1940"/>
        <w:gridCol w:w="1840"/>
      </w:tblGrid>
      <w:tr w:rsidR="002C42AB" w:rsidRPr="0005413B" w:rsidTr="00405F6A">
        <w:trPr>
          <w:trHeight w:val="360"/>
          <w:jc w:val="center"/>
        </w:trPr>
        <w:tc>
          <w:tcPr>
            <w:tcW w:w="1980" w:type="dxa"/>
            <w:shd w:val="clear" w:color="auto" w:fill="D9D9D9"/>
            <w:vAlign w:val="bottom"/>
          </w:tcPr>
          <w:p w:rsidR="002C42AB" w:rsidRPr="0005413B" w:rsidRDefault="002C42AB" w:rsidP="00405F6A">
            <w:pPr>
              <w:jc w:val="center"/>
              <w:rPr>
                <w:b/>
                <w:bCs/>
                <w:color w:val="000000"/>
                <w:lang w:eastAsia="sk-SK"/>
              </w:rPr>
            </w:pPr>
            <w:r w:rsidRPr="0005413B">
              <w:rPr>
                <w:b/>
                <w:bCs/>
                <w:color w:val="000000"/>
                <w:lang w:eastAsia="sk-SK"/>
              </w:rPr>
              <w:t>Futbalové ihrisko</w:t>
            </w:r>
          </w:p>
        </w:tc>
        <w:tc>
          <w:tcPr>
            <w:tcW w:w="2440" w:type="dxa"/>
            <w:shd w:val="clear" w:color="auto" w:fill="D9D9D9"/>
            <w:vAlign w:val="bottom"/>
          </w:tcPr>
          <w:p w:rsidR="002C42AB" w:rsidRPr="0005413B" w:rsidRDefault="002C42AB" w:rsidP="00405F6A">
            <w:pPr>
              <w:jc w:val="center"/>
              <w:rPr>
                <w:b/>
                <w:bCs/>
                <w:color w:val="000000"/>
                <w:lang w:eastAsia="sk-SK"/>
              </w:rPr>
            </w:pPr>
            <w:r w:rsidRPr="0005413B">
              <w:rPr>
                <w:b/>
                <w:bCs/>
                <w:color w:val="000000"/>
                <w:lang w:eastAsia="sk-SK"/>
              </w:rPr>
              <w:t>Detské ihrisko</w:t>
            </w:r>
          </w:p>
        </w:tc>
        <w:tc>
          <w:tcPr>
            <w:tcW w:w="1940" w:type="dxa"/>
            <w:shd w:val="clear" w:color="auto" w:fill="D9D9D9"/>
            <w:vAlign w:val="bottom"/>
          </w:tcPr>
          <w:p w:rsidR="002C42AB" w:rsidRPr="0005413B" w:rsidRDefault="002C42AB" w:rsidP="00405F6A">
            <w:pPr>
              <w:jc w:val="center"/>
              <w:rPr>
                <w:b/>
                <w:bCs/>
                <w:color w:val="000000"/>
                <w:lang w:eastAsia="sk-SK"/>
              </w:rPr>
            </w:pPr>
            <w:r w:rsidRPr="0005413B">
              <w:rPr>
                <w:b/>
                <w:bCs/>
                <w:color w:val="000000"/>
                <w:lang w:eastAsia="sk-SK"/>
              </w:rPr>
              <w:t>Tenisový kurt</w:t>
            </w:r>
          </w:p>
        </w:tc>
        <w:tc>
          <w:tcPr>
            <w:tcW w:w="1840" w:type="dxa"/>
            <w:shd w:val="clear" w:color="auto" w:fill="D9D9D9"/>
            <w:vAlign w:val="bottom"/>
          </w:tcPr>
          <w:p w:rsidR="002C42AB" w:rsidRPr="0005413B" w:rsidRDefault="002C42AB" w:rsidP="00405F6A">
            <w:pPr>
              <w:jc w:val="center"/>
              <w:rPr>
                <w:b/>
                <w:bCs/>
                <w:color w:val="000000"/>
                <w:lang w:eastAsia="sk-SK"/>
              </w:rPr>
            </w:pPr>
            <w:r w:rsidRPr="0005413B">
              <w:rPr>
                <w:b/>
                <w:bCs/>
                <w:color w:val="000000"/>
                <w:lang w:eastAsia="sk-SK"/>
              </w:rPr>
              <w:t>Športový areál</w:t>
            </w:r>
          </w:p>
        </w:tc>
      </w:tr>
      <w:tr w:rsidR="002C42AB" w:rsidRPr="0005413B" w:rsidTr="00405F6A">
        <w:trPr>
          <w:trHeight w:val="315"/>
          <w:jc w:val="center"/>
        </w:trPr>
        <w:tc>
          <w:tcPr>
            <w:tcW w:w="1980" w:type="dxa"/>
            <w:shd w:val="clear" w:color="auto" w:fill="auto"/>
            <w:vAlign w:val="bottom"/>
          </w:tcPr>
          <w:p w:rsidR="002C42AB" w:rsidRPr="0005413B" w:rsidRDefault="002C42AB" w:rsidP="00405F6A">
            <w:pPr>
              <w:jc w:val="center"/>
              <w:rPr>
                <w:color w:val="000000"/>
                <w:lang w:eastAsia="sk-SK"/>
              </w:rPr>
            </w:pPr>
            <w:r w:rsidRPr="0005413B">
              <w:rPr>
                <w:color w:val="000000"/>
                <w:lang w:eastAsia="sk-SK"/>
              </w:rPr>
              <w:t>18</w:t>
            </w:r>
          </w:p>
        </w:tc>
        <w:tc>
          <w:tcPr>
            <w:tcW w:w="2440" w:type="dxa"/>
            <w:shd w:val="clear" w:color="auto" w:fill="auto"/>
            <w:vAlign w:val="bottom"/>
          </w:tcPr>
          <w:p w:rsidR="002C42AB" w:rsidRPr="0005413B" w:rsidRDefault="002C42AB" w:rsidP="00405F6A">
            <w:pPr>
              <w:jc w:val="center"/>
              <w:rPr>
                <w:color w:val="000000"/>
                <w:lang w:eastAsia="sk-SK"/>
              </w:rPr>
            </w:pPr>
            <w:r w:rsidRPr="0005413B">
              <w:rPr>
                <w:color w:val="000000"/>
                <w:lang w:eastAsia="sk-SK"/>
              </w:rPr>
              <w:t>23</w:t>
            </w:r>
          </w:p>
        </w:tc>
        <w:tc>
          <w:tcPr>
            <w:tcW w:w="1940" w:type="dxa"/>
            <w:shd w:val="clear" w:color="auto" w:fill="auto"/>
            <w:vAlign w:val="bottom"/>
          </w:tcPr>
          <w:p w:rsidR="002C42AB" w:rsidRPr="0005413B" w:rsidRDefault="002C42AB" w:rsidP="00405F6A">
            <w:pPr>
              <w:jc w:val="center"/>
              <w:rPr>
                <w:color w:val="000000"/>
                <w:lang w:eastAsia="sk-SK"/>
              </w:rPr>
            </w:pPr>
            <w:r w:rsidRPr="0005413B">
              <w:rPr>
                <w:color w:val="000000"/>
                <w:lang w:eastAsia="sk-SK"/>
              </w:rPr>
              <w:t>9</w:t>
            </w:r>
          </w:p>
        </w:tc>
        <w:tc>
          <w:tcPr>
            <w:tcW w:w="1840" w:type="dxa"/>
            <w:shd w:val="clear" w:color="auto" w:fill="auto"/>
            <w:vAlign w:val="bottom"/>
          </w:tcPr>
          <w:p w:rsidR="002C42AB" w:rsidRPr="0005413B" w:rsidRDefault="002C42AB" w:rsidP="00405F6A">
            <w:pPr>
              <w:jc w:val="center"/>
              <w:rPr>
                <w:color w:val="000000"/>
                <w:lang w:eastAsia="sk-SK"/>
              </w:rPr>
            </w:pPr>
            <w:r w:rsidRPr="0005413B">
              <w:rPr>
                <w:color w:val="000000"/>
                <w:lang w:eastAsia="sk-SK"/>
              </w:rPr>
              <w:t>7</w:t>
            </w:r>
          </w:p>
        </w:tc>
      </w:tr>
      <w:tr w:rsidR="002C42AB" w:rsidRPr="0005413B" w:rsidTr="00405F6A">
        <w:trPr>
          <w:trHeight w:val="360"/>
          <w:jc w:val="center"/>
        </w:trPr>
        <w:tc>
          <w:tcPr>
            <w:tcW w:w="1980" w:type="dxa"/>
            <w:shd w:val="clear" w:color="auto" w:fill="D9D9D9"/>
            <w:vAlign w:val="bottom"/>
          </w:tcPr>
          <w:p w:rsidR="002C42AB" w:rsidRPr="0005413B" w:rsidRDefault="002C42AB" w:rsidP="00405F6A">
            <w:pPr>
              <w:jc w:val="center"/>
              <w:rPr>
                <w:b/>
                <w:bCs/>
                <w:color w:val="000000"/>
                <w:lang w:eastAsia="sk-SK"/>
              </w:rPr>
            </w:pPr>
            <w:r w:rsidRPr="0005413B">
              <w:rPr>
                <w:b/>
                <w:bCs/>
                <w:color w:val="000000"/>
                <w:lang w:eastAsia="sk-SK"/>
              </w:rPr>
              <w:t>Posilňovňa - obec</w:t>
            </w:r>
          </w:p>
        </w:tc>
        <w:tc>
          <w:tcPr>
            <w:tcW w:w="2440" w:type="dxa"/>
            <w:shd w:val="clear" w:color="auto" w:fill="D9D9D9"/>
            <w:vAlign w:val="bottom"/>
          </w:tcPr>
          <w:p w:rsidR="002C42AB" w:rsidRPr="0005413B" w:rsidRDefault="002C42AB" w:rsidP="00405F6A">
            <w:pPr>
              <w:jc w:val="center"/>
              <w:rPr>
                <w:b/>
                <w:bCs/>
                <w:color w:val="000000"/>
                <w:lang w:eastAsia="sk-SK"/>
              </w:rPr>
            </w:pPr>
            <w:r w:rsidRPr="0005413B">
              <w:rPr>
                <w:b/>
                <w:bCs/>
                <w:color w:val="000000"/>
                <w:lang w:eastAsia="sk-SK"/>
              </w:rPr>
              <w:t>Posilňovňa - škola</w:t>
            </w:r>
          </w:p>
        </w:tc>
        <w:tc>
          <w:tcPr>
            <w:tcW w:w="1940" w:type="dxa"/>
            <w:shd w:val="clear" w:color="auto" w:fill="D9D9D9"/>
            <w:vAlign w:val="bottom"/>
          </w:tcPr>
          <w:p w:rsidR="002C42AB" w:rsidRPr="0005413B" w:rsidRDefault="002C42AB" w:rsidP="00405F6A">
            <w:pPr>
              <w:jc w:val="center"/>
              <w:rPr>
                <w:b/>
                <w:bCs/>
                <w:color w:val="000000"/>
                <w:lang w:eastAsia="sk-SK"/>
              </w:rPr>
            </w:pPr>
            <w:r w:rsidRPr="0005413B">
              <w:rPr>
                <w:b/>
                <w:bCs/>
                <w:color w:val="000000"/>
                <w:lang w:eastAsia="sk-SK"/>
              </w:rPr>
              <w:t>Telocvičňa - škola</w:t>
            </w:r>
          </w:p>
        </w:tc>
        <w:tc>
          <w:tcPr>
            <w:tcW w:w="1840" w:type="dxa"/>
            <w:shd w:val="clear" w:color="auto" w:fill="D9D9D9"/>
            <w:vAlign w:val="bottom"/>
          </w:tcPr>
          <w:p w:rsidR="002C42AB" w:rsidRPr="0005413B" w:rsidRDefault="002C42AB" w:rsidP="00405F6A">
            <w:pPr>
              <w:jc w:val="center"/>
              <w:rPr>
                <w:b/>
                <w:bCs/>
                <w:color w:val="000000"/>
                <w:lang w:eastAsia="sk-SK"/>
              </w:rPr>
            </w:pPr>
            <w:r w:rsidRPr="0005413B">
              <w:rPr>
                <w:b/>
                <w:bCs/>
                <w:color w:val="000000"/>
                <w:lang w:eastAsia="sk-SK"/>
              </w:rPr>
              <w:t xml:space="preserve">Telocvičňa </w:t>
            </w:r>
            <w:r>
              <w:rPr>
                <w:b/>
                <w:bCs/>
                <w:color w:val="000000"/>
                <w:lang w:eastAsia="sk-SK"/>
              </w:rPr>
              <w:t>–</w:t>
            </w:r>
            <w:r w:rsidRPr="0005413B">
              <w:rPr>
                <w:b/>
                <w:bCs/>
                <w:color w:val="000000"/>
                <w:lang w:eastAsia="sk-SK"/>
              </w:rPr>
              <w:t xml:space="preserve"> obec</w:t>
            </w:r>
          </w:p>
        </w:tc>
      </w:tr>
      <w:tr w:rsidR="002C42AB" w:rsidRPr="0005413B" w:rsidTr="00405F6A">
        <w:trPr>
          <w:trHeight w:val="315"/>
          <w:jc w:val="center"/>
        </w:trPr>
        <w:tc>
          <w:tcPr>
            <w:tcW w:w="1980" w:type="dxa"/>
            <w:shd w:val="clear" w:color="auto" w:fill="auto"/>
            <w:vAlign w:val="bottom"/>
          </w:tcPr>
          <w:p w:rsidR="002C42AB" w:rsidRPr="0005413B" w:rsidRDefault="002C42AB" w:rsidP="00405F6A">
            <w:pPr>
              <w:jc w:val="center"/>
              <w:rPr>
                <w:color w:val="000000"/>
                <w:lang w:eastAsia="sk-SK"/>
              </w:rPr>
            </w:pPr>
            <w:r w:rsidRPr="0005413B">
              <w:rPr>
                <w:color w:val="000000"/>
                <w:lang w:eastAsia="sk-SK"/>
              </w:rPr>
              <w:t>7</w:t>
            </w:r>
          </w:p>
        </w:tc>
        <w:tc>
          <w:tcPr>
            <w:tcW w:w="2440" w:type="dxa"/>
            <w:shd w:val="clear" w:color="auto" w:fill="auto"/>
            <w:noWrap/>
            <w:vAlign w:val="bottom"/>
          </w:tcPr>
          <w:p w:rsidR="002C42AB" w:rsidRPr="0005413B" w:rsidRDefault="002C42AB" w:rsidP="00405F6A">
            <w:pPr>
              <w:jc w:val="center"/>
              <w:rPr>
                <w:color w:val="000000"/>
                <w:lang w:eastAsia="sk-SK"/>
              </w:rPr>
            </w:pPr>
            <w:r w:rsidRPr="0005413B">
              <w:rPr>
                <w:color w:val="000000"/>
                <w:lang w:eastAsia="sk-SK"/>
              </w:rPr>
              <w:t>2</w:t>
            </w:r>
          </w:p>
        </w:tc>
        <w:tc>
          <w:tcPr>
            <w:tcW w:w="1940" w:type="dxa"/>
            <w:shd w:val="clear" w:color="auto" w:fill="auto"/>
            <w:vAlign w:val="bottom"/>
          </w:tcPr>
          <w:p w:rsidR="002C42AB" w:rsidRPr="0005413B" w:rsidRDefault="002C42AB" w:rsidP="00405F6A">
            <w:pPr>
              <w:jc w:val="center"/>
              <w:rPr>
                <w:color w:val="000000"/>
                <w:lang w:eastAsia="sk-SK"/>
              </w:rPr>
            </w:pPr>
            <w:r w:rsidRPr="0005413B">
              <w:rPr>
                <w:color w:val="000000"/>
                <w:lang w:eastAsia="sk-SK"/>
              </w:rPr>
              <w:t>6</w:t>
            </w:r>
          </w:p>
        </w:tc>
        <w:tc>
          <w:tcPr>
            <w:tcW w:w="1840" w:type="dxa"/>
            <w:shd w:val="clear" w:color="auto" w:fill="auto"/>
            <w:vAlign w:val="bottom"/>
          </w:tcPr>
          <w:p w:rsidR="002C42AB" w:rsidRPr="0005413B" w:rsidRDefault="002C42AB" w:rsidP="00405F6A">
            <w:pPr>
              <w:jc w:val="center"/>
              <w:rPr>
                <w:color w:val="000000"/>
                <w:lang w:eastAsia="sk-SK"/>
              </w:rPr>
            </w:pPr>
            <w:r w:rsidRPr="0005413B">
              <w:rPr>
                <w:color w:val="000000"/>
                <w:lang w:eastAsia="sk-SK"/>
              </w:rPr>
              <w:t>1</w:t>
            </w:r>
          </w:p>
        </w:tc>
      </w:tr>
      <w:tr w:rsidR="002C42AB" w:rsidRPr="0005413B" w:rsidTr="00405F6A">
        <w:trPr>
          <w:trHeight w:val="315"/>
          <w:jc w:val="center"/>
        </w:trPr>
        <w:tc>
          <w:tcPr>
            <w:tcW w:w="1980" w:type="dxa"/>
            <w:shd w:val="clear" w:color="auto" w:fill="D9D9D9"/>
            <w:vAlign w:val="bottom"/>
          </w:tcPr>
          <w:p w:rsidR="002C42AB" w:rsidRPr="0005413B" w:rsidRDefault="002C42AB" w:rsidP="00405F6A">
            <w:pPr>
              <w:jc w:val="center"/>
              <w:rPr>
                <w:b/>
                <w:bCs/>
                <w:color w:val="000000"/>
                <w:lang w:eastAsia="sk-SK"/>
              </w:rPr>
            </w:pPr>
            <w:r w:rsidRPr="0005413B">
              <w:rPr>
                <w:b/>
                <w:bCs/>
                <w:color w:val="000000"/>
                <w:lang w:eastAsia="sk-SK"/>
              </w:rPr>
              <w:t>Štadión</w:t>
            </w:r>
          </w:p>
        </w:tc>
        <w:tc>
          <w:tcPr>
            <w:tcW w:w="2440" w:type="dxa"/>
            <w:shd w:val="clear" w:color="auto" w:fill="D9D9D9"/>
            <w:vAlign w:val="bottom"/>
          </w:tcPr>
          <w:p w:rsidR="002C42AB" w:rsidRPr="0005413B" w:rsidRDefault="002C42AB" w:rsidP="00405F6A">
            <w:pPr>
              <w:jc w:val="center"/>
              <w:rPr>
                <w:b/>
                <w:bCs/>
                <w:color w:val="000000"/>
                <w:lang w:eastAsia="sk-SK"/>
              </w:rPr>
            </w:pPr>
            <w:r w:rsidRPr="0005413B">
              <w:rPr>
                <w:b/>
                <w:bCs/>
                <w:color w:val="000000"/>
                <w:lang w:eastAsia="sk-SK"/>
              </w:rPr>
              <w:t>Miestnosť s kinosálou</w:t>
            </w:r>
          </w:p>
        </w:tc>
        <w:tc>
          <w:tcPr>
            <w:tcW w:w="1940" w:type="dxa"/>
            <w:shd w:val="clear" w:color="auto" w:fill="D9D9D9"/>
            <w:vAlign w:val="bottom"/>
          </w:tcPr>
          <w:p w:rsidR="002C42AB" w:rsidRPr="0005413B" w:rsidRDefault="002C42AB" w:rsidP="00405F6A">
            <w:pPr>
              <w:jc w:val="center"/>
              <w:rPr>
                <w:b/>
                <w:bCs/>
                <w:color w:val="000000"/>
                <w:lang w:eastAsia="sk-SK"/>
              </w:rPr>
            </w:pPr>
            <w:r w:rsidRPr="0005413B">
              <w:rPr>
                <w:b/>
                <w:bCs/>
                <w:color w:val="000000"/>
                <w:lang w:eastAsia="sk-SK"/>
              </w:rPr>
              <w:t>Klub pre mládež</w:t>
            </w:r>
          </w:p>
        </w:tc>
        <w:tc>
          <w:tcPr>
            <w:tcW w:w="1840" w:type="dxa"/>
            <w:shd w:val="clear" w:color="auto" w:fill="D9D9D9"/>
            <w:vAlign w:val="bottom"/>
          </w:tcPr>
          <w:p w:rsidR="002C42AB" w:rsidRPr="0005413B" w:rsidRDefault="002C42AB" w:rsidP="00405F6A">
            <w:pPr>
              <w:jc w:val="center"/>
              <w:rPr>
                <w:b/>
                <w:bCs/>
                <w:color w:val="000000"/>
                <w:lang w:eastAsia="sk-SK"/>
              </w:rPr>
            </w:pPr>
            <w:r w:rsidRPr="0005413B">
              <w:rPr>
                <w:b/>
                <w:bCs/>
                <w:color w:val="000000"/>
                <w:lang w:eastAsia="sk-SK"/>
              </w:rPr>
              <w:t>Strelnica</w:t>
            </w:r>
          </w:p>
        </w:tc>
      </w:tr>
      <w:tr w:rsidR="002C42AB" w:rsidRPr="0005413B" w:rsidTr="00405F6A">
        <w:trPr>
          <w:trHeight w:val="315"/>
          <w:jc w:val="center"/>
        </w:trPr>
        <w:tc>
          <w:tcPr>
            <w:tcW w:w="1980" w:type="dxa"/>
            <w:shd w:val="clear" w:color="auto" w:fill="auto"/>
            <w:vAlign w:val="bottom"/>
          </w:tcPr>
          <w:p w:rsidR="002C42AB" w:rsidRPr="0005413B" w:rsidRDefault="002C42AB" w:rsidP="00405F6A">
            <w:pPr>
              <w:jc w:val="center"/>
              <w:rPr>
                <w:color w:val="000000"/>
                <w:lang w:eastAsia="sk-SK"/>
              </w:rPr>
            </w:pPr>
            <w:r w:rsidRPr="0005413B">
              <w:rPr>
                <w:color w:val="000000"/>
                <w:lang w:eastAsia="sk-SK"/>
              </w:rPr>
              <w:t>5</w:t>
            </w:r>
          </w:p>
        </w:tc>
        <w:tc>
          <w:tcPr>
            <w:tcW w:w="2440" w:type="dxa"/>
            <w:shd w:val="clear" w:color="auto" w:fill="auto"/>
            <w:vAlign w:val="bottom"/>
          </w:tcPr>
          <w:p w:rsidR="002C42AB" w:rsidRPr="0005413B" w:rsidRDefault="002C42AB" w:rsidP="00405F6A">
            <w:pPr>
              <w:jc w:val="center"/>
              <w:rPr>
                <w:color w:val="000000"/>
                <w:lang w:eastAsia="sk-SK"/>
              </w:rPr>
            </w:pPr>
            <w:r w:rsidRPr="0005413B">
              <w:rPr>
                <w:color w:val="000000"/>
                <w:lang w:eastAsia="sk-SK"/>
              </w:rPr>
              <w:t>3</w:t>
            </w:r>
          </w:p>
        </w:tc>
        <w:tc>
          <w:tcPr>
            <w:tcW w:w="1940" w:type="dxa"/>
            <w:shd w:val="clear" w:color="auto" w:fill="auto"/>
            <w:vAlign w:val="bottom"/>
          </w:tcPr>
          <w:p w:rsidR="002C42AB" w:rsidRPr="0005413B" w:rsidRDefault="002C42AB" w:rsidP="00405F6A">
            <w:pPr>
              <w:jc w:val="center"/>
              <w:rPr>
                <w:color w:val="000000"/>
                <w:lang w:eastAsia="sk-SK"/>
              </w:rPr>
            </w:pPr>
            <w:r w:rsidRPr="0005413B">
              <w:rPr>
                <w:color w:val="000000"/>
                <w:lang w:eastAsia="sk-SK"/>
              </w:rPr>
              <w:t>3</w:t>
            </w:r>
          </w:p>
        </w:tc>
        <w:tc>
          <w:tcPr>
            <w:tcW w:w="1840" w:type="dxa"/>
            <w:shd w:val="clear" w:color="auto" w:fill="auto"/>
            <w:vAlign w:val="bottom"/>
          </w:tcPr>
          <w:p w:rsidR="002C42AB" w:rsidRPr="0005413B" w:rsidRDefault="002C42AB" w:rsidP="00405F6A">
            <w:pPr>
              <w:jc w:val="center"/>
              <w:rPr>
                <w:color w:val="000000"/>
                <w:lang w:eastAsia="sk-SK"/>
              </w:rPr>
            </w:pPr>
            <w:r w:rsidRPr="0005413B">
              <w:rPr>
                <w:color w:val="000000"/>
                <w:lang w:eastAsia="sk-SK"/>
              </w:rPr>
              <w:t>3</w:t>
            </w:r>
          </w:p>
        </w:tc>
      </w:tr>
      <w:tr w:rsidR="002C42AB" w:rsidRPr="0005413B" w:rsidTr="00405F6A">
        <w:trPr>
          <w:trHeight w:val="315"/>
          <w:jc w:val="center"/>
        </w:trPr>
        <w:tc>
          <w:tcPr>
            <w:tcW w:w="1980" w:type="dxa"/>
            <w:shd w:val="clear" w:color="auto" w:fill="D9D9D9"/>
            <w:vAlign w:val="bottom"/>
          </w:tcPr>
          <w:p w:rsidR="002C42AB" w:rsidRPr="0005413B" w:rsidRDefault="002C42AB" w:rsidP="00405F6A">
            <w:pPr>
              <w:jc w:val="center"/>
              <w:rPr>
                <w:b/>
                <w:bCs/>
                <w:color w:val="000000"/>
                <w:lang w:eastAsia="sk-SK"/>
              </w:rPr>
            </w:pPr>
            <w:r w:rsidRPr="0005413B">
              <w:rPr>
                <w:b/>
                <w:bCs/>
                <w:color w:val="000000"/>
                <w:lang w:eastAsia="sk-SK"/>
              </w:rPr>
              <w:t>Kolkáreň</w:t>
            </w:r>
          </w:p>
        </w:tc>
        <w:tc>
          <w:tcPr>
            <w:tcW w:w="2440" w:type="dxa"/>
            <w:shd w:val="clear" w:color="auto" w:fill="D9D9D9"/>
            <w:vAlign w:val="bottom"/>
          </w:tcPr>
          <w:p w:rsidR="002C42AB" w:rsidRPr="0005413B" w:rsidRDefault="002C42AB" w:rsidP="00405F6A">
            <w:pPr>
              <w:jc w:val="center"/>
              <w:rPr>
                <w:b/>
                <w:bCs/>
                <w:color w:val="000000"/>
                <w:lang w:eastAsia="sk-SK"/>
              </w:rPr>
            </w:pPr>
            <w:r w:rsidRPr="0005413B">
              <w:rPr>
                <w:b/>
                <w:bCs/>
                <w:color w:val="000000"/>
                <w:lang w:eastAsia="sk-SK"/>
              </w:rPr>
              <w:t>Fitness centrum</w:t>
            </w:r>
          </w:p>
        </w:tc>
        <w:tc>
          <w:tcPr>
            <w:tcW w:w="1940" w:type="dxa"/>
            <w:shd w:val="clear" w:color="auto" w:fill="D9D9D9"/>
            <w:vAlign w:val="bottom"/>
          </w:tcPr>
          <w:p w:rsidR="002C42AB" w:rsidRPr="0005413B" w:rsidRDefault="002C42AB" w:rsidP="00405F6A">
            <w:pPr>
              <w:jc w:val="center"/>
              <w:rPr>
                <w:b/>
                <w:bCs/>
                <w:color w:val="000000"/>
                <w:lang w:eastAsia="sk-SK"/>
              </w:rPr>
            </w:pPr>
            <w:r w:rsidRPr="0005413B">
              <w:rPr>
                <w:b/>
                <w:bCs/>
                <w:color w:val="000000"/>
                <w:lang w:eastAsia="sk-SK"/>
              </w:rPr>
              <w:t xml:space="preserve">Sauna </w:t>
            </w:r>
          </w:p>
        </w:tc>
        <w:tc>
          <w:tcPr>
            <w:tcW w:w="1840" w:type="dxa"/>
            <w:shd w:val="clear" w:color="auto" w:fill="D9D9D9"/>
            <w:vAlign w:val="bottom"/>
          </w:tcPr>
          <w:p w:rsidR="002C42AB" w:rsidRPr="0005413B" w:rsidRDefault="002C42AB" w:rsidP="00405F6A">
            <w:pPr>
              <w:jc w:val="center"/>
              <w:rPr>
                <w:b/>
                <w:bCs/>
                <w:color w:val="000000"/>
                <w:lang w:eastAsia="sk-SK"/>
              </w:rPr>
            </w:pPr>
            <w:r w:rsidRPr="0005413B">
              <w:rPr>
                <w:b/>
                <w:bCs/>
                <w:color w:val="000000"/>
                <w:lang w:eastAsia="sk-SK"/>
              </w:rPr>
              <w:t>Kino</w:t>
            </w:r>
          </w:p>
        </w:tc>
      </w:tr>
      <w:tr w:rsidR="002C42AB" w:rsidRPr="0005413B" w:rsidTr="00405F6A">
        <w:trPr>
          <w:trHeight w:val="330"/>
          <w:jc w:val="center"/>
        </w:trPr>
        <w:tc>
          <w:tcPr>
            <w:tcW w:w="1980" w:type="dxa"/>
            <w:shd w:val="clear" w:color="auto" w:fill="auto"/>
            <w:vAlign w:val="bottom"/>
          </w:tcPr>
          <w:p w:rsidR="002C42AB" w:rsidRPr="0005413B" w:rsidRDefault="002C42AB" w:rsidP="00405F6A">
            <w:pPr>
              <w:jc w:val="center"/>
              <w:rPr>
                <w:color w:val="000000"/>
                <w:lang w:eastAsia="sk-SK"/>
              </w:rPr>
            </w:pPr>
            <w:r>
              <w:rPr>
                <w:color w:val="000000"/>
                <w:lang w:eastAsia="sk-SK"/>
              </w:rPr>
              <w:t>2</w:t>
            </w:r>
          </w:p>
        </w:tc>
        <w:tc>
          <w:tcPr>
            <w:tcW w:w="2440" w:type="dxa"/>
            <w:shd w:val="clear" w:color="auto" w:fill="auto"/>
            <w:noWrap/>
            <w:vAlign w:val="bottom"/>
          </w:tcPr>
          <w:p w:rsidR="002C42AB" w:rsidRPr="0005413B" w:rsidRDefault="002C42AB" w:rsidP="00405F6A">
            <w:pPr>
              <w:jc w:val="center"/>
              <w:rPr>
                <w:color w:val="000000"/>
                <w:lang w:eastAsia="sk-SK"/>
              </w:rPr>
            </w:pPr>
            <w:r w:rsidRPr="0005413B">
              <w:rPr>
                <w:color w:val="000000"/>
                <w:lang w:eastAsia="sk-SK"/>
              </w:rPr>
              <w:t>1</w:t>
            </w:r>
          </w:p>
        </w:tc>
        <w:tc>
          <w:tcPr>
            <w:tcW w:w="1940" w:type="dxa"/>
            <w:shd w:val="clear" w:color="auto" w:fill="auto"/>
            <w:noWrap/>
            <w:vAlign w:val="bottom"/>
          </w:tcPr>
          <w:p w:rsidR="002C42AB" w:rsidRPr="0005413B" w:rsidRDefault="002C42AB" w:rsidP="00405F6A">
            <w:pPr>
              <w:jc w:val="center"/>
              <w:rPr>
                <w:color w:val="000000"/>
                <w:lang w:eastAsia="sk-SK"/>
              </w:rPr>
            </w:pPr>
            <w:r w:rsidRPr="0005413B">
              <w:rPr>
                <w:color w:val="000000"/>
                <w:lang w:eastAsia="sk-SK"/>
              </w:rPr>
              <w:t>1</w:t>
            </w:r>
          </w:p>
        </w:tc>
        <w:tc>
          <w:tcPr>
            <w:tcW w:w="1840" w:type="dxa"/>
            <w:shd w:val="clear" w:color="auto" w:fill="auto"/>
            <w:noWrap/>
            <w:vAlign w:val="bottom"/>
          </w:tcPr>
          <w:p w:rsidR="002C42AB" w:rsidRPr="0005413B" w:rsidRDefault="002C42AB" w:rsidP="00405F6A">
            <w:pPr>
              <w:jc w:val="center"/>
              <w:rPr>
                <w:color w:val="000000"/>
                <w:lang w:eastAsia="sk-SK"/>
              </w:rPr>
            </w:pPr>
            <w:r w:rsidRPr="0005413B">
              <w:rPr>
                <w:color w:val="000000"/>
                <w:lang w:eastAsia="sk-SK"/>
              </w:rPr>
              <w:t>1</w:t>
            </w:r>
          </w:p>
        </w:tc>
      </w:tr>
    </w:tbl>
    <w:p w:rsidR="002C42AB" w:rsidRPr="0005413B" w:rsidRDefault="002C42AB" w:rsidP="002C42AB">
      <w:pPr>
        <w:tabs>
          <w:tab w:val="left" w:pos="0"/>
        </w:tabs>
        <w:rPr>
          <w:b/>
        </w:rPr>
      </w:pPr>
      <w:r w:rsidRPr="0005413B">
        <w:rPr>
          <w:iCs/>
          <w:color w:val="000000"/>
          <w:lang w:eastAsia="sk-SK"/>
        </w:rPr>
        <w:t xml:space="preserve">       Zdroj: Obecné úrady, 2011</w:t>
      </w:r>
    </w:p>
    <w:p w:rsidR="002C42AB" w:rsidRPr="0005413B" w:rsidRDefault="002C42AB" w:rsidP="002C42AB">
      <w:pPr>
        <w:tabs>
          <w:tab w:val="left" w:pos="0"/>
        </w:tabs>
        <w:ind w:left="3600"/>
        <w:rPr>
          <w:b/>
        </w:rPr>
      </w:pPr>
    </w:p>
    <w:p w:rsidR="002C42AB" w:rsidRPr="0005413B" w:rsidRDefault="002C42AB" w:rsidP="002C42AB">
      <w:pPr>
        <w:tabs>
          <w:tab w:val="left" w:pos="0"/>
        </w:tabs>
        <w:jc w:val="both"/>
        <w:rPr>
          <w:b/>
          <w:i/>
          <w:u w:val="single"/>
        </w:rPr>
      </w:pPr>
      <w:r w:rsidRPr="0005413B">
        <w:rPr>
          <w:b/>
          <w:i/>
          <w:u w:val="single"/>
        </w:rPr>
        <w:t>P</w:t>
      </w:r>
      <w:r w:rsidRPr="0005413B">
        <w:rPr>
          <w:b/>
          <w:i/>
          <w:color w:val="000000"/>
          <w:u w:val="single"/>
        </w:rPr>
        <w:t>rehľad a opis inštitúcií pôsobiacich v území – na miestnej, regionálnej aj národnej úrovni, ak sú tieto lokalizované v území, vrátane obecných úradov a pod. Popis ich úlohy vo verejno-súkromnom partnerstve (MAS) alebo spoluprácu s verejno-súkromným partnerstvom (MAS)</w:t>
      </w:r>
    </w:p>
    <w:p w:rsidR="002C42AB" w:rsidRPr="0005413B" w:rsidRDefault="002C42AB" w:rsidP="002C42AB">
      <w:pPr>
        <w:tabs>
          <w:tab w:val="left" w:pos="0"/>
        </w:tabs>
      </w:pPr>
    </w:p>
    <w:p w:rsidR="002C42AB" w:rsidRPr="0005413B" w:rsidRDefault="002C42AB" w:rsidP="002C42AB">
      <w:pPr>
        <w:tabs>
          <w:tab w:val="left" w:pos="0"/>
        </w:tabs>
        <w:spacing w:after="120"/>
        <w:jc w:val="both"/>
      </w:pPr>
      <w:r w:rsidRPr="0005413B">
        <w:t>V mikroregióne pôsobí 19 obcí, ktoré sú reprezentované obecnými úradmi. Zo siete ďalších inštitúcií sa vo väčších obciach nachádza matrika</w:t>
      </w:r>
      <w:r>
        <w:t>,</w:t>
      </w:r>
      <w:r w:rsidRPr="0005413B">
        <w:t xml:space="preserve"> a to konkrétne v obci Bojná, Radošina, Veľké Ripňany. Spoločný stavebný úrad je v obci</w:t>
      </w:r>
      <w:r>
        <w:t>ach</w:t>
      </w:r>
      <w:r w:rsidRPr="0005413B">
        <w:t xml:space="preserve"> Orešany, Radošina, Urmince</w:t>
      </w:r>
      <w:r>
        <w:t xml:space="preserve"> a </w:t>
      </w:r>
      <w:r w:rsidRPr="0005413B">
        <w:t>Veľké Ripňany.</w:t>
      </w:r>
    </w:p>
    <w:p w:rsidR="002C42AB" w:rsidRPr="0005413B" w:rsidRDefault="002C42AB" w:rsidP="002C42AB">
      <w:pPr>
        <w:tabs>
          <w:tab w:val="left" w:pos="0"/>
        </w:tabs>
        <w:spacing w:after="120"/>
        <w:jc w:val="both"/>
      </w:pPr>
      <w:r w:rsidRPr="0005413B">
        <w:t>Na spoločenskom dianí v regióne sa podieľa</w:t>
      </w:r>
      <w:r>
        <w:t>jú občianske združenia</w:t>
      </w:r>
      <w:r w:rsidRPr="0005413B">
        <w:t xml:space="preserve"> </w:t>
      </w:r>
      <w:r>
        <w:t>a iné záujmové združenia občanov</w:t>
      </w:r>
      <w:r w:rsidRPr="0005413B">
        <w:t>. Takmer v každej obci je registrovaných niekoľko združ</w:t>
      </w:r>
      <w:r>
        <w:t>ení, naja</w:t>
      </w:r>
      <w:r w:rsidRPr="0005413B">
        <w:t xml:space="preserve">ktívnejšie z nich sa okrem komunitných aktivít v obci pôsobenia podieľajú na rozvojových aktivitách v jej okolí alebo v celom regióne MAS. </w:t>
      </w:r>
    </w:p>
    <w:p w:rsidR="002C42AB" w:rsidRPr="0005413B" w:rsidRDefault="002C42AB" w:rsidP="002C42AB">
      <w:pPr>
        <w:tabs>
          <w:tab w:val="left" w:pos="0"/>
        </w:tabs>
        <w:spacing w:after="120"/>
        <w:jc w:val="both"/>
      </w:pPr>
      <w:r w:rsidRPr="0005413B">
        <w:t xml:space="preserve">Na území je zriadených a svoju činnosť vykonáva 47 </w:t>
      </w:r>
      <w:r>
        <w:t xml:space="preserve">občianskych združení a 36 iných </w:t>
      </w:r>
      <w:r w:rsidRPr="0005413B">
        <w:t xml:space="preserve">záujmových </w:t>
      </w:r>
      <w:r>
        <w:t>združení občanov</w:t>
      </w:r>
      <w:r w:rsidRPr="0005413B">
        <w:t>. Najviac takýchto združení sa nachádza v obci Bojná, Nitrianska Blatnica a</w:t>
      </w:r>
      <w:r>
        <w:t> Veľké Ripňany (tabuľka 20)</w:t>
      </w:r>
      <w:r w:rsidRPr="0005413B">
        <w:t xml:space="preserve">. </w:t>
      </w:r>
    </w:p>
    <w:p w:rsidR="002C42AB" w:rsidRPr="0005413B" w:rsidRDefault="002C42AB" w:rsidP="002C42AB">
      <w:pPr>
        <w:tabs>
          <w:tab w:val="left" w:pos="0"/>
        </w:tabs>
        <w:jc w:val="both"/>
      </w:pPr>
    </w:p>
    <w:p w:rsidR="002C42AB" w:rsidRPr="0005413B" w:rsidRDefault="002C42AB" w:rsidP="002C42AB">
      <w:pPr>
        <w:tabs>
          <w:tab w:val="left" w:pos="0"/>
        </w:tabs>
        <w:ind w:left="1410" w:hanging="1410"/>
        <w:jc w:val="both"/>
        <w:rPr>
          <w:color w:val="000000"/>
          <w:lang w:eastAsia="sk-SK"/>
        </w:rPr>
      </w:pPr>
      <w:r w:rsidRPr="0005413B">
        <w:rPr>
          <w:color w:val="000000"/>
          <w:lang w:eastAsia="sk-SK"/>
        </w:rPr>
        <w:t xml:space="preserve">Tabuľka 20 </w:t>
      </w:r>
      <w:r w:rsidRPr="0005413B">
        <w:rPr>
          <w:color w:val="000000"/>
          <w:lang w:eastAsia="sk-SK"/>
        </w:rPr>
        <w:tab/>
      </w:r>
      <w:r>
        <w:rPr>
          <w:color w:val="000000"/>
          <w:lang w:eastAsia="sk-SK"/>
        </w:rPr>
        <w:t>Občianske združenia a z</w:t>
      </w:r>
      <w:r w:rsidRPr="0005413B">
        <w:rPr>
          <w:color w:val="000000"/>
          <w:lang w:eastAsia="sk-SK"/>
        </w:rPr>
        <w:t>áujmové organizácie</w:t>
      </w:r>
      <w:r>
        <w:rPr>
          <w:color w:val="000000"/>
          <w:lang w:eastAsia="sk-SK"/>
        </w:rPr>
        <w:t xml:space="preserve"> na území</w:t>
      </w:r>
    </w:p>
    <w:p w:rsidR="002C42AB" w:rsidRPr="0005413B" w:rsidRDefault="002C42AB" w:rsidP="002C42AB">
      <w:pPr>
        <w:tabs>
          <w:tab w:val="left" w:pos="0"/>
        </w:tabs>
        <w:jc w:val="both"/>
      </w:pPr>
    </w:p>
    <w:tbl>
      <w:tblPr>
        <w:tblW w:w="908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80" w:firstRow="0" w:lastRow="0" w:firstColumn="1" w:lastColumn="0" w:noHBand="0" w:noVBand="1"/>
      </w:tblPr>
      <w:tblGrid>
        <w:gridCol w:w="2080"/>
        <w:gridCol w:w="4030"/>
        <w:gridCol w:w="2976"/>
      </w:tblGrid>
      <w:tr w:rsidR="002C42AB" w:rsidRPr="00AE6D48" w:rsidTr="00405F6A">
        <w:trPr>
          <w:trHeight w:val="315"/>
        </w:trPr>
        <w:tc>
          <w:tcPr>
            <w:tcW w:w="2080" w:type="dxa"/>
            <w:tcBorders>
              <w:top w:val="single" w:sz="12" w:space="0" w:color="auto"/>
              <w:left w:val="single" w:sz="12" w:space="0" w:color="auto"/>
              <w:bottom w:val="single" w:sz="12" w:space="0" w:color="auto"/>
              <w:right w:val="single" w:sz="4" w:space="0" w:color="auto"/>
            </w:tcBorders>
            <w:shd w:val="clear" w:color="auto" w:fill="D9D9D9"/>
            <w:noWrap/>
            <w:vAlign w:val="center"/>
            <w:hideMark/>
          </w:tcPr>
          <w:p w:rsidR="002C42AB" w:rsidRPr="00AE6D48" w:rsidRDefault="002C42AB" w:rsidP="00405F6A">
            <w:pPr>
              <w:jc w:val="center"/>
              <w:rPr>
                <w:b/>
                <w:bCs/>
                <w:color w:val="000000"/>
                <w:lang w:eastAsia="sk-SK"/>
              </w:rPr>
            </w:pPr>
            <w:r w:rsidRPr="00AE6D48">
              <w:rPr>
                <w:b/>
                <w:bCs/>
                <w:color w:val="000000"/>
                <w:lang w:eastAsia="sk-SK"/>
              </w:rPr>
              <w:lastRenderedPageBreak/>
              <w:t>Obec</w:t>
            </w:r>
          </w:p>
        </w:tc>
        <w:tc>
          <w:tcPr>
            <w:tcW w:w="4030" w:type="dxa"/>
            <w:tcBorders>
              <w:top w:val="single" w:sz="12" w:space="0" w:color="auto"/>
              <w:left w:val="single" w:sz="4" w:space="0" w:color="auto"/>
              <w:bottom w:val="single" w:sz="12" w:space="0" w:color="auto"/>
              <w:right w:val="single" w:sz="4" w:space="0" w:color="auto"/>
            </w:tcBorders>
            <w:shd w:val="clear" w:color="auto" w:fill="D9D9D9"/>
            <w:vAlign w:val="center"/>
            <w:hideMark/>
          </w:tcPr>
          <w:p w:rsidR="002C42AB" w:rsidRPr="00AE6D48" w:rsidRDefault="002C42AB" w:rsidP="00405F6A">
            <w:pPr>
              <w:jc w:val="center"/>
              <w:rPr>
                <w:b/>
                <w:bCs/>
                <w:color w:val="000000"/>
                <w:lang w:eastAsia="sk-SK"/>
              </w:rPr>
            </w:pPr>
            <w:r w:rsidRPr="00AE6D48">
              <w:rPr>
                <w:b/>
                <w:bCs/>
                <w:color w:val="000000"/>
                <w:lang w:eastAsia="sk-SK"/>
              </w:rPr>
              <w:t>Občianskeho združenia</w:t>
            </w:r>
          </w:p>
        </w:tc>
        <w:tc>
          <w:tcPr>
            <w:tcW w:w="2976" w:type="dxa"/>
            <w:tcBorders>
              <w:top w:val="single" w:sz="12" w:space="0" w:color="auto"/>
              <w:left w:val="single" w:sz="4" w:space="0" w:color="auto"/>
              <w:bottom w:val="single" w:sz="12" w:space="0" w:color="auto"/>
              <w:right w:val="single" w:sz="12" w:space="0" w:color="auto"/>
            </w:tcBorders>
            <w:shd w:val="clear" w:color="auto" w:fill="D9D9D9"/>
            <w:noWrap/>
            <w:vAlign w:val="center"/>
            <w:hideMark/>
          </w:tcPr>
          <w:p w:rsidR="002C42AB" w:rsidRPr="00AE6D48" w:rsidRDefault="002C42AB" w:rsidP="00405F6A">
            <w:pPr>
              <w:jc w:val="center"/>
              <w:rPr>
                <w:b/>
                <w:bCs/>
                <w:color w:val="000000"/>
                <w:lang w:eastAsia="sk-SK"/>
              </w:rPr>
            </w:pPr>
            <w:r w:rsidRPr="00AE6D48">
              <w:rPr>
                <w:b/>
                <w:bCs/>
                <w:color w:val="000000"/>
                <w:lang w:eastAsia="sk-SK"/>
              </w:rPr>
              <w:t>Ostatné záujmové združenia občanov</w:t>
            </w:r>
          </w:p>
        </w:tc>
      </w:tr>
      <w:tr w:rsidR="002C42AB" w:rsidRPr="00AE6D48" w:rsidTr="00405F6A">
        <w:trPr>
          <w:trHeight w:val="315"/>
        </w:trPr>
        <w:tc>
          <w:tcPr>
            <w:tcW w:w="2080" w:type="dxa"/>
            <w:tcBorders>
              <w:top w:val="single" w:sz="12" w:space="0" w:color="auto"/>
              <w:bottom w:val="single" w:sz="12" w:space="0" w:color="auto"/>
            </w:tcBorders>
            <w:shd w:val="clear" w:color="auto" w:fill="auto"/>
            <w:noWrap/>
            <w:vAlign w:val="center"/>
            <w:hideMark/>
          </w:tcPr>
          <w:p w:rsidR="002C42AB" w:rsidRPr="00AE6D48" w:rsidRDefault="002C42AB" w:rsidP="00405F6A">
            <w:pPr>
              <w:rPr>
                <w:b/>
                <w:bCs/>
                <w:color w:val="000000"/>
                <w:lang w:eastAsia="sk-SK"/>
              </w:rPr>
            </w:pPr>
            <w:r w:rsidRPr="00AE6D48">
              <w:rPr>
                <w:b/>
                <w:bCs/>
                <w:color w:val="000000"/>
                <w:lang w:eastAsia="sk-SK"/>
              </w:rPr>
              <w:t>Ardanovce</w:t>
            </w:r>
          </w:p>
        </w:tc>
        <w:tc>
          <w:tcPr>
            <w:tcW w:w="4030" w:type="dxa"/>
            <w:tcBorders>
              <w:top w:val="single" w:sz="12" w:space="0" w:color="auto"/>
              <w:bottom w:val="single" w:sz="12" w:space="0" w:color="auto"/>
            </w:tcBorders>
            <w:shd w:val="clear" w:color="auto" w:fill="auto"/>
            <w:vAlign w:val="center"/>
            <w:hideMark/>
          </w:tcPr>
          <w:p w:rsidR="002C42AB" w:rsidRPr="00AE6D48" w:rsidRDefault="002C42AB" w:rsidP="00405F6A">
            <w:pPr>
              <w:jc w:val="center"/>
              <w:rPr>
                <w:color w:val="000000"/>
                <w:lang w:eastAsia="sk-SK"/>
              </w:rPr>
            </w:pPr>
            <w:r w:rsidRPr="00AE6D48">
              <w:rPr>
                <w:color w:val="000000"/>
                <w:lang w:eastAsia="sk-SK"/>
              </w:rPr>
              <w:t>-</w:t>
            </w:r>
          </w:p>
        </w:tc>
        <w:tc>
          <w:tcPr>
            <w:tcW w:w="2976" w:type="dxa"/>
            <w:tcBorders>
              <w:top w:val="single" w:sz="12" w:space="0" w:color="auto"/>
              <w:bottom w:val="single" w:sz="12" w:space="0" w:color="auto"/>
            </w:tcBorders>
            <w:shd w:val="clear" w:color="auto" w:fill="auto"/>
            <w:noWrap/>
            <w:vAlign w:val="center"/>
            <w:hideMark/>
          </w:tcPr>
          <w:p w:rsidR="002C42AB" w:rsidRPr="00AE6D48" w:rsidRDefault="002C42AB" w:rsidP="00405F6A">
            <w:pPr>
              <w:jc w:val="center"/>
              <w:rPr>
                <w:color w:val="000000"/>
                <w:lang w:eastAsia="sk-SK"/>
              </w:rPr>
            </w:pPr>
            <w:r w:rsidRPr="00AE6D48">
              <w:rPr>
                <w:color w:val="000000"/>
                <w:lang w:eastAsia="sk-SK"/>
              </w:rPr>
              <w:t>-</w:t>
            </w:r>
          </w:p>
        </w:tc>
      </w:tr>
      <w:tr w:rsidR="002C42AB" w:rsidRPr="00AE6D48" w:rsidTr="00405F6A">
        <w:trPr>
          <w:trHeight w:val="315"/>
        </w:trPr>
        <w:tc>
          <w:tcPr>
            <w:tcW w:w="2080" w:type="dxa"/>
            <w:tcBorders>
              <w:top w:val="single" w:sz="12" w:space="0" w:color="auto"/>
              <w:left w:val="single" w:sz="12" w:space="0" w:color="auto"/>
              <w:bottom w:val="single" w:sz="12" w:space="0" w:color="auto"/>
              <w:right w:val="single" w:sz="4" w:space="0" w:color="auto"/>
            </w:tcBorders>
            <w:shd w:val="clear" w:color="auto" w:fill="D9D9D9"/>
            <w:noWrap/>
            <w:vAlign w:val="center"/>
            <w:hideMark/>
          </w:tcPr>
          <w:p w:rsidR="002C42AB" w:rsidRPr="00AE6D48" w:rsidRDefault="002C42AB" w:rsidP="00405F6A">
            <w:pPr>
              <w:rPr>
                <w:b/>
                <w:bCs/>
                <w:color w:val="000000"/>
                <w:lang w:eastAsia="sk-SK"/>
              </w:rPr>
            </w:pPr>
            <w:r w:rsidRPr="00AE6D48">
              <w:rPr>
                <w:b/>
                <w:bCs/>
                <w:color w:val="000000"/>
                <w:lang w:eastAsia="sk-SK"/>
              </w:rPr>
              <w:t>Biskupová</w:t>
            </w:r>
          </w:p>
        </w:tc>
        <w:tc>
          <w:tcPr>
            <w:tcW w:w="4030" w:type="dxa"/>
            <w:tcBorders>
              <w:top w:val="single" w:sz="12" w:space="0" w:color="auto"/>
              <w:left w:val="single" w:sz="4" w:space="0" w:color="auto"/>
              <w:bottom w:val="single" w:sz="12" w:space="0" w:color="auto"/>
              <w:right w:val="single" w:sz="4" w:space="0" w:color="auto"/>
            </w:tcBorders>
            <w:shd w:val="clear" w:color="auto" w:fill="auto"/>
            <w:vAlign w:val="center"/>
            <w:hideMark/>
          </w:tcPr>
          <w:p w:rsidR="002C42AB" w:rsidRPr="00EC7787" w:rsidRDefault="002C42AB" w:rsidP="00405F6A">
            <w:pPr>
              <w:rPr>
                <w:color w:val="000000"/>
                <w:lang w:eastAsia="sk-SK"/>
              </w:rPr>
            </w:pPr>
            <w:r w:rsidRPr="00EC7787">
              <w:rPr>
                <w:color w:val="000000"/>
                <w:lang w:eastAsia="sk-SK"/>
              </w:rPr>
              <w:t>TJ Biskupová</w:t>
            </w:r>
          </w:p>
        </w:tc>
        <w:tc>
          <w:tcPr>
            <w:tcW w:w="2976" w:type="dxa"/>
            <w:tcBorders>
              <w:top w:val="single" w:sz="12" w:space="0" w:color="auto"/>
              <w:left w:val="single" w:sz="4" w:space="0" w:color="auto"/>
              <w:bottom w:val="single" w:sz="12" w:space="0" w:color="auto"/>
              <w:right w:val="single" w:sz="12" w:space="0" w:color="auto"/>
            </w:tcBorders>
            <w:shd w:val="clear" w:color="auto" w:fill="auto"/>
            <w:noWrap/>
            <w:vAlign w:val="center"/>
            <w:hideMark/>
          </w:tcPr>
          <w:p w:rsidR="002C42AB" w:rsidRPr="00EC7787" w:rsidRDefault="002C42AB" w:rsidP="00405F6A">
            <w:pPr>
              <w:jc w:val="center"/>
              <w:rPr>
                <w:color w:val="000000"/>
                <w:lang w:eastAsia="sk-SK"/>
              </w:rPr>
            </w:pPr>
            <w:r w:rsidRPr="00EC7787">
              <w:rPr>
                <w:color w:val="000000"/>
                <w:lang w:eastAsia="sk-SK"/>
              </w:rPr>
              <w:t>-</w:t>
            </w:r>
          </w:p>
        </w:tc>
      </w:tr>
      <w:tr w:rsidR="002C42AB" w:rsidRPr="00AE6D48" w:rsidTr="00405F6A">
        <w:trPr>
          <w:trHeight w:val="315"/>
        </w:trPr>
        <w:tc>
          <w:tcPr>
            <w:tcW w:w="2080" w:type="dxa"/>
            <w:tcBorders>
              <w:top w:val="single" w:sz="12" w:space="0" w:color="auto"/>
              <w:bottom w:val="single" w:sz="12" w:space="0" w:color="auto"/>
            </w:tcBorders>
            <w:shd w:val="clear" w:color="auto" w:fill="auto"/>
            <w:noWrap/>
            <w:vAlign w:val="center"/>
            <w:hideMark/>
          </w:tcPr>
          <w:p w:rsidR="002C42AB" w:rsidRPr="00AE6D48" w:rsidRDefault="002C42AB" w:rsidP="00405F6A">
            <w:pPr>
              <w:rPr>
                <w:b/>
                <w:bCs/>
                <w:color w:val="000000"/>
                <w:lang w:eastAsia="sk-SK"/>
              </w:rPr>
            </w:pPr>
            <w:r w:rsidRPr="00AE6D48">
              <w:rPr>
                <w:b/>
                <w:bCs/>
                <w:color w:val="000000"/>
                <w:lang w:eastAsia="sk-SK"/>
              </w:rPr>
              <w:t>Blesovce</w:t>
            </w:r>
          </w:p>
        </w:tc>
        <w:tc>
          <w:tcPr>
            <w:tcW w:w="4030" w:type="dxa"/>
            <w:tcBorders>
              <w:top w:val="single" w:sz="12" w:space="0" w:color="auto"/>
              <w:bottom w:val="single" w:sz="12" w:space="0" w:color="auto"/>
            </w:tcBorders>
            <w:shd w:val="clear" w:color="auto" w:fill="auto"/>
            <w:vAlign w:val="center"/>
            <w:hideMark/>
          </w:tcPr>
          <w:p w:rsidR="002C42AB" w:rsidRPr="00EC7787" w:rsidRDefault="002C42AB" w:rsidP="00405F6A">
            <w:pPr>
              <w:rPr>
                <w:color w:val="000000"/>
                <w:lang w:eastAsia="sk-SK"/>
              </w:rPr>
            </w:pPr>
            <w:r w:rsidRPr="00EC7787">
              <w:rPr>
                <w:color w:val="000000"/>
                <w:lang w:eastAsia="sk-SK"/>
              </w:rPr>
              <w:t>Obecný futbalový klub Blesovce</w:t>
            </w:r>
          </w:p>
        </w:tc>
        <w:tc>
          <w:tcPr>
            <w:tcW w:w="2976" w:type="dxa"/>
            <w:tcBorders>
              <w:top w:val="single" w:sz="12" w:space="0" w:color="auto"/>
              <w:bottom w:val="single" w:sz="12" w:space="0" w:color="auto"/>
            </w:tcBorders>
            <w:shd w:val="clear" w:color="auto" w:fill="auto"/>
            <w:noWrap/>
            <w:vAlign w:val="center"/>
            <w:hideMark/>
          </w:tcPr>
          <w:p w:rsidR="002C42AB" w:rsidRPr="00EC7787" w:rsidRDefault="002C42AB" w:rsidP="00405F6A">
            <w:pPr>
              <w:jc w:val="center"/>
              <w:rPr>
                <w:color w:val="000000"/>
                <w:lang w:eastAsia="sk-SK"/>
              </w:rPr>
            </w:pPr>
            <w:r w:rsidRPr="00EC7787">
              <w:rPr>
                <w:color w:val="000000"/>
                <w:lang w:eastAsia="sk-SK"/>
              </w:rPr>
              <w:t>-</w:t>
            </w:r>
          </w:p>
        </w:tc>
      </w:tr>
      <w:tr w:rsidR="002C42AB" w:rsidRPr="00AE6D48" w:rsidTr="00405F6A">
        <w:trPr>
          <w:trHeight w:val="315"/>
        </w:trPr>
        <w:tc>
          <w:tcPr>
            <w:tcW w:w="2080" w:type="dxa"/>
            <w:vMerge w:val="restart"/>
            <w:tcBorders>
              <w:top w:val="single" w:sz="12" w:space="0" w:color="auto"/>
              <w:left w:val="single" w:sz="12" w:space="0" w:color="auto"/>
              <w:bottom w:val="single" w:sz="4" w:space="0" w:color="auto"/>
              <w:right w:val="single" w:sz="4" w:space="0" w:color="auto"/>
            </w:tcBorders>
            <w:shd w:val="clear" w:color="auto" w:fill="D9D9D9"/>
            <w:noWrap/>
            <w:vAlign w:val="center"/>
            <w:hideMark/>
          </w:tcPr>
          <w:p w:rsidR="002C42AB" w:rsidRPr="00AE6D48" w:rsidRDefault="002C42AB" w:rsidP="00405F6A">
            <w:pPr>
              <w:rPr>
                <w:b/>
                <w:bCs/>
                <w:color w:val="000000"/>
                <w:lang w:eastAsia="sk-SK"/>
              </w:rPr>
            </w:pPr>
            <w:r w:rsidRPr="00AE6D48">
              <w:rPr>
                <w:b/>
                <w:bCs/>
                <w:color w:val="000000"/>
                <w:lang w:eastAsia="sk-SK"/>
              </w:rPr>
              <w:t>Bojná</w:t>
            </w:r>
          </w:p>
        </w:tc>
        <w:tc>
          <w:tcPr>
            <w:tcW w:w="4030" w:type="dxa"/>
            <w:tcBorders>
              <w:top w:val="single" w:sz="12" w:space="0" w:color="auto"/>
              <w:left w:val="single" w:sz="4" w:space="0" w:color="auto"/>
              <w:bottom w:val="single" w:sz="4" w:space="0" w:color="auto"/>
              <w:right w:val="single" w:sz="4" w:space="0" w:color="auto"/>
            </w:tcBorders>
            <w:shd w:val="clear" w:color="auto" w:fill="auto"/>
            <w:vAlign w:val="center"/>
            <w:hideMark/>
          </w:tcPr>
          <w:p w:rsidR="002C42AB" w:rsidRPr="00EC7787" w:rsidRDefault="002C42AB" w:rsidP="00405F6A">
            <w:pPr>
              <w:rPr>
                <w:color w:val="000000"/>
                <w:lang w:eastAsia="sk-SK"/>
              </w:rPr>
            </w:pPr>
            <w:r w:rsidRPr="00EC7787">
              <w:rPr>
                <w:color w:val="000000"/>
                <w:lang w:eastAsia="sk-SK"/>
              </w:rPr>
              <w:t>Chrámový zbor kostola Všetkých svätých v Bojnej</w:t>
            </w:r>
          </w:p>
        </w:tc>
        <w:tc>
          <w:tcPr>
            <w:tcW w:w="2976" w:type="dxa"/>
            <w:tcBorders>
              <w:top w:val="single" w:sz="12" w:space="0" w:color="auto"/>
              <w:left w:val="single" w:sz="4" w:space="0" w:color="auto"/>
              <w:bottom w:val="single" w:sz="4" w:space="0" w:color="auto"/>
              <w:right w:val="single" w:sz="12" w:space="0" w:color="auto"/>
            </w:tcBorders>
            <w:shd w:val="clear" w:color="auto" w:fill="auto"/>
            <w:noWrap/>
            <w:vAlign w:val="center"/>
            <w:hideMark/>
          </w:tcPr>
          <w:p w:rsidR="002C42AB" w:rsidRPr="00EC7787" w:rsidRDefault="002C42AB" w:rsidP="00405F6A">
            <w:pPr>
              <w:rPr>
                <w:color w:val="000000"/>
                <w:lang w:eastAsia="sk-SK"/>
              </w:rPr>
            </w:pPr>
            <w:r w:rsidRPr="00EC7787">
              <w:rPr>
                <w:color w:val="000000"/>
                <w:lang w:eastAsia="sk-SK"/>
              </w:rPr>
              <w:t xml:space="preserve">Jednota dôchodcov </w:t>
            </w:r>
          </w:p>
        </w:tc>
      </w:tr>
      <w:tr w:rsidR="002C42AB" w:rsidRPr="00AE6D48" w:rsidTr="00405F6A">
        <w:trPr>
          <w:trHeight w:val="315"/>
        </w:trPr>
        <w:tc>
          <w:tcPr>
            <w:tcW w:w="2080" w:type="dxa"/>
            <w:vMerge/>
            <w:tcBorders>
              <w:top w:val="single" w:sz="4" w:space="0" w:color="auto"/>
              <w:bottom w:val="single" w:sz="4" w:space="0" w:color="auto"/>
            </w:tcBorders>
            <w:shd w:val="clear" w:color="auto" w:fill="D9D9D9"/>
            <w:vAlign w:val="center"/>
            <w:hideMark/>
          </w:tcPr>
          <w:p w:rsidR="002C42AB" w:rsidRPr="00AE6D48" w:rsidRDefault="002C42AB" w:rsidP="00405F6A">
            <w:pPr>
              <w:rPr>
                <w:b/>
                <w:bCs/>
                <w:color w:val="000000"/>
                <w:lang w:eastAsia="sk-SK"/>
              </w:rPr>
            </w:pPr>
          </w:p>
        </w:tc>
        <w:tc>
          <w:tcPr>
            <w:tcW w:w="4030" w:type="dxa"/>
            <w:tcBorders>
              <w:top w:val="single" w:sz="4" w:space="0" w:color="auto"/>
              <w:bottom w:val="single" w:sz="4" w:space="0" w:color="auto"/>
            </w:tcBorders>
            <w:shd w:val="clear" w:color="auto" w:fill="auto"/>
            <w:vAlign w:val="center"/>
            <w:hideMark/>
          </w:tcPr>
          <w:p w:rsidR="002C42AB" w:rsidRPr="00EC7787" w:rsidRDefault="002C42AB" w:rsidP="00405F6A">
            <w:pPr>
              <w:rPr>
                <w:color w:val="000000"/>
                <w:lang w:eastAsia="sk-SK"/>
              </w:rPr>
            </w:pPr>
            <w:r w:rsidRPr="00EC7787">
              <w:rPr>
                <w:color w:val="000000"/>
                <w:lang w:eastAsia="sk-SK"/>
              </w:rPr>
              <w:t>Klub voľného času AvenTURA</w:t>
            </w:r>
          </w:p>
        </w:tc>
        <w:tc>
          <w:tcPr>
            <w:tcW w:w="2976" w:type="dxa"/>
            <w:tcBorders>
              <w:top w:val="single" w:sz="4" w:space="0" w:color="auto"/>
              <w:bottom w:val="single" w:sz="4" w:space="0" w:color="auto"/>
            </w:tcBorders>
            <w:shd w:val="clear" w:color="auto" w:fill="auto"/>
            <w:noWrap/>
            <w:vAlign w:val="center"/>
            <w:hideMark/>
          </w:tcPr>
          <w:p w:rsidR="002C42AB" w:rsidRPr="00EC7787" w:rsidRDefault="002C42AB" w:rsidP="00405F6A">
            <w:pPr>
              <w:rPr>
                <w:color w:val="000000"/>
                <w:lang w:eastAsia="sk-SK"/>
              </w:rPr>
            </w:pPr>
            <w:r w:rsidRPr="00EC7787">
              <w:rPr>
                <w:color w:val="000000"/>
                <w:lang w:eastAsia="sk-SK"/>
              </w:rPr>
              <w:t>Turistický klub</w:t>
            </w:r>
          </w:p>
        </w:tc>
      </w:tr>
      <w:tr w:rsidR="002C42AB" w:rsidRPr="00AE6D48" w:rsidTr="00405F6A">
        <w:trPr>
          <w:trHeight w:val="315"/>
        </w:trPr>
        <w:tc>
          <w:tcPr>
            <w:tcW w:w="2080" w:type="dxa"/>
            <w:vMerge/>
            <w:tcBorders>
              <w:top w:val="single" w:sz="4" w:space="0" w:color="auto"/>
              <w:left w:val="single" w:sz="12" w:space="0" w:color="auto"/>
              <w:bottom w:val="single" w:sz="4" w:space="0" w:color="auto"/>
              <w:right w:val="single" w:sz="4" w:space="0" w:color="auto"/>
            </w:tcBorders>
            <w:shd w:val="clear" w:color="auto" w:fill="D9D9D9"/>
            <w:vAlign w:val="center"/>
            <w:hideMark/>
          </w:tcPr>
          <w:p w:rsidR="002C42AB" w:rsidRPr="00AE6D48" w:rsidRDefault="002C42AB" w:rsidP="00405F6A">
            <w:pPr>
              <w:rPr>
                <w:b/>
                <w:bCs/>
                <w:color w:val="000000"/>
                <w:lang w:eastAsia="sk-SK"/>
              </w:rPr>
            </w:pPr>
          </w:p>
        </w:tc>
        <w:tc>
          <w:tcPr>
            <w:tcW w:w="40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42AB" w:rsidRPr="00EC7787" w:rsidRDefault="002C42AB" w:rsidP="00405F6A">
            <w:pPr>
              <w:rPr>
                <w:color w:val="000000"/>
                <w:lang w:eastAsia="sk-SK"/>
              </w:rPr>
            </w:pPr>
            <w:r w:rsidRPr="00EC7787">
              <w:rPr>
                <w:color w:val="000000"/>
                <w:lang w:eastAsia="sk-SK"/>
              </w:rPr>
              <w:t>MOTOKLUB DIAŇÁR</w:t>
            </w:r>
          </w:p>
        </w:tc>
        <w:tc>
          <w:tcPr>
            <w:tcW w:w="2976"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2C42AB" w:rsidRPr="00EC7787" w:rsidRDefault="002C42AB" w:rsidP="00405F6A">
            <w:pPr>
              <w:rPr>
                <w:color w:val="000000"/>
                <w:lang w:eastAsia="sk-SK"/>
              </w:rPr>
            </w:pPr>
            <w:r w:rsidRPr="00EC7787">
              <w:rPr>
                <w:color w:val="000000"/>
                <w:lang w:eastAsia="sk-SK"/>
              </w:rPr>
              <w:t>Hokejbalový klub</w:t>
            </w:r>
          </w:p>
        </w:tc>
      </w:tr>
      <w:tr w:rsidR="002C42AB" w:rsidRPr="00AE6D48" w:rsidTr="00405F6A">
        <w:trPr>
          <w:trHeight w:val="630"/>
        </w:trPr>
        <w:tc>
          <w:tcPr>
            <w:tcW w:w="2080" w:type="dxa"/>
            <w:vMerge/>
            <w:tcBorders>
              <w:top w:val="single" w:sz="4" w:space="0" w:color="auto"/>
              <w:bottom w:val="single" w:sz="4" w:space="0" w:color="auto"/>
            </w:tcBorders>
            <w:shd w:val="clear" w:color="auto" w:fill="D9D9D9"/>
            <w:vAlign w:val="center"/>
            <w:hideMark/>
          </w:tcPr>
          <w:p w:rsidR="002C42AB" w:rsidRPr="00AE6D48" w:rsidRDefault="002C42AB" w:rsidP="00405F6A">
            <w:pPr>
              <w:rPr>
                <w:b/>
                <w:bCs/>
                <w:color w:val="000000"/>
                <w:lang w:eastAsia="sk-SK"/>
              </w:rPr>
            </w:pPr>
          </w:p>
        </w:tc>
        <w:tc>
          <w:tcPr>
            <w:tcW w:w="4030" w:type="dxa"/>
            <w:tcBorders>
              <w:top w:val="single" w:sz="4" w:space="0" w:color="auto"/>
              <w:bottom w:val="single" w:sz="4" w:space="0" w:color="auto"/>
            </w:tcBorders>
            <w:shd w:val="clear" w:color="auto" w:fill="auto"/>
            <w:vAlign w:val="center"/>
            <w:hideMark/>
          </w:tcPr>
          <w:p w:rsidR="002C42AB" w:rsidRPr="00EC7787" w:rsidRDefault="002C42AB" w:rsidP="00405F6A">
            <w:pPr>
              <w:rPr>
                <w:color w:val="000000"/>
                <w:lang w:eastAsia="sk-SK"/>
              </w:rPr>
            </w:pPr>
            <w:r w:rsidRPr="00EC7787">
              <w:rPr>
                <w:color w:val="000000"/>
                <w:lang w:eastAsia="sk-SK"/>
              </w:rPr>
              <w:t>Spolok ZRPŠ - Združenie rodičov a priateľov školy ZŠ v Bojnej</w:t>
            </w:r>
          </w:p>
        </w:tc>
        <w:tc>
          <w:tcPr>
            <w:tcW w:w="2976" w:type="dxa"/>
            <w:tcBorders>
              <w:top w:val="single" w:sz="4" w:space="0" w:color="auto"/>
              <w:bottom w:val="single" w:sz="4" w:space="0" w:color="auto"/>
            </w:tcBorders>
            <w:shd w:val="clear" w:color="auto" w:fill="auto"/>
            <w:noWrap/>
            <w:vAlign w:val="center"/>
            <w:hideMark/>
          </w:tcPr>
          <w:p w:rsidR="002C42AB" w:rsidRPr="00EC7787" w:rsidRDefault="002C42AB" w:rsidP="00405F6A">
            <w:pPr>
              <w:rPr>
                <w:color w:val="000000"/>
                <w:lang w:eastAsia="sk-SK"/>
              </w:rPr>
            </w:pPr>
            <w:r w:rsidRPr="00EC7787">
              <w:rPr>
                <w:color w:val="000000"/>
                <w:lang w:eastAsia="sk-SK"/>
              </w:rPr>
              <w:t>Chrámové zbory</w:t>
            </w:r>
          </w:p>
        </w:tc>
      </w:tr>
      <w:tr w:rsidR="002C42AB" w:rsidRPr="00AE6D48" w:rsidTr="00405F6A">
        <w:trPr>
          <w:trHeight w:val="315"/>
        </w:trPr>
        <w:tc>
          <w:tcPr>
            <w:tcW w:w="2080" w:type="dxa"/>
            <w:vMerge/>
            <w:tcBorders>
              <w:top w:val="single" w:sz="4" w:space="0" w:color="auto"/>
              <w:left w:val="single" w:sz="12" w:space="0" w:color="auto"/>
              <w:bottom w:val="single" w:sz="4" w:space="0" w:color="auto"/>
              <w:right w:val="single" w:sz="4" w:space="0" w:color="auto"/>
            </w:tcBorders>
            <w:shd w:val="clear" w:color="auto" w:fill="D9D9D9"/>
            <w:vAlign w:val="center"/>
            <w:hideMark/>
          </w:tcPr>
          <w:p w:rsidR="002C42AB" w:rsidRPr="00AE6D48" w:rsidRDefault="002C42AB" w:rsidP="00405F6A">
            <w:pPr>
              <w:rPr>
                <w:b/>
                <w:bCs/>
                <w:color w:val="000000"/>
                <w:lang w:eastAsia="sk-SK"/>
              </w:rPr>
            </w:pPr>
          </w:p>
        </w:tc>
        <w:tc>
          <w:tcPr>
            <w:tcW w:w="40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42AB" w:rsidRPr="00EC7787" w:rsidRDefault="002C42AB" w:rsidP="00405F6A">
            <w:pPr>
              <w:rPr>
                <w:color w:val="000000"/>
                <w:lang w:eastAsia="sk-SK"/>
              </w:rPr>
            </w:pPr>
            <w:r w:rsidRPr="00EC7787">
              <w:rPr>
                <w:color w:val="000000"/>
                <w:lang w:eastAsia="sk-SK"/>
              </w:rPr>
              <w:t>Stolnotenisový klub Bojná</w:t>
            </w:r>
          </w:p>
        </w:tc>
        <w:tc>
          <w:tcPr>
            <w:tcW w:w="2976" w:type="dxa"/>
            <w:tcBorders>
              <w:top w:val="single" w:sz="4" w:space="0" w:color="auto"/>
              <w:left w:val="single" w:sz="4" w:space="0" w:color="auto"/>
              <w:bottom w:val="single" w:sz="4" w:space="0" w:color="auto"/>
              <w:right w:val="single" w:sz="12" w:space="0" w:color="auto"/>
            </w:tcBorders>
            <w:shd w:val="clear" w:color="auto" w:fill="auto"/>
            <w:vAlign w:val="center"/>
            <w:hideMark/>
          </w:tcPr>
          <w:p w:rsidR="002C42AB" w:rsidRPr="00EC7787" w:rsidRDefault="002C42AB" w:rsidP="00405F6A">
            <w:pPr>
              <w:rPr>
                <w:color w:val="000000"/>
                <w:lang w:eastAsia="sk-SK"/>
              </w:rPr>
            </w:pPr>
            <w:r w:rsidRPr="00EC7787">
              <w:rPr>
                <w:color w:val="000000"/>
                <w:lang w:eastAsia="sk-SK"/>
              </w:rPr>
              <w:t>Slovenský zväz záhradkárov</w:t>
            </w:r>
          </w:p>
        </w:tc>
      </w:tr>
      <w:tr w:rsidR="002C42AB" w:rsidRPr="00AE6D48" w:rsidTr="00405F6A">
        <w:trPr>
          <w:trHeight w:val="630"/>
        </w:trPr>
        <w:tc>
          <w:tcPr>
            <w:tcW w:w="2080" w:type="dxa"/>
            <w:vMerge/>
            <w:tcBorders>
              <w:top w:val="single" w:sz="4" w:space="0" w:color="auto"/>
              <w:bottom w:val="single" w:sz="4" w:space="0" w:color="auto"/>
            </w:tcBorders>
            <w:shd w:val="clear" w:color="auto" w:fill="D9D9D9"/>
            <w:vAlign w:val="center"/>
            <w:hideMark/>
          </w:tcPr>
          <w:p w:rsidR="002C42AB" w:rsidRPr="00AE6D48" w:rsidRDefault="002C42AB" w:rsidP="00405F6A">
            <w:pPr>
              <w:rPr>
                <w:b/>
                <w:bCs/>
                <w:color w:val="000000"/>
                <w:lang w:eastAsia="sk-SK"/>
              </w:rPr>
            </w:pPr>
          </w:p>
        </w:tc>
        <w:tc>
          <w:tcPr>
            <w:tcW w:w="4030" w:type="dxa"/>
            <w:tcBorders>
              <w:top w:val="single" w:sz="4" w:space="0" w:color="auto"/>
              <w:bottom w:val="single" w:sz="4" w:space="0" w:color="auto"/>
            </w:tcBorders>
            <w:shd w:val="clear" w:color="auto" w:fill="auto"/>
            <w:vAlign w:val="center"/>
            <w:hideMark/>
          </w:tcPr>
          <w:p w:rsidR="002C42AB" w:rsidRPr="00EC7787" w:rsidRDefault="002C42AB" w:rsidP="00405F6A">
            <w:pPr>
              <w:rPr>
                <w:color w:val="000000"/>
                <w:lang w:eastAsia="sk-SK"/>
              </w:rPr>
            </w:pPr>
            <w:r w:rsidRPr="00EC7787">
              <w:rPr>
                <w:color w:val="000000"/>
                <w:lang w:eastAsia="sk-SK"/>
              </w:rPr>
              <w:t>Telovýchovná jednota - Družstevník Bojná - Malé Dvorany</w:t>
            </w:r>
          </w:p>
        </w:tc>
        <w:tc>
          <w:tcPr>
            <w:tcW w:w="2976" w:type="dxa"/>
            <w:tcBorders>
              <w:top w:val="single" w:sz="4" w:space="0" w:color="auto"/>
              <w:bottom w:val="single" w:sz="4" w:space="0" w:color="auto"/>
            </w:tcBorders>
            <w:shd w:val="clear" w:color="auto" w:fill="auto"/>
            <w:noWrap/>
            <w:vAlign w:val="center"/>
            <w:hideMark/>
          </w:tcPr>
          <w:p w:rsidR="002C42AB" w:rsidRPr="00EC7787" w:rsidRDefault="002C42AB" w:rsidP="00405F6A">
            <w:pPr>
              <w:rPr>
                <w:color w:val="000000"/>
                <w:lang w:eastAsia="sk-SK"/>
              </w:rPr>
            </w:pPr>
            <w:r w:rsidRPr="00EC7787">
              <w:rPr>
                <w:color w:val="000000"/>
                <w:lang w:eastAsia="sk-SK"/>
              </w:rPr>
              <w:t>Slovenský spolok včelárov</w:t>
            </w:r>
          </w:p>
        </w:tc>
      </w:tr>
      <w:tr w:rsidR="002C42AB" w:rsidRPr="00AE6D48" w:rsidTr="00405F6A">
        <w:trPr>
          <w:trHeight w:val="315"/>
        </w:trPr>
        <w:tc>
          <w:tcPr>
            <w:tcW w:w="2080" w:type="dxa"/>
            <w:vMerge/>
            <w:tcBorders>
              <w:top w:val="single" w:sz="4" w:space="0" w:color="auto"/>
              <w:left w:val="single" w:sz="12" w:space="0" w:color="auto"/>
              <w:bottom w:val="single" w:sz="4" w:space="0" w:color="auto"/>
              <w:right w:val="single" w:sz="4" w:space="0" w:color="auto"/>
            </w:tcBorders>
            <w:shd w:val="clear" w:color="auto" w:fill="D9D9D9"/>
            <w:vAlign w:val="center"/>
            <w:hideMark/>
          </w:tcPr>
          <w:p w:rsidR="002C42AB" w:rsidRPr="00AE6D48" w:rsidRDefault="002C42AB" w:rsidP="00405F6A">
            <w:pPr>
              <w:rPr>
                <w:b/>
                <w:bCs/>
                <w:color w:val="000000"/>
                <w:lang w:eastAsia="sk-SK"/>
              </w:rPr>
            </w:pPr>
          </w:p>
        </w:tc>
        <w:tc>
          <w:tcPr>
            <w:tcW w:w="40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42AB" w:rsidRPr="00EC7787" w:rsidRDefault="002C42AB" w:rsidP="00405F6A">
            <w:pPr>
              <w:rPr>
                <w:color w:val="000000"/>
                <w:lang w:eastAsia="sk-SK"/>
              </w:rPr>
            </w:pPr>
            <w:r w:rsidRPr="00EC7787">
              <w:rPr>
                <w:color w:val="000000"/>
                <w:lang w:eastAsia="sk-SK"/>
              </w:rPr>
              <w:t>TJ Slávia Bojná</w:t>
            </w:r>
          </w:p>
        </w:tc>
        <w:tc>
          <w:tcPr>
            <w:tcW w:w="2976"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2C42AB" w:rsidRPr="00EC7787" w:rsidRDefault="002C42AB" w:rsidP="00405F6A">
            <w:pPr>
              <w:rPr>
                <w:color w:val="000000"/>
                <w:lang w:eastAsia="sk-SK"/>
              </w:rPr>
            </w:pPr>
            <w:r w:rsidRPr="00EC7787">
              <w:rPr>
                <w:color w:val="000000"/>
                <w:lang w:eastAsia="sk-SK"/>
              </w:rPr>
              <w:t>Poľovnícke združenie Borinka</w:t>
            </w:r>
          </w:p>
        </w:tc>
      </w:tr>
      <w:tr w:rsidR="002C42AB" w:rsidRPr="00AE6D48" w:rsidTr="00405F6A">
        <w:trPr>
          <w:trHeight w:val="315"/>
        </w:trPr>
        <w:tc>
          <w:tcPr>
            <w:tcW w:w="2080" w:type="dxa"/>
            <w:vMerge/>
            <w:tcBorders>
              <w:top w:val="single" w:sz="4" w:space="0" w:color="auto"/>
              <w:bottom w:val="single" w:sz="4" w:space="0" w:color="auto"/>
            </w:tcBorders>
            <w:shd w:val="clear" w:color="auto" w:fill="D9D9D9"/>
            <w:vAlign w:val="center"/>
            <w:hideMark/>
          </w:tcPr>
          <w:p w:rsidR="002C42AB" w:rsidRPr="00AE6D48" w:rsidRDefault="002C42AB" w:rsidP="00405F6A">
            <w:pPr>
              <w:rPr>
                <w:b/>
                <w:bCs/>
                <w:color w:val="000000"/>
                <w:lang w:eastAsia="sk-SK"/>
              </w:rPr>
            </w:pPr>
          </w:p>
        </w:tc>
        <w:tc>
          <w:tcPr>
            <w:tcW w:w="4030" w:type="dxa"/>
            <w:tcBorders>
              <w:top w:val="single" w:sz="4" w:space="0" w:color="auto"/>
              <w:bottom w:val="single" w:sz="4" w:space="0" w:color="auto"/>
            </w:tcBorders>
            <w:shd w:val="clear" w:color="auto" w:fill="auto"/>
            <w:vAlign w:val="center"/>
            <w:hideMark/>
          </w:tcPr>
          <w:p w:rsidR="002C42AB" w:rsidRPr="00EC7787" w:rsidRDefault="002C42AB" w:rsidP="00405F6A">
            <w:pPr>
              <w:rPr>
                <w:color w:val="000000"/>
                <w:lang w:eastAsia="sk-SK"/>
              </w:rPr>
            </w:pPr>
            <w:r w:rsidRPr="00EC7787">
              <w:rPr>
                <w:color w:val="000000"/>
                <w:lang w:eastAsia="sk-SK"/>
              </w:rPr>
              <w:t>TJ Slovan Bojná</w:t>
            </w:r>
          </w:p>
        </w:tc>
        <w:tc>
          <w:tcPr>
            <w:tcW w:w="2976" w:type="dxa"/>
            <w:tcBorders>
              <w:top w:val="single" w:sz="4" w:space="0" w:color="auto"/>
              <w:bottom w:val="single" w:sz="4" w:space="0" w:color="auto"/>
            </w:tcBorders>
            <w:shd w:val="clear" w:color="auto" w:fill="auto"/>
            <w:noWrap/>
            <w:vAlign w:val="center"/>
            <w:hideMark/>
          </w:tcPr>
          <w:p w:rsidR="002C42AB" w:rsidRPr="00EC7787" w:rsidRDefault="002C42AB" w:rsidP="00405F6A">
            <w:pPr>
              <w:rPr>
                <w:color w:val="000000"/>
                <w:lang w:eastAsia="sk-SK"/>
              </w:rPr>
            </w:pPr>
            <w:r w:rsidRPr="00EC7787">
              <w:rPr>
                <w:color w:val="000000"/>
                <w:lang w:eastAsia="sk-SK"/>
              </w:rPr>
              <w:t>Dychová hudba Bojnianka</w:t>
            </w:r>
          </w:p>
        </w:tc>
      </w:tr>
      <w:tr w:rsidR="002C42AB" w:rsidRPr="00AE6D48" w:rsidTr="00405F6A">
        <w:trPr>
          <w:trHeight w:val="315"/>
        </w:trPr>
        <w:tc>
          <w:tcPr>
            <w:tcW w:w="2080" w:type="dxa"/>
            <w:vMerge/>
            <w:tcBorders>
              <w:top w:val="single" w:sz="4" w:space="0" w:color="auto"/>
              <w:left w:val="single" w:sz="12" w:space="0" w:color="auto"/>
              <w:bottom w:val="single" w:sz="12" w:space="0" w:color="auto"/>
              <w:right w:val="single" w:sz="4" w:space="0" w:color="auto"/>
            </w:tcBorders>
            <w:shd w:val="clear" w:color="auto" w:fill="D9D9D9"/>
            <w:vAlign w:val="center"/>
            <w:hideMark/>
          </w:tcPr>
          <w:p w:rsidR="002C42AB" w:rsidRPr="00AE6D48" w:rsidRDefault="002C42AB" w:rsidP="00405F6A">
            <w:pPr>
              <w:rPr>
                <w:b/>
                <w:bCs/>
                <w:color w:val="000000"/>
                <w:lang w:eastAsia="sk-SK"/>
              </w:rPr>
            </w:pPr>
          </w:p>
        </w:tc>
        <w:tc>
          <w:tcPr>
            <w:tcW w:w="4030"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2C42AB" w:rsidRPr="00EC7787" w:rsidRDefault="002C42AB" w:rsidP="00405F6A">
            <w:pPr>
              <w:rPr>
                <w:color w:val="000000"/>
                <w:lang w:eastAsia="sk-SK"/>
              </w:rPr>
            </w:pPr>
            <w:r w:rsidRPr="00EC7787">
              <w:rPr>
                <w:color w:val="000000"/>
                <w:lang w:eastAsia="sk-SK"/>
              </w:rPr>
              <w:t>Združenie vlastníkov neštátnych lesov obce Bojná</w:t>
            </w:r>
          </w:p>
        </w:tc>
        <w:tc>
          <w:tcPr>
            <w:tcW w:w="2976" w:type="dxa"/>
            <w:tcBorders>
              <w:top w:val="single" w:sz="4" w:space="0" w:color="auto"/>
              <w:left w:val="single" w:sz="4" w:space="0" w:color="auto"/>
              <w:bottom w:val="single" w:sz="12" w:space="0" w:color="auto"/>
              <w:right w:val="single" w:sz="12" w:space="0" w:color="auto"/>
            </w:tcBorders>
            <w:shd w:val="clear" w:color="auto" w:fill="auto"/>
            <w:noWrap/>
            <w:vAlign w:val="center"/>
            <w:hideMark/>
          </w:tcPr>
          <w:p w:rsidR="002C42AB" w:rsidRPr="00EC7787" w:rsidRDefault="002C42AB" w:rsidP="00405F6A">
            <w:pPr>
              <w:rPr>
                <w:color w:val="000000"/>
                <w:lang w:eastAsia="sk-SK"/>
              </w:rPr>
            </w:pPr>
            <w:r w:rsidRPr="00EC7787">
              <w:rPr>
                <w:color w:val="000000"/>
                <w:lang w:eastAsia="sk-SK"/>
              </w:rPr>
              <w:t> </w:t>
            </w:r>
          </w:p>
        </w:tc>
      </w:tr>
      <w:tr w:rsidR="002C42AB" w:rsidRPr="00AE6D48" w:rsidTr="00405F6A">
        <w:trPr>
          <w:trHeight w:val="315"/>
        </w:trPr>
        <w:tc>
          <w:tcPr>
            <w:tcW w:w="2080" w:type="dxa"/>
            <w:tcBorders>
              <w:top w:val="single" w:sz="12" w:space="0" w:color="auto"/>
              <w:bottom w:val="single" w:sz="12" w:space="0" w:color="auto"/>
            </w:tcBorders>
            <w:shd w:val="clear" w:color="auto" w:fill="auto"/>
            <w:noWrap/>
            <w:vAlign w:val="center"/>
            <w:hideMark/>
          </w:tcPr>
          <w:p w:rsidR="002C42AB" w:rsidRPr="00AE6D48" w:rsidRDefault="002C42AB" w:rsidP="00405F6A">
            <w:pPr>
              <w:rPr>
                <w:b/>
                <w:bCs/>
                <w:color w:val="000000"/>
                <w:lang w:eastAsia="sk-SK"/>
              </w:rPr>
            </w:pPr>
            <w:r w:rsidRPr="00AE6D48">
              <w:rPr>
                <w:b/>
                <w:bCs/>
                <w:color w:val="000000"/>
                <w:lang w:eastAsia="sk-SK"/>
              </w:rPr>
              <w:t>Hajná Nová Ves</w:t>
            </w:r>
          </w:p>
        </w:tc>
        <w:tc>
          <w:tcPr>
            <w:tcW w:w="4030" w:type="dxa"/>
            <w:tcBorders>
              <w:top w:val="single" w:sz="12" w:space="0" w:color="auto"/>
              <w:bottom w:val="single" w:sz="12" w:space="0" w:color="auto"/>
            </w:tcBorders>
            <w:shd w:val="clear" w:color="auto" w:fill="auto"/>
            <w:noWrap/>
            <w:vAlign w:val="center"/>
            <w:hideMark/>
          </w:tcPr>
          <w:p w:rsidR="002C42AB" w:rsidRPr="00EC7787" w:rsidRDefault="002C42AB" w:rsidP="00405F6A">
            <w:pPr>
              <w:rPr>
                <w:color w:val="000000"/>
                <w:lang w:eastAsia="sk-SK"/>
              </w:rPr>
            </w:pPr>
            <w:r w:rsidRPr="00EC7787">
              <w:rPr>
                <w:color w:val="000000"/>
                <w:lang w:eastAsia="sk-SK"/>
              </w:rPr>
              <w:t>TJ Družstevník Hajná Nová Ves</w:t>
            </w:r>
          </w:p>
        </w:tc>
        <w:tc>
          <w:tcPr>
            <w:tcW w:w="2976" w:type="dxa"/>
            <w:tcBorders>
              <w:top w:val="single" w:sz="12" w:space="0" w:color="auto"/>
              <w:bottom w:val="single" w:sz="12" w:space="0" w:color="auto"/>
            </w:tcBorders>
            <w:shd w:val="clear" w:color="auto" w:fill="auto"/>
            <w:noWrap/>
            <w:vAlign w:val="center"/>
            <w:hideMark/>
          </w:tcPr>
          <w:p w:rsidR="002C42AB" w:rsidRPr="00EC7787" w:rsidRDefault="002C42AB" w:rsidP="00405F6A">
            <w:pPr>
              <w:jc w:val="center"/>
              <w:rPr>
                <w:color w:val="000000"/>
                <w:lang w:eastAsia="sk-SK"/>
              </w:rPr>
            </w:pPr>
            <w:r w:rsidRPr="00EC7787">
              <w:rPr>
                <w:color w:val="000000"/>
                <w:lang w:eastAsia="sk-SK"/>
              </w:rPr>
              <w:t>-</w:t>
            </w:r>
          </w:p>
        </w:tc>
      </w:tr>
      <w:tr w:rsidR="002C42AB" w:rsidRPr="00AE6D48" w:rsidTr="00405F6A">
        <w:trPr>
          <w:trHeight w:val="315"/>
        </w:trPr>
        <w:tc>
          <w:tcPr>
            <w:tcW w:w="2080" w:type="dxa"/>
            <w:vMerge w:val="restart"/>
            <w:tcBorders>
              <w:top w:val="single" w:sz="12" w:space="0" w:color="auto"/>
              <w:left w:val="single" w:sz="12" w:space="0" w:color="auto"/>
              <w:bottom w:val="single" w:sz="4" w:space="0" w:color="auto"/>
              <w:right w:val="single" w:sz="4" w:space="0" w:color="auto"/>
            </w:tcBorders>
            <w:shd w:val="clear" w:color="auto" w:fill="D9D9D9"/>
            <w:noWrap/>
            <w:vAlign w:val="center"/>
            <w:hideMark/>
          </w:tcPr>
          <w:p w:rsidR="002C42AB" w:rsidRPr="00AE6D48" w:rsidRDefault="002C42AB" w:rsidP="00405F6A">
            <w:pPr>
              <w:rPr>
                <w:b/>
                <w:bCs/>
                <w:color w:val="000000"/>
                <w:lang w:eastAsia="sk-SK"/>
              </w:rPr>
            </w:pPr>
            <w:r w:rsidRPr="00AE6D48">
              <w:rPr>
                <w:b/>
                <w:bCs/>
                <w:color w:val="000000"/>
                <w:lang w:eastAsia="sk-SK"/>
              </w:rPr>
              <w:t>Horné Štitáre</w:t>
            </w:r>
          </w:p>
        </w:tc>
        <w:tc>
          <w:tcPr>
            <w:tcW w:w="4030" w:type="dxa"/>
            <w:vMerge w:val="restart"/>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2C42AB" w:rsidRPr="00EC7787" w:rsidRDefault="002C42AB" w:rsidP="00405F6A">
            <w:pPr>
              <w:rPr>
                <w:color w:val="000000"/>
                <w:lang w:eastAsia="sk-SK"/>
              </w:rPr>
            </w:pPr>
            <w:r w:rsidRPr="00EC7787">
              <w:rPr>
                <w:color w:val="000000"/>
                <w:lang w:eastAsia="sk-SK"/>
              </w:rPr>
              <w:t>Obecný futbalový klub Horné Štitáre</w:t>
            </w:r>
          </w:p>
        </w:tc>
        <w:tc>
          <w:tcPr>
            <w:tcW w:w="2976" w:type="dxa"/>
            <w:tcBorders>
              <w:top w:val="single" w:sz="12" w:space="0" w:color="auto"/>
              <w:left w:val="single" w:sz="4" w:space="0" w:color="auto"/>
              <w:bottom w:val="single" w:sz="4" w:space="0" w:color="auto"/>
              <w:right w:val="single" w:sz="12" w:space="0" w:color="auto"/>
            </w:tcBorders>
            <w:shd w:val="clear" w:color="auto" w:fill="auto"/>
            <w:vAlign w:val="center"/>
            <w:hideMark/>
          </w:tcPr>
          <w:p w:rsidR="002C42AB" w:rsidRPr="00EC7787" w:rsidRDefault="002C42AB" w:rsidP="00405F6A">
            <w:pPr>
              <w:rPr>
                <w:color w:val="000000"/>
                <w:lang w:eastAsia="sk-SK"/>
              </w:rPr>
            </w:pPr>
            <w:r w:rsidRPr="00EC7787">
              <w:rPr>
                <w:color w:val="000000"/>
                <w:lang w:eastAsia="sk-SK"/>
              </w:rPr>
              <w:t>Dobrovoľný hasičský zbor</w:t>
            </w:r>
          </w:p>
        </w:tc>
      </w:tr>
      <w:tr w:rsidR="002C42AB" w:rsidRPr="00AE6D48" w:rsidTr="00405F6A">
        <w:trPr>
          <w:trHeight w:val="315"/>
        </w:trPr>
        <w:tc>
          <w:tcPr>
            <w:tcW w:w="2080" w:type="dxa"/>
            <w:vMerge/>
            <w:tcBorders>
              <w:top w:val="single" w:sz="4" w:space="0" w:color="auto"/>
              <w:bottom w:val="single" w:sz="12" w:space="0" w:color="auto"/>
            </w:tcBorders>
            <w:shd w:val="clear" w:color="auto" w:fill="D9D9D9"/>
            <w:vAlign w:val="center"/>
            <w:hideMark/>
          </w:tcPr>
          <w:p w:rsidR="002C42AB" w:rsidRPr="00AE6D48" w:rsidRDefault="002C42AB" w:rsidP="00405F6A">
            <w:pPr>
              <w:rPr>
                <w:b/>
                <w:bCs/>
                <w:color w:val="000000"/>
                <w:lang w:eastAsia="sk-SK"/>
              </w:rPr>
            </w:pPr>
          </w:p>
        </w:tc>
        <w:tc>
          <w:tcPr>
            <w:tcW w:w="4030" w:type="dxa"/>
            <w:vMerge/>
            <w:tcBorders>
              <w:top w:val="single" w:sz="4" w:space="0" w:color="auto"/>
              <w:bottom w:val="single" w:sz="12" w:space="0" w:color="auto"/>
            </w:tcBorders>
            <w:shd w:val="clear" w:color="auto" w:fill="auto"/>
            <w:vAlign w:val="center"/>
            <w:hideMark/>
          </w:tcPr>
          <w:p w:rsidR="002C42AB" w:rsidRPr="00EC7787" w:rsidRDefault="002C42AB" w:rsidP="00405F6A">
            <w:pPr>
              <w:rPr>
                <w:color w:val="000000"/>
                <w:lang w:eastAsia="sk-SK"/>
              </w:rPr>
            </w:pPr>
          </w:p>
        </w:tc>
        <w:tc>
          <w:tcPr>
            <w:tcW w:w="2976" w:type="dxa"/>
            <w:tcBorders>
              <w:top w:val="single" w:sz="4" w:space="0" w:color="auto"/>
              <w:bottom w:val="single" w:sz="12" w:space="0" w:color="auto"/>
            </w:tcBorders>
            <w:shd w:val="clear" w:color="auto" w:fill="auto"/>
            <w:vAlign w:val="center"/>
            <w:hideMark/>
          </w:tcPr>
          <w:p w:rsidR="002C42AB" w:rsidRPr="00EC7787" w:rsidRDefault="002C42AB" w:rsidP="00405F6A">
            <w:pPr>
              <w:rPr>
                <w:color w:val="000000"/>
                <w:lang w:eastAsia="sk-SK"/>
              </w:rPr>
            </w:pPr>
            <w:r w:rsidRPr="00EC7787">
              <w:rPr>
                <w:color w:val="000000"/>
                <w:lang w:eastAsia="sk-SK"/>
              </w:rPr>
              <w:t>Slovenský zväz záhradkárov</w:t>
            </w:r>
          </w:p>
        </w:tc>
      </w:tr>
      <w:tr w:rsidR="002C42AB" w:rsidRPr="00AE6D48" w:rsidTr="00405F6A">
        <w:trPr>
          <w:trHeight w:val="315"/>
        </w:trPr>
        <w:tc>
          <w:tcPr>
            <w:tcW w:w="2080" w:type="dxa"/>
            <w:vMerge w:val="restart"/>
            <w:tcBorders>
              <w:top w:val="single" w:sz="12" w:space="0" w:color="auto"/>
            </w:tcBorders>
            <w:shd w:val="clear" w:color="auto" w:fill="auto"/>
            <w:noWrap/>
            <w:vAlign w:val="center"/>
            <w:hideMark/>
          </w:tcPr>
          <w:p w:rsidR="002C42AB" w:rsidRPr="00AE6D48" w:rsidRDefault="002C42AB" w:rsidP="00405F6A">
            <w:pPr>
              <w:rPr>
                <w:b/>
                <w:bCs/>
                <w:color w:val="000000"/>
                <w:lang w:eastAsia="sk-SK"/>
              </w:rPr>
            </w:pPr>
            <w:r w:rsidRPr="00AE6D48">
              <w:rPr>
                <w:b/>
                <w:bCs/>
                <w:color w:val="000000"/>
                <w:lang w:eastAsia="sk-SK"/>
              </w:rPr>
              <w:t>Krtovce</w:t>
            </w:r>
          </w:p>
        </w:tc>
        <w:tc>
          <w:tcPr>
            <w:tcW w:w="4030" w:type="dxa"/>
            <w:tcBorders>
              <w:top w:val="single" w:sz="12" w:space="0" w:color="auto"/>
            </w:tcBorders>
            <w:shd w:val="clear" w:color="auto" w:fill="auto"/>
            <w:noWrap/>
            <w:vAlign w:val="center"/>
            <w:hideMark/>
          </w:tcPr>
          <w:p w:rsidR="002C42AB" w:rsidRPr="00EC7787" w:rsidRDefault="002C42AB" w:rsidP="00405F6A">
            <w:pPr>
              <w:rPr>
                <w:color w:val="000000"/>
                <w:lang w:eastAsia="sk-SK"/>
              </w:rPr>
            </w:pPr>
            <w:r w:rsidRPr="00EC7787">
              <w:rPr>
                <w:color w:val="000000"/>
                <w:lang w:eastAsia="sk-SK"/>
              </w:rPr>
              <w:t>Občianske združenie za rozvoj Krtoviec - OZ ZRK</w:t>
            </w:r>
          </w:p>
        </w:tc>
        <w:tc>
          <w:tcPr>
            <w:tcW w:w="2976" w:type="dxa"/>
            <w:vMerge w:val="restart"/>
            <w:tcBorders>
              <w:top w:val="single" w:sz="12" w:space="0" w:color="auto"/>
            </w:tcBorders>
            <w:shd w:val="clear" w:color="auto" w:fill="auto"/>
            <w:noWrap/>
            <w:vAlign w:val="center"/>
            <w:hideMark/>
          </w:tcPr>
          <w:p w:rsidR="002C42AB" w:rsidRPr="00EC7787" w:rsidRDefault="002C42AB" w:rsidP="00405F6A">
            <w:pPr>
              <w:jc w:val="center"/>
              <w:rPr>
                <w:color w:val="000000"/>
                <w:lang w:eastAsia="sk-SK"/>
              </w:rPr>
            </w:pPr>
            <w:r w:rsidRPr="00EC7787">
              <w:rPr>
                <w:color w:val="000000"/>
                <w:lang w:eastAsia="sk-SK"/>
              </w:rPr>
              <w:t>-</w:t>
            </w:r>
          </w:p>
        </w:tc>
      </w:tr>
      <w:tr w:rsidR="002C42AB" w:rsidRPr="00AE6D48" w:rsidTr="00405F6A">
        <w:trPr>
          <w:trHeight w:val="315"/>
        </w:trPr>
        <w:tc>
          <w:tcPr>
            <w:tcW w:w="2080" w:type="dxa"/>
            <w:vMerge/>
            <w:tcBorders>
              <w:bottom w:val="single" w:sz="12" w:space="0" w:color="auto"/>
            </w:tcBorders>
            <w:shd w:val="clear" w:color="auto" w:fill="auto"/>
            <w:vAlign w:val="center"/>
            <w:hideMark/>
          </w:tcPr>
          <w:p w:rsidR="002C42AB" w:rsidRPr="00AE6D48" w:rsidRDefault="002C42AB" w:rsidP="00405F6A">
            <w:pPr>
              <w:rPr>
                <w:b/>
                <w:bCs/>
                <w:color w:val="000000"/>
                <w:lang w:eastAsia="sk-SK"/>
              </w:rPr>
            </w:pPr>
          </w:p>
        </w:tc>
        <w:tc>
          <w:tcPr>
            <w:tcW w:w="4030" w:type="dxa"/>
            <w:tcBorders>
              <w:bottom w:val="single" w:sz="12" w:space="0" w:color="auto"/>
            </w:tcBorders>
            <w:shd w:val="clear" w:color="auto" w:fill="auto"/>
            <w:noWrap/>
            <w:vAlign w:val="center"/>
            <w:hideMark/>
          </w:tcPr>
          <w:p w:rsidR="002C42AB" w:rsidRPr="00EC7787" w:rsidRDefault="002C42AB" w:rsidP="00405F6A">
            <w:pPr>
              <w:rPr>
                <w:color w:val="000000"/>
                <w:lang w:eastAsia="sk-SK"/>
              </w:rPr>
            </w:pPr>
            <w:r w:rsidRPr="00EC7787">
              <w:rPr>
                <w:color w:val="000000"/>
                <w:lang w:eastAsia="sk-SK"/>
              </w:rPr>
              <w:t>Obecný futbalový klub Krtovce</w:t>
            </w:r>
          </w:p>
        </w:tc>
        <w:tc>
          <w:tcPr>
            <w:tcW w:w="2976" w:type="dxa"/>
            <w:vMerge/>
            <w:tcBorders>
              <w:bottom w:val="single" w:sz="12" w:space="0" w:color="auto"/>
            </w:tcBorders>
            <w:shd w:val="clear" w:color="auto" w:fill="auto"/>
            <w:vAlign w:val="center"/>
            <w:hideMark/>
          </w:tcPr>
          <w:p w:rsidR="002C42AB" w:rsidRPr="00EC7787" w:rsidRDefault="002C42AB" w:rsidP="00405F6A">
            <w:pPr>
              <w:rPr>
                <w:color w:val="000000"/>
                <w:lang w:eastAsia="sk-SK"/>
              </w:rPr>
            </w:pPr>
          </w:p>
        </w:tc>
      </w:tr>
      <w:tr w:rsidR="002C42AB" w:rsidRPr="00AE6D48" w:rsidTr="00405F6A">
        <w:trPr>
          <w:trHeight w:val="315"/>
        </w:trPr>
        <w:tc>
          <w:tcPr>
            <w:tcW w:w="2080" w:type="dxa"/>
            <w:vMerge w:val="restart"/>
            <w:tcBorders>
              <w:top w:val="single" w:sz="12" w:space="0" w:color="auto"/>
              <w:left w:val="single" w:sz="12" w:space="0" w:color="auto"/>
              <w:right w:val="single" w:sz="4" w:space="0" w:color="auto"/>
            </w:tcBorders>
            <w:shd w:val="clear" w:color="auto" w:fill="D9D9D9"/>
            <w:noWrap/>
            <w:vAlign w:val="center"/>
            <w:hideMark/>
          </w:tcPr>
          <w:p w:rsidR="002C42AB" w:rsidRPr="00AE6D48" w:rsidRDefault="002C42AB" w:rsidP="00405F6A">
            <w:pPr>
              <w:rPr>
                <w:b/>
                <w:bCs/>
                <w:color w:val="000000"/>
                <w:lang w:eastAsia="sk-SK"/>
              </w:rPr>
            </w:pPr>
            <w:r w:rsidRPr="00AE6D48">
              <w:rPr>
                <w:b/>
                <w:bCs/>
                <w:color w:val="000000"/>
                <w:lang w:eastAsia="sk-SK"/>
              </w:rPr>
              <w:t>Lipovník</w:t>
            </w:r>
          </w:p>
        </w:tc>
        <w:tc>
          <w:tcPr>
            <w:tcW w:w="4030" w:type="dxa"/>
            <w:tcBorders>
              <w:top w:val="single" w:sz="12" w:space="0" w:color="auto"/>
              <w:left w:val="single" w:sz="4" w:space="0" w:color="auto"/>
              <w:right w:val="single" w:sz="4" w:space="0" w:color="auto"/>
            </w:tcBorders>
            <w:shd w:val="clear" w:color="auto" w:fill="auto"/>
            <w:noWrap/>
            <w:vAlign w:val="center"/>
            <w:hideMark/>
          </w:tcPr>
          <w:p w:rsidR="002C42AB" w:rsidRPr="00EC7787" w:rsidRDefault="002C42AB" w:rsidP="00405F6A">
            <w:pPr>
              <w:rPr>
                <w:color w:val="000000"/>
                <w:lang w:eastAsia="sk-SK"/>
              </w:rPr>
            </w:pPr>
            <w:r w:rsidRPr="00EC7787">
              <w:rPr>
                <w:color w:val="000000"/>
                <w:lang w:eastAsia="sk-SK"/>
              </w:rPr>
              <w:t>Futbalový klub Lipovník</w:t>
            </w:r>
          </w:p>
        </w:tc>
        <w:tc>
          <w:tcPr>
            <w:tcW w:w="2976" w:type="dxa"/>
            <w:tcBorders>
              <w:top w:val="single" w:sz="12" w:space="0" w:color="auto"/>
              <w:left w:val="single" w:sz="4" w:space="0" w:color="auto"/>
              <w:right w:val="single" w:sz="12" w:space="0" w:color="auto"/>
            </w:tcBorders>
            <w:shd w:val="clear" w:color="auto" w:fill="auto"/>
            <w:vAlign w:val="center"/>
            <w:hideMark/>
          </w:tcPr>
          <w:p w:rsidR="002C42AB" w:rsidRPr="00EC7787" w:rsidRDefault="002C42AB" w:rsidP="00405F6A">
            <w:pPr>
              <w:rPr>
                <w:color w:val="000000"/>
                <w:lang w:eastAsia="sk-SK"/>
              </w:rPr>
            </w:pPr>
            <w:r w:rsidRPr="00EC7787">
              <w:rPr>
                <w:color w:val="000000"/>
                <w:lang w:eastAsia="sk-SK"/>
              </w:rPr>
              <w:t>Dobrovoľný hasičský zbor</w:t>
            </w:r>
          </w:p>
        </w:tc>
      </w:tr>
      <w:tr w:rsidR="002C42AB" w:rsidRPr="00AE6D48" w:rsidTr="00405F6A">
        <w:trPr>
          <w:trHeight w:val="315"/>
        </w:trPr>
        <w:tc>
          <w:tcPr>
            <w:tcW w:w="2080" w:type="dxa"/>
            <w:vMerge/>
            <w:shd w:val="clear" w:color="auto" w:fill="D9D9D9"/>
            <w:vAlign w:val="center"/>
            <w:hideMark/>
          </w:tcPr>
          <w:p w:rsidR="002C42AB" w:rsidRPr="00AE6D48" w:rsidRDefault="002C42AB" w:rsidP="00405F6A">
            <w:pPr>
              <w:rPr>
                <w:b/>
                <w:bCs/>
                <w:color w:val="000000"/>
                <w:lang w:eastAsia="sk-SK"/>
              </w:rPr>
            </w:pPr>
          </w:p>
        </w:tc>
        <w:tc>
          <w:tcPr>
            <w:tcW w:w="4030" w:type="dxa"/>
            <w:shd w:val="clear" w:color="auto" w:fill="auto"/>
            <w:noWrap/>
            <w:vAlign w:val="center"/>
            <w:hideMark/>
          </w:tcPr>
          <w:p w:rsidR="002C42AB" w:rsidRPr="00EC7787" w:rsidRDefault="002C42AB" w:rsidP="00405F6A">
            <w:pPr>
              <w:rPr>
                <w:color w:val="000000"/>
                <w:lang w:eastAsia="sk-SK"/>
              </w:rPr>
            </w:pPr>
            <w:r w:rsidRPr="00EC7787">
              <w:rPr>
                <w:color w:val="000000"/>
                <w:lang w:eastAsia="sk-SK"/>
              </w:rPr>
              <w:t>Občianske združenie Rada mládeže obce Lipovník</w:t>
            </w:r>
          </w:p>
        </w:tc>
        <w:tc>
          <w:tcPr>
            <w:tcW w:w="2976" w:type="dxa"/>
            <w:shd w:val="clear" w:color="auto" w:fill="auto"/>
            <w:vAlign w:val="center"/>
            <w:hideMark/>
          </w:tcPr>
          <w:p w:rsidR="002C42AB" w:rsidRPr="00EC7787" w:rsidRDefault="002C42AB" w:rsidP="00405F6A">
            <w:pPr>
              <w:rPr>
                <w:color w:val="000000"/>
                <w:lang w:eastAsia="sk-SK"/>
              </w:rPr>
            </w:pPr>
            <w:r w:rsidRPr="00EC7787">
              <w:rPr>
                <w:color w:val="000000"/>
                <w:lang w:eastAsia="sk-SK"/>
              </w:rPr>
              <w:t>Poľovnícke združenie</w:t>
            </w:r>
          </w:p>
        </w:tc>
      </w:tr>
      <w:tr w:rsidR="002C42AB" w:rsidRPr="00AE6D48" w:rsidTr="00405F6A">
        <w:trPr>
          <w:trHeight w:val="315"/>
        </w:trPr>
        <w:tc>
          <w:tcPr>
            <w:tcW w:w="2080" w:type="dxa"/>
            <w:vMerge/>
            <w:tcBorders>
              <w:left w:val="single" w:sz="12" w:space="0" w:color="auto"/>
              <w:right w:val="single" w:sz="4" w:space="0" w:color="auto"/>
            </w:tcBorders>
            <w:shd w:val="clear" w:color="auto" w:fill="D9D9D9"/>
            <w:vAlign w:val="center"/>
            <w:hideMark/>
          </w:tcPr>
          <w:p w:rsidR="002C42AB" w:rsidRPr="00AE6D48" w:rsidRDefault="002C42AB" w:rsidP="00405F6A">
            <w:pPr>
              <w:rPr>
                <w:b/>
                <w:bCs/>
                <w:color w:val="000000"/>
                <w:lang w:eastAsia="sk-SK"/>
              </w:rPr>
            </w:pPr>
          </w:p>
        </w:tc>
        <w:tc>
          <w:tcPr>
            <w:tcW w:w="4030" w:type="dxa"/>
            <w:tcBorders>
              <w:left w:val="single" w:sz="4" w:space="0" w:color="auto"/>
              <w:right w:val="single" w:sz="4" w:space="0" w:color="auto"/>
            </w:tcBorders>
            <w:shd w:val="clear" w:color="auto" w:fill="auto"/>
            <w:noWrap/>
            <w:vAlign w:val="center"/>
            <w:hideMark/>
          </w:tcPr>
          <w:p w:rsidR="002C42AB" w:rsidRPr="00EC7787" w:rsidRDefault="002C42AB" w:rsidP="00405F6A">
            <w:pPr>
              <w:rPr>
                <w:color w:val="000000"/>
                <w:lang w:eastAsia="sk-SK"/>
              </w:rPr>
            </w:pPr>
            <w:r w:rsidRPr="00EC7787">
              <w:rPr>
                <w:color w:val="000000"/>
                <w:lang w:eastAsia="sk-SK"/>
              </w:rPr>
              <w:t>Telovýchovná jednota Lipovník</w:t>
            </w:r>
          </w:p>
        </w:tc>
        <w:tc>
          <w:tcPr>
            <w:tcW w:w="2976" w:type="dxa"/>
            <w:vMerge w:val="restart"/>
            <w:tcBorders>
              <w:left w:val="single" w:sz="4" w:space="0" w:color="auto"/>
              <w:right w:val="single" w:sz="12" w:space="0" w:color="auto"/>
            </w:tcBorders>
            <w:shd w:val="clear" w:color="auto" w:fill="auto"/>
            <w:vAlign w:val="center"/>
            <w:hideMark/>
          </w:tcPr>
          <w:p w:rsidR="002C42AB" w:rsidRPr="00EC7787" w:rsidRDefault="002C42AB" w:rsidP="00405F6A">
            <w:pPr>
              <w:rPr>
                <w:color w:val="000000"/>
                <w:lang w:eastAsia="sk-SK"/>
              </w:rPr>
            </w:pPr>
            <w:r w:rsidRPr="00EC7787">
              <w:rPr>
                <w:color w:val="000000"/>
                <w:lang w:eastAsia="sk-SK"/>
              </w:rPr>
              <w:t> </w:t>
            </w:r>
          </w:p>
        </w:tc>
      </w:tr>
      <w:tr w:rsidR="002C42AB" w:rsidRPr="00AE6D48" w:rsidTr="00405F6A">
        <w:trPr>
          <w:trHeight w:val="315"/>
        </w:trPr>
        <w:tc>
          <w:tcPr>
            <w:tcW w:w="2080" w:type="dxa"/>
            <w:vMerge/>
            <w:tcBorders>
              <w:bottom w:val="single" w:sz="12" w:space="0" w:color="auto"/>
            </w:tcBorders>
            <w:shd w:val="clear" w:color="auto" w:fill="D9D9D9"/>
            <w:vAlign w:val="center"/>
            <w:hideMark/>
          </w:tcPr>
          <w:p w:rsidR="002C42AB" w:rsidRPr="00AE6D48" w:rsidRDefault="002C42AB" w:rsidP="00405F6A">
            <w:pPr>
              <w:rPr>
                <w:b/>
                <w:bCs/>
                <w:color w:val="000000"/>
                <w:lang w:eastAsia="sk-SK"/>
              </w:rPr>
            </w:pPr>
          </w:p>
        </w:tc>
        <w:tc>
          <w:tcPr>
            <w:tcW w:w="4030" w:type="dxa"/>
            <w:tcBorders>
              <w:bottom w:val="single" w:sz="12" w:space="0" w:color="auto"/>
            </w:tcBorders>
            <w:shd w:val="clear" w:color="auto" w:fill="auto"/>
            <w:noWrap/>
            <w:vAlign w:val="center"/>
            <w:hideMark/>
          </w:tcPr>
          <w:p w:rsidR="002C42AB" w:rsidRPr="00EC7787" w:rsidRDefault="002C42AB" w:rsidP="00405F6A">
            <w:pPr>
              <w:rPr>
                <w:color w:val="000000"/>
                <w:lang w:eastAsia="sk-SK"/>
              </w:rPr>
            </w:pPr>
            <w:r w:rsidRPr="00EC7787">
              <w:rPr>
                <w:color w:val="000000"/>
                <w:lang w:eastAsia="sk-SK"/>
              </w:rPr>
              <w:t>TJ Družstevník Lipovník</w:t>
            </w:r>
          </w:p>
        </w:tc>
        <w:tc>
          <w:tcPr>
            <w:tcW w:w="2976" w:type="dxa"/>
            <w:vMerge/>
            <w:tcBorders>
              <w:bottom w:val="single" w:sz="12" w:space="0" w:color="auto"/>
            </w:tcBorders>
            <w:shd w:val="clear" w:color="auto" w:fill="auto"/>
            <w:vAlign w:val="center"/>
            <w:hideMark/>
          </w:tcPr>
          <w:p w:rsidR="002C42AB" w:rsidRPr="00EC7787" w:rsidRDefault="002C42AB" w:rsidP="00405F6A">
            <w:pPr>
              <w:rPr>
                <w:color w:val="000000"/>
                <w:lang w:eastAsia="sk-SK"/>
              </w:rPr>
            </w:pPr>
          </w:p>
        </w:tc>
      </w:tr>
      <w:tr w:rsidR="002C42AB" w:rsidRPr="00AE6D48" w:rsidTr="00405F6A">
        <w:trPr>
          <w:trHeight w:val="315"/>
        </w:trPr>
        <w:tc>
          <w:tcPr>
            <w:tcW w:w="2080" w:type="dxa"/>
            <w:tcBorders>
              <w:top w:val="single" w:sz="12" w:space="0" w:color="auto"/>
              <w:left w:val="single" w:sz="12" w:space="0" w:color="auto"/>
              <w:bottom w:val="single" w:sz="12" w:space="0" w:color="auto"/>
              <w:right w:val="single" w:sz="4" w:space="0" w:color="auto"/>
            </w:tcBorders>
            <w:shd w:val="clear" w:color="auto" w:fill="auto"/>
            <w:noWrap/>
            <w:vAlign w:val="center"/>
            <w:hideMark/>
          </w:tcPr>
          <w:p w:rsidR="002C42AB" w:rsidRPr="00AE6D48" w:rsidRDefault="002C42AB" w:rsidP="00405F6A">
            <w:pPr>
              <w:rPr>
                <w:b/>
                <w:bCs/>
                <w:color w:val="000000"/>
                <w:lang w:eastAsia="sk-SK"/>
              </w:rPr>
            </w:pPr>
            <w:r w:rsidRPr="00AE6D48">
              <w:rPr>
                <w:b/>
                <w:bCs/>
                <w:color w:val="000000"/>
                <w:lang w:eastAsia="sk-SK"/>
              </w:rPr>
              <w:t>Lužany</w:t>
            </w:r>
          </w:p>
        </w:tc>
        <w:tc>
          <w:tcPr>
            <w:tcW w:w="4030" w:type="dxa"/>
            <w:tcBorders>
              <w:top w:val="single" w:sz="12" w:space="0" w:color="auto"/>
              <w:left w:val="single" w:sz="4" w:space="0" w:color="auto"/>
              <w:bottom w:val="single" w:sz="12" w:space="0" w:color="auto"/>
              <w:right w:val="single" w:sz="4" w:space="0" w:color="auto"/>
            </w:tcBorders>
            <w:shd w:val="clear" w:color="auto" w:fill="auto"/>
            <w:vAlign w:val="center"/>
            <w:hideMark/>
          </w:tcPr>
          <w:p w:rsidR="002C42AB" w:rsidRPr="00EC7787" w:rsidRDefault="002C42AB" w:rsidP="00405F6A">
            <w:pPr>
              <w:jc w:val="center"/>
              <w:rPr>
                <w:color w:val="000000"/>
                <w:lang w:eastAsia="sk-SK"/>
              </w:rPr>
            </w:pPr>
            <w:r w:rsidRPr="00EC7787">
              <w:rPr>
                <w:color w:val="000000"/>
                <w:lang w:eastAsia="sk-SK"/>
              </w:rPr>
              <w:t>-</w:t>
            </w:r>
          </w:p>
        </w:tc>
        <w:tc>
          <w:tcPr>
            <w:tcW w:w="2976" w:type="dxa"/>
            <w:tcBorders>
              <w:top w:val="single" w:sz="12" w:space="0" w:color="auto"/>
              <w:left w:val="single" w:sz="4" w:space="0" w:color="auto"/>
              <w:bottom w:val="single" w:sz="12" w:space="0" w:color="auto"/>
              <w:right w:val="single" w:sz="12" w:space="0" w:color="auto"/>
            </w:tcBorders>
            <w:shd w:val="clear" w:color="auto" w:fill="auto"/>
            <w:vAlign w:val="center"/>
            <w:hideMark/>
          </w:tcPr>
          <w:p w:rsidR="002C42AB" w:rsidRPr="00EC7787" w:rsidRDefault="002C42AB" w:rsidP="00405F6A">
            <w:pPr>
              <w:rPr>
                <w:color w:val="000000"/>
                <w:lang w:eastAsia="sk-SK"/>
              </w:rPr>
            </w:pPr>
            <w:r w:rsidRPr="00EC7787">
              <w:rPr>
                <w:color w:val="000000"/>
                <w:lang w:eastAsia="sk-SK"/>
              </w:rPr>
              <w:t>Dobrovoľný hasičský zbor</w:t>
            </w:r>
          </w:p>
        </w:tc>
      </w:tr>
      <w:tr w:rsidR="002C42AB" w:rsidRPr="00AE6D48" w:rsidTr="00405F6A">
        <w:trPr>
          <w:trHeight w:val="315"/>
        </w:trPr>
        <w:tc>
          <w:tcPr>
            <w:tcW w:w="2080" w:type="dxa"/>
            <w:vMerge w:val="restart"/>
            <w:tcBorders>
              <w:top w:val="single" w:sz="12" w:space="0" w:color="auto"/>
            </w:tcBorders>
            <w:shd w:val="clear" w:color="auto" w:fill="D9D9D9"/>
            <w:noWrap/>
            <w:vAlign w:val="center"/>
            <w:hideMark/>
          </w:tcPr>
          <w:p w:rsidR="002C42AB" w:rsidRPr="00AE6D48" w:rsidRDefault="002C42AB" w:rsidP="00405F6A">
            <w:pPr>
              <w:rPr>
                <w:b/>
                <w:bCs/>
                <w:color w:val="000000"/>
                <w:lang w:eastAsia="sk-SK"/>
              </w:rPr>
            </w:pPr>
            <w:r w:rsidRPr="00AE6D48">
              <w:rPr>
                <w:b/>
                <w:bCs/>
                <w:color w:val="000000"/>
                <w:lang w:eastAsia="sk-SK"/>
              </w:rPr>
              <w:t>Malé Ripňany</w:t>
            </w:r>
          </w:p>
        </w:tc>
        <w:tc>
          <w:tcPr>
            <w:tcW w:w="4030" w:type="dxa"/>
            <w:tcBorders>
              <w:top w:val="single" w:sz="12" w:space="0" w:color="auto"/>
            </w:tcBorders>
            <w:shd w:val="clear" w:color="auto" w:fill="auto"/>
            <w:noWrap/>
            <w:vAlign w:val="center"/>
            <w:hideMark/>
          </w:tcPr>
          <w:p w:rsidR="002C42AB" w:rsidRPr="00EC7787" w:rsidRDefault="002C42AB" w:rsidP="00405F6A">
            <w:pPr>
              <w:rPr>
                <w:color w:val="000000"/>
                <w:lang w:eastAsia="sk-SK"/>
              </w:rPr>
            </w:pPr>
            <w:r w:rsidRPr="00EC7787">
              <w:rPr>
                <w:color w:val="000000"/>
                <w:lang w:eastAsia="sk-SK"/>
              </w:rPr>
              <w:t>Obecný futbalový club Malé Ripňany</w:t>
            </w:r>
          </w:p>
        </w:tc>
        <w:tc>
          <w:tcPr>
            <w:tcW w:w="2976" w:type="dxa"/>
            <w:vMerge w:val="restart"/>
            <w:tcBorders>
              <w:top w:val="single" w:sz="12" w:space="0" w:color="auto"/>
            </w:tcBorders>
            <w:shd w:val="clear" w:color="auto" w:fill="auto"/>
            <w:noWrap/>
            <w:vAlign w:val="center"/>
            <w:hideMark/>
          </w:tcPr>
          <w:p w:rsidR="002C42AB" w:rsidRPr="00EC7787" w:rsidRDefault="002C42AB" w:rsidP="00405F6A">
            <w:pPr>
              <w:jc w:val="center"/>
              <w:rPr>
                <w:color w:val="000000"/>
                <w:lang w:eastAsia="sk-SK"/>
              </w:rPr>
            </w:pPr>
            <w:r w:rsidRPr="00EC7787">
              <w:rPr>
                <w:color w:val="000000"/>
                <w:lang w:eastAsia="sk-SK"/>
              </w:rPr>
              <w:t>-</w:t>
            </w:r>
          </w:p>
        </w:tc>
      </w:tr>
      <w:tr w:rsidR="002C42AB" w:rsidRPr="00AE6D48" w:rsidTr="00405F6A">
        <w:trPr>
          <w:trHeight w:val="315"/>
        </w:trPr>
        <w:tc>
          <w:tcPr>
            <w:tcW w:w="2080" w:type="dxa"/>
            <w:vMerge/>
            <w:tcBorders>
              <w:left w:val="single" w:sz="12" w:space="0" w:color="auto"/>
              <w:bottom w:val="single" w:sz="12" w:space="0" w:color="auto"/>
              <w:right w:val="single" w:sz="4" w:space="0" w:color="auto"/>
            </w:tcBorders>
            <w:shd w:val="clear" w:color="auto" w:fill="D9D9D9"/>
            <w:vAlign w:val="center"/>
            <w:hideMark/>
          </w:tcPr>
          <w:p w:rsidR="002C42AB" w:rsidRPr="00AE6D48" w:rsidRDefault="002C42AB" w:rsidP="00405F6A">
            <w:pPr>
              <w:rPr>
                <w:b/>
                <w:bCs/>
                <w:color w:val="000000"/>
                <w:lang w:eastAsia="sk-SK"/>
              </w:rPr>
            </w:pPr>
          </w:p>
        </w:tc>
        <w:tc>
          <w:tcPr>
            <w:tcW w:w="4030" w:type="dxa"/>
            <w:tcBorders>
              <w:left w:val="single" w:sz="4" w:space="0" w:color="auto"/>
              <w:bottom w:val="single" w:sz="12" w:space="0" w:color="auto"/>
              <w:right w:val="single" w:sz="4" w:space="0" w:color="auto"/>
            </w:tcBorders>
            <w:shd w:val="clear" w:color="auto" w:fill="auto"/>
            <w:noWrap/>
            <w:vAlign w:val="center"/>
            <w:hideMark/>
          </w:tcPr>
          <w:p w:rsidR="002C42AB" w:rsidRPr="00EC7787" w:rsidRDefault="002C42AB" w:rsidP="00405F6A">
            <w:pPr>
              <w:rPr>
                <w:color w:val="000000"/>
                <w:lang w:eastAsia="sk-SK"/>
              </w:rPr>
            </w:pPr>
            <w:r w:rsidRPr="00EC7787">
              <w:rPr>
                <w:color w:val="000000"/>
                <w:lang w:eastAsia="sk-SK"/>
              </w:rPr>
              <w:t>Spolok Ripňančan</w:t>
            </w:r>
          </w:p>
        </w:tc>
        <w:tc>
          <w:tcPr>
            <w:tcW w:w="2976" w:type="dxa"/>
            <w:vMerge/>
            <w:tcBorders>
              <w:left w:val="single" w:sz="4" w:space="0" w:color="auto"/>
              <w:bottom w:val="single" w:sz="12" w:space="0" w:color="auto"/>
              <w:right w:val="single" w:sz="12" w:space="0" w:color="auto"/>
            </w:tcBorders>
            <w:shd w:val="clear" w:color="auto" w:fill="auto"/>
            <w:vAlign w:val="center"/>
            <w:hideMark/>
          </w:tcPr>
          <w:p w:rsidR="002C42AB" w:rsidRPr="00EC7787" w:rsidRDefault="002C42AB" w:rsidP="00405F6A">
            <w:pPr>
              <w:rPr>
                <w:color w:val="000000"/>
                <w:lang w:eastAsia="sk-SK"/>
              </w:rPr>
            </w:pPr>
          </w:p>
        </w:tc>
      </w:tr>
      <w:tr w:rsidR="002C42AB" w:rsidRPr="00AE6D48" w:rsidTr="00405F6A">
        <w:trPr>
          <w:trHeight w:val="315"/>
        </w:trPr>
        <w:tc>
          <w:tcPr>
            <w:tcW w:w="2080" w:type="dxa"/>
            <w:vMerge w:val="restart"/>
            <w:tcBorders>
              <w:top w:val="single" w:sz="12" w:space="0" w:color="auto"/>
            </w:tcBorders>
            <w:shd w:val="clear" w:color="auto" w:fill="auto"/>
            <w:noWrap/>
            <w:vAlign w:val="center"/>
            <w:hideMark/>
          </w:tcPr>
          <w:p w:rsidR="002C42AB" w:rsidRPr="00AE6D48" w:rsidRDefault="002C42AB" w:rsidP="00405F6A">
            <w:pPr>
              <w:rPr>
                <w:b/>
                <w:bCs/>
                <w:color w:val="000000"/>
                <w:lang w:eastAsia="sk-SK"/>
              </w:rPr>
            </w:pPr>
            <w:r w:rsidRPr="00AE6D48">
              <w:rPr>
                <w:b/>
                <w:bCs/>
                <w:color w:val="000000"/>
                <w:lang w:eastAsia="sk-SK"/>
              </w:rPr>
              <w:t>Nitrianska Blatnica</w:t>
            </w:r>
          </w:p>
        </w:tc>
        <w:tc>
          <w:tcPr>
            <w:tcW w:w="4030" w:type="dxa"/>
            <w:tcBorders>
              <w:top w:val="single" w:sz="12" w:space="0" w:color="auto"/>
            </w:tcBorders>
            <w:shd w:val="clear" w:color="auto" w:fill="auto"/>
            <w:noWrap/>
            <w:vAlign w:val="center"/>
            <w:hideMark/>
          </w:tcPr>
          <w:p w:rsidR="002C42AB" w:rsidRPr="00EC7787" w:rsidRDefault="002C42AB" w:rsidP="00405F6A">
            <w:pPr>
              <w:rPr>
                <w:color w:val="000000"/>
                <w:lang w:eastAsia="sk-SK"/>
              </w:rPr>
            </w:pPr>
            <w:r w:rsidRPr="00EC7787">
              <w:rPr>
                <w:color w:val="000000"/>
                <w:lang w:eastAsia="sk-SK"/>
              </w:rPr>
              <w:t>Mikroregión Pod Marhátom</w:t>
            </w:r>
          </w:p>
        </w:tc>
        <w:tc>
          <w:tcPr>
            <w:tcW w:w="2976" w:type="dxa"/>
            <w:tcBorders>
              <w:top w:val="single" w:sz="12" w:space="0" w:color="auto"/>
            </w:tcBorders>
            <w:shd w:val="clear" w:color="auto" w:fill="auto"/>
            <w:vAlign w:val="center"/>
            <w:hideMark/>
          </w:tcPr>
          <w:p w:rsidR="002C42AB" w:rsidRPr="00EC7787" w:rsidRDefault="002C42AB" w:rsidP="00405F6A">
            <w:pPr>
              <w:rPr>
                <w:color w:val="000000"/>
                <w:lang w:eastAsia="sk-SK"/>
              </w:rPr>
            </w:pPr>
            <w:r w:rsidRPr="00EC7787">
              <w:rPr>
                <w:color w:val="000000"/>
                <w:lang w:eastAsia="sk-SK"/>
              </w:rPr>
              <w:t xml:space="preserve">Jednota dôchodcov  </w:t>
            </w:r>
          </w:p>
        </w:tc>
      </w:tr>
      <w:tr w:rsidR="002C42AB" w:rsidRPr="00AE6D48" w:rsidTr="00405F6A">
        <w:trPr>
          <w:trHeight w:val="315"/>
        </w:trPr>
        <w:tc>
          <w:tcPr>
            <w:tcW w:w="2080" w:type="dxa"/>
            <w:vMerge/>
            <w:tcBorders>
              <w:top w:val="single" w:sz="12" w:space="0" w:color="auto"/>
            </w:tcBorders>
            <w:shd w:val="clear" w:color="auto" w:fill="auto"/>
            <w:vAlign w:val="center"/>
            <w:hideMark/>
          </w:tcPr>
          <w:p w:rsidR="002C42AB" w:rsidRPr="00AE6D48" w:rsidRDefault="002C42AB" w:rsidP="00405F6A">
            <w:pPr>
              <w:rPr>
                <w:b/>
                <w:bCs/>
                <w:color w:val="000000"/>
                <w:lang w:eastAsia="sk-SK"/>
              </w:rPr>
            </w:pPr>
          </w:p>
        </w:tc>
        <w:tc>
          <w:tcPr>
            <w:tcW w:w="4030" w:type="dxa"/>
            <w:shd w:val="clear" w:color="auto" w:fill="auto"/>
            <w:noWrap/>
            <w:vAlign w:val="center"/>
            <w:hideMark/>
          </w:tcPr>
          <w:p w:rsidR="002C42AB" w:rsidRPr="00EC7787" w:rsidRDefault="002C42AB" w:rsidP="00405F6A">
            <w:pPr>
              <w:rPr>
                <w:color w:val="000000"/>
                <w:lang w:eastAsia="sk-SK"/>
              </w:rPr>
            </w:pPr>
            <w:r w:rsidRPr="00EC7787">
              <w:rPr>
                <w:color w:val="000000"/>
                <w:lang w:eastAsia="sk-SK"/>
              </w:rPr>
              <w:t>Občianske združenie - Deti - naša budúcnosť</w:t>
            </w:r>
          </w:p>
        </w:tc>
        <w:tc>
          <w:tcPr>
            <w:tcW w:w="2976" w:type="dxa"/>
            <w:shd w:val="clear" w:color="auto" w:fill="auto"/>
            <w:vAlign w:val="center"/>
            <w:hideMark/>
          </w:tcPr>
          <w:p w:rsidR="002C42AB" w:rsidRPr="00EC7787" w:rsidRDefault="002C42AB" w:rsidP="00405F6A">
            <w:pPr>
              <w:rPr>
                <w:color w:val="000000"/>
                <w:lang w:eastAsia="sk-SK"/>
              </w:rPr>
            </w:pPr>
            <w:r w:rsidRPr="00EC7787">
              <w:rPr>
                <w:color w:val="000000"/>
                <w:lang w:eastAsia="sk-SK"/>
              </w:rPr>
              <w:t>Slovenský zväz záhradkárov</w:t>
            </w:r>
          </w:p>
        </w:tc>
      </w:tr>
      <w:tr w:rsidR="002C42AB" w:rsidRPr="00AE6D48" w:rsidTr="00405F6A">
        <w:trPr>
          <w:trHeight w:val="315"/>
        </w:trPr>
        <w:tc>
          <w:tcPr>
            <w:tcW w:w="2080" w:type="dxa"/>
            <w:vMerge/>
            <w:tcBorders>
              <w:top w:val="single" w:sz="12" w:space="0" w:color="auto"/>
            </w:tcBorders>
            <w:shd w:val="clear" w:color="auto" w:fill="auto"/>
            <w:vAlign w:val="center"/>
            <w:hideMark/>
          </w:tcPr>
          <w:p w:rsidR="002C42AB" w:rsidRPr="00AE6D48" w:rsidRDefault="002C42AB" w:rsidP="00405F6A">
            <w:pPr>
              <w:rPr>
                <w:b/>
                <w:bCs/>
                <w:color w:val="000000"/>
                <w:lang w:eastAsia="sk-SK"/>
              </w:rPr>
            </w:pPr>
          </w:p>
        </w:tc>
        <w:tc>
          <w:tcPr>
            <w:tcW w:w="4030" w:type="dxa"/>
            <w:shd w:val="clear" w:color="auto" w:fill="auto"/>
            <w:noWrap/>
            <w:vAlign w:val="center"/>
            <w:hideMark/>
          </w:tcPr>
          <w:p w:rsidR="002C42AB" w:rsidRPr="00EC7787" w:rsidRDefault="002C42AB" w:rsidP="00405F6A">
            <w:pPr>
              <w:rPr>
                <w:color w:val="000000"/>
                <w:lang w:eastAsia="sk-SK"/>
              </w:rPr>
            </w:pPr>
            <w:r w:rsidRPr="00EC7787">
              <w:rPr>
                <w:color w:val="000000"/>
                <w:lang w:eastAsia="sk-SK"/>
              </w:rPr>
              <w:t>Obecný futbalový klub Nitrianska Blatnica</w:t>
            </w:r>
          </w:p>
        </w:tc>
        <w:tc>
          <w:tcPr>
            <w:tcW w:w="2976" w:type="dxa"/>
            <w:shd w:val="clear" w:color="auto" w:fill="auto"/>
            <w:vAlign w:val="center"/>
            <w:hideMark/>
          </w:tcPr>
          <w:p w:rsidR="002C42AB" w:rsidRPr="00EC7787" w:rsidRDefault="002C42AB" w:rsidP="00405F6A">
            <w:pPr>
              <w:rPr>
                <w:color w:val="000000"/>
                <w:lang w:eastAsia="sk-SK"/>
              </w:rPr>
            </w:pPr>
            <w:r w:rsidRPr="00EC7787">
              <w:rPr>
                <w:color w:val="000000"/>
                <w:lang w:eastAsia="sk-SK"/>
              </w:rPr>
              <w:t xml:space="preserve">Poľovnícke združenie MIER </w:t>
            </w:r>
          </w:p>
        </w:tc>
      </w:tr>
      <w:tr w:rsidR="002C42AB" w:rsidRPr="00AE6D48" w:rsidTr="00405F6A">
        <w:trPr>
          <w:trHeight w:val="315"/>
        </w:trPr>
        <w:tc>
          <w:tcPr>
            <w:tcW w:w="2080" w:type="dxa"/>
            <w:vMerge/>
            <w:tcBorders>
              <w:top w:val="single" w:sz="12" w:space="0" w:color="auto"/>
            </w:tcBorders>
            <w:shd w:val="clear" w:color="auto" w:fill="auto"/>
            <w:vAlign w:val="center"/>
            <w:hideMark/>
          </w:tcPr>
          <w:p w:rsidR="002C42AB" w:rsidRPr="00AE6D48" w:rsidRDefault="002C42AB" w:rsidP="00405F6A">
            <w:pPr>
              <w:rPr>
                <w:b/>
                <w:bCs/>
                <w:color w:val="000000"/>
                <w:lang w:eastAsia="sk-SK"/>
              </w:rPr>
            </w:pPr>
          </w:p>
        </w:tc>
        <w:tc>
          <w:tcPr>
            <w:tcW w:w="4030" w:type="dxa"/>
            <w:shd w:val="clear" w:color="auto" w:fill="auto"/>
            <w:noWrap/>
            <w:vAlign w:val="center"/>
            <w:hideMark/>
          </w:tcPr>
          <w:p w:rsidR="002C42AB" w:rsidRPr="00EC7787" w:rsidRDefault="002C42AB" w:rsidP="00405F6A">
            <w:pPr>
              <w:rPr>
                <w:color w:val="000000"/>
                <w:lang w:eastAsia="sk-SK"/>
              </w:rPr>
            </w:pPr>
            <w:r w:rsidRPr="00EC7787">
              <w:rPr>
                <w:color w:val="000000"/>
                <w:lang w:eastAsia="sk-SK"/>
              </w:rPr>
              <w:t>Rotunda Jurko</w:t>
            </w:r>
          </w:p>
        </w:tc>
        <w:tc>
          <w:tcPr>
            <w:tcW w:w="2976" w:type="dxa"/>
            <w:shd w:val="clear" w:color="auto" w:fill="auto"/>
            <w:vAlign w:val="center"/>
            <w:hideMark/>
          </w:tcPr>
          <w:p w:rsidR="002C42AB" w:rsidRPr="00EC7787" w:rsidRDefault="002C42AB" w:rsidP="00405F6A">
            <w:pPr>
              <w:rPr>
                <w:color w:val="000000"/>
                <w:lang w:eastAsia="sk-SK"/>
              </w:rPr>
            </w:pPr>
            <w:r w:rsidRPr="00EC7787">
              <w:rPr>
                <w:color w:val="000000"/>
                <w:lang w:eastAsia="sk-SK"/>
              </w:rPr>
              <w:t>Slovenský červený kríž</w:t>
            </w:r>
          </w:p>
        </w:tc>
      </w:tr>
      <w:tr w:rsidR="002C42AB" w:rsidRPr="00AE6D48" w:rsidTr="00405F6A">
        <w:trPr>
          <w:trHeight w:val="315"/>
        </w:trPr>
        <w:tc>
          <w:tcPr>
            <w:tcW w:w="2080" w:type="dxa"/>
            <w:vMerge/>
            <w:tcBorders>
              <w:top w:val="single" w:sz="12" w:space="0" w:color="auto"/>
            </w:tcBorders>
            <w:shd w:val="clear" w:color="auto" w:fill="auto"/>
            <w:vAlign w:val="center"/>
            <w:hideMark/>
          </w:tcPr>
          <w:p w:rsidR="002C42AB" w:rsidRPr="00AE6D48" w:rsidRDefault="002C42AB" w:rsidP="00405F6A">
            <w:pPr>
              <w:rPr>
                <w:b/>
                <w:bCs/>
                <w:color w:val="000000"/>
                <w:lang w:eastAsia="sk-SK"/>
              </w:rPr>
            </w:pPr>
          </w:p>
        </w:tc>
        <w:tc>
          <w:tcPr>
            <w:tcW w:w="4030" w:type="dxa"/>
            <w:vMerge w:val="restart"/>
            <w:shd w:val="clear" w:color="auto" w:fill="auto"/>
            <w:noWrap/>
            <w:vAlign w:val="center"/>
            <w:hideMark/>
          </w:tcPr>
          <w:p w:rsidR="002C42AB" w:rsidRPr="00EC7787" w:rsidRDefault="002C42AB" w:rsidP="00405F6A">
            <w:pPr>
              <w:rPr>
                <w:color w:val="000000"/>
                <w:lang w:eastAsia="sk-SK"/>
              </w:rPr>
            </w:pPr>
            <w:r w:rsidRPr="00EC7787">
              <w:rPr>
                <w:color w:val="000000"/>
                <w:lang w:eastAsia="sk-SK"/>
              </w:rPr>
              <w:t> </w:t>
            </w:r>
          </w:p>
        </w:tc>
        <w:tc>
          <w:tcPr>
            <w:tcW w:w="2976" w:type="dxa"/>
            <w:shd w:val="clear" w:color="auto" w:fill="auto"/>
            <w:vAlign w:val="center"/>
            <w:hideMark/>
          </w:tcPr>
          <w:p w:rsidR="002C42AB" w:rsidRPr="00EC7787" w:rsidRDefault="002C42AB" w:rsidP="00405F6A">
            <w:pPr>
              <w:rPr>
                <w:color w:val="000000"/>
                <w:lang w:eastAsia="sk-SK"/>
              </w:rPr>
            </w:pPr>
            <w:r w:rsidRPr="00EC7787">
              <w:rPr>
                <w:color w:val="000000"/>
                <w:lang w:eastAsia="sk-SK"/>
              </w:rPr>
              <w:t>Dobrovoľný hasičský zbor</w:t>
            </w:r>
          </w:p>
        </w:tc>
      </w:tr>
      <w:tr w:rsidR="002C42AB" w:rsidRPr="00AE6D48" w:rsidTr="00405F6A">
        <w:trPr>
          <w:trHeight w:val="315"/>
        </w:trPr>
        <w:tc>
          <w:tcPr>
            <w:tcW w:w="2080" w:type="dxa"/>
            <w:vMerge/>
            <w:tcBorders>
              <w:top w:val="single" w:sz="12" w:space="0" w:color="auto"/>
            </w:tcBorders>
            <w:shd w:val="clear" w:color="auto" w:fill="auto"/>
            <w:vAlign w:val="center"/>
            <w:hideMark/>
          </w:tcPr>
          <w:p w:rsidR="002C42AB" w:rsidRPr="00AE6D48" w:rsidRDefault="002C42AB" w:rsidP="00405F6A">
            <w:pPr>
              <w:rPr>
                <w:b/>
                <w:bCs/>
                <w:color w:val="000000"/>
                <w:lang w:eastAsia="sk-SK"/>
              </w:rPr>
            </w:pPr>
          </w:p>
        </w:tc>
        <w:tc>
          <w:tcPr>
            <w:tcW w:w="4030" w:type="dxa"/>
            <w:vMerge/>
            <w:shd w:val="clear" w:color="auto" w:fill="auto"/>
            <w:vAlign w:val="center"/>
            <w:hideMark/>
          </w:tcPr>
          <w:p w:rsidR="002C42AB" w:rsidRPr="00EC7787" w:rsidRDefault="002C42AB" w:rsidP="00405F6A">
            <w:pPr>
              <w:rPr>
                <w:color w:val="000000"/>
                <w:lang w:eastAsia="sk-SK"/>
              </w:rPr>
            </w:pPr>
          </w:p>
        </w:tc>
        <w:tc>
          <w:tcPr>
            <w:tcW w:w="2976" w:type="dxa"/>
            <w:shd w:val="clear" w:color="auto" w:fill="auto"/>
            <w:vAlign w:val="center"/>
            <w:hideMark/>
          </w:tcPr>
          <w:p w:rsidR="002C42AB" w:rsidRPr="00EC7787" w:rsidRDefault="002C42AB" w:rsidP="00405F6A">
            <w:pPr>
              <w:rPr>
                <w:color w:val="000000"/>
                <w:lang w:eastAsia="sk-SK"/>
              </w:rPr>
            </w:pPr>
            <w:r w:rsidRPr="00EC7787">
              <w:rPr>
                <w:color w:val="000000"/>
                <w:lang w:eastAsia="sk-SK"/>
              </w:rPr>
              <w:t>Slovenský skauting</w:t>
            </w:r>
          </w:p>
        </w:tc>
      </w:tr>
      <w:tr w:rsidR="002C42AB" w:rsidRPr="00AE6D48" w:rsidTr="00405F6A">
        <w:trPr>
          <w:trHeight w:val="315"/>
        </w:trPr>
        <w:tc>
          <w:tcPr>
            <w:tcW w:w="2080" w:type="dxa"/>
            <w:vMerge/>
            <w:tcBorders>
              <w:top w:val="single" w:sz="12" w:space="0" w:color="auto"/>
              <w:bottom w:val="single" w:sz="12" w:space="0" w:color="auto"/>
            </w:tcBorders>
            <w:shd w:val="clear" w:color="auto" w:fill="auto"/>
            <w:vAlign w:val="center"/>
            <w:hideMark/>
          </w:tcPr>
          <w:p w:rsidR="002C42AB" w:rsidRPr="00AE6D48" w:rsidRDefault="002C42AB" w:rsidP="00405F6A">
            <w:pPr>
              <w:rPr>
                <w:b/>
                <w:bCs/>
                <w:color w:val="000000"/>
                <w:lang w:eastAsia="sk-SK"/>
              </w:rPr>
            </w:pPr>
          </w:p>
        </w:tc>
        <w:tc>
          <w:tcPr>
            <w:tcW w:w="4030" w:type="dxa"/>
            <w:vMerge/>
            <w:tcBorders>
              <w:bottom w:val="single" w:sz="12" w:space="0" w:color="auto"/>
            </w:tcBorders>
            <w:shd w:val="clear" w:color="auto" w:fill="auto"/>
            <w:vAlign w:val="center"/>
            <w:hideMark/>
          </w:tcPr>
          <w:p w:rsidR="002C42AB" w:rsidRPr="00EC7787" w:rsidRDefault="002C42AB" w:rsidP="00405F6A">
            <w:pPr>
              <w:rPr>
                <w:color w:val="000000"/>
                <w:lang w:eastAsia="sk-SK"/>
              </w:rPr>
            </w:pPr>
          </w:p>
        </w:tc>
        <w:tc>
          <w:tcPr>
            <w:tcW w:w="2976" w:type="dxa"/>
            <w:tcBorders>
              <w:bottom w:val="single" w:sz="12" w:space="0" w:color="auto"/>
            </w:tcBorders>
            <w:shd w:val="clear" w:color="auto" w:fill="auto"/>
            <w:vAlign w:val="center"/>
            <w:hideMark/>
          </w:tcPr>
          <w:p w:rsidR="002C42AB" w:rsidRPr="00EC7787" w:rsidRDefault="002C42AB" w:rsidP="00405F6A">
            <w:pPr>
              <w:rPr>
                <w:color w:val="000000"/>
                <w:lang w:eastAsia="sk-SK"/>
              </w:rPr>
            </w:pPr>
            <w:r w:rsidRPr="00EC7787">
              <w:rPr>
                <w:color w:val="000000"/>
                <w:lang w:eastAsia="sk-SK"/>
              </w:rPr>
              <w:t>Kolkársky klub</w:t>
            </w:r>
          </w:p>
        </w:tc>
      </w:tr>
      <w:tr w:rsidR="002C42AB" w:rsidRPr="00AE6D48" w:rsidTr="00405F6A">
        <w:trPr>
          <w:trHeight w:val="315"/>
        </w:trPr>
        <w:tc>
          <w:tcPr>
            <w:tcW w:w="2080" w:type="dxa"/>
            <w:tcBorders>
              <w:top w:val="single" w:sz="12" w:space="0" w:color="auto"/>
              <w:left w:val="single" w:sz="12" w:space="0" w:color="auto"/>
              <w:right w:val="single" w:sz="4" w:space="0" w:color="auto"/>
            </w:tcBorders>
            <w:shd w:val="clear" w:color="auto" w:fill="D9D9D9"/>
            <w:noWrap/>
            <w:vAlign w:val="center"/>
            <w:hideMark/>
          </w:tcPr>
          <w:p w:rsidR="002C42AB" w:rsidRPr="00AE6D48" w:rsidRDefault="002C42AB" w:rsidP="00405F6A">
            <w:pPr>
              <w:rPr>
                <w:b/>
                <w:bCs/>
                <w:color w:val="000000"/>
                <w:lang w:eastAsia="sk-SK"/>
              </w:rPr>
            </w:pPr>
            <w:r w:rsidRPr="00AE6D48">
              <w:rPr>
                <w:b/>
                <w:bCs/>
                <w:color w:val="000000"/>
                <w:lang w:eastAsia="sk-SK"/>
              </w:rPr>
              <w:t>Orešany</w:t>
            </w:r>
          </w:p>
        </w:tc>
        <w:tc>
          <w:tcPr>
            <w:tcW w:w="4030" w:type="dxa"/>
            <w:tcBorders>
              <w:top w:val="single" w:sz="12" w:space="0" w:color="auto"/>
              <w:left w:val="single" w:sz="4" w:space="0" w:color="auto"/>
              <w:right w:val="single" w:sz="4" w:space="0" w:color="auto"/>
            </w:tcBorders>
            <w:shd w:val="clear" w:color="auto" w:fill="auto"/>
            <w:vAlign w:val="center"/>
            <w:hideMark/>
          </w:tcPr>
          <w:p w:rsidR="002C42AB" w:rsidRPr="00EC7787" w:rsidRDefault="002C42AB" w:rsidP="00405F6A">
            <w:pPr>
              <w:rPr>
                <w:color w:val="000000"/>
                <w:lang w:eastAsia="sk-SK"/>
              </w:rPr>
            </w:pPr>
            <w:r w:rsidRPr="00EC7787">
              <w:rPr>
                <w:color w:val="000000"/>
                <w:lang w:eastAsia="sk-SK"/>
              </w:rPr>
              <w:t>Futbalový klub Orešany</w:t>
            </w:r>
          </w:p>
        </w:tc>
        <w:tc>
          <w:tcPr>
            <w:tcW w:w="2976" w:type="dxa"/>
            <w:tcBorders>
              <w:top w:val="single" w:sz="12" w:space="0" w:color="auto"/>
              <w:left w:val="single" w:sz="4" w:space="0" w:color="auto"/>
              <w:right w:val="single" w:sz="12" w:space="0" w:color="auto"/>
            </w:tcBorders>
            <w:shd w:val="clear" w:color="auto" w:fill="auto"/>
            <w:noWrap/>
            <w:vAlign w:val="center"/>
            <w:hideMark/>
          </w:tcPr>
          <w:p w:rsidR="002C42AB" w:rsidRPr="00EC7787" w:rsidRDefault="002C42AB" w:rsidP="00405F6A">
            <w:pPr>
              <w:jc w:val="center"/>
              <w:rPr>
                <w:color w:val="000000"/>
                <w:lang w:eastAsia="sk-SK"/>
              </w:rPr>
            </w:pPr>
            <w:r w:rsidRPr="00EC7787">
              <w:rPr>
                <w:color w:val="000000"/>
                <w:lang w:eastAsia="sk-SK"/>
              </w:rPr>
              <w:t>-</w:t>
            </w:r>
          </w:p>
        </w:tc>
      </w:tr>
      <w:tr w:rsidR="002C42AB" w:rsidRPr="00AE6D48" w:rsidTr="00405F6A">
        <w:trPr>
          <w:trHeight w:val="315"/>
        </w:trPr>
        <w:tc>
          <w:tcPr>
            <w:tcW w:w="2080" w:type="dxa"/>
            <w:vMerge w:val="restart"/>
            <w:shd w:val="clear" w:color="auto" w:fill="auto"/>
            <w:noWrap/>
            <w:vAlign w:val="center"/>
            <w:hideMark/>
          </w:tcPr>
          <w:p w:rsidR="002C42AB" w:rsidRPr="00AE6D48" w:rsidRDefault="002C42AB" w:rsidP="00405F6A">
            <w:pPr>
              <w:rPr>
                <w:b/>
                <w:bCs/>
                <w:color w:val="000000"/>
                <w:lang w:eastAsia="sk-SK"/>
              </w:rPr>
            </w:pPr>
            <w:r w:rsidRPr="00AE6D48">
              <w:rPr>
                <w:b/>
                <w:bCs/>
                <w:color w:val="000000"/>
                <w:lang w:eastAsia="sk-SK"/>
              </w:rPr>
              <w:lastRenderedPageBreak/>
              <w:t>Radošina</w:t>
            </w:r>
          </w:p>
        </w:tc>
        <w:tc>
          <w:tcPr>
            <w:tcW w:w="4030" w:type="dxa"/>
            <w:shd w:val="clear" w:color="auto" w:fill="auto"/>
            <w:vAlign w:val="center"/>
            <w:hideMark/>
          </w:tcPr>
          <w:p w:rsidR="002C42AB" w:rsidRPr="00EC7787" w:rsidRDefault="002C42AB" w:rsidP="00405F6A">
            <w:pPr>
              <w:rPr>
                <w:color w:val="000000"/>
                <w:lang w:eastAsia="sk-SK"/>
              </w:rPr>
            </w:pPr>
            <w:r w:rsidRPr="00EC7787">
              <w:rPr>
                <w:color w:val="000000"/>
                <w:lang w:eastAsia="sk-SK"/>
              </w:rPr>
              <w:t>HLAVINA</w:t>
            </w:r>
          </w:p>
        </w:tc>
        <w:tc>
          <w:tcPr>
            <w:tcW w:w="2976" w:type="dxa"/>
            <w:shd w:val="clear" w:color="auto" w:fill="auto"/>
            <w:vAlign w:val="center"/>
            <w:hideMark/>
          </w:tcPr>
          <w:p w:rsidR="002C42AB" w:rsidRPr="00EC7787" w:rsidRDefault="002C42AB" w:rsidP="00405F6A">
            <w:pPr>
              <w:rPr>
                <w:color w:val="000000"/>
                <w:lang w:eastAsia="sk-SK"/>
              </w:rPr>
            </w:pPr>
            <w:r w:rsidRPr="00EC7787">
              <w:rPr>
                <w:color w:val="000000"/>
                <w:lang w:eastAsia="sk-SK"/>
              </w:rPr>
              <w:t>Jednota dôchodcov</w:t>
            </w:r>
          </w:p>
        </w:tc>
      </w:tr>
      <w:tr w:rsidR="002C42AB" w:rsidRPr="00AE6D48" w:rsidTr="00405F6A">
        <w:trPr>
          <w:trHeight w:val="315"/>
        </w:trPr>
        <w:tc>
          <w:tcPr>
            <w:tcW w:w="2080" w:type="dxa"/>
            <w:vMerge/>
            <w:shd w:val="clear" w:color="auto" w:fill="auto"/>
            <w:vAlign w:val="center"/>
            <w:hideMark/>
          </w:tcPr>
          <w:p w:rsidR="002C42AB" w:rsidRPr="00AE6D48" w:rsidRDefault="002C42AB" w:rsidP="00405F6A">
            <w:pPr>
              <w:rPr>
                <w:b/>
                <w:bCs/>
                <w:color w:val="000000"/>
                <w:lang w:eastAsia="sk-SK"/>
              </w:rPr>
            </w:pPr>
          </w:p>
        </w:tc>
        <w:tc>
          <w:tcPr>
            <w:tcW w:w="4030" w:type="dxa"/>
            <w:shd w:val="clear" w:color="auto" w:fill="auto"/>
            <w:vAlign w:val="center"/>
            <w:hideMark/>
          </w:tcPr>
          <w:p w:rsidR="002C42AB" w:rsidRPr="00EC7787" w:rsidRDefault="002C42AB" w:rsidP="00405F6A">
            <w:pPr>
              <w:rPr>
                <w:color w:val="000000"/>
                <w:lang w:eastAsia="sk-SK"/>
              </w:rPr>
            </w:pPr>
            <w:r w:rsidRPr="00EC7787">
              <w:rPr>
                <w:color w:val="000000"/>
                <w:lang w:eastAsia="sk-SK"/>
              </w:rPr>
              <w:t>Občianske združenie "Bzince"</w:t>
            </w:r>
          </w:p>
        </w:tc>
        <w:tc>
          <w:tcPr>
            <w:tcW w:w="2976" w:type="dxa"/>
            <w:shd w:val="clear" w:color="auto" w:fill="auto"/>
            <w:vAlign w:val="center"/>
            <w:hideMark/>
          </w:tcPr>
          <w:p w:rsidR="002C42AB" w:rsidRPr="00EC7787" w:rsidRDefault="002C42AB" w:rsidP="00405F6A">
            <w:pPr>
              <w:rPr>
                <w:color w:val="000000"/>
                <w:lang w:eastAsia="sk-SK"/>
              </w:rPr>
            </w:pPr>
            <w:r w:rsidRPr="00EC7787">
              <w:rPr>
                <w:color w:val="000000"/>
                <w:lang w:eastAsia="sk-SK"/>
              </w:rPr>
              <w:t>Únia žien</w:t>
            </w:r>
          </w:p>
        </w:tc>
      </w:tr>
      <w:tr w:rsidR="002C42AB" w:rsidRPr="00AE6D48" w:rsidTr="00405F6A">
        <w:trPr>
          <w:trHeight w:val="315"/>
        </w:trPr>
        <w:tc>
          <w:tcPr>
            <w:tcW w:w="2080" w:type="dxa"/>
            <w:vMerge/>
            <w:shd w:val="clear" w:color="auto" w:fill="auto"/>
            <w:vAlign w:val="center"/>
            <w:hideMark/>
          </w:tcPr>
          <w:p w:rsidR="002C42AB" w:rsidRPr="00AE6D48" w:rsidRDefault="002C42AB" w:rsidP="00405F6A">
            <w:pPr>
              <w:rPr>
                <w:b/>
                <w:bCs/>
                <w:color w:val="000000"/>
                <w:lang w:eastAsia="sk-SK"/>
              </w:rPr>
            </w:pPr>
          </w:p>
        </w:tc>
        <w:tc>
          <w:tcPr>
            <w:tcW w:w="4030" w:type="dxa"/>
            <w:shd w:val="clear" w:color="auto" w:fill="auto"/>
            <w:vAlign w:val="center"/>
            <w:hideMark/>
          </w:tcPr>
          <w:p w:rsidR="002C42AB" w:rsidRPr="00EC7787" w:rsidRDefault="002C42AB" w:rsidP="00405F6A">
            <w:pPr>
              <w:rPr>
                <w:color w:val="000000"/>
                <w:lang w:eastAsia="sk-SK"/>
              </w:rPr>
            </w:pPr>
            <w:r w:rsidRPr="00EC7787">
              <w:rPr>
                <w:color w:val="000000"/>
                <w:lang w:eastAsia="sk-SK"/>
              </w:rPr>
              <w:t>Telovýchovná jednota - Športový klub Radošina</w:t>
            </w:r>
          </w:p>
        </w:tc>
        <w:tc>
          <w:tcPr>
            <w:tcW w:w="2976" w:type="dxa"/>
            <w:vMerge w:val="restart"/>
            <w:shd w:val="clear" w:color="auto" w:fill="auto"/>
            <w:vAlign w:val="center"/>
            <w:hideMark/>
          </w:tcPr>
          <w:p w:rsidR="002C42AB" w:rsidRPr="00EC7787" w:rsidRDefault="002C42AB" w:rsidP="00405F6A">
            <w:pPr>
              <w:rPr>
                <w:color w:val="000000"/>
                <w:lang w:eastAsia="sk-SK"/>
              </w:rPr>
            </w:pPr>
            <w:r w:rsidRPr="00EC7787">
              <w:rPr>
                <w:color w:val="000000"/>
                <w:lang w:eastAsia="sk-SK"/>
              </w:rPr>
              <w:t> </w:t>
            </w:r>
          </w:p>
        </w:tc>
      </w:tr>
      <w:tr w:rsidR="002C42AB" w:rsidRPr="00AE6D48" w:rsidTr="00405F6A">
        <w:trPr>
          <w:trHeight w:val="315"/>
        </w:trPr>
        <w:tc>
          <w:tcPr>
            <w:tcW w:w="2080" w:type="dxa"/>
            <w:vMerge/>
            <w:shd w:val="clear" w:color="auto" w:fill="auto"/>
            <w:vAlign w:val="center"/>
            <w:hideMark/>
          </w:tcPr>
          <w:p w:rsidR="002C42AB" w:rsidRPr="00AE6D48" w:rsidRDefault="002C42AB" w:rsidP="00405F6A">
            <w:pPr>
              <w:rPr>
                <w:b/>
                <w:bCs/>
                <w:color w:val="000000"/>
                <w:lang w:eastAsia="sk-SK"/>
              </w:rPr>
            </w:pPr>
          </w:p>
        </w:tc>
        <w:tc>
          <w:tcPr>
            <w:tcW w:w="4030" w:type="dxa"/>
            <w:shd w:val="clear" w:color="auto" w:fill="auto"/>
            <w:vAlign w:val="center"/>
            <w:hideMark/>
          </w:tcPr>
          <w:p w:rsidR="002C42AB" w:rsidRPr="00EC7787" w:rsidRDefault="002C42AB" w:rsidP="00405F6A">
            <w:pPr>
              <w:rPr>
                <w:color w:val="000000"/>
                <w:lang w:eastAsia="sk-SK"/>
              </w:rPr>
            </w:pPr>
            <w:r w:rsidRPr="00EC7787">
              <w:rPr>
                <w:color w:val="000000"/>
                <w:lang w:eastAsia="sk-SK"/>
              </w:rPr>
              <w:t>TJ Radošina</w:t>
            </w:r>
          </w:p>
        </w:tc>
        <w:tc>
          <w:tcPr>
            <w:tcW w:w="2976" w:type="dxa"/>
            <w:vMerge/>
            <w:shd w:val="clear" w:color="auto" w:fill="auto"/>
            <w:vAlign w:val="center"/>
            <w:hideMark/>
          </w:tcPr>
          <w:p w:rsidR="002C42AB" w:rsidRPr="00EC7787" w:rsidRDefault="002C42AB" w:rsidP="00405F6A">
            <w:pPr>
              <w:rPr>
                <w:color w:val="000000"/>
                <w:lang w:eastAsia="sk-SK"/>
              </w:rPr>
            </w:pPr>
          </w:p>
        </w:tc>
      </w:tr>
      <w:tr w:rsidR="002C42AB" w:rsidRPr="00AE6D48" w:rsidTr="00405F6A">
        <w:trPr>
          <w:trHeight w:val="315"/>
        </w:trPr>
        <w:tc>
          <w:tcPr>
            <w:tcW w:w="2080" w:type="dxa"/>
            <w:vMerge/>
            <w:tcBorders>
              <w:bottom w:val="single" w:sz="12" w:space="0" w:color="auto"/>
            </w:tcBorders>
            <w:shd w:val="clear" w:color="auto" w:fill="auto"/>
            <w:vAlign w:val="center"/>
            <w:hideMark/>
          </w:tcPr>
          <w:p w:rsidR="002C42AB" w:rsidRPr="00AE6D48" w:rsidRDefault="002C42AB" w:rsidP="00405F6A">
            <w:pPr>
              <w:rPr>
                <w:b/>
                <w:bCs/>
                <w:color w:val="000000"/>
                <w:lang w:eastAsia="sk-SK"/>
              </w:rPr>
            </w:pPr>
          </w:p>
        </w:tc>
        <w:tc>
          <w:tcPr>
            <w:tcW w:w="4030" w:type="dxa"/>
            <w:tcBorders>
              <w:bottom w:val="single" w:sz="12" w:space="0" w:color="auto"/>
            </w:tcBorders>
            <w:shd w:val="clear" w:color="auto" w:fill="auto"/>
            <w:vAlign w:val="center"/>
            <w:hideMark/>
          </w:tcPr>
          <w:p w:rsidR="002C42AB" w:rsidRPr="00EC7787" w:rsidRDefault="002C42AB" w:rsidP="00405F6A">
            <w:pPr>
              <w:rPr>
                <w:color w:val="000000"/>
                <w:lang w:eastAsia="sk-SK"/>
              </w:rPr>
            </w:pPr>
            <w:r w:rsidRPr="00EC7787">
              <w:rPr>
                <w:color w:val="000000"/>
                <w:lang w:eastAsia="sk-SK"/>
              </w:rPr>
              <w:t>Združenie BREZOVICA</w:t>
            </w:r>
          </w:p>
        </w:tc>
        <w:tc>
          <w:tcPr>
            <w:tcW w:w="2976" w:type="dxa"/>
            <w:vMerge/>
            <w:tcBorders>
              <w:bottom w:val="single" w:sz="12" w:space="0" w:color="auto"/>
            </w:tcBorders>
            <w:shd w:val="clear" w:color="auto" w:fill="auto"/>
            <w:vAlign w:val="center"/>
            <w:hideMark/>
          </w:tcPr>
          <w:p w:rsidR="002C42AB" w:rsidRPr="00EC7787" w:rsidRDefault="002C42AB" w:rsidP="00405F6A">
            <w:pPr>
              <w:rPr>
                <w:color w:val="000000"/>
                <w:lang w:eastAsia="sk-SK"/>
              </w:rPr>
            </w:pPr>
          </w:p>
        </w:tc>
      </w:tr>
      <w:tr w:rsidR="002C42AB" w:rsidRPr="00AE6D48" w:rsidTr="00405F6A">
        <w:trPr>
          <w:trHeight w:val="315"/>
        </w:trPr>
        <w:tc>
          <w:tcPr>
            <w:tcW w:w="2080" w:type="dxa"/>
            <w:tcBorders>
              <w:top w:val="single" w:sz="12" w:space="0" w:color="auto"/>
              <w:left w:val="single" w:sz="12" w:space="0" w:color="auto"/>
              <w:bottom w:val="single" w:sz="12" w:space="0" w:color="auto"/>
              <w:right w:val="single" w:sz="4" w:space="0" w:color="auto"/>
            </w:tcBorders>
            <w:shd w:val="clear" w:color="auto" w:fill="D9D9D9"/>
            <w:noWrap/>
            <w:vAlign w:val="center"/>
            <w:hideMark/>
          </w:tcPr>
          <w:p w:rsidR="002C42AB" w:rsidRPr="00AE6D48" w:rsidRDefault="002C42AB" w:rsidP="00405F6A">
            <w:pPr>
              <w:rPr>
                <w:b/>
                <w:bCs/>
                <w:color w:val="000000"/>
                <w:lang w:eastAsia="sk-SK"/>
              </w:rPr>
            </w:pPr>
            <w:r w:rsidRPr="00AE6D48">
              <w:rPr>
                <w:b/>
                <w:bCs/>
                <w:color w:val="000000"/>
                <w:lang w:eastAsia="sk-SK"/>
              </w:rPr>
              <w:t>Svrbice</w:t>
            </w:r>
          </w:p>
        </w:tc>
        <w:tc>
          <w:tcPr>
            <w:tcW w:w="4030" w:type="dxa"/>
            <w:tcBorders>
              <w:top w:val="single" w:sz="12" w:space="0" w:color="auto"/>
              <w:left w:val="single" w:sz="4" w:space="0" w:color="auto"/>
              <w:bottom w:val="single" w:sz="12" w:space="0" w:color="auto"/>
              <w:right w:val="single" w:sz="4" w:space="0" w:color="auto"/>
            </w:tcBorders>
            <w:shd w:val="clear" w:color="auto" w:fill="auto"/>
            <w:vAlign w:val="center"/>
            <w:hideMark/>
          </w:tcPr>
          <w:p w:rsidR="002C42AB" w:rsidRPr="00EC7787" w:rsidRDefault="002C42AB" w:rsidP="00405F6A">
            <w:pPr>
              <w:jc w:val="center"/>
              <w:rPr>
                <w:color w:val="000000"/>
                <w:lang w:eastAsia="sk-SK"/>
              </w:rPr>
            </w:pPr>
            <w:r w:rsidRPr="00EC7787">
              <w:rPr>
                <w:color w:val="000000"/>
                <w:lang w:eastAsia="sk-SK"/>
              </w:rPr>
              <w:t>-</w:t>
            </w:r>
          </w:p>
        </w:tc>
        <w:tc>
          <w:tcPr>
            <w:tcW w:w="2976" w:type="dxa"/>
            <w:tcBorders>
              <w:top w:val="single" w:sz="12" w:space="0" w:color="auto"/>
              <w:left w:val="single" w:sz="4" w:space="0" w:color="auto"/>
              <w:bottom w:val="single" w:sz="12" w:space="0" w:color="auto"/>
              <w:right w:val="single" w:sz="12" w:space="0" w:color="auto"/>
            </w:tcBorders>
            <w:shd w:val="clear" w:color="auto" w:fill="auto"/>
            <w:noWrap/>
            <w:vAlign w:val="center"/>
            <w:hideMark/>
          </w:tcPr>
          <w:p w:rsidR="002C42AB" w:rsidRPr="00EC7787" w:rsidRDefault="002C42AB" w:rsidP="00405F6A">
            <w:pPr>
              <w:jc w:val="center"/>
              <w:rPr>
                <w:color w:val="000000"/>
                <w:lang w:eastAsia="sk-SK"/>
              </w:rPr>
            </w:pPr>
            <w:r w:rsidRPr="00EC7787">
              <w:rPr>
                <w:color w:val="000000"/>
                <w:lang w:eastAsia="sk-SK"/>
              </w:rPr>
              <w:t>-</w:t>
            </w:r>
          </w:p>
        </w:tc>
      </w:tr>
      <w:tr w:rsidR="002C42AB" w:rsidRPr="00AE6D48" w:rsidTr="00405F6A">
        <w:trPr>
          <w:trHeight w:val="315"/>
        </w:trPr>
        <w:tc>
          <w:tcPr>
            <w:tcW w:w="2080" w:type="dxa"/>
            <w:vMerge w:val="restart"/>
            <w:tcBorders>
              <w:top w:val="single" w:sz="12" w:space="0" w:color="auto"/>
            </w:tcBorders>
            <w:shd w:val="clear" w:color="auto" w:fill="auto"/>
            <w:noWrap/>
            <w:vAlign w:val="center"/>
            <w:hideMark/>
          </w:tcPr>
          <w:p w:rsidR="002C42AB" w:rsidRPr="00AE6D48" w:rsidRDefault="002C42AB" w:rsidP="00405F6A">
            <w:pPr>
              <w:rPr>
                <w:b/>
                <w:bCs/>
                <w:color w:val="000000"/>
                <w:lang w:eastAsia="sk-SK"/>
              </w:rPr>
            </w:pPr>
            <w:r w:rsidRPr="00AE6D48">
              <w:rPr>
                <w:b/>
                <w:bCs/>
                <w:color w:val="000000"/>
                <w:lang w:eastAsia="sk-SK"/>
              </w:rPr>
              <w:t>Šalgovce</w:t>
            </w:r>
          </w:p>
        </w:tc>
        <w:tc>
          <w:tcPr>
            <w:tcW w:w="4030" w:type="dxa"/>
            <w:tcBorders>
              <w:top w:val="single" w:sz="12" w:space="0" w:color="auto"/>
            </w:tcBorders>
            <w:shd w:val="clear" w:color="auto" w:fill="auto"/>
            <w:vAlign w:val="center"/>
            <w:hideMark/>
          </w:tcPr>
          <w:p w:rsidR="002C42AB" w:rsidRPr="00EC7787" w:rsidRDefault="002C42AB" w:rsidP="00405F6A">
            <w:pPr>
              <w:rPr>
                <w:color w:val="000000"/>
                <w:lang w:eastAsia="sk-SK"/>
              </w:rPr>
            </w:pPr>
            <w:r w:rsidRPr="00EC7787">
              <w:rPr>
                <w:color w:val="000000"/>
                <w:lang w:eastAsia="sk-SK"/>
              </w:rPr>
              <w:t>Telovýchovná jednota Sokol Šalgovce</w:t>
            </w:r>
          </w:p>
        </w:tc>
        <w:tc>
          <w:tcPr>
            <w:tcW w:w="2976" w:type="dxa"/>
            <w:tcBorders>
              <w:top w:val="single" w:sz="12" w:space="0" w:color="auto"/>
            </w:tcBorders>
            <w:shd w:val="clear" w:color="auto" w:fill="auto"/>
            <w:vAlign w:val="center"/>
            <w:hideMark/>
          </w:tcPr>
          <w:p w:rsidR="002C42AB" w:rsidRPr="00EC7787" w:rsidRDefault="002C42AB" w:rsidP="00405F6A">
            <w:pPr>
              <w:rPr>
                <w:color w:val="000000"/>
                <w:lang w:eastAsia="sk-SK"/>
              </w:rPr>
            </w:pPr>
            <w:r w:rsidRPr="00EC7787">
              <w:rPr>
                <w:color w:val="000000"/>
                <w:lang w:eastAsia="sk-SK"/>
              </w:rPr>
              <w:t>Jednota dôchodcov</w:t>
            </w:r>
          </w:p>
        </w:tc>
      </w:tr>
      <w:tr w:rsidR="002C42AB" w:rsidRPr="00AE6D48" w:rsidTr="00405F6A">
        <w:trPr>
          <w:trHeight w:val="315"/>
        </w:trPr>
        <w:tc>
          <w:tcPr>
            <w:tcW w:w="2080" w:type="dxa"/>
            <w:vMerge/>
            <w:shd w:val="clear" w:color="auto" w:fill="auto"/>
            <w:vAlign w:val="center"/>
            <w:hideMark/>
          </w:tcPr>
          <w:p w:rsidR="002C42AB" w:rsidRPr="00AE6D48" w:rsidRDefault="002C42AB" w:rsidP="00405F6A">
            <w:pPr>
              <w:rPr>
                <w:b/>
                <w:bCs/>
                <w:color w:val="000000"/>
                <w:lang w:eastAsia="sk-SK"/>
              </w:rPr>
            </w:pPr>
          </w:p>
        </w:tc>
        <w:tc>
          <w:tcPr>
            <w:tcW w:w="4030" w:type="dxa"/>
            <w:vMerge w:val="restart"/>
            <w:shd w:val="clear" w:color="auto" w:fill="auto"/>
            <w:vAlign w:val="center"/>
            <w:hideMark/>
          </w:tcPr>
          <w:p w:rsidR="002C42AB" w:rsidRPr="00EC7787" w:rsidRDefault="002C42AB" w:rsidP="00405F6A">
            <w:pPr>
              <w:rPr>
                <w:color w:val="000000"/>
                <w:lang w:eastAsia="sk-SK"/>
              </w:rPr>
            </w:pPr>
            <w:r w:rsidRPr="00EC7787">
              <w:rPr>
                <w:color w:val="000000"/>
                <w:lang w:eastAsia="sk-SK"/>
              </w:rPr>
              <w:t>Vrábel Motoršport</w:t>
            </w:r>
          </w:p>
        </w:tc>
        <w:tc>
          <w:tcPr>
            <w:tcW w:w="2976" w:type="dxa"/>
            <w:shd w:val="clear" w:color="auto" w:fill="auto"/>
            <w:vAlign w:val="center"/>
            <w:hideMark/>
          </w:tcPr>
          <w:p w:rsidR="002C42AB" w:rsidRPr="00EC7787" w:rsidRDefault="002C42AB" w:rsidP="00405F6A">
            <w:pPr>
              <w:rPr>
                <w:color w:val="000000"/>
                <w:lang w:eastAsia="sk-SK"/>
              </w:rPr>
            </w:pPr>
            <w:r w:rsidRPr="00EC7787">
              <w:rPr>
                <w:color w:val="000000"/>
                <w:lang w:eastAsia="sk-SK"/>
              </w:rPr>
              <w:t>Únia žien</w:t>
            </w:r>
          </w:p>
        </w:tc>
      </w:tr>
      <w:tr w:rsidR="002C42AB" w:rsidRPr="00AE6D48" w:rsidTr="00405F6A">
        <w:trPr>
          <w:trHeight w:val="315"/>
        </w:trPr>
        <w:tc>
          <w:tcPr>
            <w:tcW w:w="2080" w:type="dxa"/>
            <w:vMerge/>
            <w:shd w:val="clear" w:color="auto" w:fill="auto"/>
            <w:vAlign w:val="center"/>
            <w:hideMark/>
          </w:tcPr>
          <w:p w:rsidR="002C42AB" w:rsidRPr="00AE6D48" w:rsidRDefault="002C42AB" w:rsidP="00405F6A">
            <w:pPr>
              <w:rPr>
                <w:b/>
                <w:bCs/>
                <w:color w:val="000000"/>
                <w:lang w:eastAsia="sk-SK"/>
              </w:rPr>
            </w:pPr>
          </w:p>
        </w:tc>
        <w:tc>
          <w:tcPr>
            <w:tcW w:w="4030" w:type="dxa"/>
            <w:vMerge/>
            <w:shd w:val="clear" w:color="auto" w:fill="auto"/>
            <w:vAlign w:val="center"/>
            <w:hideMark/>
          </w:tcPr>
          <w:p w:rsidR="002C42AB" w:rsidRPr="00EC7787" w:rsidRDefault="002C42AB" w:rsidP="00405F6A">
            <w:pPr>
              <w:rPr>
                <w:color w:val="000000"/>
                <w:lang w:eastAsia="sk-SK"/>
              </w:rPr>
            </w:pPr>
          </w:p>
        </w:tc>
        <w:tc>
          <w:tcPr>
            <w:tcW w:w="2976" w:type="dxa"/>
            <w:shd w:val="clear" w:color="auto" w:fill="auto"/>
            <w:vAlign w:val="center"/>
            <w:hideMark/>
          </w:tcPr>
          <w:p w:rsidR="002C42AB" w:rsidRPr="00EC7787" w:rsidRDefault="002C42AB" w:rsidP="00405F6A">
            <w:pPr>
              <w:rPr>
                <w:color w:val="000000"/>
                <w:lang w:eastAsia="sk-SK"/>
              </w:rPr>
            </w:pPr>
            <w:r w:rsidRPr="00EC7787">
              <w:rPr>
                <w:color w:val="000000"/>
                <w:lang w:eastAsia="sk-SK"/>
              </w:rPr>
              <w:t>Dobrovoľný hasičský zbor</w:t>
            </w:r>
          </w:p>
        </w:tc>
      </w:tr>
      <w:tr w:rsidR="002C42AB" w:rsidRPr="00AE6D48" w:rsidTr="00405F6A">
        <w:trPr>
          <w:trHeight w:val="315"/>
        </w:trPr>
        <w:tc>
          <w:tcPr>
            <w:tcW w:w="2080" w:type="dxa"/>
            <w:vMerge/>
            <w:shd w:val="clear" w:color="auto" w:fill="auto"/>
            <w:vAlign w:val="center"/>
            <w:hideMark/>
          </w:tcPr>
          <w:p w:rsidR="002C42AB" w:rsidRPr="00AE6D48" w:rsidRDefault="002C42AB" w:rsidP="00405F6A">
            <w:pPr>
              <w:rPr>
                <w:b/>
                <w:bCs/>
                <w:color w:val="000000"/>
                <w:lang w:eastAsia="sk-SK"/>
              </w:rPr>
            </w:pPr>
          </w:p>
        </w:tc>
        <w:tc>
          <w:tcPr>
            <w:tcW w:w="4030" w:type="dxa"/>
            <w:vMerge/>
            <w:shd w:val="clear" w:color="auto" w:fill="auto"/>
            <w:vAlign w:val="center"/>
            <w:hideMark/>
          </w:tcPr>
          <w:p w:rsidR="002C42AB" w:rsidRPr="00EC7787" w:rsidRDefault="002C42AB" w:rsidP="00405F6A">
            <w:pPr>
              <w:rPr>
                <w:color w:val="000000"/>
                <w:lang w:eastAsia="sk-SK"/>
              </w:rPr>
            </w:pPr>
          </w:p>
        </w:tc>
        <w:tc>
          <w:tcPr>
            <w:tcW w:w="2976" w:type="dxa"/>
            <w:shd w:val="clear" w:color="auto" w:fill="auto"/>
            <w:vAlign w:val="center"/>
            <w:hideMark/>
          </w:tcPr>
          <w:p w:rsidR="002C42AB" w:rsidRPr="00EC7787" w:rsidRDefault="002C42AB" w:rsidP="00405F6A">
            <w:pPr>
              <w:rPr>
                <w:color w:val="000000"/>
                <w:lang w:eastAsia="sk-SK"/>
              </w:rPr>
            </w:pPr>
            <w:r w:rsidRPr="00EC7787">
              <w:rPr>
                <w:color w:val="000000"/>
                <w:lang w:eastAsia="sk-SK"/>
              </w:rPr>
              <w:t>Poľovnícké združenie Lomec</w:t>
            </w:r>
          </w:p>
        </w:tc>
      </w:tr>
      <w:tr w:rsidR="002C42AB" w:rsidRPr="00AE6D48" w:rsidTr="00405F6A">
        <w:trPr>
          <w:trHeight w:val="315"/>
        </w:trPr>
        <w:tc>
          <w:tcPr>
            <w:tcW w:w="2080" w:type="dxa"/>
            <w:vMerge/>
            <w:shd w:val="clear" w:color="auto" w:fill="auto"/>
            <w:vAlign w:val="center"/>
            <w:hideMark/>
          </w:tcPr>
          <w:p w:rsidR="002C42AB" w:rsidRPr="00AE6D48" w:rsidRDefault="002C42AB" w:rsidP="00405F6A">
            <w:pPr>
              <w:rPr>
                <w:b/>
                <w:bCs/>
                <w:color w:val="000000"/>
                <w:lang w:eastAsia="sk-SK"/>
              </w:rPr>
            </w:pPr>
          </w:p>
        </w:tc>
        <w:tc>
          <w:tcPr>
            <w:tcW w:w="4030" w:type="dxa"/>
            <w:vMerge/>
            <w:shd w:val="clear" w:color="auto" w:fill="auto"/>
            <w:vAlign w:val="center"/>
            <w:hideMark/>
          </w:tcPr>
          <w:p w:rsidR="002C42AB" w:rsidRPr="00EC7787" w:rsidRDefault="002C42AB" w:rsidP="00405F6A">
            <w:pPr>
              <w:rPr>
                <w:color w:val="000000"/>
                <w:lang w:eastAsia="sk-SK"/>
              </w:rPr>
            </w:pPr>
          </w:p>
        </w:tc>
        <w:tc>
          <w:tcPr>
            <w:tcW w:w="2976" w:type="dxa"/>
            <w:shd w:val="clear" w:color="auto" w:fill="auto"/>
            <w:vAlign w:val="center"/>
            <w:hideMark/>
          </w:tcPr>
          <w:p w:rsidR="002C42AB" w:rsidRPr="00EC7787" w:rsidRDefault="002C42AB" w:rsidP="00405F6A">
            <w:pPr>
              <w:rPr>
                <w:color w:val="000000"/>
                <w:lang w:eastAsia="sk-SK"/>
              </w:rPr>
            </w:pPr>
            <w:r w:rsidRPr="00EC7787">
              <w:rPr>
                <w:color w:val="000000"/>
                <w:lang w:eastAsia="sk-SK"/>
              </w:rPr>
              <w:t>Urbárnici Šalgovce</w:t>
            </w:r>
          </w:p>
        </w:tc>
      </w:tr>
      <w:tr w:rsidR="002C42AB" w:rsidRPr="00AE6D48" w:rsidTr="00405F6A">
        <w:trPr>
          <w:trHeight w:val="315"/>
        </w:trPr>
        <w:tc>
          <w:tcPr>
            <w:tcW w:w="2080" w:type="dxa"/>
            <w:vMerge/>
            <w:tcBorders>
              <w:bottom w:val="single" w:sz="12" w:space="0" w:color="auto"/>
            </w:tcBorders>
            <w:shd w:val="clear" w:color="auto" w:fill="auto"/>
            <w:vAlign w:val="center"/>
            <w:hideMark/>
          </w:tcPr>
          <w:p w:rsidR="002C42AB" w:rsidRPr="00AE6D48" w:rsidRDefault="002C42AB" w:rsidP="00405F6A">
            <w:pPr>
              <w:rPr>
                <w:b/>
                <w:bCs/>
                <w:color w:val="000000"/>
                <w:lang w:eastAsia="sk-SK"/>
              </w:rPr>
            </w:pPr>
          </w:p>
        </w:tc>
        <w:tc>
          <w:tcPr>
            <w:tcW w:w="4030" w:type="dxa"/>
            <w:vMerge/>
            <w:tcBorders>
              <w:bottom w:val="single" w:sz="12" w:space="0" w:color="auto"/>
            </w:tcBorders>
            <w:shd w:val="clear" w:color="auto" w:fill="auto"/>
            <w:vAlign w:val="center"/>
            <w:hideMark/>
          </w:tcPr>
          <w:p w:rsidR="002C42AB" w:rsidRPr="00EC7787" w:rsidRDefault="002C42AB" w:rsidP="00405F6A">
            <w:pPr>
              <w:rPr>
                <w:color w:val="000000"/>
                <w:lang w:eastAsia="sk-SK"/>
              </w:rPr>
            </w:pPr>
          </w:p>
        </w:tc>
        <w:tc>
          <w:tcPr>
            <w:tcW w:w="2976" w:type="dxa"/>
            <w:tcBorders>
              <w:bottom w:val="single" w:sz="12" w:space="0" w:color="auto"/>
            </w:tcBorders>
            <w:shd w:val="clear" w:color="auto" w:fill="auto"/>
            <w:vAlign w:val="center"/>
            <w:hideMark/>
          </w:tcPr>
          <w:p w:rsidR="002C42AB" w:rsidRPr="00EC7787" w:rsidRDefault="002C42AB" w:rsidP="00405F6A">
            <w:pPr>
              <w:rPr>
                <w:color w:val="000000"/>
                <w:lang w:eastAsia="sk-SK"/>
              </w:rPr>
            </w:pPr>
            <w:r w:rsidRPr="00EC7787">
              <w:rPr>
                <w:color w:val="000000"/>
                <w:lang w:eastAsia="sk-SK"/>
              </w:rPr>
              <w:t>Červený kríž Šalgovce</w:t>
            </w:r>
          </w:p>
        </w:tc>
      </w:tr>
      <w:tr w:rsidR="002C42AB" w:rsidRPr="00AE6D48" w:rsidTr="00405F6A">
        <w:trPr>
          <w:trHeight w:val="315"/>
        </w:trPr>
        <w:tc>
          <w:tcPr>
            <w:tcW w:w="2080" w:type="dxa"/>
            <w:vMerge w:val="restart"/>
            <w:tcBorders>
              <w:top w:val="single" w:sz="12" w:space="0" w:color="auto"/>
            </w:tcBorders>
            <w:shd w:val="clear" w:color="auto" w:fill="D9D9D9"/>
            <w:noWrap/>
            <w:vAlign w:val="center"/>
            <w:hideMark/>
          </w:tcPr>
          <w:p w:rsidR="002C42AB" w:rsidRPr="00AE6D48" w:rsidRDefault="002C42AB" w:rsidP="00405F6A">
            <w:pPr>
              <w:rPr>
                <w:b/>
                <w:bCs/>
                <w:color w:val="000000"/>
                <w:lang w:eastAsia="sk-SK"/>
              </w:rPr>
            </w:pPr>
            <w:r w:rsidRPr="00AE6D48">
              <w:rPr>
                <w:b/>
                <w:bCs/>
                <w:color w:val="000000"/>
                <w:lang w:eastAsia="sk-SK"/>
              </w:rPr>
              <w:t>Urmince</w:t>
            </w:r>
          </w:p>
        </w:tc>
        <w:tc>
          <w:tcPr>
            <w:tcW w:w="4030" w:type="dxa"/>
            <w:tcBorders>
              <w:top w:val="single" w:sz="12" w:space="0" w:color="auto"/>
            </w:tcBorders>
            <w:shd w:val="clear" w:color="auto" w:fill="auto"/>
            <w:vAlign w:val="center"/>
            <w:hideMark/>
          </w:tcPr>
          <w:p w:rsidR="002C42AB" w:rsidRPr="00EC7787" w:rsidRDefault="002C42AB" w:rsidP="00405F6A">
            <w:pPr>
              <w:rPr>
                <w:color w:val="000000"/>
                <w:lang w:eastAsia="sk-SK"/>
              </w:rPr>
            </w:pPr>
            <w:r w:rsidRPr="00EC7787">
              <w:rPr>
                <w:color w:val="000000"/>
                <w:lang w:eastAsia="sk-SK"/>
              </w:rPr>
              <w:t>TJ Zlatý klas Urmince</w:t>
            </w:r>
          </w:p>
        </w:tc>
        <w:tc>
          <w:tcPr>
            <w:tcW w:w="2976" w:type="dxa"/>
            <w:tcBorders>
              <w:top w:val="single" w:sz="12" w:space="0" w:color="auto"/>
            </w:tcBorders>
            <w:shd w:val="clear" w:color="auto" w:fill="auto"/>
            <w:vAlign w:val="center"/>
            <w:hideMark/>
          </w:tcPr>
          <w:p w:rsidR="002C42AB" w:rsidRPr="00EC7787" w:rsidRDefault="002C42AB" w:rsidP="00405F6A">
            <w:pPr>
              <w:rPr>
                <w:color w:val="000000"/>
                <w:lang w:eastAsia="sk-SK"/>
              </w:rPr>
            </w:pPr>
            <w:r w:rsidRPr="00EC7787">
              <w:rPr>
                <w:color w:val="000000"/>
                <w:lang w:eastAsia="sk-SK"/>
              </w:rPr>
              <w:t>Klub dôchodcov</w:t>
            </w:r>
          </w:p>
        </w:tc>
      </w:tr>
      <w:tr w:rsidR="002C42AB" w:rsidRPr="00AE6D48" w:rsidTr="00405F6A">
        <w:trPr>
          <w:trHeight w:val="315"/>
        </w:trPr>
        <w:tc>
          <w:tcPr>
            <w:tcW w:w="2080" w:type="dxa"/>
            <w:vMerge/>
            <w:tcBorders>
              <w:left w:val="single" w:sz="12" w:space="0" w:color="auto"/>
              <w:right w:val="single" w:sz="4" w:space="0" w:color="auto"/>
            </w:tcBorders>
            <w:shd w:val="clear" w:color="auto" w:fill="D9D9D9"/>
            <w:vAlign w:val="center"/>
            <w:hideMark/>
          </w:tcPr>
          <w:p w:rsidR="002C42AB" w:rsidRPr="00AE6D48" w:rsidRDefault="002C42AB" w:rsidP="00405F6A">
            <w:pPr>
              <w:rPr>
                <w:b/>
                <w:bCs/>
                <w:color w:val="000000"/>
                <w:lang w:eastAsia="sk-SK"/>
              </w:rPr>
            </w:pPr>
          </w:p>
        </w:tc>
        <w:tc>
          <w:tcPr>
            <w:tcW w:w="4030" w:type="dxa"/>
            <w:tcBorders>
              <w:left w:val="single" w:sz="4" w:space="0" w:color="auto"/>
              <w:right w:val="single" w:sz="4" w:space="0" w:color="auto"/>
            </w:tcBorders>
            <w:shd w:val="clear" w:color="auto" w:fill="auto"/>
            <w:vAlign w:val="center"/>
            <w:hideMark/>
          </w:tcPr>
          <w:p w:rsidR="002C42AB" w:rsidRPr="00EC7787" w:rsidRDefault="002C42AB" w:rsidP="00405F6A">
            <w:pPr>
              <w:rPr>
                <w:color w:val="000000"/>
                <w:lang w:eastAsia="sk-SK"/>
              </w:rPr>
            </w:pPr>
            <w:r w:rsidRPr="00EC7787">
              <w:rPr>
                <w:color w:val="000000"/>
                <w:lang w:eastAsia="sk-SK"/>
              </w:rPr>
              <w:t>Združenie TOPOĽ</w:t>
            </w:r>
          </w:p>
        </w:tc>
        <w:tc>
          <w:tcPr>
            <w:tcW w:w="2976" w:type="dxa"/>
            <w:tcBorders>
              <w:left w:val="single" w:sz="4" w:space="0" w:color="auto"/>
              <w:right w:val="single" w:sz="12" w:space="0" w:color="auto"/>
            </w:tcBorders>
            <w:shd w:val="clear" w:color="auto" w:fill="auto"/>
            <w:vAlign w:val="center"/>
            <w:hideMark/>
          </w:tcPr>
          <w:p w:rsidR="002C42AB" w:rsidRPr="00EC7787" w:rsidRDefault="002C42AB" w:rsidP="00405F6A">
            <w:pPr>
              <w:rPr>
                <w:color w:val="000000"/>
                <w:lang w:eastAsia="sk-SK"/>
              </w:rPr>
            </w:pPr>
            <w:r w:rsidRPr="00EC7787">
              <w:rPr>
                <w:color w:val="000000"/>
                <w:lang w:eastAsia="sk-SK"/>
              </w:rPr>
              <w:t>Klub žien</w:t>
            </w:r>
          </w:p>
        </w:tc>
      </w:tr>
      <w:tr w:rsidR="002C42AB" w:rsidRPr="00AE6D48" w:rsidTr="00405F6A">
        <w:trPr>
          <w:trHeight w:val="630"/>
        </w:trPr>
        <w:tc>
          <w:tcPr>
            <w:tcW w:w="2080" w:type="dxa"/>
            <w:vMerge/>
            <w:shd w:val="clear" w:color="auto" w:fill="D9D9D9"/>
            <w:vAlign w:val="center"/>
            <w:hideMark/>
          </w:tcPr>
          <w:p w:rsidR="002C42AB" w:rsidRPr="00AE6D48" w:rsidRDefault="002C42AB" w:rsidP="00405F6A">
            <w:pPr>
              <w:rPr>
                <w:b/>
                <w:bCs/>
                <w:color w:val="000000"/>
                <w:lang w:eastAsia="sk-SK"/>
              </w:rPr>
            </w:pPr>
          </w:p>
        </w:tc>
        <w:tc>
          <w:tcPr>
            <w:tcW w:w="4030" w:type="dxa"/>
            <w:shd w:val="clear" w:color="auto" w:fill="auto"/>
            <w:vAlign w:val="center"/>
            <w:hideMark/>
          </w:tcPr>
          <w:p w:rsidR="002C42AB" w:rsidRPr="00EC7787" w:rsidRDefault="002C42AB" w:rsidP="00405F6A">
            <w:pPr>
              <w:rPr>
                <w:color w:val="000000"/>
                <w:lang w:eastAsia="sk-SK"/>
              </w:rPr>
            </w:pPr>
            <w:r w:rsidRPr="00EC7787">
              <w:rPr>
                <w:color w:val="000000"/>
                <w:lang w:eastAsia="sk-SK"/>
              </w:rPr>
              <w:t>Združenie vlastníkov poľovných pozemkov obce Urmince, Horné Štitáre a Nemčice</w:t>
            </w:r>
          </w:p>
        </w:tc>
        <w:tc>
          <w:tcPr>
            <w:tcW w:w="2976" w:type="dxa"/>
            <w:shd w:val="clear" w:color="auto" w:fill="auto"/>
            <w:vAlign w:val="center"/>
            <w:hideMark/>
          </w:tcPr>
          <w:p w:rsidR="002C42AB" w:rsidRPr="00EC7787" w:rsidRDefault="002C42AB" w:rsidP="00405F6A">
            <w:pPr>
              <w:rPr>
                <w:color w:val="000000"/>
                <w:lang w:eastAsia="sk-SK"/>
              </w:rPr>
            </w:pPr>
            <w:r w:rsidRPr="00EC7787">
              <w:rPr>
                <w:color w:val="000000"/>
                <w:lang w:eastAsia="sk-SK"/>
              </w:rPr>
              <w:t>Poľovnícke združenie</w:t>
            </w:r>
          </w:p>
        </w:tc>
      </w:tr>
      <w:tr w:rsidR="002C42AB" w:rsidRPr="00AE6D48" w:rsidTr="00405F6A">
        <w:trPr>
          <w:trHeight w:val="315"/>
        </w:trPr>
        <w:tc>
          <w:tcPr>
            <w:tcW w:w="2080" w:type="dxa"/>
            <w:vMerge/>
            <w:tcBorders>
              <w:left w:val="single" w:sz="12" w:space="0" w:color="auto"/>
              <w:right w:val="single" w:sz="4" w:space="0" w:color="auto"/>
            </w:tcBorders>
            <w:shd w:val="clear" w:color="auto" w:fill="D9D9D9"/>
            <w:vAlign w:val="center"/>
            <w:hideMark/>
          </w:tcPr>
          <w:p w:rsidR="002C42AB" w:rsidRPr="00AE6D48" w:rsidRDefault="002C42AB" w:rsidP="00405F6A">
            <w:pPr>
              <w:rPr>
                <w:b/>
                <w:bCs/>
                <w:color w:val="000000"/>
                <w:lang w:eastAsia="sk-SK"/>
              </w:rPr>
            </w:pPr>
          </w:p>
        </w:tc>
        <w:tc>
          <w:tcPr>
            <w:tcW w:w="4030" w:type="dxa"/>
            <w:vMerge w:val="restart"/>
            <w:tcBorders>
              <w:left w:val="single" w:sz="4" w:space="0" w:color="auto"/>
              <w:right w:val="single" w:sz="4" w:space="0" w:color="auto"/>
            </w:tcBorders>
            <w:shd w:val="clear" w:color="auto" w:fill="auto"/>
            <w:vAlign w:val="center"/>
            <w:hideMark/>
          </w:tcPr>
          <w:p w:rsidR="002C42AB" w:rsidRPr="00EC7787" w:rsidRDefault="002C42AB" w:rsidP="00405F6A">
            <w:pPr>
              <w:rPr>
                <w:color w:val="000000"/>
                <w:lang w:eastAsia="sk-SK"/>
              </w:rPr>
            </w:pPr>
            <w:r w:rsidRPr="00EC7787">
              <w:rPr>
                <w:color w:val="000000"/>
                <w:lang w:eastAsia="sk-SK"/>
              </w:rPr>
              <w:t> </w:t>
            </w:r>
          </w:p>
        </w:tc>
        <w:tc>
          <w:tcPr>
            <w:tcW w:w="2976" w:type="dxa"/>
            <w:tcBorders>
              <w:left w:val="single" w:sz="4" w:space="0" w:color="auto"/>
              <w:right w:val="single" w:sz="12" w:space="0" w:color="auto"/>
            </w:tcBorders>
            <w:shd w:val="clear" w:color="auto" w:fill="auto"/>
            <w:vAlign w:val="center"/>
            <w:hideMark/>
          </w:tcPr>
          <w:p w:rsidR="002C42AB" w:rsidRPr="00EC7787" w:rsidRDefault="002C42AB" w:rsidP="00405F6A">
            <w:pPr>
              <w:rPr>
                <w:color w:val="000000"/>
                <w:lang w:eastAsia="sk-SK"/>
              </w:rPr>
            </w:pPr>
            <w:r w:rsidRPr="00EC7787">
              <w:rPr>
                <w:color w:val="000000"/>
                <w:lang w:eastAsia="sk-SK"/>
              </w:rPr>
              <w:t>Turistický klub</w:t>
            </w:r>
          </w:p>
        </w:tc>
      </w:tr>
      <w:tr w:rsidR="002C42AB" w:rsidRPr="00AE6D48" w:rsidTr="00405F6A">
        <w:trPr>
          <w:trHeight w:val="315"/>
        </w:trPr>
        <w:tc>
          <w:tcPr>
            <w:tcW w:w="2080" w:type="dxa"/>
            <w:vMerge/>
            <w:tcBorders>
              <w:bottom w:val="single" w:sz="12" w:space="0" w:color="auto"/>
            </w:tcBorders>
            <w:shd w:val="clear" w:color="auto" w:fill="D9D9D9"/>
            <w:vAlign w:val="center"/>
            <w:hideMark/>
          </w:tcPr>
          <w:p w:rsidR="002C42AB" w:rsidRPr="00AE6D48" w:rsidRDefault="002C42AB" w:rsidP="00405F6A">
            <w:pPr>
              <w:rPr>
                <w:b/>
                <w:bCs/>
                <w:color w:val="000000"/>
                <w:lang w:eastAsia="sk-SK"/>
              </w:rPr>
            </w:pPr>
          </w:p>
        </w:tc>
        <w:tc>
          <w:tcPr>
            <w:tcW w:w="4030" w:type="dxa"/>
            <w:vMerge/>
            <w:tcBorders>
              <w:bottom w:val="single" w:sz="12" w:space="0" w:color="auto"/>
            </w:tcBorders>
            <w:shd w:val="clear" w:color="auto" w:fill="auto"/>
            <w:vAlign w:val="center"/>
            <w:hideMark/>
          </w:tcPr>
          <w:p w:rsidR="002C42AB" w:rsidRPr="00EC7787" w:rsidRDefault="002C42AB" w:rsidP="00405F6A">
            <w:pPr>
              <w:rPr>
                <w:color w:val="000000"/>
                <w:lang w:eastAsia="sk-SK"/>
              </w:rPr>
            </w:pPr>
          </w:p>
        </w:tc>
        <w:tc>
          <w:tcPr>
            <w:tcW w:w="2976" w:type="dxa"/>
            <w:tcBorders>
              <w:bottom w:val="single" w:sz="12" w:space="0" w:color="auto"/>
            </w:tcBorders>
            <w:shd w:val="clear" w:color="auto" w:fill="auto"/>
            <w:vAlign w:val="center"/>
            <w:hideMark/>
          </w:tcPr>
          <w:p w:rsidR="002C42AB" w:rsidRPr="00EC7787" w:rsidRDefault="002C42AB" w:rsidP="00405F6A">
            <w:pPr>
              <w:rPr>
                <w:color w:val="000000"/>
                <w:lang w:eastAsia="sk-SK"/>
              </w:rPr>
            </w:pPr>
            <w:r w:rsidRPr="00EC7787">
              <w:rPr>
                <w:color w:val="000000"/>
                <w:lang w:eastAsia="sk-SK"/>
              </w:rPr>
              <w:t>Dobrovoľný hasičský zbor</w:t>
            </w:r>
          </w:p>
        </w:tc>
      </w:tr>
      <w:tr w:rsidR="002C42AB" w:rsidRPr="00AE6D48" w:rsidTr="00405F6A">
        <w:trPr>
          <w:trHeight w:val="315"/>
        </w:trPr>
        <w:tc>
          <w:tcPr>
            <w:tcW w:w="2080" w:type="dxa"/>
            <w:tcBorders>
              <w:top w:val="single" w:sz="12" w:space="0" w:color="auto"/>
              <w:left w:val="single" w:sz="12" w:space="0" w:color="auto"/>
              <w:bottom w:val="single" w:sz="12" w:space="0" w:color="auto"/>
              <w:right w:val="single" w:sz="4" w:space="0" w:color="auto"/>
            </w:tcBorders>
            <w:shd w:val="clear" w:color="auto" w:fill="auto"/>
            <w:noWrap/>
            <w:vAlign w:val="center"/>
            <w:hideMark/>
          </w:tcPr>
          <w:p w:rsidR="002C42AB" w:rsidRPr="00AE6D48" w:rsidRDefault="002C42AB" w:rsidP="00405F6A">
            <w:pPr>
              <w:rPr>
                <w:b/>
                <w:bCs/>
                <w:color w:val="000000"/>
                <w:lang w:eastAsia="sk-SK"/>
              </w:rPr>
            </w:pPr>
            <w:r w:rsidRPr="00AE6D48">
              <w:rPr>
                <w:b/>
                <w:bCs/>
                <w:color w:val="000000"/>
                <w:lang w:eastAsia="sk-SK"/>
              </w:rPr>
              <w:t>Veľké Dvorany</w:t>
            </w:r>
          </w:p>
        </w:tc>
        <w:tc>
          <w:tcPr>
            <w:tcW w:w="4030" w:type="dxa"/>
            <w:tcBorders>
              <w:top w:val="single" w:sz="12" w:space="0" w:color="auto"/>
              <w:left w:val="single" w:sz="4" w:space="0" w:color="auto"/>
              <w:bottom w:val="single" w:sz="12" w:space="0" w:color="auto"/>
              <w:right w:val="single" w:sz="4" w:space="0" w:color="auto"/>
            </w:tcBorders>
            <w:shd w:val="clear" w:color="auto" w:fill="auto"/>
            <w:vAlign w:val="center"/>
            <w:hideMark/>
          </w:tcPr>
          <w:p w:rsidR="002C42AB" w:rsidRPr="00EC7787" w:rsidRDefault="002C42AB" w:rsidP="00405F6A">
            <w:pPr>
              <w:rPr>
                <w:color w:val="000000"/>
                <w:lang w:eastAsia="sk-SK"/>
              </w:rPr>
            </w:pPr>
            <w:r w:rsidRPr="00EC7787">
              <w:rPr>
                <w:color w:val="000000"/>
                <w:lang w:eastAsia="sk-SK"/>
              </w:rPr>
              <w:t>TJ Veľké Dvorany</w:t>
            </w:r>
          </w:p>
        </w:tc>
        <w:tc>
          <w:tcPr>
            <w:tcW w:w="2976" w:type="dxa"/>
            <w:tcBorders>
              <w:top w:val="single" w:sz="12" w:space="0" w:color="auto"/>
              <w:left w:val="single" w:sz="4" w:space="0" w:color="auto"/>
              <w:bottom w:val="single" w:sz="12" w:space="0" w:color="auto"/>
              <w:right w:val="single" w:sz="12" w:space="0" w:color="auto"/>
            </w:tcBorders>
            <w:shd w:val="clear" w:color="auto" w:fill="auto"/>
            <w:noWrap/>
            <w:vAlign w:val="center"/>
            <w:hideMark/>
          </w:tcPr>
          <w:p w:rsidR="002C42AB" w:rsidRPr="00EC7787" w:rsidRDefault="002C42AB" w:rsidP="00405F6A">
            <w:pPr>
              <w:rPr>
                <w:color w:val="000000"/>
                <w:lang w:eastAsia="sk-SK"/>
              </w:rPr>
            </w:pPr>
            <w:r w:rsidRPr="00EC7787">
              <w:rPr>
                <w:color w:val="000000"/>
                <w:lang w:eastAsia="sk-SK"/>
              </w:rPr>
              <w:t> </w:t>
            </w:r>
          </w:p>
        </w:tc>
      </w:tr>
      <w:tr w:rsidR="002C42AB" w:rsidRPr="00AE6D48" w:rsidTr="00405F6A">
        <w:trPr>
          <w:trHeight w:val="315"/>
        </w:trPr>
        <w:tc>
          <w:tcPr>
            <w:tcW w:w="2080" w:type="dxa"/>
            <w:vMerge w:val="restart"/>
            <w:tcBorders>
              <w:top w:val="single" w:sz="12" w:space="0" w:color="auto"/>
            </w:tcBorders>
            <w:shd w:val="clear" w:color="auto" w:fill="D9D9D9"/>
            <w:noWrap/>
            <w:vAlign w:val="center"/>
            <w:hideMark/>
          </w:tcPr>
          <w:p w:rsidR="002C42AB" w:rsidRPr="00AE6D48" w:rsidRDefault="002C42AB" w:rsidP="00405F6A">
            <w:pPr>
              <w:rPr>
                <w:b/>
                <w:bCs/>
                <w:color w:val="000000"/>
                <w:lang w:eastAsia="sk-SK"/>
              </w:rPr>
            </w:pPr>
            <w:r w:rsidRPr="00AE6D48">
              <w:rPr>
                <w:b/>
                <w:bCs/>
                <w:color w:val="000000"/>
                <w:lang w:eastAsia="sk-SK"/>
              </w:rPr>
              <w:t>Veľké Ripňany</w:t>
            </w:r>
          </w:p>
        </w:tc>
        <w:tc>
          <w:tcPr>
            <w:tcW w:w="4030" w:type="dxa"/>
            <w:tcBorders>
              <w:top w:val="single" w:sz="12" w:space="0" w:color="auto"/>
            </w:tcBorders>
            <w:shd w:val="clear" w:color="auto" w:fill="auto"/>
            <w:vAlign w:val="center"/>
            <w:hideMark/>
          </w:tcPr>
          <w:p w:rsidR="002C42AB" w:rsidRPr="00EC7787" w:rsidRDefault="002C42AB" w:rsidP="00405F6A">
            <w:pPr>
              <w:rPr>
                <w:color w:val="000000"/>
                <w:lang w:eastAsia="sk-SK"/>
              </w:rPr>
            </w:pPr>
            <w:r w:rsidRPr="00EC7787">
              <w:rPr>
                <w:color w:val="000000"/>
                <w:lang w:eastAsia="sk-SK"/>
              </w:rPr>
              <w:t>Cross Club Gross</w:t>
            </w:r>
          </w:p>
        </w:tc>
        <w:tc>
          <w:tcPr>
            <w:tcW w:w="2976" w:type="dxa"/>
            <w:tcBorders>
              <w:top w:val="single" w:sz="12" w:space="0" w:color="auto"/>
            </w:tcBorders>
            <w:shd w:val="clear" w:color="auto" w:fill="auto"/>
            <w:vAlign w:val="center"/>
            <w:hideMark/>
          </w:tcPr>
          <w:p w:rsidR="002C42AB" w:rsidRPr="00EC7787" w:rsidRDefault="002C42AB" w:rsidP="00405F6A">
            <w:pPr>
              <w:rPr>
                <w:color w:val="000000"/>
                <w:lang w:eastAsia="sk-SK"/>
              </w:rPr>
            </w:pPr>
            <w:r w:rsidRPr="00EC7787">
              <w:rPr>
                <w:color w:val="000000"/>
                <w:lang w:eastAsia="sk-SK"/>
              </w:rPr>
              <w:t>Slovenský orol</w:t>
            </w:r>
          </w:p>
        </w:tc>
      </w:tr>
      <w:tr w:rsidR="002C42AB" w:rsidRPr="00AE6D48" w:rsidTr="00405F6A">
        <w:trPr>
          <w:trHeight w:val="315"/>
        </w:trPr>
        <w:tc>
          <w:tcPr>
            <w:tcW w:w="2080" w:type="dxa"/>
            <w:vMerge/>
            <w:tcBorders>
              <w:left w:val="single" w:sz="12" w:space="0" w:color="auto"/>
              <w:right w:val="single" w:sz="4" w:space="0" w:color="auto"/>
            </w:tcBorders>
            <w:shd w:val="clear" w:color="auto" w:fill="D9D9D9"/>
            <w:vAlign w:val="center"/>
            <w:hideMark/>
          </w:tcPr>
          <w:p w:rsidR="002C42AB" w:rsidRPr="00AE6D48" w:rsidRDefault="002C42AB" w:rsidP="00405F6A">
            <w:pPr>
              <w:rPr>
                <w:b/>
                <w:bCs/>
                <w:color w:val="000000"/>
                <w:lang w:eastAsia="sk-SK"/>
              </w:rPr>
            </w:pPr>
          </w:p>
        </w:tc>
        <w:tc>
          <w:tcPr>
            <w:tcW w:w="4030" w:type="dxa"/>
            <w:tcBorders>
              <w:left w:val="single" w:sz="4" w:space="0" w:color="auto"/>
              <w:right w:val="single" w:sz="4" w:space="0" w:color="auto"/>
            </w:tcBorders>
            <w:shd w:val="clear" w:color="auto" w:fill="auto"/>
            <w:vAlign w:val="center"/>
            <w:hideMark/>
          </w:tcPr>
          <w:p w:rsidR="002C42AB" w:rsidRPr="00EC7787" w:rsidRDefault="002C42AB" w:rsidP="00405F6A">
            <w:pPr>
              <w:rPr>
                <w:color w:val="000000"/>
                <w:lang w:eastAsia="sk-SK"/>
              </w:rPr>
            </w:pPr>
            <w:r w:rsidRPr="00EC7787">
              <w:rPr>
                <w:color w:val="000000"/>
                <w:lang w:eastAsia="sk-SK"/>
              </w:rPr>
              <w:t>Fanklub Gladiator</w:t>
            </w:r>
          </w:p>
        </w:tc>
        <w:tc>
          <w:tcPr>
            <w:tcW w:w="2976" w:type="dxa"/>
            <w:tcBorders>
              <w:left w:val="single" w:sz="4" w:space="0" w:color="auto"/>
              <w:right w:val="single" w:sz="12" w:space="0" w:color="auto"/>
            </w:tcBorders>
            <w:shd w:val="clear" w:color="auto" w:fill="auto"/>
            <w:vAlign w:val="center"/>
            <w:hideMark/>
          </w:tcPr>
          <w:p w:rsidR="002C42AB" w:rsidRPr="00EC7787" w:rsidRDefault="002C42AB" w:rsidP="00405F6A">
            <w:pPr>
              <w:rPr>
                <w:color w:val="000000"/>
                <w:lang w:eastAsia="sk-SK"/>
              </w:rPr>
            </w:pPr>
            <w:r w:rsidRPr="00EC7787">
              <w:rPr>
                <w:color w:val="000000"/>
                <w:lang w:eastAsia="sk-SK"/>
              </w:rPr>
              <w:t>Dychová hudba Ripňančanka</w:t>
            </w:r>
          </w:p>
        </w:tc>
      </w:tr>
      <w:tr w:rsidR="002C42AB" w:rsidRPr="00AE6D48" w:rsidTr="00405F6A">
        <w:trPr>
          <w:trHeight w:val="315"/>
        </w:trPr>
        <w:tc>
          <w:tcPr>
            <w:tcW w:w="2080" w:type="dxa"/>
            <w:vMerge/>
            <w:shd w:val="clear" w:color="auto" w:fill="D9D9D9"/>
            <w:vAlign w:val="center"/>
            <w:hideMark/>
          </w:tcPr>
          <w:p w:rsidR="002C42AB" w:rsidRPr="00AE6D48" w:rsidRDefault="002C42AB" w:rsidP="00405F6A">
            <w:pPr>
              <w:rPr>
                <w:b/>
                <w:bCs/>
                <w:color w:val="000000"/>
                <w:lang w:eastAsia="sk-SK"/>
              </w:rPr>
            </w:pPr>
          </w:p>
        </w:tc>
        <w:tc>
          <w:tcPr>
            <w:tcW w:w="4030" w:type="dxa"/>
            <w:shd w:val="clear" w:color="auto" w:fill="auto"/>
            <w:vAlign w:val="center"/>
            <w:hideMark/>
          </w:tcPr>
          <w:p w:rsidR="002C42AB" w:rsidRPr="00EC7787" w:rsidRDefault="002C42AB" w:rsidP="00405F6A">
            <w:pPr>
              <w:rPr>
                <w:color w:val="000000"/>
                <w:lang w:eastAsia="sk-SK"/>
              </w:rPr>
            </w:pPr>
            <w:r w:rsidRPr="00EC7787">
              <w:rPr>
                <w:color w:val="000000"/>
                <w:lang w:eastAsia="sk-SK"/>
              </w:rPr>
              <w:t>Obecný futbalový klub Behynce</w:t>
            </w:r>
          </w:p>
        </w:tc>
        <w:tc>
          <w:tcPr>
            <w:tcW w:w="2976" w:type="dxa"/>
            <w:vMerge w:val="restart"/>
            <w:shd w:val="clear" w:color="auto" w:fill="auto"/>
            <w:noWrap/>
            <w:vAlign w:val="center"/>
            <w:hideMark/>
          </w:tcPr>
          <w:p w:rsidR="002C42AB" w:rsidRPr="00EC7787" w:rsidRDefault="002C42AB" w:rsidP="00405F6A">
            <w:pPr>
              <w:rPr>
                <w:color w:val="000000"/>
                <w:lang w:eastAsia="sk-SK"/>
              </w:rPr>
            </w:pPr>
            <w:r w:rsidRPr="00EC7787">
              <w:rPr>
                <w:color w:val="000000"/>
                <w:lang w:eastAsia="sk-SK"/>
              </w:rPr>
              <w:t> </w:t>
            </w:r>
          </w:p>
        </w:tc>
      </w:tr>
      <w:tr w:rsidR="002C42AB" w:rsidRPr="00AE6D48" w:rsidTr="00405F6A">
        <w:trPr>
          <w:trHeight w:val="315"/>
        </w:trPr>
        <w:tc>
          <w:tcPr>
            <w:tcW w:w="2080" w:type="dxa"/>
            <w:vMerge/>
            <w:tcBorders>
              <w:left w:val="single" w:sz="12" w:space="0" w:color="auto"/>
              <w:right w:val="single" w:sz="4" w:space="0" w:color="auto"/>
            </w:tcBorders>
            <w:shd w:val="clear" w:color="auto" w:fill="D9D9D9"/>
            <w:vAlign w:val="center"/>
            <w:hideMark/>
          </w:tcPr>
          <w:p w:rsidR="002C42AB" w:rsidRPr="00AE6D48" w:rsidRDefault="002C42AB" w:rsidP="00405F6A">
            <w:pPr>
              <w:rPr>
                <w:b/>
                <w:bCs/>
                <w:color w:val="000000"/>
                <w:lang w:eastAsia="sk-SK"/>
              </w:rPr>
            </w:pPr>
          </w:p>
        </w:tc>
        <w:tc>
          <w:tcPr>
            <w:tcW w:w="4030" w:type="dxa"/>
            <w:tcBorders>
              <w:left w:val="single" w:sz="4" w:space="0" w:color="auto"/>
              <w:right w:val="single" w:sz="4" w:space="0" w:color="auto"/>
            </w:tcBorders>
            <w:shd w:val="clear" w:color="auto" w:fill="auto"/>
            <w:vAlign w:val="center"/>
            <w:hideMark/>
          </w:tcPr>
          <w:p w:rsidR="002C42AB" w:rsidRPr="00EC7787" w:rsidRDefault="002C42AB" w:rsidP="00405F6A">
            <w:pPr>
              <w:rPr>
                <w:color w:val="000000"/>
                <w:lang w:eastAsia="sk-SK"/>
              </w:rPr>
            </w:pPr>
            <w:r w:rsidRPr="00EC7787">
              <w:rPr>
                <w:color w:val="000000"/>
                <w:lang w:eastAsia="sk-SK"/>
              </w:rPr>
              <w:t>Obecný futbalový klub Veľké Ripňany</w:t>
            </w:r>
          </w:p>
        </w:tc>
        <w:tc>
          <w:tcPr>
            <w:tcW w:w="2976" w:type="dxa"/>
            <w:vMerge/>
            <w:tcBorders>
              <w:left w:val="single" w:sz="4" w:space="0" w:color="auto"/>
              <w:right w:val="single" w:sz="12" w:space="0" w:color="auto"/>
            </w:tcBorders>
            <w:shd w:val="clear" w:color="auto" w:fill="auto"/>
            <w:vAlign w:val="center"/>
            <w:hideMark/>
          </w:tcPr>
          <w:p w:rsidR="002C42AB" w:rsidRPr="00EC7787" w:rsidRDefault="002C42AB" w:rsidP="00405F6A">
            <w:pPr>
              <w:rPr>
                <w:color w:val="000000"/>
                <w:lang w:eastAsia="sk-SK"/>
              </w:rPr>
            </w:pPr>
          </w:p>
        </w:tc>
      </w:tr>
      <w:tr w:rsidR="002C42AB" w:rsidRPr="00AE6D48" w:rsidTr="00405F6A">
        <w:trPr>
          <w:trHeight w:val="315"/>
        </w:trPr>
        <w:tc>
          <w:tcPr>
            <w:tcW w:w="2080" w:type="dxa"/>
            <w:vMerge/>
            <w:shd w:val="clear" w:color="auto" w:fill="D9D9D9"/>
            <w:vAlign w:val="center"/>
            <w:hideMark/>
          </w:tcPr>
          <w:p w:rsidR="002C42AB" w:rsidRPr="00AE6D48" w:rsidRDefault="002C42AB" w:rsidP="00405F6A">
            <w:pPr>
              <w:rPr>
                <w:b/>
                <w:bCs/>
                <w:color w:val="000000"/>
                <w:lang w:eastAsia="sk-SK"/>
              </w:rPr>
            </w:pPr>
          </w:p>
        </w:tc>
        <w:tc>
          <w:tcPr>
            <w:tcW w:w="4030" w:type="dxa"/>
            <w:shd w:val="clear" w:color="auto" w:fill="auto"/>
            <w:vAlign w:val="center"/>
            <w:hideMark/>
          </w:tcPr>
          <w:p w:rsidR="002C42AB" w:rsidRPr="00EC7787" w:rsidRDefault="002C42AB" w:rsidP="00405F6A">
            <w:pPr>
              <w:rPr>
                <w:color w:val="000000"/>
                <w:lang w:eastAsia="sk-SK"/>
              </w:rPr>
            </w:pPr>
            <w:r w:rsidRPr="00EC7787">
              <w:rPr>
                <w:color w:val="000000"/>
                <w:lang w:eastAsia="sk-SK"/>
              </w:rPr>
              <w:t>R.O. Supersport</w:t>
            </w:r>
          </w:p>
        </w:tc>
        <w:tc>
          <w:tcPr>
            <w:tcW w:w="2976" w:type="dxa"/>
            <w:vMerge/>
            <w:shd w:val="clear" w:color="auto" w:fill="auto"/>
            <w:vAlign w:val="center"/>
            <w:hideMark/>
          </w:tcPr>
          <w:p w:rsidR="002C42AB" w:rsidRPr="00EC7787" w:rsidRDefault="002C42AB" w:rsidP="00405F6A">
            <w:pPr>
              <w:rPr>
                <w:color w:val="000000"/>
                <w:lang w:eastAsia="sk-SK"/>
              </w:rPr>
            </w:pPr>
          </w:p>
        </w:tc>
      </w:tr>
      <w:tr w:rsidR="002C42AB" w:rsidRPr="00AE6D48" w:rsidTr="00405F6A">
        <w:trPr>
          <w:trHeight w:val="315"/>
        </w:trPr>
        <w:tc>
          <w:tcPr>
            <w:tcW w:w="2080" w:type="dxa"/>
            <w:vMerge/>
            <w:tcBorders>
              <w:left w:val="single" w:sz="12" w:space="0" w:color="auto"/>
              <w:right w:val="single" w:sz="4" w:space="0" w:color="auto"/>
            </w:tcBorders>
            <w:shd w:val="clear" w:color="auto" w:fill="D9D9D9"/>
            <w:vAlign w:val="center"/>
            <w:hideMark/>
          </w:tcPr>
          <w:p w:rsidR="002C42AB" w:rsidRPr="00AE6D48" w:rsidRDefault="002C42AB" w:rsidP="00405F6A">
            <w:pPr>
              <w:rPr>
                <w:b/>
                <w:bCs/>
                <w:color w:val="000000"/>
                <w:lang w:eastAsia="sk-SK"/>
              </w:rPr>
            </w:pPr>
          </w:p>
        </w:tc>
        <w:tc>
          <w:tcPr>
            <w:tcW w:w="4030" w:type="dxa"/>
            <w:tcBorders>
              <w:left w:val="single" w:sz="4" w:space="0" w:color="auto"/>
              <w:right w:val="single" w:sz="4" w:space="0" w:color="auto"/>
            </w:tcBorders>
            <w:shd w:val="clear" w:color="auto" w:fill="auto"/>
            <w:vAlign w:val="center"/>
            <w:hideMark/>
          </w:tcPr>
          <w:p w:rsidR="002C42AB" w:rsidRPr="00EC7787" w:rsidRDefault="002C42AB" w:rsidP="00405F6A">
            <w:pPr>
              <w:rPr>
                <w:color w:val="000000"/>
                <w:lang w:eastAsia="sk-SK"/>
              </w:rPr>
            </w:pPr>
            <w:r w:rsidRPr="00EC7787">
              <w:rPr>
                <w:color w:val="000000"/>
                <w:lang w:eastAsia="sk-SK"/>
              </w:rPr>
              <w:t>Slovenský folklórny súbor Ripín</w:t>
            </w:r>
          </w:p>
        </w:tc>
        <w:tc>
          <w:tcPr>
            <w:tcW w:w="2976" w:type="dxa"/>
            <w:vMerge/>
            <w:tcBorders>
              <w:left w:val="single" w:sz="4" w:space="0" w:color="auto"/>
              <w:right w:val="single" w:sz="12" w:space="0" w:color="auto"/>
            </w:tcBorders>
            <w:shd w:val="clear" w:color="auto" w:fill="auto"/>
            <w:vAlign w:val="center"/>
            <w:hideMark/>
          </w:tcPr>
          <w:p w:rsidR="002C42AB" w:rsidRPr="00EC7787" w:rsidRDefault="002C42AB" w:rsidP="00405F6A">
            <w:pPr>
              <w:rPr>
                <w:color w:val="000000"/>
                <w:lang w:eastAsia="sk-SK"/>
              </w:rPr>
            </w:pPr>
          </w:p>
        </w:tc>
      </w:tr>
      <w:tr w:rsidR="002C42AB" w:rsidRPr="00AE6D48" w:rsidTr="00405F6A">
        <w:trPr>
          <w:trHeight w:val="315"/>
        </w:trPr>
        <w:tc>
          <w:tcPr>
            <w:tcW w:w="2080" w:type="dxa"/>
            <w:vMerge/>
            <w:tcBorders>
              <w:bottom w:val="single" w:sz="12" w:space="0" w:color="auto"/>
            </w:tcBorders>
            <w:shd w:val="clear" w:color="auto" w:fill="D9D9D9"/>
            <w:vAlign w:val="center"/>
            <w:hideMark/>
          </w:tcPr>
          <w:p w:rsidR="002C42AB" w:rsidRPr="00AE6D48" w:rsidRDefault="002C42AB" w:rsidP="00405F6A">
            <w:pPr>
              <w:rPr>
                <w:b/>
                <w:bCs/>
                <w:color w:val="000000"/>
                <w:lang w:eastAsia="sk-SK"/>
              </w:rPr>
            </w:pPr>
          </w:p>
        </w:tc>
        <w:tc>
          <w:tcPr>
            <w:tcW w:w="4030" w:type="dxa"/>
            <w:tcBorders>
              <w:bottom w:val="single" w:sz="12" w:space="0" w:color="auto"/>
            </w:tcBorders>
            <w:shd w:val="clear" w:color="auto" w:fill="auto"/>
            <w:vAlign w:val="center"/>
            <w:hideMark/>
          </w:tcPr>
          <w:p w:rsidR="002C42AB" w:rsidRPr="00EC7787" w:rsidRDefault="002C42AB" w:rsidP="00405F6A">
            <w:pPr>
              <w:rPr>
                <w:color w:val="000000"/>
                <w:lang w:eastAsia="sk-SK"/>
              </w:rPr>
            </w:pPr>
            <w:r w:rsidRPr="00EC7787">
              <w:rPr>
                <w:color w:val="000000"/>
                <w:lang w:eastAsia="sk-SK"/>
              </w:rPr>
              <w:t>Topoľčiansky hrad</w:t>
            </w:r>
          </w:p>
        </w:tc>
        <w:tc>
          <w:tcPr>
            <w:tcW w:w="2976" w:type="dxa"/>
            <w:vMerge/>
            <w:tcBorders>
              <w:bottom w:val="single" w:sz="12" w:space="0" w:color="auto"/>
            </w:tcBorders>
            <w:shd w:val="clear" w:color="auto" w:fill="auto"/>
            <w:vAlign w:val="center"/>
            <w:hideMark/>
          </w:tcPr>
          <w:p w:rsidR="002C42AB" w:rsidRPr="00EC7787" w:rsidRDefault="002C42AB" w:rsidP="00405F6A">
            <w:pPr>
              <w:rPr>
                <w:color w:val="000000"/>
                <w:lang w:eastAsia="sk-SK"/>
              </w:rPr>
            </w:pPr>
          </w:p>
        </w:tc>
      </w:tr>
      <w:tr w:rsidR="002C42AB" w:rsidRPr="00AE6D48" w:rsidTr="00405F6A">
        <w:trPr>
          <w:trHeight w:val="315"/>
        </w:trPr>
        <w:tc>
          <w:tcPr>
            <w:tcW w:w="2080" w:type="dxa"/>
            <w:vMerge w:val="restart"/>
            <w:tcBorders>
              <w:top w:val="single" w:sz="12" w:space="0" w:color="auto"/>
              <w:left w:val="single" w:sz="12" w:space="0" w:color="auto"/>
              <w:right w:val="single" w:sz="4" w:space="0" w:color="auto"/>
            </w:tcBorders>
            <w:shd w:val="clear" w:color="auto" w:fill="auto"/>
            <w:noWrap/>
            <w:vAlign w:val="center"/>
            <w:hideMark/>
          </w:tcPr>
          <w:p w:rsidR="002C42AB" w:rsidRPr="00AE6D48" w:rsidRDefault="002C42AB" w:rsidP="00405F6A">
            <w:pPr>
              <w:rPr>
                <w:b/>
                <w:bCs/>
                <w:color w:val="000000"/>
                <w:lang w:eastAsia="sk-SK"/>
              </w:rPr>
            </w:pPr>
            <w:r w:rsidRPr="00AE6D48">
              <w:rPr>
                <w:b/>
                <w:bCs/>
                <w:color w:val="000000"/>
                <w:lang w:eastAsia="sk-SK"/>
              </w:rPr>
              <w:t>Vozokany</w:t>
            </w:r>
          </w:p>
        </w:tc>
        <w:tc>
          <w:tcPr>
            <w:tcW w:w="4030" w:type="dxa"/>
            <w:tcBorders>
              <w:top w:val="single" w:sz="12" w:space="0" w:color="auto"/>
              <w:left w:val="single" w:sz="4" w:space="0" w:color="auto"/>
              <w:right w:val="single" w:sz="4" w:space="0" w:color="auto"/>
            </w:tcBorders>
            <w:shd w:val="clear" w:color="auto" w:fill="auto"/>
            <w:vAlign w:val="center"/>
            <w:hideMark/>
          </w:tcPr>
          <w:p w:rsidR="002C42AB" w:rsidRPr="00EC7787" w:rsidRDefault="002C42AB" w:rsidP="00405F6A">
            <w:pPr>
              <w:rPr>
                <w:color w:val="000000"/>
                <w:lang w:eastAsia="sk-SK"/>
              </w:rPr>
            </w:pPr>
            <w:r w:rsidRPr="00EC7787">
              <w:rPr>
                <w:color w:val="000000"/>
                <w:lang w:eastAsia="sk-SK"/>
              </w:rPr>
              <w:t>Obecný futbalový klub Vozokany</w:t>
            </w:r>
          </w:p>
        </w:tc>
        <w:tc>
          <w:tcPr>
            <w:tcW w:w="2976" w:type="dxa"/>
            <w:tcBorders>
              <w:top w:val="single" w:sz="12" w:space="0" w:color="auto"/>
              <w:left w:val="single" w:sz="4" w:space="0" w:color="auto"/>
              <w:right w:val="single" w:sz="12" w:space="0" w:color="auto"/>
            </w:tcBorders>
            <w:shd w:val="clear" w:color="auto" w:fill="auto"/>
            <w:vAlign w:val="center"/>
            <w:hideMark/>
          </w:tcPr>
          <w:p w:rsidR="002C42AB" w:rsidRPr="00EC7787" w:rsidRDefault="002C42AB" w:rsidP="00405F6A">
            <w:pPr>
              <w:rPr>
                <w:color w:val="000000"/>
                <w:lang w:eastAsia="sk-SK"/>
              </w:rPr>
            </w:pPr>
            <w:r w:rsidRPr="00EC7787">
              <w:rPr>
                <w:color w:val="000000"/>
                <w:lang w:eastAsia="sk-SK"/>
              </w:rPr>
              <w:t>Dobrovoľný hasičský zbor</w:t>
            </w:r>
          </w:p>
        </w:tc>
      </w:tr>
      <w:tr w:rsidR="002C42AB" w:rsidRPr="00AE6D48" w:rsidTr="00405F6A">
        <w:trPr>
          <w:trHeight w:val="315"/>
        </w:trPr>
        <w:tc>
          <w:tcPr>
            <w:tcW w:w="2080" w:type="dxa"/>
            <w:vMerge/>
            <w:shd w:val="clear" w:color="auto" w:fill="auto"/>
            <w:vAlign w:val="center"/>
            <w:hideMark/>
          </w:tcPr>
          <w:p w:rsidR="002C42AB" w:rsidRPr="00AE6D48" w:rsidRDefault="002C42AB" w:rsidP="00405F6A">
            <w:pPr>
              <w:rPr>
                <w:b/>
                <w:bCs/>
                <w:color w:val="000000"/>
                <w:lang w:eastAsia="sk-SK"/>
              </w:rPr>
            </w:pPr>
          </w:p>
        </w:tc>
        <w:tc>
          <w:tcPr>
            <w:tcW w:w="4030" w:type="dxa"/>
            <w:shd w:val="clear" w:color="auto" w:fill="auto"/>
            <w:vAlign w:val="center"/>
            <w:hideMark/>
          </w:tcPr>
          <w:p w:rsidR="002C42AB" w:rsidRPr="00EC7787" w:rsidRDefault="002C42AB" w:rsidP="00405F6A">
            <w:pPr>
              <w:rPr>
                <w:color w:val="000000"/>
                <w:lang w:eastAsia="sk-SK"/>
              </w:rPr>
            </w:pPr>
            <w:r w:rsidRPr="00EC7787">
              <w:rPr>
                <w:color w:val="000000"/>
                <w:lang w:eastAsia="sk-SK"/>
              </w:rPr>
              <w:t>ŠTVORLÍSTOK NÁDEJE</w:t>
            </w:r>
          </w:p>
        </w:tc>
        <w:tc>
          <w:tcPr>
            <w:tcW w:w="2976" w:type="dxa"/>
            <w:vMerge w:val="restart"/>
            <w:shd w:val="clear" w:color="auto" w:fill="auto"/>
            <w:vAlign w:val="center"/>
            <w:hideMark/>
          </w:tcPr>
          <w:p w:rsidR="002C42AB" w:rsidRPr="00EC7787" w:rsidRDefault="002C42AB" w:rsidP="00405F6A">
            <w:pPr>
              <w:rPr>
                <w:color w:val="000000"/>
                <w:lang w:eastAsia="sk-SK"/>
              </w:rPr>
            </w:pPr>
            <w:r w:rsidRPr="00EC7787">
              <w:rPr>
                <w:color w:val="000000"/>
                <w:lang w:eastAsia="sk-SK"/>
              </w:rPr>
              <w:t> </w:t>
            </w:r>
          </w:p>
        </w:tc>
      </w:tr>
      <w:tr w:rsidR="002C42AB" w:rsidRPr="00AE6D48" w:rsidTr="00405F6A">
        <w:trPr>
          <w:trHeight w:val="315"/>
        </w:trPr>
        <w:tc>
          <w:tcPr>
            <w:tcW w:w="2080" w:type="dxa"/>
            <w:vMerge/>
            <w:tcBorders>
              <w:left w:val="single" w:sz="12" w:space="0" w:color="auto"/>
              <w:bottom w:val="single" w:sz="12" w:space="0" w:color="auto"/>
              <w:right w:val="single" w:sz="4" w:space="0" w:color="auto"/>
            </w:tcBorders>
            <w:shd w:val="clear" w:color="auto" w:fill="auto"/>
            <w:vAlign w:val="center"/>
            <w:hideMark/>
          </w:tcPr>
          <w:p w:rsidR="002C42AB" w:rsidRPr="00AE6D48" w:rsidRDefault="002C42AB" w:rsidP="00405F6A">
            <w:pPr>
              <w:rPr>
                <w:b/>
                <w:bCs/>
                <w:color w:val="000000"/>
                <w:lang w:eastAsia="sk-SK"/>
              </w:rPr>
            </w:pPr>
          </w:p>
        </w:tc>
        <w:tc>
          <w:tcPr>
            <w:tcW w:w="4030" w:type="dxa"/>
            <w:tcBorders>
              <w:left w:val="single" w:sz="4" w:space="0" w:color="auto"/>
              <w:bottom w:val="single" w:sz="12" w:space="0" w:color="auto"/>
              <w:right w:val="single" w:sz="4" w:space="0" w:color="auto"/>
            </w:tcBorders>
            <w:shd w:val="clear" w:color="auto" w:fill="auto"/>
            <w:vAlign w:val="center"/>
            <w:hideMark/>
          </w:tcPr>
          <w:p w:rsidR="002C42AB" w:rsidRPr="00AE6D48" w:rsidRDefault="002C42AB" w:rsidP="00405F6A">
            <w:pPr>
              <w:rPr>
                <w:color w:val="000000"/>
                <w:lang w:eastAsia="sk-SK"/>
              </w:rPr>
            </w:pPr>
            <w:r w:rsidRPr="00AE6D48">
              <w:rPr>
                <w:color w:val="000000"/>
                <w:lang w:eastAsia="sk-SK"/>
              </w:rPr>
              <w:t>Telovýchovná jednota Vozokany</w:t>
            </w:r>
          </w:p>
        </w:tc>
        <w:tc>
          <w:tcPr>
            <w:tcW w:w="2976" w:type="dxa"/>
            <w:vMerge/>
            <w:tcBorders>
              <w:left w:val="single" w:sz="4" w:space="0" w:color="auto"/>
              <w:bottom w:val="single" w:sz="12" w:space="0" w:color="auto"/>
              <w:right w:val="single" w:sz="12" w:space="0" w:color="auto"/>
            </w:tcBorders>
            <w:shd w:val="clear" w:color="auto" w:fill="auto"/>
            <w:vAlign w:val="center"/>
            <w:hideMark/>
          </w:tcPr>
          <w:p w:rsidR="002C42AB" w:rsidRPr="00AE6D48" w:rsidRDefault="002C42AB" w:rsidP="00405F6A">
            <w:pPr>
              <w:rPr>
                <w:color w:val="000000"/>
                <w:sz w:val="22"/>
                <w:szCs w:val="22"/>
                <w:lang w:eastAsia="sk-SK"/>
              </w:rPr>
            </w:pPr>
          </w:p>
        </w:tc>
      </w:tr>
    </w:tbl>
    <w:p w:rsidR="002C42AB" w:rsidRPr="00083946" w:rsidRDefault="002C42AB" w:rsidP="002C42AB">
      <w:pPr>
        <w:rPr>
          <w:color w:val="000000"/>
          <w:lang w:eastAsia="sk-SK"/>
        </w:rPr>
      </w:pPr>
      <w:r w:rsidRPr="00C92CA9">
        <w:rPr>
          <w:color w:val="000000"/>
          <w:lang w:eastAsia="sk-SK"/>
        </w:rPr>
        <w:t xml:space="preserve">Zdroj: portal.ives.sk </w:t>
      </w:r>
      <w:r>
        <w:rPr>
          <w:color w:val="000000"/>
          <w:lang w:eastAsia="sk-SK"/>
        </w:rPr>
        <w:t xml:space="preserve">2011; </w:t>
      </w:r>
      <w:r w:rsidRPr="00C92CA9">
        <w:rPr>
          <w:color w:val="000000"/>
          <w:lang w:eastAsia="sk-SK"/>
        </w:rPr>
        <w:t>obecné úrady 2011</w:t>
      </w:r>
    </w:p>
    <w:p w:rsidR="002C42AB" w:rsidRPr="0005413B" w:rsidRDefault="002C42AB" w:rsidP="002C42AB">
      <w:pPr>
        <w:tabs>
          <w:tab w:val="left" w:pos="0"/>
        </w:tabs>
        <w:jc w:val="both"/>
        <w:rPr>
          <w:b/>
        </w:rPr>
      </w:pPr>
    </w:p>
    <w:p w:rsidR="002C42AB" w:rsidRPr="0005413B" w:rsidRDefault="002C42AB" w:rsidP="002C42AB">
      <w:pPr>
        <w:tabs>
          <w:tab w:val="left" w:pos="0"/>
        </w:tabs>
        <w:jc w:val="both"/>
        <w:rPr>
          <w:b/>
          <w:i/>
          <w:u w:val="single"/>
        </w:rPr>
      </w:pPr>
      <w:r w:rsidRPr="0005413B">
        <w:rPr>
          <w:rFonts w:eastAsia="Calibri"/>
          <w:b/>
          <w:bCs/>
          <w:i/>
          <w:iCs/>
          <w:u w:val="single"/>
          <w:lang w:eastAsia="sk-SK"/>
        </w:rPr>
        <w:t>Prehľad kultúrnych a historických zdrojov vrátane stručného opisu histórie územia, prehľad pamiatok zaradených do pamiatkovej starostlivosti a ich súčasný stav i využitie, popis tradícií a duchovného dedičstva.</w:t>
      </w:r>
    </w:p>
    <w:p w:rsidR="002C42AB" w:rsidRPr="0005413B" w:rsidRDefault="002C42AB" w:rsidP="002C42AB">
      <w:pPr>
        <w:tabs>
          <w:tab w:val="left" w:pos="0"/>
        </w:tabs>
        <w:rPr>
          <w:b/>
        </w:rPr>
      </w:pPr>
    </w:p>
    <w:p w:rsidR="002C42AB" w:rsidRPr="0005413B" w:rsidRDefault="002C42AB" w:rsidP="002C42AB">
      <w:pPr>
        <w:tabs>
          <w:tab w:val="left" w:pos="0"/>
        </w:tabs>
        <w:spacing w:after="120"/>
        <w:jc w:val="both"/>
      </w:pPr>
      <w:r w:rsidRPr="0005413B">
        <w:t xml:space="preserve">Prvé písomné zmienky o obciach MAS Mikroregión pod Marhátom pochádzajú z 12. až 15. storočia. Najstaršia </w:t>
      </w:r>
      <w:r>
        <w:t xml:space="preserve">písomne doložená </w:t>
      </w:r>
      <w:r w:rsidRPr="0005413B">
        <w:t>je obec Horné Štitáre, ktorej prvá písomná zmienka je z roku 1113. Najmladšou</w:t>
      </w:r>
      <w:r>
        <w:t xml:space="preserve"> písomne doloženou</w:t>
      </w:r>
      <w:r w:rsidRPr="0005413B">
        <w:t xml:space="preserve"> obcou je Bojná, kde sa prvá písomná zmienka dokladuje z roku 1424. </w:t>
      </w:r>
    </w:p>
    <w:p w:rsidR="002C42AB" w:rsidRPr="0005413B" w:rsidRDefault="002C42AB" w:rsidP="002C42AB">
      <w:pPr>
        <w:tabs>
          <w:tab w:val="left" w:pos="0"/>
        </w:tabs>
        <w:jc w:val="both"/>
      </w:pPr>
      <w:r w:rsidRPr="0005413B">
        <w:lastRenderedPageBreak/>
        <w:t xml:space="preserve">Východné predhorie Považského Inovca patrí medzi sídliskové oblasti so starou historickou tradíciou, začínajúcou už v mladšej dobe kamennej a pokračujúcej v dobe bronzovej. Neskôr po Keltoch a Germánoch prichádzajú na toto územie naši slovanskí predkovia. </w:t>
      </w:r>
    </w:p>
    <w:p w:rsidR="002C42AB" w:rsidRPr="0005413B" w:rsidRDefault="002C42AB" w:rsidP="002C42AB">
      <w:pPr>
        <w:tabs>
          <w:tab w:val="left" w:pos="0"/>
        </w:tabs>
        <w:jc w:val="both"/>
      </w:pPr>
    </w:p>
    <w:p w:rsidR="002C42AB" w:rsidRPr="0005413B" w:rsidRDefault="002C42AB" w:rsidP="002C42AB">
      <w:pPr>
        <w:tabs>
          <w:tab w:val="left" w:pos="0"/>
        </w:tabs>
        <w:jc w:val="both"/>
        <w:rPr>
          <w:b/>
        </w:rPr>
      </w:pPr>
      <w:r w:rsidRPr="0005413B">
        <w:rPr>
          <w:b/>
        </w:rPr>
        <w:t xml:space="preserve">Kultúrne zdroje </w:t>
      </w:r>
    </w:p>
    <w:p w:rsidR="002C42AB" w:rsidRPr="0005413B" w:rsidRDefault="002C42AB" w:rsidP="002C42AB">
      <w:pPr>
        <w:tabs>
          <w:tab w:val="left" w:pos="0"/>
        </w:tabs>
        <w:jc w:val="both"/>
      </w:pPr>
    </w:p>
    <w:p w:rsidR="002C42AB" w:rsidRPr="0005413B" w:rsidRDefault="002C42AB" w:rsidP="002C42AB">
      <w:pPr>
        <w:tabs>
          <w:tab w:val="left" w:pos="0"/>
        </w:tabs>
        <w:spacing w:after="120"/>
        <w:jc w:val="both"/>
      </w:pPr>
      <w:r w:rsidRPr="0005413B">
        <w:t>V každej obci v mikroregióne sa nachádza kultúrny dom</w:t>
      </w:r>
      <w:r>
        <w:t xml:space="preserve">. Kultúrne domy </w:t>
      </w:r>
      <w:r w:rsidRPr="0005413B">
        <w:t>sa využívajú na kultúrno</w:t>
      </w:r>
      <w:r w:rsidRPr="0005413B">
        <w:rPr>
          <w:b/>
        </w:rPr>
        <w:t>-</w:t>
      </w:r>
      <w:r w:rsidRPr="0005413B">
        <w:t>spoločenské akcie. V obci Veľké Ripňan</w:t>
      </w:r>
      <w:r>
        <w:t>y môžeme nájsť 2 kultúrne domy.</w:t>
      </w:r>
      <w:r w:rsidRPr="0005413B">
        <w:t xml:space="preserve"> Takisto v každej obci sa nachádza kostol, v obci H</w:t>
      </w:r>
      <w:r>
        <w:t>a</w:t>
      </w:r>
      <w:r w:rsidRPr="0005413B">
        <w:t>jn</w:t>
      </w:r>
      <w:r>
        <w:t>á</w:t>
      </w:r>
      <w:r w:rsidRPr="0005413B">
        <w:t xml:space="preserve"> Nová Ves a Nitrianska Blatnica nachádzame 2 kostoly. Okrem kostolov je na území 11 kaplniek. K dispozícii je 19 knižníc, 9 parkov, 7 farských úradov. </w:t>
      </w:r>
    </w:p>
    <w:p w:rsidR="002C42AB" w:rsidRPr="0005413B" w:rsidRDefault="002C42AB" w:rsidP="002C42AB">
      <w:pPr>
        <w:spacing w:after="120"/>
        <w:jc w:val="both"/>
      </w:pPr>
      <w:r w:rsidRPr="0005413B">
        <w:t>Na území mikroregiónu sa nachádzajú historické významné objekty – 48 sôch, 8 archeologických nálezísk, 7 Božích múk, 6 kúrií, 5 zvoníc, 4 kaštiele, významné hroby, pamätné miesta, pamätné izby. Zaujímavé sú tiež 2 múze</w:t>
      </w:r>
      <w:r>
        <w:t>á,</w:t>
      </w:r>
      <w:r w:rsidRPr="0005413B">
        <w:t xml:space="preserve"> a to v obci Nitrianska Blatnica – Múzeum </w:t>
      </w:r>
      <w:r w:rsidRPr="0005413B">
        <w:rPr>
          <w:rStyle w:val="Siln"/>
          <w:b w:val="0"/>
        </w:rPr>
        <w:t xml:space="preserve">„Ľud pod Marhátom v dávnej minulosti“ a v obci Bojná </w:t>
      </w:r>
      <w:r w:rsidRPr="0005413B">
        <w:t>s archeologickými vykopávkami z archeologického výskumu na hradisku Valy.</w:t>
      </w:r>
    </w:p>
    <w:p w:rsidR="002C42AB" w:rsidRPr="0005413B" w:rsidRDefault="002C42AB" w:rsidP="002C42AB">
      <w:pPr>
        <w:tabs>
          <w:tab w:val="left" w:pos="0"/>
        </w:tabs>
        <w:jc w:val="both"/>
      </w:pPr>
      <w:r w:rsidRPr="0005413B">
        <w:t>Niektoré historicky významné pamiatky, ktoré sa nachádzajú na území mikroregiónu</w:t>
      </w:r>
      <w:r>
        <w:t>,</w:t>
      </w:r>
      <w:r w:rsidRPr="0005413B">
        <w:t xml:space="preserve"> sú zapísané v zozname nehnuteľných Národných kultúrnych pamiatok.</w:t>
      </w:r>
    </w:p>
    <w:p w:rsidR="002C42AB" w:rsidRPr="0005413B" w:rsidRDefault="002C42AB" w:rsidP="002C42AB">
      <w:pPr>
        <w:tabs>
          <w:tab w:val="left" w:pos="0"/>
        </w:tabs>
        <w:jc w:val="both"/>
      </w:pPr>
    </w:p>
    <w:p w:rsidR="002C42AB" w:rsidRPr="0005413B" w:rsidRDefault="002C42AB" w:rsidP="002C42AB">
      <w:pPr>
        <w:tabs>
          <w:tab w:val="left" w:pos="0"/>
        </w:tabs>
        <w:rPr>
          <w:color w:val="000000"/>
          <w:lang w:eastAsia="sk-SK"/>
        </w:rPr>
      </w:pPr>
      <w:r w:rsidRPr="0005413B">
        <w:rPr>
          <w:color w:val="000000"/>
          <w:lang w:eastAsia="sk-SK"/>
        </w:rPr>
        <w:t>Tabu</w:t>
      </w:r>
      <w:r>
        <w:rPr>
          <w:color w:val="000000"/>
          <w:lang w:eastAsia="sk-SK"/>
        </w:rPr>
        <w:t xml:space="preserve">ľka 21 </w:t>
      </w:r>
      <w:r>
        <w:rPr>
          <w:color w:val="000000"/>
          <w:lang w:eastAsia="sk-SK"/>
        </w:rPr>
        <w:tab/>
        <w:t>Zoznam nehnuteľných NKP</w:t>
      </w:r>
    </w:p>
    <w:p w:rsidR="002C42AB" w:rsidRPr="0005413B" w:rsidRDefault="002C42AB" w:rsidP="002C42AB">
      <w:pPr>
        <w:tabs>
          <w:tab w:val="left" w:pos="0"/>
        </w:tabs>
        <w:rPr>
          <w:b/>
        </w:rPr>
      </w:pPr>
    </w:p>
    <w:tbl>
      <w:tblPr>
        <w:tblW w:w="9227" w:type="dxa"/>
        <w:tblInd w:w="57" w:type="dxa"/>
        <w:tblCellMar>
          <w:left w:w="70" w:type="dxa"/>
          <w:right w:w="70" w:type="dxa"/>
        </w:tblCellMar>
        <w:tblLook w:val="04A0" w:firstRow="1" w:lastRow="0" w:firstColumn="1" w:lastColumn="0" w:noHBand="0" w:noVBand="1"/>
      </w:tblPr>
      <w:tblGrid>
        <w:gridCol w:w="2020"/>
        <w:gridCol w:w="823"/>
        <w:gridCol w:w="3020"/>
        <w:gridCol w:w="1238"/>
        <w:gridCol w:w="2126"/>
      </w:tblGrid>
      <w:tr w:rsidR="002C42AB" w:rsidRPr="00035D8F" w:rsidTr="00405F6A">
        <w:trPr>
          <w:trHeight w:val="825"/>
        </w:trPr>
        <w:tc>
          <w:tcPr>
            <w:tcW w:w="2020" w:type="dxa"/>
            <w:tcBorders>
              <w:top w:val="single" w:sz="12" w:space="0" w:color="auto"/>
              <w:left w:val="single" w:sz="12" w:space="0" w:color="auto"/>
              <w:bottom w:val="single" w:sz="12" w:space="0" w:color="auto"/>
              <w:right w:val="single" w:sz="4" w:space="0" w:color="auto"/>
            </w:tcBorders>
            <w:shd w:val="clear" w:color="auto" w:fill="D9D9D9"/>
            <w:noWrap/>
            <w:vAlign w:val="center"/>
            <w:hideMark/>
          </w:tcPr>
          <w:p w:rsidR="002C42AB" w:rsidRPr="00035D8F" w:rsidRDefault="002C42AB" w:rsidP="00405F6A">
            <w:pPr>
              <w:jc w:val="center"/>
              <w:rPr>
                <w:b/>
                <w:bCs/>
                <w:color w:val="000000"/>
                <w:lang w:eastAsia="sk-SK"/>
              </w:rPr>
            </w:pPr>
            <w:r w:rsidRPr="00035D8F">
              <w:rPr>
                <w:b/>
                <w:bCs/>
                <w:color w:val="000000"/>
                <w:lang w:eastAsia="sk-SK"/>
              </w:rPr>
              <w:t>Katastrálne územie</w:t>
            </w:r>
          </w:p>
        </w:tc>
        <w:tc>
          <w:tcPr>
            <w:tcW w:w="823" w:type="dxa"/>
            <w:tcBorders>
              <w:top w:val="single" w:sz="12" w:space="0" w:color="auto"/>
              <w:left w:val="nil"/>
              <w:bottom w:val="single" w:sz="12" w:space="0" w:color="auto"/>
              <w:right w:val="single" w:sz="4" w:space="0" w:color="auto"/>
            </w:tcBorders>
            <w:shd w:val="clear" w:color="auto" w:fill="D9D9D9"/>
            <w:textDirection w:val="btLr"/>
            <w:vAlign w:val="center"/>
            <w:hideMark/>
          </w:tcPr>
          <w:p w:rsidR="002C42AB" w:rsidRPr="00035D8F" w:rsidRDefault="002C42AB" w:rsidP="00405F6A">
            <w:pPr>
              <w:jc w:val="center"/>
              <w:rPr>
                <w:b/>
                <w:bCs/>
                <w:color w:val="000000"/>
                <w:lang w:eastAsia="sk-SK"/>
              </w:rPr>
            </w:pPr>
            <w:r w:rsidRPr="00035D8F">
              <w:rPr>
                <w:b/>
                <w:bCs/>
                <w:color w:val="000000"/>
                <w:lang w:eastAsia="sk-SK"/>
              </w:rPr>
              <w:t>č.ÚZPF</w:t>
            </w:r>
          </w:p>
        </w:tc>
        <w:tc>
          <w:tcPr>
            <w:tcW w:w="3020" w:type="dxa"/>
            <w:tcBorders>
              <w:top w:val="single" w:sz="12" w:space="0" w:color="auto"/>
              <w:left w:val="nil"/>
              <w:bottom w:val="single" w:sz="12" w:space="0" w:color="auto"/>
              <w:right w:val="single" w:sz="4" w:space="0" w:color="auto"/>
            </w:tcBorders>
            <w:shd w:val="clear" w:color="auto" w:fill="D9D9D9"/>
            <w:noWrap/>
            <w:vAlign w:val="center"/>
            <w:hideMark/>
          </w:tcPr>
          <w:p w:rsidR="002C42AB" w:rsidRPr="00035D8F" w:rsidRDefault="002C42AB" w:rsidP="00405F6A">
            <w:pPr>
              <w:jc w:val="center"/>
              <w:rPr>
                <w:b/>
                <w:bCs/>
                <w:color w:val="000000"/>
                <w:lang w:eastAsia="sk-SK"/>
              </w:rPr>
            </w:pPr>
            <w:r w:rsidRPr="00035D8F">
              <w:rPr>
                <w:b/>
                <w:bCs/>
                <w:color w:val="000000"/>
                <w:lang w:eastAsia="sk-SK"/>
              </w:rPr>
              <w:t>Unifikovaný názov</w:t>
            </w:r>
          </w:p>
        </w:tc>
        <w:tc>
          <w:tcPr>
            <w:tcW w:w="1238" w:type="dxa"/>
            <w:tcBorders>
              <w:top w:val="single" w:sz="12" w:space="0" w:color="auto"/>
              <w:left w:val="nil"/>
              <w:bottom w:val="single" w:sz="12" w:space="0" w:color="auto"/>
              <w:right w:val="single" w:sz="4" w:space="0" w:color="auto"/>
            </w:tcBorders>
            <w:shd w:val="clear" w:color="auto" w:fill="D9D9D9"/>
            <w:noWrap/>
            <w:vAlign w:val="center"/>
            <w:hideMark/>
          </w:tcPr>
          <w:p w:rsidR="002C42AB" w:rsidRPr="00035D8F" w:rsidRDefault="002C42AB" w:rsidP="00405F6A">
            <w:pPr>
              <w:jc w:val="center"/>
              <w:rPr>
                <w:b/>
                <w:bCs/>
                <w:color w:val="000000"/>
                <w:lang w:eastAsia="sk-SK"/>
              </w:rPr>
            </w:pPr>
            <w:r w:rsidRPr="00035D8F">
              <w:rPr>
                <w:b/>
                <w:bCs/>
                <w:color w:val="000000"/>
                <w:lang w:eastAsia="sk-SK"/>
              </w:rPr>
              <w:t>Doba vzniku</w:t>
            </w:r>
          </w:p>
        </w:tc>
        <w:tc>
          <w:tcPr>
            <w:tcW w:w="2126" w:type="dxa"/>
            <w:tcBorders>
              <w:top w:val="single" w:sz="12" w:space="0" w:color="auto"/>
              <w:left w:val="nil"/>
              <w:bottom w:val="single" w:sz="12" w:space="0" w:color="auto"/>
              <w:right w:val="single" w:sz="12" w:space="0" w:color="auto"/>
            </w:tcBorders>
            <w:shd w:val="clear" w:color="auto" w:fill="D9D9D9"/>
            <w:noWrap/>
            <w:vAlign w:val="center"/>
            <w:hideMark/>
          </w:tcPr>
          <w:p w:rsidR="002C42AB" w:rsidRPr="00035D8F" w:rsidRDefault="002C42AB" w:rsidP="00405F6A">
            <w:pPr>
              <w:jc w:val="center"/>
              <w:rPr>
                <w:b/>
                <w:bCs/>
                <w:color w:val="000000"/>
                <w:lang w:eastAsia="sk-SK"/>
              </w:rPr>
            </w:pPr>
            <w:r w:rsidRPr="00035D8F">
              <w:rPr>
                <w:b/>
                <w:bCs/>
                <w:color w:val="000000"/>
                <w:lang w:eastAsia="sk-SK"/>
              </w:rPr>
              <w:t>Sloh</w:t>
            </w:r>
          </w:p>
        </w:tc>
      </w:tr>
      <w:tr w:rsidR="002C42AB" w:rsidRPr="00035D8F" w:rsidTr="00405F6A">
        <w:trPr>
          <w:trHeight w:val="315"/>
        </w:trPr>
        <w:tc>
          <w:tcPr>
            <w:tcW w:w="2020"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2C42AB" w:rsidRPr="00035D8F" w:rsidRDefault="002C42AB" w:rsidP="00405F6A">
            <w:pPr>
              <w:rPr>
                <w:b/>
                <w:color w:val="000000"/>
                <w:lang w:eastAsia="sk-SK"/>
              </w:rPr>
            </w:pPr>
            <w:r w:rsidRPr="00035D8F">
              <w:rPr>
                <w:b/>
                <w:color w:val="000000"/>
                <w:lang w:eastAsia="sk-SK"/>
              </w:rPr>
              <w:t>Ardanovce</w:t>
            </w:r>
          </w:p>
        </w:tc>
        <w:tc>
          <w:tcPr>
            <w:tcW w:w="823" w:type="dxa"/>
            <w:tcBorders>
              <w:top w:val="single" w:sz="12" w:space="0" w:color="auto"/>
              <w:left w:val="nil"/>
              <w:bottom w:val="single" w:sz="4" w:space="0" w:color="auto"/>
              <w:right w:val="single" w:sz="4" w:space="0" w:color="auto"/>
            </w:tcBorders>
            <w:shd w:val="clear" w:color="auto" w:fill="auto"/>
            <w:noWrap/>
            <w:vAlign w:val="bottom"/>
            <w:hideMark/>
          </w:tcPr>
          <w:p w:rsidR="002C42AB" w:rsidRPr="00035D8F" w:rsidRDefault="002C42AB" w:rsidP="00405F6A">
            <w:pPr>
              <w:jc w:val="right"/>
              <w:rPr>
                <w:color w:val="000000"/>
                <w:lang w:eastAsia="sk-SK"/>
              </w:rPr>
            </w:pPr>
            <w:r w:rsidRPr="00035D8F">
              <w:rPr>
                <w:color w:val="000000"/>
                <w:lang w:eastAsia="sk-SK"/>
              </w:rPr>
              <w:t>131/0</w:t>
            </w:r>
          </w:p>
        </w:tc>
        <w:tc>
          <w:tcPr>
            <w:tcW w:w="3020" w:type="dxa"/>
            <w:tcBorders>
              <w:top w:val="single" w:sz="12" w:space="0" w:color="auto"/>
              <w:left w:val="nil"/>
              <w:bottom w:val="single" w:sz="4" w:space="0" w:color="auto"/>
              <w:right w:val="single" w:sz="4" w:space="0" w:color="auto"/>
            </w:tcBorders>
            <w:shd w:val="clear" w:color="auto" w:fill="auto"/>
            <w:noWrap/>
            <w:vAlign w:val="bottom"/>
            <w:hideMark/>
          </w:tcPr>
          <w:p w:rsidR="002C42AB" w:rsidRPr="00035D8F" w:rsidRDefault="002C42AB" w:rsidP="00405F6A">
            <w:pPr>
              <w:rPr>
                <w:color w:val="000000"/>
                <w:lang w:eastAsia="sk-SK"/>
              </w:rPr>
            </w:pPr>
            <w:r w:rsidRPr="00035D8F">
              <w:rPr>
                <w:color w:val="000000"/>
                <w:lang w:eastAsia="sk-SK"/>
              </w:rPr>
              <w:t>KOSTOL</w:t>
            </w:r>
          </w:p>
        </w:tc>
        <w:tc>
          <w:tcPr>
            <w:tcW w:w="1238" w:type="dxa"/>
            <w:tcBorders>
              <w:top w:val="single" w:sz="12" w:space="0" w:color="auto"/>
              <w:left w:val="nil"/>
              <w:bottom w:val="single" w:sz="4" w:space="0" w:color="auto"/>
              <w:right w:val="single" w:sz="4" w:space="0" w:color="auto"/>
            </w:tcBorders>
            <w:shd w:val="clear" w:color="auto" w:fill="auto"/>
            <w:noWrap/>
            <w:vAlign w:val="bottom"/>
            <w:hideMark/>
          </w:tcPr>
          <w:p w:rsidR="002C42AB" w:rsidRPr="00035D8F" w:rsidRDefault="002C42AB" w:rsidP="00405F6A">
            <w:pPr>
              <w:rPr>
                <w:color w:val="000000"/>
                <w:lang w:eastAsia="sk-SK"/>
              </w:rPr>
            </w:pPr>
            <w:r w:rsidRPr="00035D8F">
              <w:rPr>
                <w:color w:val="000000"/>
                <w:lang w:eastAsia="sk-SK"/>
              </w:rPr>
              <w:t>1503</w:t>
            </w:r>
          </w:p>
        </w:tc>
        <w:tc>
          <w:tcPr>
            <w:tcW w:w="2126" w:type="dxa"/>
            <w:tcBorders>
              <w:top w:val="single" w:sz="12" w:space="0" w:color="auto"/>
              <w:left w:val="nil"/>
              <w:bottom w:val="single" w:sz="4" w:space="0" w:color="auto"/>
              <w:right w:val="single" w:sz="12" w:space="0" w:color="auto"/>
            </w:tcBorders>
            <w:shd w:val="clear" w:color="auto" w:fill="auto"/>
            <w:noWrap/>
            <w:vAlign w:val="bottom"/>
            <w:hideMark/>
          </w:tcPr>
          <w:p w:rsidR="002C42AB" w:rsidRPr="00035D8F" w:rsidRDefault="002C42AB" w:rsidP="00405F6A">
            <w:pPr>
              <w:rPr>
                <w:color w:val="000000"/>
                <w:lang w:eastAsia="sk-SK"/>
              </w:rPr>
            </w:pPr>
            <w:r w:rsidRPr="00035D8F">
              <w:rPr>
                <w:color w:val="000000"/>
                <w:lang w:eastAsia="sk-SK"/>
              </w:rPr>
              <w:t>barok raný</w:t>
            </w:r>
          </w:p>
        </w:tc>
      </w:tr>
      <w:tr w:rsidR="002C42AB" w:rsidRPr="00035D8F" w:rsidTr="00405F6A">
        <w:trPr>
          <w:trHeight w:val="315"/>
        </w:trPr>
        <w:tc>
          <w:tcPr>
            <w:tcW w:w="2020" w:type="dxa"/>
            <w:vMerge w:val="restart"/>
            <w:tcBorders>
              <w:top w:val="nil"/>
              <w:left w:val="single" w:sz="12" w:space="0" w:color="auto"/>
              <w:bottom w:val="single" w:sz="4" w:space="0" w:color="000000"/>
              <w:right w:val="single" w:sz="4" w:space="0" w:color="auto"/>
            </w:tcBorders>
            <w:shd w:val="clear" w:color="auto" w:fill="D9D9D9"/>
            <w:noWrap/>
            <w:vAlign w:val="center"/>
            <w:hideMark/>
          </w:tcPr>
          <w:p w:rsidR="002C42AB" w:rsidRPr="00035D8F" w:rsidRDefault="002C42AB" w:rsidP="00405F6A">
            <w:pPr>
              <w:rPr>
                <w:b/>
                <w:color w:val="000000"/>
                <w:lang w:eastAsia="sk-SK"/>
              </w:rPr>
            </w:pPr>
            <w:r w:rsidRPr="00035D8F">
              <w:rPr>
                <w:b/>
                <w:color w:val="000000"/>
                <w:lang w:eastAsia="sk-SK"/>
              </w:rPr>
              <w:t>Bojná</w:t>
            </w:r>
          </w:p>
        </w:tc>
        <w:tc>
          <w:tcPr>
            <w:tcW w:w="823" w:type="dxa"/>
            <w:tcBorders>
              <w:top w:val="nil"/>
              <w:left w:val="nil"/>
              <w:bottom w:val="single" w:sz="4" w:space="0" w:color="auto"/>
              <w:right w:val="single" w:sz="4" w:space="0" w:color="auto"/>
            </w:tcBorders>
            <w:shd w:val="clear" w:color="auto" w:fill="D9D9D9"/>
            <w:noWrap/>
            <w:vAlign w:val="bottom"/>
            <w:hideMark/>
          </w:tcPr>
          <w:p w:rsidR="002C42AB" w:rsidRPr="00035D8F" w:rsidRDefault="002C42AB" w:rsidP="00405F6A">
            <w:pPr>
              <w:jc w:val="right"/>
              <w:rPr>
                <w:color w:val="000000"/>
                <w:lang w:eastAsia="sk-SK"/>
              </w:rPr>
            </w:pPr>
            <w:r w:rsidRPr="00035D8F">
              <w:rPr>
                <w:color w:val="000000"/>
                <w:lang w:eastAsia="sk-SK"/>
              </w:rPr>
              <w:t>141/1</w:t>
            </w:r>
          </w:p>
        </w:tc>
        <w:tc>
          <w:tcPr>
            <w:tcW w:w="3020" w:type="dxa"/>
            <w:tcBorders>
              <w:top w:val="nil"/>
              <w:left w:val="nil"/>
              <w:bottom w:val="single" w:sz="4" w:space="0" w:color="auto"/>
              <w:right w:val="single" w:sz="4" w:space="0" w:color="auto"/>
            </w:tcBorders>
            <w:shd w:val="clear" w:color="auto" w:fill="D9D9D9"/>
            <w:noWrap/>
            <w:vAlign w:val="bottom"/>
            <w:hideMark/>
          </w:tcPr>
          <w:p w:rsidR="002C42AB" w:rsidRPr="00035D8F" w:rsidRDefault="002C42AB" w:rsidP="00405F6A">
            <w:pPr>
              <w:rPr>
                <w:color w:val="000000"/>
                <w:lang w:eastAsia="sk-SK"/>
              </w:rPr>
            </w:pPr>
            <w:r w:rsidRPr="00035D8F">
              <w:rPr>
                <w:color w:val="000000"/>
                <w:lang w:eastAsia="sk-SK"/>
              </w:rPr>
              <w:t>SOCHA NA STĹPE</w:t>
            </w:r>
          </w:p>
        </w:tc>
        <w:tc>
          <w:tcPr>
            <w:tcW w:w="1238" w:type="dxa"/>
            <w:tcBorders>
              <w:top w:val="nil"/>
              <w:left w:val="nil"/>
              <w:bottom w:val="single" w:sz="4" w:space="0" w:color="auto"/>
              <w:right w:val="single" w:sz="4" w:space="0" w:color="auto"/>
            </w:tcBorders>
            <w:shd w:val="clear" w:color="auto" w:fill="D9D9D9"/>
            <w:noWrap/>
            <w:vAlign w:val="bottom"/>
            <w:hideMark/>
          </w:tcPr>
          <w:p w:rsidR="002C42AB" w:rsidRPr="00035D8F" w:rsidRDefault="002C42AB" w:rsidP="00405F6A">
            <w:pPr>
              <w:rPr>
                <w:color w:val="000000"/>
                <w:lang w:eastAsia="sk-SK"/>
              </w:rPr>
            </w:pPr>
            <w:r w:rsidRPr="00035D8F">
              <w:rPr>
                <w:color w:val="000000"/>
                <w:lang w:eastAsia="sk-SK"/>
              </w:rPr>
              <w:t> </w:t>
            </w:r>
          </w:p>
        </w:tc>
        <w:tc>
          <w:tcPr>
            <w:tcW w:w="2126" w:type="dxa"/>
            <w:tcBorders>
              <w:top w:val="nil"/>
              <w:left w:val="nil"/>
              <w:bottom w:val="single" w:sz="4" w:space="0" w:color="auto"/>
              <w:right w:val="single" w:sz="12" w:space="0" w:color="auto"/>
            </w:tcBorders>
            <w:shd w:val="clear" w:color="auto" w:fill="D9D9D9"/>
            <w:noWrap/>
            <w:vAlign w:val="bottom"/>
            <w:hideMark/>
          </w:tcPr>
          <w:p w:rsidR="002C42AB" w:rsidRPr="00035D8F" w:rsidRDefault="002C42AB" w:rsidP="00405F6A">
            <w:pPr>
              <w:rPr>
                <w:color w:val="000000"/>
                <w:lang w:eastAsia="sk-SK"/>
              </w:rPr>
            </w:pPr>
            <w:r w:rsidRPr="00035D8F">
              <w:rPr>
                <w:color w:val="000000"/>
                <w:lang w:eastAsia="sk-SK"/>
              </w:rPr>
              <w:t> </w:t>
            </w:r>
          </w:p>
        </w:tc>
      </w:tr>
      <w:tr w:rsidR="002C42AB" w:rsidRPr="00035D8F" w:rsidTr="00405F6A">
        <w:trPr>
          <w:trHeight w:val="315"/>
        </w:trPr>
        <w:tc>
          <w:tcPr>
            <w:tcW w:w="2020" w:type="dxa"/>
            <w:vMerge/>
            <w:tcBorders>
              <w:top w:val="nil"/>
              <w:left w:val="single" w:sz="12" w:space="0" w:color="auto"/>
              <w:bottom w:val="single" w:sz="4" w:space="0" w:color="000000"/>
              <w:right w:val="single" w:sz="4" w:space="0" w:color="auto"/>
            </w:tcBorders>
            <w:shd w:val="clear" w:color="auto" w:fill="D9D9D9"/>
            <w:vAlign w:val="center"/>
            <w:hideMark/>
          </w:tcPr>
          <w:p w:rsidR="002C42AB" w:rsidRPr="00035D8F" w:rsidRDefault="002C42AB" w:rsidP="00405F6A">
            <w:pPr>
              <w:rPr>
                <w:b/>
                <w:color w:val="000000"/>
                <w:lang w:eastAsia="sk-SK"/>
              </w:rPr>
            </w:pPr>
          </w:p>
        </w:tc>
        <w:tc>
          <w:tcPr>
            <w:tcW w:w="823" w:type="dxa"/>
            <w:tcBorders>
              <w:top w:val="nil"/>
              <w:left w:val="nil"/>
              <w:bottom w:val="single" w:sz="4" w:space="0" w:color="auto"/>
              <w:right w:val="single" w:sz="4" w:space="0" w:color="auto"/>
            </w:tcBorders>
            <w:shd w:val="clear" w:color="auto" w:fill="auto"/>
            <w:noWrap/>
            <w:vAlign w:val="bottom"/>
            <w:hideMark/>
          </w:tcPr>
          <w:p w:rsidR="002C42AB" w:rsidRPr="00035D8F" w:rsidRDefault="002C42AB" w:rsidP="00405F6A">
            <w:pPr>
              <w:jc w:val="right"/>
              <w:rPr>
                <w:color w:val="000000"/>
                <w:lang w:eastAsia="sk-SK"/>
              </w:rPr>
            </w:pPr>
            <w:r w:rsidRPr="00035D8F">
              <w:rPr>
                <w:color w:val="000000"/>
                <w:lang w:eastAsia="sk-SK"/>
              </w:rPr>
              <w:t>141/2</w:t>
            </w:r>
          </w:p>
        </w:tc>
        <w:tc>
          <w:tcPr>
            <w:tcW w:w="3020" w:type="dxa"/>
            <w:tcBorders>
              <w:top w:val="nil"/>
              <w:left w:val="nil"/>
              <w:bottom w:val="single" w:sz="4" w:space="0" w:color="auto"/>
              <w:right w:val="single" w:sz="4" w:space="0" w:color="auto"/>
            </w:tcBorders>
            <w:shd w:val="clear" w:color="auto" w:fill="auto"/>
            <w:noWrap/>
            <w:vAlign w:val="bottom"/>
            <w:hideMark/>
          </w:tcPr>
          <w:p w:rsidR="002C42AB" w:rsidRPr="00035D8F" w:rsidRDefault="002C42AB" w:rsidP="00405F6A">
            <w:pPr>
              <w:rPr>
                <w:color w:val="000000"/>
                <w:lang w:eastAsia="sk-SK"/>
              </w:rPr>
            </w:pPr>
            <w:r w:rsidRPr="00035D8F">
              <w:rPr>
                <w:color w:val="000000"/>
                <w:lang w:eastAsia="sk-SK"/>
              </w:rPr>
              <w:t>SOCHA NA STĹPE</w:t>
            </w:r>
          </w:p>
        </w:tc>
        <w:tc>
          <w:tcPr>
            <w:tcW w:w="1238" w:type="dxa"/>
            <w:tcBorders>
              <w:top w:val="nil"/>
              <w:left w:val="nil"/>
              <w:bottom w:val="single" w:sz="4" w:space="0" w:color="auto"/>
              <w:right w:val="single" w:sz="4" w:space="0" w:color="auto"/>
            </w:tcBorders>
            <w:shd w:val="clear" w:color="auto" w:fill="auto"/>
            <w:noWrap/>
            <w:vAlign w:val="bottom"/>
            <w:hideMark/>
          </w:tcPr>
          <w:p w:rsidR="002C42AB" w:rsidRPr="00035D8F" w:rsidRDefault="002C42AB" w:rsidP="00405F6A">
            <w:pPr>
              <w:rPr>
                <w:color w:val="000000"/>
                <w:lang w:eastAsia="sk-SK"/>
              </w:rPr>
            </w:pPr>
            <w:r w:rsidRPr="00035D8F">
              <w:rPr>
                <w:color w:val="000000"/>
                <w:lang w:eastAsia="sk-SK"/>
              </w:rPr>
              <w:t>1850</w:t>
            </w:r>
          </w:p>
        </w:tc>
        <w:tc>
          <w:tcPr>
            <w:tcW w:w="2126" w:type="dxa"/>
            <w:tcBorders>
              <w:top w:val="nil"/>
              <w:left w:val="nil"/>
              <w:bottom w:val="single" w:sz="4" w:space="0" w:color="auto"/>
              <w:right w:val="single" w:sz="12" w:space="0" w:color="auto"/>
            </w:tcBorders>
            <w:shd w:val="clear" w:color="auto" w:fill="auto"/>
            <w:noWrap/>
            <w:vAlign w:val="bottom"/>
            <w:hideMark/>
          </w:tcPr>
          <w:p w:rsidR="002C42AB" w:rsidRPr="00035D8F" w:rsidRDefault="002C42AB" w:rsidP="00405F6A">
            <w:pPr>
              <w:rPr>
                <w:color w:val="000000"/>
                <w:lang w:eastAsia="sk-SK"/>
              </w:rPr>
            </w:pPr>
            <w:r w:rsidRPr="00035D8F">
              <w:rPr>
                <w:color w:val="000000"/>
                <w:lang w:eastAsia="sk-SK"/>
              </w:rPr>
              <w:t>Ľudový charakt.</w:t>
            </w:r>
          </w:p>
        </w:tc>
      </w:tr>
      <w:tr w:rsidR="002C42AB" w:rsidRPr="00035D8F" w:rsidTr="00405F6A">
        <w:trPr>
          <w:trHeight w:val="315"/>
        </w:trPr>
        <w:tc>
          <w:tcPr>
            <w:tcW w:w="2020" w:type="dxa"/>
            <w:vMerge/>
            <w:tcBorders>
              <w:top w:val="nil"/>
              <w:left w:val="single" w:sz="12" w:space="0" w:color="auto"/>
              <w:bottom w:val="single" w:sz="4" w:space="0" w:color="000000"/>
              <w:right w:val="single" w:sz="4" w:space="0" w:color="auto"/>
            </w:tcBorders>
            <w:shd w:val="clear" w:color="auto" w:fill="D9D9D9"/>
            <w:vAlign w:val="center"/>
            <w:hideMark/>
          </w:tcPr>
          <w:p w:rsidR="002C42AB" w:rsidRPr="00035D8F" w:rsidRDefault="002C42AB" w:rsidP="00405F6A">
            <w:pPr>
              <w:rPr>
                <w:b/>
                <w:color w:val="000000"/>
                <w:lang w:eastAsia="sk-SK"/>
              </w:rPr>
            </w:pPr>
          </w:p>
        </w:tc>
        <w:tc>
          <w:tcPr>
            <w:tcW w:w="823" w:type="dxa"/>
            <w:tcBorders>
              <w:top w:val="nil"/>
              <w:left w:val="nil"/>
              <w:bottom w:val="single" w:sz="4" w:space="0" w:color="auto"/>
              <w:right w:val="single" w:sz="4" w:space="0" w:color="auto"/>
            </w:tcBorders>
            <w:shd w:val="clear" w:color="auto" w:fill="D9D9D9"/>
            <w:noWrap/>
            <w:vAlign w:val="bottom"/>
            <w:hideMark/>
          </w:tcPr>
          <w:p w:rsidR="002C42AB" w:rsidRPr="00035D8F" w:rsidRDefault="002C42AB" w:rsidP="00405F6A">
            <w:pPr>
              <w:jc w:val="right"/>
              <w:rPr>
                <w:color w:val="000000"/>
                <w:lang w:eastAsia="sk-SK"/>
              </w:rPr>
            </w:pPr>
            <w:r w:rsidRPr="00035D8F">
              <w:rPr>
                <w:color w:val="000000"/>
                <w:lang w:eastAsia="sk-SK"/>
              </w:rPr>
              <w:t>142/0</w:t>
            </w:r>
          </w:p>
        </w:tc>
        <w:tc>
          <w:tcPr>
            <w:tcW w:w="3020" w:type="dxa"/>
            <w:tcBorders>
              <w:top w:val="nil"/>
              <w:left w:val="nil"/>
              <w:bottom w:val="single" w:sz="4" w:space="0" w:color="auto"/>
              <w:right w:val="single" w:sz="4" w:space="0" w:color="auto"/>
            </w:tcBorders>
            <w:shd w:val="clear" w:color="auto" w:fill="D9D9D9"/>
            <w:noWrap/>
            <w:vAlign w:val="bottom"/>
            <w:hideMark/>
          </w:tcPr>
          <w:p w:rsidR="002C42AB" w:rsidRPr="00035D8F" w:rsidRDefault="002C42AB" w:rsidP="00405F6A">
            <w:pPr>
              <w:rPr>
                <w:color w:val="000000"/>
                <w:lang w:eastAsia="sk-SK"/>
              </w:rPr>
            </w:pPr>
            <w:r w:rsidRPr="00035D8F">
              <w:rPr>
                <w:color w:val="000000"/>
                <w:lang w:eastAsia="sk-SK"/>
              </w:rPr>
              <w:t>HRADISKO</w:t>
            </w:r>
          </w:p>
        </w:tc>
        <w:tc>
          <w:tcPr>
            <w:tcW w:w="1238" w:type="dxa"/>
            <w:tcBorders>
              <w:top w:val="nil"/>
              <w:left w:val="nil"/>
              <w:bottom w:val="single" w:sz="4" w:space="0" w:color="auto"/>
              <w:right w:val="single" w:sz="4" w:space="0" w:color="auto"/>
            </w:tcBorders>
            <w:shd w:val="clear" w:color="auto" w:fill="D9D9D9"/>
            <w:noWrap/>
            <w:vAlign w:val="bottom"/>
            <w:hideMark/>
          </w:tcPr>
          <w:p w:rsidR="002C42AB" w:rsidRPr="00035D8F" w:rsidRDefault="002C42AB" w:rsidP="00405F6A">
            <w:pPr>
              <w:rPr>
                <w:color w:val="000000"/>
                <w:lang w:eastAsia="sk-SK"/>
              </w:rPr>
            </w:pPr>
            <w:r w:rsidRPr="00035D8F">
              <w:rPr>
                <w:color w:val="000000"/>
                <w:lang w:eastAsia="sk-SK"/>
              </w:rPr>
              <w:t>Veľká Morava</w:t>
            </w:r>
          </w:p>
        </w:tc>
        <w:tc>
          <w:tcPr>
            <w:tcW w:w="2126" w:type="dxa"/>
            <w:tcBorders>
              <w:top w:val="nil"/>
              <w:left w:val="nil"/>
              <w:bottom w:val="single" w:sz="4" w:space="0" w:color="auto"/>
              <w:right w:val="single" w:sz="12" w:space="0" w:color="auto"/>
            </w:tcBorders>
            <w:shd w:val="clear" w:color="auto" w:fill="D9D9D9"/>
            <w:noWrap/>
            <w:vAlign w:val="bottom"/>
            <w:hideMark/>
          </w:tcPr>
          <w:p w:rsidR="002C42AB" w:rsidRPr="00035D8F" w:rsidRDefault="002C42AB" w:rsidP="00405F6A">
            <w:pPr>
              <w:rPr>
                <w:color w:val="000000"/>
                <w:lang w:eastAsia="sk-SK"/>
              </w:rPr>
            </w:pPr>
            <w:r w:rsidRPr="00035D8F">
              <w:rPr>
                <w:color w:val="000000"/>
                <w:lang w:eastAsia="sk-SK"/>
              </w:rPr>
              <w:t> </w:t>
            </w:r>
          </w:p>
        </w:tc>
      </w:tr>
      <w:tr w:rsidR="002C42AB" w:rsidRPr="00035D8F" w:rsidTr="00405F6A">
        <w:trPr>
          <w:trHeight w:val="315"/>
        </w:trPr>
        <w:tc>
          <w:tcPr>
            <w:tcW w:w="2020" w:type="dxa"/>
            <w:tcBorders>
              <w:top w:val="nil"/>
              <w:left w:val="single" w:sz="12" w:space="0" w:color="auto"/>
              <w:bottom w:val="single" w:sz="4" w:space="0" w:color="auto"/>
              <w:right w:val="single" w:sz="4" w:space="0" w:color="auto"/>
            </w:tcBorders>
            <w:shd w:val="clear" w:color="auto" w:fill="auto"/>
            <w:noWrap/>
            <w:vAlign w:val="center"/>
            <w:hideMark/>
          </w:tcPr>
          <w:p w:rsidR="002C42AB" w:rsidRPr="00035D8F" w:rsidRDefault="002C42AB" w:rsidP="00405F6A">
            <w:pPr>
              <w:rPr>
                <w:b/>
                <w:color w:val="000000"/>
                <w:lang w:eastAsia="sk-SK"/>
              </w:rPr>
            </w:pPr>
            <w:r w:rsidRPr="00035D8F">
              <w:rPr>
                <w:b/>
                <w:color w:val="000000"/>
                <w:lang w:eastAsia="sk-SK"/>
              </w:rPr>
              <w:t>Malé Dvorany</w:t>
            </w:r>
          </w:p>
        </w:tc>
        <w:tc>
          <w:tcPr>
            <w:tcW w:w="823" w:type="dxa"/>
            <w:tcBorders>
              <w:top w:val="nil"/>
              <w:left w:val="nil"/>
              <w:bottom w:val="single" w:sz="4" w:space="0" w:color="auto"/>
              <w:right w:val="single" w:sz="4" w:space="0" w:color="auto"/>
            </w:tcBorders>
            <w:shd w:val="clear" w:color="auto" w:fill="auto"/>
            <w:noWrap/>
            <w:vAlign w:val="bottom"/>
            <w:hideMark/>
          </w:tcPr>
          <w:p w:rsidR="002C42AB" w:rsidRPr="00035D8F" w:rsidRDefault="002C42AB" w:rsidP="00405F6A">
            <w:pPr>
              <w:jc w:val="right"/>
              <w:rPr>
                <w:color w:val="000000"/>
                <w:lang w:eastAsia="sk-SK"/>
              </w:rPr>
            </w:pPr>
            <w:r w:rsidRPr="00035D8F">
              <w:rPr>
                <w:color w:val="000000"/>
                <w:lang w:eastAsia="sk-SK"/>
              </w:rPr>
              <w:t>2353/2</w:t>
            </w:r>
          </w:p>
        </w:tc>
        <w:tc>
          <w:tcPr>
            <w:tcW w:w="3020" w:type="dxa"/>
            <w:tcBorders>
              <w:top w:val="nil"/>
              <w:left w:val="nil"/>
              <w:bottom w:val="single" w:sz="4" w:space="0" w:color="auto"/>
              <w:right w:val="single" w:sz="4" w:space="0" w:color="auto"/>
            </w:tcBorders>
            <w:shd w:val="clear" w:color="auto" w:fill="auto"/>
            <w:noWrap/>
            <w:vAlign w:val="bottom"/>
            <w:hideMark/>
          </w:tcPr>
          <w:p w:rsidR="002C42AB" w:rsidRPr="00035D8F" w:rsidRDefault="002C42AB" w:rsidP="00405F6A">
            <w:pPr>
              <w:rPr>
                <w:color w:val="000000"/>
                <w:lang w:eastAsia="sk-SK"/>
              </w:rPr>
            </w:pPr>
            <w:r w:rsidRPr="00035D8F">
              <w:rPr>
                <w:color w:val="000000"/>
                <w:lang w:eastAsia="sk-SK"/>
              </w:rPr>
              <w:t>PARK</w:t>
            </w:r>
          </w:p>
        </w:tc>
        <w:tc>
          <w:tcPr>
            <w:tcW w:w="1238" w:type="dxa"/>
            <w:tcBorders>
              <w:top w:val="nil"/>
              <w:left w:val="nil"/>
              <w:bottom w:val="single" w:sz="4" w:space="0" w:color="auto"/>
              <w:right w:val="single" w:sz="4" w:space="0" w:color="auto"/>
            </w:tcBorders>
            <w:shd w:val="clear" w:color="auto" w:fill="auto"/>
            <w:noWrap/>
            <w:vAlign w:val="bottom"/>
            <w:hideMark/>
          </w:tcPr>
          <w:p w:rsidR="002C42AB" w:rsidRPr="00035D8F" w:rsidRDefault="002C42AB" w:rsidP="00405F6A">
            <w:pPr>
              <w:rPr>
                <w:color w:val="000000"/>
                <w:lang w:eastAsia="sk-SK"/>
              </w:rPr>
            </w:pPr>
            <w:r w:rsidRPr="00035D8F">
              <w:rPr>
                <w:color w:val="000000"/>
                <w:lang w:eastAsia="sk-SK"/>
              </w:rPr>
              <w:t>17.st.</w:t>
            </w:r>
          </w:p>
        </w:tc>
        <w:tc>
          <w:tcPr>
            <w:tcW w:w="2126" w:type="dxa"/>
            <w:tcBorders>
              <w:top w:val="nil"/>
              <w:left w:val="nil"/>
              <w:bottom w:val="single" w:sz="4" w:space="0" w:color="auto"/>
              <w:right w:val="single" w:sz="12" w:space="0" w:color="auto"/>
            </w:tcBorders>
            <w:shd w:val="clear" w:color="auto" w:fill="auto"/>
            <w:noWrap/>
            <w:vAlign w:val="bottom"/>
            <w:hideMark/>
          </w:tcPr>
          <w:p w:rsidR="002C42AB" w:rsidRPr="00035D8F" w:rsidRDefault="002C42AB" w:rsidP="00405F6A">
            <w:pPr>
              <w:rPr>
                <w:color w:val="000000"/>
                <w:lang w:eastAsia="sk-SK"/>
              </w:rPr>
            </w:pPr>
            <w:r w:rsidRPr="00035D8F">
              <w:rPr>
                <w:color w:val="000000"/>
                <w:lang w:eastAsia="sk-SK"/>
              </w:rPr>
              <w:t>Prírodno</w:t>
            </w:r>
            <w:r>
              <w:rPr>
                <w:color w:val="000000"/>
                <w:lang w:eastAsia="sk-SK"/>
              </w:rPr>
              <w:t>-</w:t>
            </w:r>
            <w:r w:rsidRPr="00035D8F">
              <w:rPr>
                <w:color w:val="000000"/>
                <w:lang w:eastAsia="sk-SK"/>
              </w:rPr>
              <w:t xml:space="preserve">krajinársky </w:t>
            </w:r>
          </w:p>
        </w:tc>
      </w:tr>
      <w:tr w:rsidR="002C42AB" w:rsidRPr="00035D8F" w:rsidTr="00405F6A">
        <w:trPr>
          <w:trHeight w:val="315"/>
        </w:trPr>
        <w:tc>
          <w:tcPr>
            <w:tcW w:w="2020" w:type="dxa"/>
            <w:vMerge w:val="restart"/>
            <w:tcBorders>
              <w:top w:val="nil"/>
              <w:left w:val="single" w:sz="12" w:space="0" w:color="auto"/>
              <w:bottom w:val="single" w:sz="4" w:space="0" w:color="000000"/>
              <w:right w:val="single" w:sz="4" w:space="0" w:color="auto"/>
            </w:tcBorders>
            <w:shd w:val="clear" w:color="auto" w:fill="D9D9D9"/>
            <w:noWrap/>
            <w:vAlign w:val="center"/>
            <w:hideMark/>
          </w:tcPr>
          <w:p w:rsidR="002C42AB" w:rsidRPr="00035D8F" w:rsidRDefault="002C42AB" w:rsidP="00405F6A">
            <w:pPr>
              <w:rPr>
                <w:b/>
                <w:color w:val="000000"/>
                <w:lang w:eastAsia="sk-SK"/>
              </w:rPr>
            </w:pPr>
            <w:r w:rsidRPr="00035D8F">
              <w:rPr>
                <w:b/>
                <w:color w:val="000000"/>
                <w:lang w:eastAsia="sk-SK"/>
              </w:rPr>
              <w:t>Hajná Nová Ves</w:t>
            </w:r>
          </w:p>
        </w:tc>
        <w:tc>
          <w:tcPr>
            <w:tcW w:w="823" w:type="dxa"/>
            <w:tcBorders>
              <w:top w:val="nil"/>
              <w:left w:val="nil"/>
              <w:bottom w:val="single" w:sz="4" w:space="0" w:color="auto"/>
              <w:right w:val="single" w:sz="4" w:space="0" w:color="auto"/>
            </w:tcBorders>
            <w:shd w:val="clear" w:color="auto" w:fill="D9D9D9"/>
            <w:noWrap/>
            <w:vAlign w:val="bottom"/>
            <w:hideMark/>
          </w:tcPr>
          <w:p w:rsidR="002C42AB" w:rsidRPr="00035D8F" w:rsidRDefault="002C42AB" w:rsidP="00405F6A">
            <w:pPr>
              <w:jc w:val="right"/>
              <w:rPr>
                <w:color w:val="000000"/>
                <w:lang w:eastAsia="sk-SK"/>
              </w:rPr>
            </w:pPr>
            <w:r w:rsidRPr="00035D8F">
              <w:rPr>
                <w:color w:val="000000"/>
                <w:lang w:eastAsia="sk-SK"/>
              </w:rPr>
              <w:t>159/1</w:t>
            </w:r>
          </w:p>
        </w:tc>
        <w:tc>
          <w:tcPr>
            <w:tcW w:w="3020" w:type="dxa"/>
            <w:tcBorders>
              <w:top w:val="nil"/>
              <w:left w:val="nil"/>
              <w:bottom w:val="single" w:sz="4" w:space="0" w:color="auto"/>
              <w:right w:val="single" w:sz="4" w:space="0" w:color="auto"/>
            </w:tcBorders>
            <w:shd w:val="clear" w:color="auto" w:fill="D9D9D9"/>
            <w:noWrap/>
            <w:vAlign w:val="bottom"/>
            <w:hideMark/>
          </w:tcPr>
          <w:p w:rsidR="002C42AB" w:rsidRPr="00035D8F" w:rsidRDefault="002C42AB" w:rsidP="00405F6A">
            <w:pPr>
              <w:rPr>
                <w:color w:val="000000"/>
                <w:lang w:eastAsia="sk-SK"/>
              </w:rPr>
            </w:pPr>
            <w:r w:rsidRPr="00035D8F">
              <w:rPr>
                <w:color w:val="000000"/>
                <w:lang w:eastAsia="sk-SK"/>
              </w:rPr>
              <w:t>KAŠTIEĽ S AREÁLOM</w:t>
            </w:r>
          </w:p>
        </w:tc>
        <w:tc>
          <w:tcPr>
            <w:tcW w:w="1238" w:type="dxa"/>
            <w:tcBorders>
              <w:top w:val="nil"/>
              <w:left w:val="nil"/>
              <w:bottom w:val="single" w:sz="4" w:space="0" w:color="auto"/>
              <w:right w:val="single" w:sz="4" w:space="0" w:color="auto"/>
            </w:tcBorders>
            <w:shd w:val="clear" w:color="auto" w:fill="D9D9D9"/>
            <w:noWrap/>
            <w:vAlign w:val="bottom"/>
            <w:hideMark/>
          </w:tcPr>
          <w:p w:rsidR="002C42AB" w:rsidRPr="00035D8F" w:rsidRDefault="002C42AB" w:rsidP="00405F6A">
            <w:pPr>
              <w:rPr>
                <w:color w:val="000000"/>
                <w:lang w:eastAsia="sk-SK"/>
              </w:rPr>
            </w:pPr>
            <w:r w:rsidRPr="00035D8F">
              <w:rPr>
                <w:color w:val="000000"/>
                <w:lang w:eastAsia="sk-SK"/>
              </w:rPr>
              <w:t>1609</w:t>
            </w:r>
          </w:p>
        </w:tc>
        <w:tc>
          <w:tcPr>
            <w:tcW w:w="2126" w:type="dxa"/>
            <w:tcBorders>
              <w:top w:val="nil"/>
              <w:left w:val="nil"/>
              <w:bottom w:val="single" w:sz="4" w:space="0" w:color="auto"/>
              <w:right w:val="single" w:sz="12" w:space="0" w:color="auto"/>
            </w:tcBorders>
            <w:shd w:val="clear" w:color="auto" w:fill="D9D9D9"/>
            <w:noWrap/>
            <w:vAlign w:val="bottom"/>
            <w:hideMark/>
          </w:tcPr>
          <w:p w:rsidR="002C42AB" w:rsidRPr="00035D8F" w:rsidRDefault="002C42AB" w:rsidP="00405F6A">
            <w:pPr>
              <w:rPr>
                <w:color w:val="000000"/>
                <w:lang w:eastAsia="sk-SK"/>
              </w:rPr>
            </w:pPr>
            <w:r w:rsidRPr="00035D8F">
              <w:rPr>
                <w:color w:val="000000"/>
                <w:lang w:eastAsia="sk-SK"/>
              </w:rPr>
              <w:t xml:space="preserve">renesancia </w:t>
            </w:r>
          </w:p>
        </w:tc>
      </w:tr>
      <w:tr w:rsidR="002C42AB" w:rsidRPr="00035D8F" w:rsidTr="00405F6A">
        <w:trPr>
          <w:trHeight w:val="315"/>
        </w:trPr>
        <w:tc>
          <w:tcPr>
            <w:tcW w:w="2020" w:type="dxa"/>
            <w:vMerge/>
            <w:tcBorders>
              <w:top w:val="nil"/>
              <w:left w:val="single" w:sz="12" w:space="0" w:color="auto"/>
              <w:bottom w:val="single" w:sz="4" w:space="0" w:color="000000"/>
              <w:right w:val="single" w:sz="4" w:space="0" w:color="auto"/>
            </w:tcBorders>
            <w:shd w:val="clear" w:color="auto" w:fill="D9D9D9"/>
            <w:vAlign w:val="center"/>
            <w:hideMark/>
          </w:tcPr>
          <w:p w:rsidR="002C42AB" w:rsidRPr="00035D8F" w:rsidRDefault="002C42AB" w:rsidP="00405F6A">
            <w:pPr>
              <w:rPr>
                <w:b/>
                <w:color w:val="000000"/>
                <w:lang w:eastAsia="sk-SK"/>
              </w:rPr>
            </w:pPr>
          </w:p>
        </w:tc>
        <w:tc>
          <w:tcPr>
            <w:tcW w:w="823" w:type="dxa"/>
            <w:tcBorders>
              <w:top w:val="nil"/>
              <w:left w:val="nil"/>
              <w:bottom w:val="single" w:sz="4" w:space="0" w:color="auto"/>
              <w:right w:val="single" w:sz="4" w:space="0" w:color="auto"/>
            </w:tcBorders>
            <w:shd w:val="clear" w:color="auto" w:fill="auto"/>
            <w:noWrap/>
            <w:vAlign w:val="bottom"/>
            <w:hideMark/>
          </w:tcPr>
          <w:p w:rsidR="002C42AB" w:rsidRPr="00035D8F" w:rsidRDefault="002C42AB" w:rsidP="00405F6A">
            <w:pPr>
              <w:jc w:val="right"/>
              <w:rPr>
                <w:color w:val="000000"/>
                <w:lang w:eastAsia="sk-SK"/>
              </w:rPr>
            </w:pPr>
            <w:r w:rsidRPr="00035D8F">
              <w:rPr>
                <w:color w:val="000000"/>
                <w:lang w:eastAsia="sk-SK"/>
              </w:rPr>
              <w:t>159/2</w:t>
            </w:r>
          </w:p>
        </w:tc>
        <w:tc>
          <w:tcPr>
            <w:tcW w:w="3020" w:type="dxa"/>
            <w:tcBorders>
              <w:top w:val="nil"/>
              <w:left w:val="nil"/>
              <w:bottom w:val="single" w:sz="4" w:space="0" w:color="auto"/>
              <w:right w:val="single" w:sz="4" w:space="0" w:color="auto"/>
            </w:tcBorders>
            <w:shd w:val="clear" w:color="auto" w:fill="auto"/>
            <w:noWrap/>
            <w:vAlign w:val="bottom"/>
            <w:hideMark/>
          </w:tcPr>
          <w:p w:rsidR="002C42AB" w:rsidRPr="00035D8F" w:rsidRDefault="002C42AB" w:rsidP="00405F6A">
            <w:pPr>
              <w:rPr>
                <w:color w:val="000000"/>
                <w:lang w:eastAsia="sk-SK"/>
              </w:rPr>
            </w:pPr>
            <w:r w:rsidRPr="00035D8F">
              <w:rPr>
                <w:color w:val="000000"/>
                <w:lang w:eastAsia="sk-SK"/>
              </w:rPr>
              <w:t>KAŠTIEĽ S AREÁLOM</w:t>
            </w:r>
          </w:p>
        </w:tc>
        <w:tc>
          <w:tcPr>
            <w:tcW w:w="1238" w:type="dxa"/>
            <w:tcBorders>
              <w:top w:val="nil"/>
              <w:left w:val="nil"/>
              <w:bottom w:val="single" w:sz="4" w:space="0" w:color="auto"/>
              <w:right w:val="single" w:sz="4" w:space="0" w:color="auto"/>
            </w:tcBorders>
            <w:shd w:val="clear" w:color="auto" w:fill="auto"/>
            <w:noWrap/>
            <w:vAlign w:val="bottom"/>
            <w:hideMark/>
          </w:tcPr>
          <w:p w:rsidR="002C42AB" w:rsidRPr="00035D8F" w:rsidRDefault="002C42AB" w:rsidP="00405F6A">
            <w:pPr>
              <w:rPr>
                <w:color w:val="000000"/>
                <w:lang w:eastAsia="sk-SK"/>
              </w:rPr>
            </w:pPr>
            <w:r w:rsidRPr="00035D8F">
              <w:rPr>
                <w:color w:val="000000"/>
                <w:lang w:eastAsia="sk-SK"/>
              </w:rPr>
              <w:t>17.st.</w:t>
            </w:r>
          </w:p>
        </w:tc>
        <w:tc>
          <w:tcPr>
            <w:tcW w:w="2126" w:type="dxa"/>
            <w:tcBorders>
              <w:top w:val="nil"/>
              <w:left w:val="nil"/>
              <w:bottom w:val="single" w:sz="4" w:space="0" w:color="auto"/>
              <w:right w:val="single" w:sz="12" w:space="0" w:color="auto"/>
            </w:tcBorders>
            <w:shd w:val="clear" w:color="auto" w:fill="auto"/>
            <w:noWrap/>
            <w:vAlign w:val="bottom"/>
            <w:hideMark/>
          </w:tcPr>
          <w:p w:rsidR="002C42AB" w:rsidRPr="00035D8F" w:rsidRDefault="002C42AB" w:rsidP="00405F6A">
            <w:pPr>
              <w:rPr>
                <w:color w:val="000000"/>
                <w:lang w:eastAsia="sk-SK"/>
              </w:rPr>
            </w:pPr>
            <w:r w:rsidRPr="00035D8F">
              <w:rPr>
                <w:color w:val="000000"/>
                <w:lang w:eastAsia="sk-SK"/>
              </w:rPr>
              <w:t>Prírodno</w:t>
            </w:r>
            <w:r>
              <w:rPr>
                <w:color w:val="000000"/>
                <w:lang w:eastAsia="sk-SK"/>
              </w:rPr>
              <w:t>-</w:t>
            </w:r>
            <w:r w:rsidRPr="00035D8F">
              <w:rPr>
                <w:color w:val="000000"/>
                <w:lang w:eastAsia="sk-SK"/>
              </w:rPr>
              <w:t xml:space="preserve">krajinársky </w:t>
            </w:r>
          </w:p>
        </w:tc>
      </w:tr>
      <w:tr w:rsidR="002C42AB" w:rsidRPr="00035D8F" w:rsidTr="00405F6A">
        <w:trPr>
          <w:trHeight w:val="315"/>
        </w:trPr>
        <w:tc>
          <w:tcPr>
            <w:tcW w:w="2020" w:type="dxa"/>
            <w:vMerge/>
            <w:tcBorders>
              <w:top w:val="nil"/>
              <w:left w:val="single" w:sz="12" w:space="0" w:color="auto"/>
              <w:bottom w:val="single" w:sz="4" w:space="0" w:color="000000"/>
              <w:right w:val="single" w:sz="4" w:space="0" w:color="auto"/>
            </w:tcBorders>
            <w:shd w:val="clear" w:color="auto" w:fill="D9D9D9"/>
            <w:vAlign w:val="center"/>
            <w:hideMark/>
          </w:tcPr>
          <w:p w:rsidR="002C42AB" w:rsidRPr="00035D8F" w:rsidRDefault="002C42AB" w:rsidP="00405F6A">
            <w:pPr>
              <w:rPr>
                <w:b/>
                <w:color w:val="000000"/>
                <w:lang w:eastAsia="sk-SK"/>
              </w:rPr>
            </w:pPr>
          </w:p>
        </w:tc>
        <w:tc>
          <w:tcPr>
            <w:tcW w:w="823" w:type="dxa"/>
            <w:tcBorders>
              <w:top w:val="nil"/>
              <w:left w:val="nil"/>
              <w:bottom w:val="single" w:sz="4" w:space="0" w:color="auto"/>
              <w:right w:val="single" w:sz="4" w:space="0" w:color="auto"/>
            </w:tcBorders>
            <w:shd w:val="clear" w:color="auto" w:fill="D9D9D9"/>
            <w:noWrap/>
            <w:vAlign w:val="bottom"/>
            <w:hideMark/>
          </w:tcPr>
          <w:p w:rsidR="002C42AB" w:rsidRPr="00035D8F" w:rsidRDefault="002C42AB" w:rsidP="00405F6A">
            <w:pPr>
              <w:jc w:val="right"/>
              <w:rPr>
                <w:color w:val="000000"/>
                <w:lang w:eastAsia="sk-SK"/>
              </w:rPr>
            </w:pPr>
            <w:r w:rsidRPr="00035D8F">
              <w:rPr>
                <w:color w:val="000000"/>
                <w:lang w:eastAsia="sk-SK"/>
              </w:rPr>
              <w:t>159/3</w:t>
            </w:r>
          </w:p>
        </w:tc>
        <w:tc>
          <w:tcPr>
            <w:tcW w:w="3020" w:type="dxa"/>
            <w:tcBorders>
              <w:top w:val="nil"/>
              <w:left w:val="nil"/>
              <w:bottom w:val="single" w:sz="4" w:space="0" w:color="auto"/>
              <w:right w:val="single" w:sz="4" w:space="0" w:color="auto"/>
            </w:tcBorders>
            <w:shd w:val="clear" w:color="auto" w:fill="D9D9D9"/>
            <w:noWrap/>
            <w:vAlign w:val="bottom"/>
            <w:hideMark/>
          </w:tcPr>
          <w:p w:rsidR="002C42AB" w:rsidRPr="00035D8F" w:rsidRDefault="002C42AB" w:rsidP="00405F6A">
            <w:pPr>
              <w:rPr>
                <w:color w:val="000000"/>
                <w:lang w:eastAsia="sk-SK"/>
              </w:rPr>
            </w:pPr>
            <w:r w:rsidRPr="00035D8F">
              <w:rPr>
                <w:color w:val="000000"/>
                <w:lang w:eastAsia="sk-SK"/>
              </w:rPr>
              <w:t>KAŠTIEĽ S AREÁLOM</w:t>
            </w:r>
          </w:p>
        </w:tc>
        <w:tc>
          <w:tcPr>
            <w:tcW w:w="1238" w:type="dxa"/>
            <w:tcBorders>
              <w:top w:val="nil"/>
              <w:left w:val="nil"/>
              <w:bottom w:val="single" w:sz="4" w:space="0" w:color="auto"/>
              <w:right w:val="single" w:sz="4" w:space="0" w:color="auto"/>
            </w:tcBorders>
            <w:shd w:val="clear" w:color="auto" w:fill="D9D9D9"/>
            <w:noWrap/>
            <w:vAlign w:val="bottom"/>
            <w:hideMark/>
          </w:tcPr>
          <w:p w:rsidR="002C42AB" w:rsidRPr="00035D8F" w:rsidRDefault="002C42AB" w:rsidP="00405F6A">
            <w:pPr>
              <w:rPr>
                <w:color w:val="000000"/>
                <w:lang w:eastAsia="sk-SK"/>
              </w:rPr>
            </w:pPr>
            <w:r w:rsidRPr="00035D8F">
              <w:rPr>
                <w:color w:val="000000"/>
                <w:lang w:eastAsia="sk-SK"/>
              </w:rPr>
              <w:t>1776</w:t>
            </w:r>
          </w:p>
        </w:tc>
        <w:tc>
          <w:tcPr>
            <w:tcW w:w="2126" w:type="dxa"/>
            <w:tcBorders>
              <w:top w:val="nil"/>
              <w:left w:val="nil"/>
              <w:bottom w:val="single" w:sz="4" w:space="0" w:color="auto"/>
              <w:right w:val="single" w:sz="12" w:space="0" w:color="auto"/>
            </w:tcBorders>
            <w:shd w:val="clear" w:color="auto" w:fill="D9D9D9"/>
            <w:noWrap/>
            <w:vAlign w:val="bottom"/>
            <w:hideMark/>
          </w:tcPr>
          <w:p w:rsidR="002C42AB" w:rsidRPr="00035D8F" w:rsidRDefault="002C42AB" w:rsidP="00405F6A">
            <w:pPr>
              <w:rPr>
                <w:color w:val="000000"/>
                <w:lang w:eastAsia="sk-SK"/>
              </w:rPr>
            </w:pPr>
            <w:r w:rsidRPr="00035D8F">
              <w:rPr>
                <w:color w:val="000000"/>
                <w:lang w:eastAsia="sk-SK"/>
              </w:rPr>
              <w:t>barok neskorý</w:t>
            </w:r>
          </w:p>
        </w:tc>
      </w:tr>
      <w:tr w:rsidR="002C42AB" w:rsidRPr="00035D8F" w:rsidTr="00405F6A">
        <w:trPr>
          <w:trHeight w:val="315"/>
        </w:trPr>
        <w:tc>
          <w:tcPr>
            <w:tcW w:w="2020" w:type="dxa"/>
            <w:vMerge w:val="restart"/>
            <w:tcBorders>
              <w:top w:val="nil"/>
              <w:left w:val="single" w:sz="12" w:space="0" w:color="auto"/>
              <w:bottom w:val="single" w:sz="4" w:space="0" w:color="000000"/>
              <w:right w:val="single" w:sz="4" w:space="0" w:color="auto"/>
            </w:tcBorders>
            <w:shd w:val="clear" w:color="auto" w:fill="auto"/>
            <w:noWrap/>
            <w:vAlign w:val="center"/>
            <w:hideMark/>
          </w:tcPr>
          <w:p w:rsidR="002C42AB" w:rsidRPr="00035D8F" w:rsidRDefault="002C42AB" w:rsidP="00405F6A">
            <w:pPr>
              <w:rPr>
                <w:b/>
                <w:color w:val="000000"/>
                <w:lang w:eastAsia="sk-SK"/>
              </w:rPr>
            </w:pPr>
            <w:r w:rsidRPr="00035D8F">
              <w:rPr>
                <w:b/>
                <w:color w:val="000000"/>
                <w:lang w:eastAsia="sk-SK"/>
              </w:rPr>
              <w:t>Nitrianska Blatnica</w:t>
            </w:r>
          </w:p>
        </w:tc>
        <w:tc>
          <w:tcPr>
            <w:tcW w:w="823" w:type="dxa"/>
            <w:tcBorders>
              <w:top w:val="nil"/>
              <w:left w:val="nil"/>
              <w:bottom w:val="single" w:sz="4" w:space="0" w:color="auto"/>
              <w:right w:val="single" w:sz="4" w:space="0" w:color="auto"/>
            </w:tcBorders>
            <w:shd w:val="clear" w:color="auto" w:fill="auto"/>
            <w:noWrap/>
            <w:vAlign w:val="bottom"/>
            <w:hideMark/>
          </w:tcPr>
          <w:p w:rsidR="002C42AB" w:rsidRPr="00035D8F" w:rsidRDefault="002C42AB" w:rsidP="00405F6A">
            <w:pPr>
              <w:jc w:val="right"/>
              <w:rPr>
                <w:color w:val="000000"/>
                <w:lang w:eastAsia="sk-SK"/>
              </w:rPr>
            </w:pPr>
            <w:r w:rsidRPr="00035D8F">
              <w:rPr>
                <w:color w:val="000000"/>
                <w:lang w:eastAsia="sk-SK"/>
              </w:rPr>
              <w:t>210/1</w:t>
            </w:r>
          </w:p>
        </w:tc>
        <w:tc>
          <w:tcPr>
            <w:tcW w:w="3020" w:type="dxa"/>
            <w:tcBorders>
              <w:top w:val="nil"/>
              <w:left w:val="nil"/>
              <w:bottom w:val="single" w:sz="4" w:space="0" w:color="auto"/>
              <w:right w:val="single" w:sz="4" w:space="0" w:color="auto"/>
            </w:tcBorders>
            <w:shd w:val="clear" w:color="auto" w:fill="auto"/>
            <w:noWrap/>
            <w:vAlign w:val="bottom"/>
            <w:hideMark/>
          </w:tcPr>
          <w:p w:rsidR="002C42AB" w:rsidRPr="00035D8F" w:rsidRDefault="002C42AB" w:rsidP="00405F6A">
            <w:pPr>
              <w:rPr>
                <w:color w:val="000000"/>
                <w:lang w:eastAsia="sk-SK"/>
              </w:rPr>
            </w:pPr>
            <w:r w:rsidRPr="00035D8F">
              <w:rPr>
                <w:color w:val="000000"/>
                <w:lang w:eastAsia="sk-SK"/>
              </w:rPr>
              <w:t>KAŠTIEĽ S AREÁLOM</w:t>
            </w:r>
          </w:p>
        </w:tc>
        <w:tc>
          <w:tcPr>
            <w:tcW w:w="1238" w:type="dxa"/>
            <w:tcBorders>
              <w:top w:val="nil"/>
              <w:left w:val="nil"/>
              <w:bottom w:val="single" w:sz="4" w:space="0" w:color="auto"/>
              <w:right w:val="single" w:sz="4" w:space="0" w:color="auto"/>
            </w:tcBorders>
            <w:shd w:val="clear" w:color="auto" w:fill="auto"/>
            <w:noWrap/>
            <w:vAlign w:val="bottom"/>
            <w:hideMark/>
          </w:tcPr>
          <w:p w:rsidR="002C42AB" w:rsidRPr="00035D8F" w:rsidRDefault="002C42AB" w:rsidP="00405F6A">
            <w:pPr>
              <w:rPr>
                <w:color w:val="000000"/>
                <w:lang w:eastAsia="sk-SK"/>
              </w:rPr>
            </w:pPr>
            <w:r w:rsidRPr="00035D8F">
              <w:rPr>
                <w:color w:val="000000"/>
                <w:lang w:eastAsia="sk-SK"/>
              </w:rPr>
              <w:t>1578</w:t>
            </w:r>
          </w:p>
        </w:tc>
        <w:tc>
          <w:tcPr>
            <w:tcW w:w="2126" w:type="dxa"/>
            <w:tcBorders>
              <w:top w:val="nil"/>
              <w:left w:val="nil"/>
              <w:bottom w:val="single" w:sz="4" w:space="0" w:color="auto"/>
              <w:right w:val="single" w:sz="12" w:space="0" w:color="auto"/>
            </w:tcBorders>
            <w:shd w:val="clear" w:color="auto" w:fill="auto"/>
            <w:noWrap/>
            <w:vAlign w:val="bottom"/>
            <w:hideMark/>
          </w:tcPr>
          <w:p w:rsidR="002C42AB" w:rsidRPr="00035D8F" w:rsidRDefault="002C42AB" w:rsidP="00405F6A">
            <w:pPr>
              <w:rPr>
                <w:color w:val="000000"/>
                <w:lang w:eastAsia="sk-SK"/>
              </w:rPr>
            </w:pPr>
            <w:r w:rsidRPr="00035D8F">
              <w:rPr>
                <w:color w:val="000000"/>
                <w:lang w:eastAsia="sk-SK"/>
              </w:rPr>
              <w:t xml:space="preserve">renesancia raná </w:t>
            </w:r>
          </w:p>
        </w:tc>
      </w:tr>
      <w:tr w:rsidR="002C42AB" w:rsidRPr="00035D8F" w:rsidTr="00405F6A">
        <w:trPr>
          <w:trHeight w:val="315"/>
        </w:trPr>
        <w:tc>
          <w:tcPr>
            <w:tcW w:w="2020" w:type="dxa"/>
            <w:vMerge/>
            <w:tcBorders>
              <w:top w:val="nil"/>
              <w:left w:val="single" w:sz="12" w:space="0" w:color="auto"/>
              <w:bottom w:val="single" w:sz="4" w:space="0" w:color="000000"/>
              <w:right w:val="single" w:sz="4" w:space="0" w:color="auto"/>
            </w:tcBorders>
            <w:vAlign w:val="center"/>
            <w:hideMark/>
          </w:tcPr>
          <w:p w:rsidR="002C42AB" w:rsidRPr="00035D8F" w:rsidRDefault="002C42AB" w:rsidP="00405F6A">
            <w:pPr>
              <w:rPr>
                <w:b/>
                <w:color w:val="000000"/>
                <w:lang w:eastAsia="sk-SK"/>
              </w:rPr>
            </w:pPr>
          </w:p>
        </w:tc>
        <w:tc>
          <w:tcPr>
            <w:tcW w:w="823" w:type="dxa"/>
            <w:tcBorders>
              <w:top w:val="nil"/>
              <w:left w:val="nil"/>
              <w:bottom w:val="single" w:sz="4" w:space="0" w:color="auto"/>
              <w:right w:val="single" w:sz="4" w:space="0" w:color="auto"/>
            </w:tcBorders>
            <w:shd w:val="clear" w:color="auto" w:fill="D9D9D9"/>
            <w:noWrap/>
            <w:vAlign w:val="bottom"/>
            <w:hideMark/>
          </w:tcPr>
          <w:p w:rsidR="002C42AB" w:rsidRPr="00035D8F" w:rsidRDefault="002C42AB" w:rsidP="00405F6A">
            <w:pPr>
              <w:jc w:val="right"/>
              <w:rPr>
                <w:color w:val="000000"/>
                <w:lang w:eastAsia="sk-SK"/>
              </w:rPr>
            </w:pPr>
            <w:r w:rsidRPr="00035D8F">
              <w:rPr>
                <w:color w:val="000000"/>
                <w:lang w:eastAsia="sk-SK"/>
              </w:rPr>
              <w:t>210/2</w:t>
            </w:r>
          </w:p>
        </w:tc>
        <w:tc>
          <w:tcPr>
            <w:tcW w:w="3020" w:type="dxa"/>
            <w:tcBorders>
              <w:top w:val="nil"/>
              <w:left w:val="nil"/>
              <w:bottom w:val="single" w:sz="4" w:space="0" w:color="auto"/>
              <w:right w:val="single" w:sz="4" w:space="0" w:color="auto"/>
            </w:tcBorders>
            <w:shd w:val="clear" w:color="auto" w:fill="D9D9D9"/>
            <w:noWrap/>
            <w:vAlign w:val="bottom"/>
            <w:hideMark/>
          </w:tcPr>
          <w:p w:rsidR="002C42AB" w:rsidRPr="00035D8F" w:rsidRDefault="002C42AB" w:rsidP="00405F6A">
            <w:pPr>
              <w:rPr>
                <w:color w:val="000000"/>
                <w:lang w:eastAsia="sk-SK"/>
              </w:rPr>
            </w:pPr>
            <w:r w:rsidRPr="00035D8F">
              <w:rPr>
                <w:color w:val="000000"/>
                <w:lang w:eastAsia="sk-SK"/>
              </w:rPr>
              <w:t>KAŠTIEĽ S AREÁLOM</w:t>
            </w:r>
          </w:p>
        </w:tc>
        <w:tc>
          <w:tcPr>
            <w:tcW w:w="1238" w:type="dxa"/>
            <w:tcBorders>
              <w:top w:val="nil"/>
              <w:left w:val="nil"/>
              <w:bottom w:val="single" w:sz="4" w:space="0" w:color="auto"/>
              <w:right w:val="single" w:sz="4" w:space="0" w:color="auto"/>
            </w:tcBorders>
            <w:shd w:val="clear" w:color="auto" w:fill="D9D9D9"/>
            <w:noWrap/>
            <w:vAlign w:val="bottom"/>
            <w:hideMark/>
          </w:tcPr>
          <w:p w:rsidR="002C42AB" w:rsidRPr="00035D8F" w:rsidRDefault="002C42AB" w:rsidP="00405F6A">
            <w:pPr>
              <w:rPr>
                <w:color w:val="000000"/>
                <w:lang w:eastAsia="sk-SK"/>
              </w:rPr>
            </w:pPr>
            <w:r w:rsidRPr="00035D8F">
              <w:rPr>
                <w:color w:val="000000"/>
                <w:lang w:eastAsia="sk-SK"/>
              </w:rPr>
              <w:t> </w:t>
            </w:r>
          </w:p>
        </w:tc>
        <w:tc>
          <w:tcPr>
            <w:tcW w:w="2126" w:type="dxa"/>
            <w:tcBorders>
              <w:top w:val="nil"/>
              <w:left w:val="nil"/>
              <w:bottom w:val="single" w:sz="4" w:space="0" w:color="auto"/>
              <w:right w:val="single" w:sz="12" w:space="0" w:color="auto"/>
            </w:tcBorders>
            <w:shd w:val="clear" w:color="auto" w:fill="D9D9D9"/>
            <w:noWrap/>
            <w:vAlign w:val="bottom"/>
            <w:hideMark/>
          </w:tcPr>
          <w:p w:rsidR="002C42AB" w:rsidRPr="00035D8F" w:rsidRDefault="002C42AB" w:rsidP="00405F6A">
            <w:pPr>
              <w:rPr>
                <w:color w:val="000000"/>
                <w:lang w:eastAsia="sk-SK"/>
              </w:rPr>
            </w:pPr>
            <w:r w:rsidRPr="00035D8F">
              <w:rPr>
                <w:color w:val="000000"/>
                <w:lang w:eastAsia="sk-SK"/>
              </w:rPr>
              <w:t>Prírodno</w:t>
            </w:r>
            <w:r>
              <w:rPr>
                <w:color w:val="000000"/>
                <w:lang w:eastAsia="sk-SK"/>
              </w:rPr>
              <w:t>-</w:t>
            </w:r>
            <w:r w:rsidRPr="00035D8F">
              <w:rPr>
                <w:color w:val="000000"/>
                <w:lang w:eastAsia="sk-SK"/>
              </w:rPr>
              <w:t xml:space="preserve">krajinársky </w:t>
            </w:r>
          </w:p>
        </w:tc>
      </w:tr>
      <w:tr w:rsidR="002C42AB" w:rsidRPr="00035D8F" w:rsidTr="00405F6A">
        <w:trPr>
          <w:trHeight w:val="315"/>
        </w:trPr>
        <w:tc>
          <w:tcPr>
            <w:tcW w:w="2020" w:type="dxa"/>
            <w:vMerge/>
            <w:tcBorders>
              <w:top w:val="nil"/>
              <w:left w:val="single" w:sz="12" w:space="0" w:color="auto"/>
              <w:bottom w:val="single" w:sz="4" w:space="0" w:color="000000"/>
              <w:right w:val="single" w:sz="4" w:space="0" w:color="auto"/>
            </w:tcBorders>
            <w:vAlign w:val="center"/>
            <w:hideMark/>
          </w:tcPr>
          <w:p w:rsidR="002C42AB" w:rsidRPr="00035D8F" w:rsidRDefault="002C42AB" w:rsidP="00405F6A">
            <w:pPr>
              <w:rPr>
                <w:b/>
                <w:color w:val="000000"/>
                <w:lang w:eastAsia="sk-SK"/>
              </w:rPr>
            </w:pPr>
          </w:p>
        </w:tc>
        <w:tc>
          <w:tcPr>
            <w:tcW w:w="823" w:type="dxa"/>
            <w:tcBorders>
              <w:top w:val="nil"/>
              <w:left w:val="nil"/>
              <w:bottom w:val="single" w:sz="4" w:space="0" w:color="auto"/>
              <w:right w:val="single" w:sz="4" w:space="0" w:color="auto"/>
            </w:tcBorders>
            <w:shd w:val="clear" w:color="auto" w:fill="auto"/>
            <w:noWrap/>
            <w:vAlign w:val="bottom"/>
            <w:hideMark/>
          </w:tcPr>
          <w:p w:rsidR="002C42AB" w:rsidRPr="00035D8F" w:rsidRDefault="002C42AB" w:rsidP="00405F6A">
            <w:pPr>
              <w:jc w:val="right"/>
              <w:rPr>
                <w:color w:val="000000"/>
                <w:lang w:eastAsia="sk-SK"/>
              </w:rPr>
            </w:pPr>
            <w:r w:rsidRPr="00035D8F">
              <w:rPr>
                <w:color w:val="000000"/>
                <w:lang w:eastAsia="sk-SK"/>
              </w:rPr>
              <w:t>210/3</w:t>
            </w:r>
          </w:p>
        </w:tc>
        <w:tc>
          <w:tcPr>
            <w:tcW w:w="3020" w:type="dxa"/>
            <w:tcBorders>
              <w:top w:val="nil"/>
              <w:left w:val="nil"/>
              <w:bottom w:val="single" w:sz="4" w:space="0" w:color="auto"/>
              <w:right w:val="single" w:sz="4" w:space="0" w:color="auto"/>
            </w:tcBorders>
            <w:shd w:val="clear" w:color="auto" w:fill="auto"/>
            <w:noWrap/>
            <w:vAlign w:val="bottom"/>
            <w:hideMark/>
          </w:tcPr>
          <w:p w:rsidR="002C42AB" w:rsidRPr="00035D8F" w:rsidRDefault="002C42AB" w:rsidP="00405F6A">
            <w:pPr>
              <w:rPr>
                <w:color w:val="000000"/>
                <w:lang w:eastAsia="sk-SK"/>
              </w:rPr>
            </w:pPr>
            <w:r w:rsidRPr="00035D8F">
              <w:rPr>
                <w:color w:val="000000"/>
                <w:lang w:eastAsia="sk-SK"/>
              </w:rPr>
              <w:t>KAŠTIEĽ S AREÁLOM</w:t>
            </w:r>
          </w:p>
        </w:tc>
        <w:tc>
          <w:tcPr>
            <w:tcW w:w="1238" w:type="dxa"/>
            <w:tcBorders>
              <w:top w:val="nil"/>
              <w:left w:val="nil"/>
              <w:bottom w:val="single" w:sz="4" w:space="0" w:color="auto"/>
              <w:right w:val="single" w:sz="4" w:space="0" w:color="auto"/>
            </w:tcBorders>
            <w:shd w:val="clear" w:color="auto" w:fill="auto"/>
            <w:noWrap/>
            <w:vAlign w:val="bottom"/>
            <w:hideMark/>
          </w:tcPr>
          <w:p w:rsidR="002C42AB" w:rsidRPr="00035D8F" w:rsidRDefault="002C42AB" w:rsidP="00405F6A">
            <w:pPr>
              <w:rPr>
                <w:color w:val="000000"/>
                <w:lang w:eastAsia="sk-SK"/>
              </w:rPr>
            </w:pPr>
            <w:r w:rsidRPr="00035D8F">
              <w:rPr>
                <w:color w:val="000000"/>
                <w:lang w:eastAsia="sk-SK"/>
              </w:rPr>
              <w:t> </w:t>
            </w:r>
          </w:p>
        </w:tc>
        <w:tc>
          <w:tcPr>
            <w:tcW w:w="2126" w:type="dxa"/>
            <w:tcBorders>
              <w:top w:val="nil"/>
              <w:left w:val="nil"/>
              <w:bottom w:val="single" w:sz="4" w:space="0" w:color="auto"/>
              <w:right w:val="single" w:sz="12" w:space="0" w:color="auto"/>
            </w:tcBorders>
            <w:shd w:val="clear" w:color="auto" w:fill="auto"/>
            <w:noWrap/>
            <w:vAlign w:val="bottom"/>
            <w:hideMark/>
          </w:tcPr>
          <w:p w:rsidR="002C42AB" w:rsidRPr="00035D8F" w:rsidRDefault="002C42AB" w:rsidP="00405F6A">
            <w:pPr>
              <w:rPr>
                <w:color w:val="000000"/>
                <w:lang w:eastAsia="sk-SK"/>
              </w:rPr>
            </w:pPr>
            <w:r w:rsidRPr="00035D8F">
              <w:rPr>
                <w:color w:val="000000"/>
                <w:lang w:eastAsia="sk-SK"/>
              </w:rPr>
              <w:t> </w:t>
            </w:r>
          </w:p>
        </w:tc>
      </w:tr>
      <w:tr w:rsidR="002C42AB" w:rsidRPr="00035D8F" w:rsidTr="00405F6A">
        <w:trPr>
          <w:trHeight w:val="315"/>
        </w:trPr>
        <w:tc>
          <w:tcPr>
            <w:tcW w:w="2020" w:type="dxa"/>
            <w:vMerge/>
            <w:tcBorders>
              <w:top w:val="nil"/>
              <w:left w:val="single" w:sz="12" w:space="0" w:color="auto"/>
              <w:bottom w:val="single" w:sz="4" w:space="0" w:color="000000"/>
              <w:right w:val="single" w:sz="4" w:space="0" w:color="auto"/>
            </w:tcBorders>
            <w:vAlign w:val="center"/>
            <w:hideMark/>
          </w:tcPr>
          <w:p w:rsidR="002C42AB" w:rsidRPr="00035D8F" w:rsidRDefault="002C42AB" w:rsidP="00405F6A">
            <w:pPr>
              <w:rPr>
                <w:b/>
                <w:color w:val="000000"/>
                <w:lang w:eastAsia="sk-SK"/>
              </w:rPr>
            </w:pPr>
          </w:p>
        </w:tc>
        <w:tc>
          <w:tcPr>
            <w:tcW w:w="823" w:type="dxa"/>
            <w:tcBorders>
              <w:top w:val="nil"/>
              <w:left w:val="nil"/>
              <w:bottom w:val="single" w:sz="4" w:space="0" w:color="auto"/>
              <w:right w:val="single" w:sz="4" w:space="0" w:color="auto"/>
            </w:tcBorders>
            <w:shd w:val="clear" w:color="auto" w:fill="D9D9D9"/>
            <w:noWrap/>
            <w:vAlign w:val="bottom"/>
            <w:hideMark/>
          </w:tcPr>
          <w:p w:rsidR="002C42AB" w:rsidRPr="00035D8F" w:rsidRDefault="002C42AB" w:rsidP="00405F6A">
            <w:pPr>
              <w:jc w:val="right"/>
              <w:rPr>
                <w:color w:val="000000"/>
                <w:lang w:eastAsia="sk-SK"/>
              </w:rPr>
            </w:pPr>
            <w:r w:rsidRPr="00035D8F">
              <w:rPr>
                <w:color w:val="000000"/>
                <w:lang w:eastAsia="sk-SK"/>
              </w:rPr>
              <w:t>211/0</w:t>
            </w:r>
          </w:p>
        </w:tc>
        <w:tc>
          <w:tcPr>
            <w:tcW w:w="3020" w:type="dxa"/>
            <w:tcBorders>
              <w:top w:val="nil"/>
              <w:left w:val="nil"/>
              <w:bottom w:val="single" w:sz="4" w:space="0" w:color="auto"/>
              <w:right w:val="single" w:sz="4" w:space="0" w:color="auto"/>
            </w:tcBorders>
            <w:shd w:val="clear" w:color="auto" w:fill="D9D9D9"/>
            <w:noWrap/>
            <w:vAlign w:val="bottom"/>
            <w:hideMark/>
          </w:tcPr>
          <w:p w:rsidR="002C42AB" w:rsidRPr="00035D8F" w:rsidRDefault="002C42AB" w:rsidP="00405F6A">
            <w:pPr>
              <w:rPr>
                <w:color w:val="000000"/>
                <w:lang w:eastAsia="sk-SK"/>
              </w:rPr>
            </w:pPr>
            <w:r w:rsidRPr="00035D8F">
              <w:rPr>
                <w:color w:val="000000"/>
                <w:lang w:eastAsia="sk-SK"/>
              </w:rPr>
              <w:t>CINTORÍN PRÍKOSTOLNÝ</w:t>
            </w:r>
          </w:p>
        </w:tc>
        <w:tc>
          <w:tcPr>
            <w:tcW w:w="1238" w:type="dxa"/>
            <w:tcBorders>
              <w:top w:val="nil"/>
              <w:left w:val="nil"/>
              <w:bottom w:val="single" w:sz="4" w:space="0" w:color="auto"/>
              <w:right w:val="single" w:sz="4" w:space="0" w:color="auto"/>
            </w:tcBorders>
            <w:shd w:val="clear" w:color="auto" w:fill="D9D9D9"/>
            <w:noWrap/>
            <w:vAlign w:val="bottom"/>
            <w:hideMark/>
          </w:tcPr>
          <w:p w:rsidR="002C42AB" w:rsidRPr="00035D8F" w:rsidRDefault="002C42AB" w:rsidP="00405F6A">
            <w:pPr>
              <w:rPr>
                <w:color w:val="000000"/>
                <w:lang w:eastAsia="sk-SK"/>
              </w:rPr>
            </w:pPr>
            <w:r w:rsidRPr="00035D8F">
              <w:rPr>
                <w:color w:val="000000"/>
                <w:lang w:eastAsia="sk-SK"/>
              </w:rPr>
              <w:t>18.st.</w:t>
            </w:r>
          </w:p>
        </w:tc>
        <w:tc>
          <w:tcPr>
            <w:tcW w:w="2126" w:type="dxa"/>
            <w:tcBorders>
              <w:top w:val="nil"/>
              <w:left w:val="nil"/>
              <w:bottom w:val="single" w:sz="4" w:space="0" w:color="auto"/>
              <w:right w:val="single" w:sz="12" w:space="0" w:color="auto"/>
            </w:tcBorders>
            <w:shd w:val="clear" w:color="auto" w:fill="D9D9D9"/>
            <w:noWrap/>
            <w:vAlign w:val="bottom"/>
            <w:hideMark/>
          </w:tcPr>
          <w:p w:rsidR="002C42AB" w:rsidRPr="00035D8F" w:rsidRDefault="002C42AB" w:rsidP="00405F6A">
            <w:pPr>
              <w:rPr>
                <w:color w:val="000000"/>
                <w:lang w:eastAsia="sk-SK"/>
              </w:rPr>
            </w:pPr>
            <w:r w:rsidRPr="00035D8F">
              <w:rPr>
                <w:color w:val="000000"/>
                <w:lang w:eastAsia="sk-SK"/>
              </w:rPr>
              <w:t>barok</w:t>
            </w:r>
          </w:p>
        </w:tc>
      </w:tr>
      <w:tr w:rsidR="002C42AB" w:rsidRPr="00035D8F" w:rsidTr="00405F6A">
        <w:trPr>
          <w:trHeight w:val="315"/>
        </w:trPr>
        <w:tc>
          <w:tcPr>
            <w:tcW w:w="2020" w:type="dxa"/>
            <w:vMerge/>
            <w:tcBorders>
              <w:top w:val="nil"/>
              <w:left w:val="single" w:sz="12" w:space="0" w:color="auto"/>
              <w:bottom w:val="single" w:sz="4" w:space="0" w:color="000000"/>
              <w:right w:val="single" w:sz="4" w:space="0" w:color="auto"/>
            </w:tcBorders>
            <w:vAlign w:val="center"/>
            <w:hideMark/>
          </w:tcPr>
          <w:p w:rsidR="002C42AB" w:rsidRPr="00035D8F" w:rsidRDefault="002C42AB" w:rsidP="00405F6A">
            <w:pPr>
              <w:rPr>
                <w:b/>
                <w:color w:val="000000"/>
                <w:lang w:eastAsia="sk-SK"/>
              </w:rPr>
            </w:pPr>
          </w:p>
        </w:tc>
        <w:tc>
          <w:tcPr>
            <w:tcW w:w="823" w:type="dxa"/>
            <w:tcBorders>
              <w:top w:val="nil"/>
              <w:left w:val="nil"/>
              <w:bottom w:val="single" w:sz="4" w:space="0" w:color="auto"/>
              <w:right w:val="single" w:sz="4" w:space="0" w:color="auto"/>
            </w:tcBorders>
            <w:shd w:val="clear" w:color="auto" w:fill="auto"/>
            <w:noWrap/>
            <w:vAlign w:val="bottom"/>
            <w:hideMark/>
          </w:tcPr>
          <w:p w:rsidR="002C42AB" w:rsidRPr="00035D8F" w:rsidRDefault="002C42AB" w:rsidP="00405F6A">
            <w:pPr>
              <w:jc w:val="right"/>
              <w:rPr>
                <w:color w:val="000000"/>
                <w:lang w:eastAsia="sk-SK"/>
              </w:rPr>
            </w:pPr>
            <w:r w:rsidRPr="00035D8F">
              <w:rPr>
                <w:color w:val="000000"/>
                <w:lang w:eastAsia="sk-SK"/>
              </w:rPr>
              <w:t>212/1</w:t>
            </w:r>
          </w:p>
        </w:tc>
        <w:tc>
          <w:tcPr>
            <w:tcW w:w="3020" w:type="dxa"/>
            <w:tcBorders>
              <w:top w:val="nil"/>
              <w:left w:val="nil"/>
              <w:bottom w:val="single" w:sz="4" w:space="0" w:color="auto"/>
              <w:right w:val="single" w:sz="4" w:space="0" w:color="auto"/>
            </w:tcBorders>
            <w:shd w:val="clear" w:color="auto" w:fill="auto"/>
            <w:noWrap/>
            <w:vAlign w:val="bottom"/>
            <w:hideMark/>
          </w:tcPr>
          <w:p w:rsidR="002C42AB" w:rsidRPr="00035D8F" w:rsidRDefault="002C42AB" w:rsidP="00405F6A">
            <w:pPr>
              <w:rPr>
                <w:color w:val="000000"/>
                <w:lang w:eastAsia="sk-SK"/>
              </w:rPr>
            </w:pPr>
            <w:r w:rsidRPr="00035D8F">
              <w:rPr>
                <w:color w:val="000000"/>
                <w:lang w:eastAsia="sk-SK"/>
              </w:rPr>
              <w:t>KOSTOL S AREÁLOM</w:t>
            </w:r>
          </w:p>
        </w:tc>
        <w:tc>
          <w:tcPr>
            <w:tcW w:w="1238" w:type="dxa"/>
            <w:tcBorders>
              <w:top w:val="nil"/>
              <w:left w:val="nil"/>
              <w:bottom w:val="single" w:sz="4" w:space="0" w:color="auto"/>
              <w:right w:val="single" w:sz="4" w:space="0" w:color="auto"/>
            </w:tcBorders>
            <w:shd w:val="clear" w:color="auto" w:fill="auto"/>
            <w:noWrap/>
            <w:vAlign w:val="bottom"/>
            <w:hideMark/>
          </w:tcPr>
          <w:p w:rsidR="002C42AB" w:rsidRPr="00035D8F" w:rsidRDefault="002C42AB" w:rsidP="00405F6A">
            <w:pPr>
              <w:rPr>
                <w:color w:val="000000"/>
                <w:lang w:eastAsia="sk-SK"/>
              </w:rPr>
            </w:pPr>
            <w:r w:rsidRPr="00035D8F">
              <w:rPr>
                <w:color w:val="000000"/>
                <w:lang w:eastAsia="sk-SK"/>
              </w:rPr>
              <w:t>10.st.</w:t>
            </w:r>
          </w:p>
        </w:tc>
        <w:tc>
          <w:tcPr>
            <w:tcW w:w="2126" w:type="dxa"/>
            <w:tcBorders>
              <w:top w:val="nil"/>
              <w:left w:val="nil"/>
              <w:bottom w:val="single" w:sz="4" w:space="0" w:color="auto"/>
              <w:right w:val="single" w:sz="12" w:space="0" w:color="auto"/>
            </w:tcBorders>
            <w:shd w:val="clear" w:color="auto" w:fill="auto"/>
            <w:noWrap/>
            <w:vAlign w:val="bottom"/>
            <w:hideMark/>
          </w:tcPr>
          <w:p w:rsidR="002C42AB" w:rsidRPr="00035D8F" w:rsidRDefault="002C42AB" w:rsidP="00405F6A">
            <w:pPr>
              <w:rPr>
                <w:color w:val="000000"/>
                <w:lang w:eastAsia="sk-SK"/>
              </w:rPr>
            </w:pPr>
            <w:r w:rsidRPr="00035D8F">
              <w:rPr>
                <w:color w:val="000000"/>
                <w:lang w:eastAsia="sk-SK"/>
              </w:rPr>
              <w:t xml:space="preserve">renesancia </w:t>
            </w:r>
          </w:p>
        </w:tc>
      </w:tr>
      <w:tr w:rsidR="002C42AB" w:rsidRPr="00035D8F" w:rsidTr="00405F6A">
        <w:trPr>
          <w:trHeight w:val="315"/>
        </w:trPr>
        <w:tc>
          <w:tcPr>
            <w:tcW w:w="2020" w:type="dxa"/>
            <w:vMerge/>
            <w:tcBorders>
              <w:top w:val="nil"/>
              <w:left w:val="single" w:sz="12" w:space="0" w:color="auto"/>
              <w:bottom w:val="single" w:sz="4" w:space="0" w:color="000000"/>
              <w:right w:val="single" w:sz="4" w:space="0" w:color="auto"/>
            </w:tcBorders>
            <w:vAlign w:val="center"/>
            <w:hideMark/>
          </w:tcPr>
          <w:p w:rsidR="002C42AB" w:rsidRPr="00035D8F" w:rsidRDefault="002C42AB" w:rsidP="00405F6A">
            <w:pPr>
              <w:rPr>
                <w:b/>
                <w:color w:val="000000"/>
                <w:lang w:eastAsia="sk-SK"/>
              </w:rPr>
            </w:pPr>
          </w:p>
        </w:tc>
        <w:tc>
          <w:tcPr>
            <w:tcW w:w="823" w:type="dxa"/>
            <w:tcBorders>
              <w:top w:val="nil"/>
              <w:left w:val="nil"/>
              <w:bottom w:val="single" w:sz="4" w:space="0" w:color="auto"/>
              <w:right w:val="single" w:sz="4" w:space="0" w:color="auto"/>
            </w:tcBorders>
            <w:shd w:val="clear" w:color="auto" w:fill="D9D9D9"/>
            <w:noWrap/>
            <w:vAlign w:val="bottom"/>
            <w:hideMark/>
          </w:tcPr>
          <w:p w:rsidR="002C42AB" w:rsidRPr="00035D8F" w:rsidRDefault="002C42AB" w:rsidP="00405F6A">
            <w:pPr>
              <w:jc w:val="right"/>
              <w:rPr>
                <w:color w:val="000000"/>
                <w:lang w:eastAsia="sk-SK"/>
              </w:rPr>
            </w:pPr>
            <w:r w:rsidRPr="00035D8F">
              <w:rPr>
                <w:color w:val="000000"/>
                <w:lang w:eastAsia="sk-SK"/>
              </w:rPr>
              <w:t>212/2</w:t>
            </w:r>
          </w:p>
        </w:tc>
        <w:tc>
          <w:tcPr>
            <w:tcW w:w="3020" w:type="dxa"/>
            <w:tcBorders>
              <w:top w:val="nil"/>
              <w:left w:val="nil"/>
              <w:bottom w:val="single" w:sz="4" w:space="0" w:color="auto"/>
              <w:right w:val="single" w:sz="4" w:space="0" w:color="auto"/>
            </w:tcBorders>
            <w:shd w:val="clear" w:color="auto" w:fill="D9D9D9"/>
            <w:noWrap/>
            <w:vAlign w:val="bottom"/>
            <w:hideMark/>
          </w:tcPr>
          <w:p w:rsidR="002C42AB" w:rsidRPr="00035D8F" w:rsidRDefault="002C42AB" w:rsidP="00405F6A">
            <w:pPr>
              <w:rPr>
                <w:color w:val="000000"/>
                <w:lang w:eastAsia="sk-SK"/>
              </w:rPr>
            </w:pPr>
            <w:r w:rsidRPr="00035D8F">
              <w:rPr>
                <w:color w:val="000000"/>
                <w:lang w:eastAsia="sk-SK"/>
              </w:rPr>
              <w:t>KOSTOL S AREÁLOM</w:t>
            </w:r>
          </w:p>
        </w:tc>
        <w:tc>
          <w:tcPr>
            <w:tcW w:w="1238" w:type="dxa"/>
            <w:tcBorders>
              <w:top w:val="nil"/>
              <w:left w:val="nil"/>
              <w:bottom w:val="single" w:sz="4" w:space="0" w:color="auto"/>
              <w:right w:val="single" w:sz="4" w:space="0" w:color="auto"/>
            </w:tcBorders>
            <w:shd w:val="clear" w:color="auto" w:fill="D9D9D9"/>
            <w:noWrap/>
            <w:vAlign w:val="bottom"/>
            <w:hideMark/>
          </w:tcPr>
          <w:p w:rsidR="002C42AB" w:rsidRPr="00035D8F" w:rsidRDefault="002C42AB" w:rsidP="00405F6A">
            <w:pPr>
              <w:rPr>
                <w:color w:val="000000"/>
                <w:lang w:eastAsia="sk-SK"/>
              </w:rPr>
            </w:pPr>
            <w:r w:rsidRPr="00035D8F">
              <w:rPr>
                <w:color w:val="000000"/>
                <w:lang w:eastAsia="sk-SK"/>
              </w:rPr>
              <w:t>Stredovek</w:t>
            </w:r>
          </w:p>
        </w:tc>
        <w:tc>
          <w:tcPr>
            <w:tcW w:w="2126" w:type="dxa"/>
            <w:tcBorders>
              <w:top w:val="nil"/>
              <w:left w:val="nil"/>
              <w:bottom w:val="single" w:sz="4" w:space="0" w:color="auto"/>
              <w:right w:val="single" w:sz="12" w:space="0" w:color="auto"/>
            </w:tcBorders>
            <w:shd w:val="clear" w:color="auto" w:fill="D9D9D9"/>
            <w:noWrap/>
            <w:vAlign w:val="bottom"/>
            <w:hideMark/>
          </w:tcPr>
          <w:p w:rsidR="002C42AB" w:rsidRPr="00035D8F" w:rsidRDefault="002C42AB" w:rsidP="00405F6A">
            <w:pPr>
              <w:rPr>
                <w:color w:val="000000"/>
                <w:lang w:eastAsia="sk-SK"/>
              </w:rPr>
            </w:pPr>
            <w:r w:rsidRPr="00035D8F">
              <w:rPr>
                <w:color w:val="000000"/>
                <w:lang w:eastAsia="sk-SK"/>
              </w:rPr>
              <w:t> </w:t>
            </w:r>
          </w:p>
        </w:tc>
      </w:tr>
      <w:tr w:rsidR="002C42AB" w:rsidRPr="00035D8F" w:rsidTr="00405F6A">
        <w:trPr>
          <w:trHeight w:val="315"/>
        </w:trPr>
        <w:tc>
          <w:tcPr>
            <w:tcW w:w="2020" w:type="dxa"/>
            <w:tcBorders>
              <w:top w:val="nil"/>
              <w:left w:val="single" w:sz="12" w:space="0" w:color="auto"/>
              <w:bottom w:val="single" w:sz="4" w:space="0" w:color="auto"/>
              <w:right w:val="single" w:sz="4" w:space="0" w:color="auto"/>
            </w:tcBorders>
            <w:shd w:val="clear" w:color="auto" w:fill="D9D9D9"/>
            <w:noWrap/>
            <w:vAlign w:val="center"/>
            <w:hideMark/>
          </w:tcPr>
          <w:p w:rsidR="002C42AB" w:rsidRPr="00035D8F" w:rsidRDefault="002C42AB" w:rsidP="00405F6A">
            <w:pPr>
              <w:rPr>
                <w:b/>
                <w:color w:val="000000"/>
                <w:lang w:eastAsia="sk-SK"/>
              </w:rPr>
            </w:pPr>
            <w:r w:rsidRPr="00035D8F">
              <w:rPr>
                <w:b/>
                <w:color w:val="000000"/>
                <w:lang w:eastAsia="sk-SK"/>
              </w:rPr>
              <w:t>Orešany</w:t>
            </w:r>
          </w:p>
        </w:tc>
        <w:tc>
          <w:tcPr>
            <w:tcW w:w="823" w:type="dxa"/>
            <w:tcBorders>
              <w:top w:val="nil"/>
              <w:left w:val="nil"/>
              <w:bottom w:val="single" w:sz="4" w:space="0" w:color="auto"/>
              <w:right w:val="single" w:sz="4" w:space="0" w:color="auto"/>
            </w:tcBorders>
            <w:shd w:val="clear" w:color="auto" w:fill="auto"/>
            <w:noWrap/>
            <w:vAlign w:val="bottom"/>
            <w:hideMark/>
          </w:tcPr>
          <w:p w:rsidR="002C42AB" w:rsidRPr="00035D8F" w:rsidRDefault="002C42AB" w:rsidP="00405F6A">
            <w:pPr>
              <w:jc w:val="right"/>
              <w:rPr>
                <w:color w:val="000000"/>
                <w:lang w:eastAsia="sk-SK"/>
              </w:rPr>
            </w:pPr>
            <w:r w:rsidRPr="00035D8F">
              <w:rPr>
                <w:color w:val="000000"/>
                <w:lang w:eastAsia="sk-SK"/>
              </w:rPr>
              <w:t>219/0</w:t>
            </w:r>
          </w:p>
        </w:tc>
        <w:tc>
          <w:tcPr>
            <w:tcW w:w="3020" w:type="dxa"/>
            <w:tcBorders>
              <w:top w:val="nil"/>
              <w:left w:val="nil"/>
              <w:bottom w:val="single" w:sz="4" w:space="0" w:color="auto"/>
              <w:right w:val="single" w:sz="4" w:space="0" w:color="auto"/>
            </w:tcBorders>
            <w:shd w:val="clear" w:color="auto" w:fill="auto"/>
            <w:noWrap/>
            <w:vAlign w:val="bottom"/>
            <w:hideMark/>
          </w:tcPr>
          <w:p w:rsidR="002C42AB" w:rsidRPr="00035D8F" w:rsidRDefault="002C42AB" w:rsidP="00405F6A">
            <w:pPr>
              <w:rPr>
                <w:color w:val="000000"/>
                <w:lang w:eastAsia="sk-SK"/>
              </w:rPr>
            </w:pPr>
            <w:r w:rsidRPr="00035D8F">
              <w:rPr>
                <w:color w:val="000000"/>
                <w:lang w:eastAsia="sk-SK"/>
              </w:rPr>
              <w:t>KOSTOL</w:t>
            </w:r>
          </w:p>
        </w:tc>
        <w:tc>
          <w:tcPr>
            <w:tcW w:w="1238" w:type="dxa"/>
            <w:tcBorders>
              <w:top w:val="nil"/>
              <w:left w:val="nil"/>
              <w:bottom w:val="single" w:sz="4" w:space="0" w:color="auto"/>
              <w:right w:val="single" w:sz="4" w:space="0" w:color="auto"/>
            </w:tcBorders>
            <w:shd w:val="clear" w:color="auto" w:fill="auto"/>
            <w:noWrap/>
            <w:vAlign w:val="bottom"/>
            <w:hideMark/>
          </w:tcPr>
          <w:p w:rsidR="002C42AB" w:rsidRPr="00035D8F" w:rsidRDefault="002C42AB" w:rsidP="00405F6A">
            <w:pPr>
              <w:rPr>
                <w:color w:val="000000"/>
                <w:lang w:eastAsia="sk-SK"/>
              </w:rPr>
            </w:pPr>
            <w:r w:rsidRPr="00035D8F">
              <w:rPr>
                <w:color w:val="000000"/>
                <w:lang w:eastAsia="sk-SK"/>
              </w:rPr>
              <w:t>13.st.</w:t>
            </w:r>
          </w:p>
        </w:tc>
        <w:tc>
          <w:tcPr>
            <w:tcW w:w="2126" w:type="dxa"/>
            <w:tcBorders>
              <w:top w:val="nil"/>
              <w:left w:val="nil"/>
              <w:bottom w:val="single" w:sz="4" w:space="0" w:color="auto"/>
              <w:right w:val="single" w:sz="12" w:space="0" w:color="auto"/>
            </w:tcBorders>
            <w:shd w:val="clear" w:color="auto" w:fill="auto"/>
            <w:noWrap/>
            <w:vAlign w:val="bottom"/>
            <w:hideMark/>
          </w:tcPr>
          <w:p w:rsidR="002C42AB" w:rsidRPr="00035D8F" w:rsidRDefault="002C42AB" w:rsidP="00405F6A">
            <w:pPr>
              <w:rPr>
                <w:color w:val="000000"/>
                <w:lang w:eastAsia="sk-SK"/>
              </w:rPr>
            </w:pPr>
            <w:r w:rsidRPr="00035D8F">
              <w:rPr>
                <w:color w:val="000000"/>
                <w:lang w:eastAsia="sk-SK"/>
              </w:rPr>
              <w:t xml:space="preserve">románsky </w:t>
            </w:r>
          </w:p>
        </w:tc>
      </w:tr>
      <w:tr w:rsidR="002C42AB" w:rsidRPr="00035D8F" w:rsidTr="00405F6A">
        <w:trPr>
          <w:trHeight w:val="315"/>
        </w:trPr>
        <w:tc>
          <w:tcPr>
            <w:tcW w:w="2020" w:type="dxa"/>
            <w:vMerge w:val="restart"/>
            <w:tcBorders>
              <w:top w:val="nil"/>
              <w:left w:val="single" w:sz="12" w:space="0" w:color="auto"/>
              <w:bottom w:val="single" w:sz="4" w:space="0" w:color="000000"/>
              <w:right w:val="single" w:sz="4" w:space="0" w:color="auto"/>
            </w:tcBorders>
            <w:shd w:val="clear" w:color="auto" w:fill="auto"/>
            <w:noWrap/>
            <w:vAlign w:val="center"/>
            <w:hideMark/>
          </w:tcPr>
          <w:p w:rsidR="002C42AB" w:rsidRPr="00035D8F" w:rsidRDefault="002C42AB" w:rsidP="00405F6A">
            <w:pPr>
              <w:rPr>
                <w:b/>
                <w:color w:val="000000"/>
                <w:lang w:eastAsia="sk-SK"/>
              </w:rPr>
            </w:pPr>
            <w:r w:rsidRPr="00035D8F">
              <w:rPr>
                <w:b/>
                <w:color w:val="000000"/>
                <w:lang w:eastAsia="sk-SK"/>
              </w:rPr>
              <w:t>Radošina</w:t>
            </w:r>
          </w:p>
        </w:tc>
        <w:tc>
          <w:tcPr>
            <w:tcW w:w="823" w:type="dxa"/>
            <w:tcBorders>
              <w:top w:val="nil"/>
              <w:left w:val="nil"/>
              <w:bottom w:val="single" w:sz="4" w:space="0" w:color="auto"/>
              <w:right w:val="single" w:sz="4" w:space="0" w:color="auto"/>
            </w:tcBorders>
            <w:shd w:val="clear" w:color="auto" w:fill="D9D9D9"/>
            <w:noWrap/>
            <w:vAlign w:val="bottom"/>
            <w:hideMark/>
          </w:tcPr>
          <w:p w:rsidR="002C42AB" w:rsidRPr="00035D8F" w:rsidRDefault="002C42AB" w:rsidP="00405F6A">
            <w:pPr>
              <w:jc w:val="right"/>
              <w:rPr>
                <w:color w:val="000000"/>
                <w:lang w:eastAsia="sk-SK"/>
              </w:rPr>
            </w:pPr>
            <w:r w:rsidRPr="00035D8F">
              <w:rPr>
                <w:color w:val="000000"/>
                <w:lang w:eastAsia="sk-SK"/>
              </w:rPr>
              <w:t>239/0</w:t>
            </w:r>
          </w:p>
        </w:tc>
        <w:tc>
          <w:tcPr>
            <w:tcW w:w="3020" w:type="dxa"/>
            <w:tcBorders>
              <w:top w:val="nil"/>
              <w:left w:val="nil"/>
              <w:bottom w:val="single" w:sz="4" w:space="0" w:color="auto"/>
              <w:right w:val="single" w:sz="4" w:space="0" w:color="auto"/>
            </w:tcBorders>
            <w:shd w:val="clear" w:color="auto" w:fill="D9D9D9"/>
            <w:noWrap/>
            <w:vAlign w:val="bottom"/>
            <w:hideMark/>
          </w:tcPr>
          <w:p w:rsidR="002C42AB" w:rsidRPr="00035D8F" w:rsidRDefault="002C42AB" w:rsidP="00405F6A">
            <w:pPr>
              <w:rPr>
                <w:color w:val="000000"/>
                <w:lang w:eastAsia="sk-SK"/>
              </w:rPr>
            </w:pPr>
            <w:r w:rsidRPr="00035D8F">
              <w:rPr>
                <w:color w:val="000000"/>
                <w:lang w:eastAsia="sk-SK"/>
              </w:rPr>
              <w:t>SÍDLISKO JASKYNNÉ</w:t>
            </w:r>
          </w:p>
        </w:tc>
        <w:tc>
          <w:tcPr>
            <w:tcW w:w="1238" w:type="dxa"/>
            <w:tcBorders>
              <w:top w:val="nil"/>
              <w:left w:val="nil"/>
              <w:bottom w:val="single" w:sz="4" w:space="0" w:color="auto"/>
              <w:right w:val="single" w:sz="4" w:space="0" w:color="auto"/>
            </w:tcBorders>
            <w:shd w:val="clear" w:color="auto" w:fill="D9D9D9"/>
            <w:noWrap/>
            <w:vAlign w:val="bottom"/>
            <w:hideMark/>
          </w:tcPr>
          <w:p w:rsidR="002C42AB" w:rsidRPr="00035D8F" w:rsidRDefault="002C42AB" w:rsidP="00405F6A">
            <w:pPr>
              <w:rPr>
                <w:color w:val="000000"/>
                <w:lang w:eastAsia="sk-SK"/>
              </w:rPr>
            </w:pPr>
            <w:r w:rsidRPr="00035D8F">
              <w:rPr>
                <w:color w:val="000000"/>
                <w:lang w:eastAsia="sk-SK"/>
              </w:rPr>
              <w:t>Paleolit</w:t>
            </w:r>
          </w:p>
        </w:tc>
        <w:tc>
          <w:tcPr>
            <w:tcW w:w="2126" w:type="dxa"/>
            <w:tcBorders>
              <w:top w:val="nil"/>
              <w:left w:val="nil"/>
              <w:bottom w:val="single" w:sz="4" w:space="0" w:color="auto"/>
              <w:right w:val="single" w:sz="12" w:space="0" w:color="auto"/>
            </w:tcBorders>
            <w:shd w:val="clear" w:color="auto" w:fill="D9D9D9"/>
            <w:noWrap/>
            <w:vAlign w:val="bottom"/>
            <w:hideMark/>
          </w:tcPr>
          <w:p w:rsidR="002C42AB" w:rsidRPr="00035D8F" w:rsidRDefault="002C42AB" w:rsidP="00405F6A">
            <w:pPr>
              <w:rPr>
                <w:color w:val="000000"/>
                <w:lang w:eastAsia="sk-SK"/>
              </w:rPr>
            </w:pPr>
            <w:r w:rsidRPr="00035D8F">
              <w:rPr>
                <w:color w:val="000000"/>
                <w:lang w:eastAsia="sk-SK"/>
              </w:rPr>
              <w:t> </w:t>
            </w:r>
          </w:p>
        </w:tc>
      </w:tr>
      <w:tr w:rsidR="002C42AB" w:rsidRPr="00035D8F" w:rsidTr="00405F6A">
        <w:trPr>
          <w:trHeight w:val="315"/>
        </w:trPr>
        <w:tc>
          <w:tcPr>
            <w:tcW w:w="2020" w:type="dxa"/>
            <w:vMerge/>
            <w:tcBorders>
              <w:top w:val="nil"/>
              <w:left w:val="single" w:sz="12" w:space="0" w:color="auto"/>
              <w:bottom w:val="single" w:sz="4" w:space="0" w:color="000000"/>
              <w:right w:val="single" w:sz="4" w:space="0" w:color="auto"/>
            </w:tcBorders>
            <w:vAlign w:val="center"/>
            <w:hideMark/>
          </w:tcPr>
          <w:p w:rsidR="002C42AB" w:rsidRPr="00035D8F" w:rsidRDefault="002C42AB" w:rsidP="00405F6A">
            <w:pPr>
              <w:rPr>
                <w:b/>
                <w:color w:val="000000"/>
                <w:lang w:eastAsia="sk-SK"/>
              </w:rPr>
            </w:pPr>
          </w:p>
        </w:tc>
        <w:tc>
          <w:tcPr>
            <w:tcW w:w="823" w:type="dxa"/>
            <w:tcBorders>
              <w:top w:val="nil"/>
              <w:left w:val="nil"/>
              <w:bottom w:val="single" w:sz="4" w:space="0" w:color="auto"/>
              <w:right w:val="single" w:sz="4" w:space="0" w:color="auto"/>
            </w:tcBorders>
            <w:shd w:val="clear" w:color="auto" w:fill="auto"/>
            <w:noWrap/>
            <w:vAlign w:val="bottom"/>
            <w:hideMark/>
          </w:tcPr>
          <w:p w:rsidR="002C42AB" w:rsidRPr="00035D8F" w:rsidRDefault="002C42AB" w:rsidP="00405F6A">
            <w:pPr>
              <w:jc w:val="right"/>
              <w:rPr>
                <w:color w:val="000000"/>
                <w:lang w:eastAsia="sk-SK"/>
              </w:rPr>
            </w:pPr>
            <w:r w:rsidRPr="00035D8F">
              <w:rPr>
                <w:color w:val="000000"/>
                <w:lang w:eastAsia="sk-SK"/>
              </w:rPr>
              <w:t>238/1</w:t>
            </w:r>
          </w:p>
        </w:tc>
        <w:tc>
          <w:tcPr>
            <w:tcW w:w="3020" w:type="dxa"/>
            <w:tcBorders>
              <w:top w:val="nil"/>
              <w:left w:val="nil"/>
              <w:bottom w:val="single" w:sz="4" w:space="0" w:color="auto"/>
              <w:right w:val="single" w:sz="4" w:space="0" w:color="auto"/>
            </w:tcBorders>
            <w:shd w:val="clear" w:color="auto" w:fill="auto"/>
            <w:noWrap/>
            <w:vAlign w:val="bottom"/>
            <w:hideMark/>
          </w:tcPr>
          <w:p w:rsidR="002C42AB" w:rsidRPr="00035D8F" w:rsidRDefault="002C42AB" w:rsidP="00405F6A">
            <w:pPr>
              <w:rPr>
                <w:color w:val="000000"/>
                <w:lang w:eastAsia="sk-SK"/>
              </w:rPr>
            </w:pPr>
            <w:r w:rsidRPr="00035D8F">
              <w:rPr>
                <w:color w:val="000000"/>
                <w:lang w:eastAsia="sk-SK"/>
              </w:rPr>
              <w:t>KAŠTIEĽ</w:t>
            </w:r>
          </w:p>
        </w:tc>
        <w:tc>
          <w:tcPr>
            <w:tcW w:w="1238" w:type="dxa"/>
            <w:tcBorders>
              <w:top w:val="nil"/>
              <w:left w:val="nil"/>
              <w:bottom w:val="single" w:sz="4" w:space="0" w:color="auto"/>
              <w:right w:val="single" w:sz="4" w:space="0" w:color="auto"/>
            </w:tcBorders>
            <w:shd w:val="clear" w:color="auto" w:fill="auto"/>
            <w:noWrap/>
            <w:vAlign w:val="bottom"/>
            <w:hideMark/>
          </w:tcPr>
          <w:p w:rsidR="002C42AB" w:rsidRPr="00035D8F" w:rsidRDefault="002C42AB" w:rsidP="00405F6A">
            <w:pPr>
              <w:rPr>
                <w:color w:val="000000"/>
                <w:lang w:eastAsia="sk-SK"/>
              </w:rPr>
            </w:pPr>
            <w:r w:rsidRPr="00035D8F">
              <w:rPr>
                <w:color w:val="000000"/>
                <w:lang w:eastAsia="sk-SK"/>
              </w:rPr>
              <w:t>1.pol.17.st.</w:t>
            </w:r>
          </w:p>
        </w:tc>
        <w:tc>
          <w:tcPr>
            <w:tcW w:w="2126" w:type="dxa"/>
            <w:tcBorders>
              <w:top w:val="nil"/>
              <w:left w:val="nil"/>
              <w:bottom w:val="single" w:sz="4" w:space="0" w:color="auto"/>
              <w:right w:val="single" w:sz="12" w:space="0" w:color="auto"/>
            </w:tcBorders>
            <w:shd w:val="clear" w:color="auto" w:fill="auto"/>
            <w:noWrap/>
            <w:vAlign w:val="bottom"/>
            <w:hideMark/>
          </w:tcPr>
          <w:p w:rsidR="002C42AB" w:rsidRPr="00035D8F" w:rsidRDefault="002C42AB" w:rsidP="00405F6A">
            <w:pPr>
              <w:rPr>
                <w:color w:val="000000"/>
                <w:lang w:eastAsia="sk-SK"/>
              </w:rPr>
            </w:pPr>
            <w:r w:rsidRPr="00035D8F">
              <w:rPr>
                <w:color w:val="000000"/>
                <w:lang w:eastAsia="sk-SK"/>
              </w:rPr>
              <w:t xml:space="preserve">renesancia </w:t>
            </w:r>
          </w:p>
        </w:tc>
      </w:tr>
      <w:tr w:rsidR="002C42AB" w:rsidRPr="00035D8F" w:rsidTr="00405F6A">
        <w:trPr>
          <w:trHeight w:val="315"/>
        </w:trPr>
        <w:tc>
          <w:tcPr>
            <w:tcW w:w="2020" w:type="dxa"/>
            <w:vMerge/>
            <w:tcBorders>
              <w:top w:val="nil"/>
              <w:left w:val="single" w:sz="12" w:space="0" w:color="auto"/>
              <w:bottom w:val="single" w:sz="4" w:space="0" w:color="000000"/>
              <w:right w:val="single" w:sz="4" w:space="0" w:color="auto"/>
            </w:tcBorders>
            <w:vAlign w:val="center"/>
            <w:hideMark/>
          </w:tcPr>
          <w:p w:rsidR="002C42AB" w:rsidRPr="00035D8F" w:rsidRDefault="002C42AB" w:rsidP="00405F6A">
            <w:pPr>
              <w:rPr>
                <w:b/>
                <w:color w:val="000000"/>
                <w:lang w:eastAsia="sk-SK"/>
              </w:rPr>
            </w:pPr>
          </w:p>
        </w:tc>
        <w:tc>
          <w:tcPr>
            <w:tcW w:w="823" w:type="dxa"/>
            <w:tcBorders>
              <w:top w:val="nil"/>
              <w:left w:val="nil"/>
              <w:bottom w:val="single" w:sz="4" w:space="0" w:color="auto"/>
              <w:right w:val="single" w:sz="4" w:space="0" w:color="auto"/>
            </w:tcBorders>
            <w:shd w:val="clear" w:color="auto" w:fill="D9D9D9"/>
            <w:noWrap/>
            <w:vAlign w:val="bottom"/>
            <w:hideMark/>
          </w:tcPr>
          <w:p w:rsidR="002C42AB" w:rsidRPr="00035D8F" w:rsidRDefault="002C42AB" w:rsidP="00405F6A">
            <w:pPr>
              <w:jc w:val="right"/>
              <w:rPr>
                <w:color w:val="000000"/>
                <w:lang w:eastAsia="sk-SK"/>
              </w:rPr>
            </w:pPr>
            <w:r w:rsidRPr="00035D8F">
              <w:rPr>
                <w:color w:val="000000"/>
                <w:lang w:eastAsia="sk-SK"/>
              </w:rPr>
              <w:t>240/1</w:t>
            </w:r>
          </w:p>
        </w:tc>
        <w:tc>
          <w:tcPr>
            <w:tcW w:w="3020" w:type="dxa"/>
            <w:tcBorders>
              <w:top w:val="nil"/>
              <w:left w:val="nil"/>
              <w:bottom w:val="single" w:sz="4" w:space="0" w:color="auto"/>
              <w:right w:val="single" w:sz="4" w:space="0" w:color="auto"/>
            </w:tcBorders>
            <w:shd w:val="clear" w:color="auto" w:fill="D9D9D9"/>
            <w:noWrap/>
            <w:vAlign w:val="bottom"/>
            <w:hideMark/>
          </w:tcPr>
          <w:p w:rsidR="002C42AB" w:rsidRPr="00035D8F" w:rsidRDefault="002C42AB" w:rsidP="00405F6A">
            <w:pPr>
              <w:rPr>
                <w:color w:val="000000"/>
                <w:lang w:eastAsia="sk-SK"/>
              </w:rPr>
            </w:pPr>
            <w:r w:rsidRPr="00035D8F">
              <w:rPr>
                <w:color w:val="000000"/>
                <w:lang w:eastAsia="sk-SK"/>
              </w:rPr>
              <w:t>KOSTOL S AREÁLOM</w:t>
            </w:r>
          </w:p>
        </w:tc>
        <w:tc>
          <w:tcPr>
            <w:tcW w:w="1238" w:type="dxa"/>
            <w:tcBorders>
              <w:top w:val="nil"/>
              <w:left w:val="nil"/>
              <w:bottom w:val="single" w:sz="4" w:space="0" w:color="auto"/>
              <w:right w:val="single" w:sz="4" w:space="0" w:color="auto"/>
            </w:tcBorders>
            <w:shd w:val="clear" w:color="auto" w:fill="D9D9D9"/>
            <w:noWrap/>
            <w:vAlign w:val="bottom"/>
            <w:hideMark/>
          </w:tcPr>
          <w:p w:rsidR="002C42AB" w:rsidRPr="00035D8F" w:rsidRDefault="002C42AB" w:rsidP="00405F6A">
            <w:pPr>
              <w:rPr>
                <w:color w:val="000000"/>
                <w:lang w:eastAsia="sk-SK"/>
              </w:rPr>
            </w:pPr>
            <w:r w:rsidRPr="00035D8F">
              <w:rPr>
                <w:color w:val="000000"/>
                <w:lang w:eastAsia="sk-SK"/>
              </w:rPr>
              <w:t>1636</w:t>
            </w:r>
          </w:p>
        </w:tc>
        <w:tc>
          <w:tcPr>
            <w:tcW w:w="2126" w:type="dxa"/>
            <w:tcBorders>
              <w:top w:val="nil"/>
              <w:left w:val="nil"/>
              <w:bottom w:val="single" w:sz="4" w:space="0" w:color="auto"/>
              <w:right w:val="single" w:sz="12" w:space="0" w:color="auto"/>
            </w:tcBorders>
            <w:shd w:val="clear" w:color="auto" w:fill="D9D9D9"/>
            <w:noWrap/>
            <w:vAlign w:val="bottom"/>
            <w:hideMark/>
          </w:tcPr>
          <w:p w:rsidR="002C42AB" w:rsidRPr="00035D8F" w:rsidRDefault="002C42AB" w:rsidP="00405F6A">
            <w:pPr>
              <w:rPr>
                <w:color w:val="000000"/>
                <w:lang w:eastAsia="sk-SK"/>
              </w:rPr>
            </w:pPr>
            <w:r w:rsidRPr="00035D8F">
              <w:rPr>
                <w:color w:val="000000"/>
                <w:lang w:eastAsia="sk-SK"/>
              </w:rPr>
              <w:t xml:space="preserve">renesancia </w:t>
            </w:r>
          </w:p>
        </w:tc>
      </w:tr>
      <w:tr w:rsidR="002C42AB" w:rsidRPr="00035D8F" w:rsidTr="00405F6A">
        <w:trPr>
          <w:trHeight w:val="315"/>
        </w:trPr>
        <w:tc>
          <w:tcPr>
            <w:tcW w:w="2020" w:type="dxa"/>
            <w:vMerge/>
            <w:tcBorders>
              <w:top w:val="nil"/>
              <w:left w:val="single" w:sz="12" w:space="0" w:color="auto"/>
              <w:bottom w:val="single" w:sz="4" w:space="0" w:color="000000"/>
              <w:right w:val="single" w:sz="4" w:space="0" w:color="auto"/>
            </w:tcBorders>
            <w:vAlign w:val="center"/>
            <w:hideMark/>
          </w:tcPr>
          <w:p w:rsidR="002C42AB" w:rsidRPr="00035D8F" w:rsidRDefault="002C42AB" w:rsidP="00405F6A">
            <w:pPr>
              <w:rPr>
                <w:b/>
                <w:color w:val="000000"/>
                <w:lang w:eastAsia="sk-SK"/>
              </w:rPr>
            </w:pPr>
          </w:p>
        </w:tc>
        <w:tc>
          <w:tcPr>
            <w:tcW w:w="823" w:type="dxa"/>
            <w:tcBorders>
              <w:top w:val="nil"/>
              <w:left w:val="nil"/>
              <w:bottom w:val="single" w:sz="4" w:space="0" w:color="auto"/>
              <w:right w:val="single" w:sz="4" w:space="0" w:color="auto"/>
            </w:tcBorders>
            <w:shd w:val="clear" w:color="auto" w:fill="auto"/>
            <w:noWrap/>
            <w:vAlign w:val="bottom"/>
            <w:hideMark/>
          </w:tcPr>
          <w:p w:rsidR="002C42AB" w:rsidRPr="00035D8F" w:rsidRDefault="002C42AB" w:rsidP="00405F6A">
            <w:pPr>
              <w:jc w:val="right"/>
              <w:rPr>
                <w:color w:val="000000"/>
                <w:lang w:eastAsia="sk-SK"/>
              </w:rPr>
            </w:pPr>
            <w:r w:rsidRPr="00035D8F">
              <w:rPr>
                <w:color w:val="000000"/>
                <w:lang w:eastAsia="sk-SK"/>
              </w:rPr>
              <w:t>240/2</w:t>
            </w:r>
          </w:p>
        </w:tc>
        <w:tc>
          <w:tcPr>
            <w:tcW w:w="3020" w:type="dxa"/>
            <w:tcBorders>
              <w:top w:val="nil"/>
              <w:left w:val="nil"/>
              <w:bottom w:val="single" w:sz="4" w:space="0" w:color="auto"/>
              <w:right w:val="single" w:sz="4" w:space="0" w:color="auto"/>
            </w:tcBorders>
            <w:shd w:val="clear" w:color="auto" w:fill="auto"/>
            <w:noWrap/>
            <w:vAlign w:val="bottom"/>
            <w:hideMark/>
          </w:tcPr>
          <w:p w:rsidR="002C42AB" w:rsidRPr="00035D8F" w:rsidRDefault="002C42AB" w:rsidP="00405F6A">
            <w:pPr>
              <w:rPr>
                <w:color w:val="000000"/>
                <w:lang w:eastAsia="sk-SK"/>
              </w:rPr>
            </w:pPr>
            <w:r w:rsidRPr="00035D8F">
              <w:rPr>
                <w:color w:val="000000"/>
                <w:lang w:eastAsia="sk-SK"/>
              </w:rPr>
              <w:t>KOSTOL S AREÁLOM</w:t>
            </w:r>
          </w:p>
        </w:tc>
        <w:tc>
          <w:tcPr>
            <w:tcW w:w="1238" w:type="dxa"/>
            <w:tcBorders>
              <w:top w:val="nil"/>
              <w:left w:val="nil"/>
              <w:bottom w:val="single" w:sz="4" w:space="0" w:color="auto"/>
              <w:right w:val="single" w:sz="4" w:space="0" w:color="auto"/>
            </w:tcBorders>
            <w:shd w:val="clear" w:color="auto" w:fill="auto"/>
            <w:noWrap/>
            <w:vAlign w:val="bottom"/>
            <w:hideMark/>
          </w:tcPr>
          <w:p w:rsidR="002C42AB" w:rsidRPr="00035D8F" w:rsidRDefault="002C42AB" w:rsidP="00405F6A">
            <w:pPr>
              <w:rPr>
                <w:color w:val="000000"/>
                <w:lang w:eastAsia="sk-SK"/>
              </w:rPr>
            </w:pPr>
            <w:r w:rsidRPr="00035D8F">
              <w:rPr>
                <w:color w:val="000000"/>
                <w:lang w:eastAsia="sk-SK"/>
              </w:rPr>
              <w:t>17.st.</w:t>
            </w:r>
          </w:p>
        </w:tc>
        <w:tc>
          <w:tcPr>
            <w:tcW w:w="2126" w:type="dxa"/>
            <w:tcBorders>
              <w:top w:val="nil"/>
              <w:left w:val="nil"/>
              <w:bottom w:val="single" w:sz="4" w:space="0" w:color="auto"/>
              <w:right w:val="single" w:sz="12" w:space="0" w:color="auto"/>
            </w:tcBorders>
            <w:shd w:val="clear" w:color="auto" w:fill="auto"/>
            <w:noWrap/>
            <w:vAlign w:val="bottom"/>
            <w:hideMark/>
          </w:tcPr>
          <w:p w:rsidR="002C42AB" w:rsidRPr="00035D8F" w:rsidRDefault="002C42AB" w:rsidP="00405F6A">
            <w:pPr>
              <w:rPr>
                <w:color w:val="000000"/>
                <w:lang w:eastAsia="sk-SK"/>
              </w:rPr>
            </w:pPr>
            <w:r w:rsidRPr="00035D8F">
              <w:rPr>
                <w:color w:val="000000"/>
                <w:lang w:eastAsia="sk-SK"/>
              </w:rPr>
              <w:t xml:space="preserve">renesancia </w:t>
            </w:r>
          </w:p>
        </w:tc>
      </w:tr>
      <w:tr w:rsidR="002C42AB" w:rsidRPr="00035D8F" w:rsidTr="00405F6A">
        <w:trPr>
          <w:trHeight w:val="315"/>
        </w:trPr>
        <w:tc>
          <w:tcPr>
            <w:tcW w:w="2020" w:type="dxa"/>
            <w:vMerge/>
            <w:tcBorders>
              <w:top w:val="nil"/>
              <w:left w:val="single" w:sz="12" w:space="0" w:color="auto"/>
              <w:bottom w:val="single" w:sz="4" w:space="0" w:color="000000"/>
              <w:right w:val="single" w:sz="4" w:space="0" w:color="auto"/>
            </w:tcBorders>
            <w:vAlign w:val="center"/>
            <w:hideMark/>
          </w:tcPr>
          <w:p w:rsidR="002C42AB" w:rsidRPr="00035D8F" w:rsidRDefault="002C42AB" w:rsidP="00405F6A">
            <w:pPr>
              <w:rPr>
                <w:b/>
                <w:color w:val="000000"/>
                <w:lang w:eastAsia="sk-SK"/>
              </w:rPr>
            </w:pPr>
          </w:p>
        </w:tc>
        <w:tc>
          <w:tcPr>
            <w:tcW w:w="823" w:type="dxa"/>
            <w:tcBorders>
              <w:top w:val="nil"/>
              <w:left w:val="nil"/>
              <w:bottom w:val="single" w:sz="4" w:space="0" w:color="auto"/>
              <w:right w:val="single" w:sz="4" w:space="0" w:color="auto"/>
            </w:tcBorders>
            <w:shd w:val="clear" w:color="auto" w:fill="D9D9D9"/>
            <w:noWrap/>
            <w:vAlign w:val="bottom"/>
            <w:hideMark/>
          </w:tcPr>
          <w:p w:rsidR="002C42AB" w:rsidRPr="00035D8F" w:rsidRDefault="002C42AB" w:rsidP="00405F6A">
            <w:pPr>
              <w:jc w:val="right"/>
              <w:rPr>
                <w:color w:val="000000"/>
                <w:lang w:eastAsia="sk-SK"/>
              </w:rPr>
            </w:pPr>
            <w:r w:rsidRPr="00035D8F">
              <w:rPr>
                <w:color w:val="000000"/>
                <w:lang w:eastAsia="sk-SK"/>
              </w:rPr>
              <w:t>240/3</w:t>
            </w:r>
          </w:p>
        </w:tc>
        <w:tc>
          <w:tcPr>
            <w:tcW w:w="3020" w:type="dxa"/>
            <w:tcBorders>
              <w:top w:val="nil"/>
              <w:left w:val="nil"/>
              <w:bottom w:val="single" w:sz="4" w:space="0" w:color="auto"/>
              <w:right w:val="single" w:sz="4" w:space="0" w:color="auto"/>
            </w:tcBorders>
            <w:shd w:val="clear" w:color="auto" w:fill="D9D9D9"/>
            <w:noWrap/>
            <w:vAlign w:val="bottom"/>
            <w:hideMark/>
          </w:tcPr>
          <w:p w:rsidR="002C42AB" w:rsidRPr="00035D8F" w:rsidRDefault="002C42AB" w:rsidP="00405F6A">
            <w:pPr>
              <w:rPr>
                <w:color w:val="000000"/>
                <w:lang w:eastAsia="sk-SK"/>
              </w:rPr>
            </w:pPr>
            <w:r w:rsidRPr="00035D8F">
              <w:rPr>
                <w:color w:val="000000"/>
                <w:lang w:eastAsia="sk-SK"/>
              </w:rPr>
              <w:t>KOSTOL S AREÁLOM</w:t>
            </w:r>
          </w:p>
        </w:tc>
        <w:tc>
          <w:tcPr>
            <w:tcW w:w="1238" w:type="dxa"/>
            <w:tcBorders>
              <w:top w:val="nil"/>
              <w:left w:val="nil"/>
              <w:bottom w:val="single" w:sz="4" w:space="0" w:color="auto"/>
              <w:right w:val="single" w:sz="4" w:space="0" w:color="auto"/>
            </w:tcBorders>
            <w:shd w:val="clear" w:color="auto" w:fill="D9D9D9"/>
            <w:noWrap/>
            <w:vAlign w:val="bottom"/>
            <w:hideMark/>
          </w:tcPr>
          <w:p w:rsidR="002C42AB" w:rsidRPr="00035D8F" w:rsidRDefault="002C42AB" w:rsidP="00405F6A">
            <w:pPr>
              <w:rPr>
                <w:color w:val="000000"/>
                <w:lang w:eastAsia="sk-SK"/>
              </w:rPr>
            </w:pPr>
            <w:r w:rsidRPr="00035D8F">
              <w:rPr>
                <w:color w:val="000000"/>
                <w:lang w:eastAsia="sk-SK"/>
              </w:rPr>
              <w:t>1782</w:t>
            </w:r>
          </w:p>
        </w:tc>
        <w:tc>
          <w:tcPr>
            <w:tcW w:w="2126" w:type="dxa"/>
            <w:tcBorders>
              <w:top w:val="nil"/>
              <w:left w:val="nil"/>
              <w:bottom w:val="single" w:sz="4" w:space="0" w:color="auto"/>
              <w:right w:val="single" w:sz="12" w:space="0" w:color="auto"/>
            </w:tcBorders>
            <w:shd w:val="clear" w:color="auto" w:fill="D9D9D9"/>
            <w:noWrap/>
            <w:vAlign w:val="bottom"/>
            <w:hideMark/>
          </w:tcPr>
          <w:p w:rsidR="002C42AB" w:rsidRPr="00035D8F" w:rsidRDefault="002C42AB" w:rsidP="00405F6A">
            <w:pPr>
              <w:rPr>
                <w:color w:val="000000"/>
                <w:lang w:eastAsia="sk-SK"/>
              </w:rPr>
            </w:pPr>
            <w:r w:rsidRPr="00035D8F">
              <w:rPr>
                <w:color w:val="000000"/>
                <w:lang w:eastAsia="sk-SK"/>
              </w:rPr>
              <w:t xml:space="preserve">barok raný </w:t>
            </w:r>
          </w:p>
        </w:tc>
      </w:tr>
      <w:tr w:rsidR="002C42AB" w:rsidRPr="00035D8F" w:rsidTr="00405F6A">
        <w:trPr>
          <w:trHeight w:val="315"/>
        </w:trPr>
        <w:tc>
          <w:tcPr>
            <w:tcW w:w="2020" w:type="dxa"/>
            <w:vMerge/>
            <w:tcBorders>
              <w:top w:val="nil"/>
              <w:left w:val="single" w:sz="12" w:space="0" w:color="auto"/>
              <w:bottom w:val="single" w:sz="4" w:space="0" w:color="000000"/>
              <w:right w:val="single" w:sz="4" w:space="0" w:color="auto"/>
            </w:tcBorders>
            <w:vAlign w:val="center"/>
            <w:hideMark/>
          </w:tcPr>
          <w:p w:rsidR="002C42AB" w:rsidRPr="00035D8F" w:rsidRDefault="002C42AB" w:rsidP="00405F6A">
            <w:pPr>
              <w:rPr>
                <w:b/>
                <w:color w:val="000000"/>
                <w:lang w:eastAsia="sk-SK"/>
              </w:rPr>
            </w:pPr>
          </w:p>
        </w:tc>
        <w:tc>
          <w:tcPr>
            <w:tcW w:w="823" w:type="dxa"/>
            <w:tcBorders>
              <w:top w:val="nil"/>
              <w:left w:val="nil"/>
              <w:bottom w:val="single" w:sz="4" w:space="0" w:color="auto"/>
              <w:right w:val="single" w:sz="4" w:space="0" w:color="auto"/>
            </w:tcBorders>
            <w:shd w:val="clear" w:color="auto" w:fill="auto"/>
            <w:noWrap/>
            <w:vAlign w:val="bottom"/>
            <w:hideMark/>
          </w:tcPr>
          <w:p w:rsidR="002C42AB" w:rsidRPr="00035D8F" w:rsidRDefault="002C42AB" w:rsidP="00405F6A">
            <w:pPr>
              <w:jc w:val="right"/>
              <w:rPr>
                <w:color w:val="000000"/>
                <w:lang w:eastAsia="sk-SK"/>
              </w:rPr>
            </w:pPr>
            <w:r w:rsidRPr="00035D8F">
              <w:rPr>
                <w:color w:val="000000"/>
                <w:lang w:eastAsia="sk-SK"/>
              </w:rPr>
              <w:t>240/4</w:t>
            </w:r>
          </w:p>
        </w:tc>
        <w:tc>
          <w:tcPr>
            <w:tcW w:w="3020" w:type="dxa"/>
            <w:tcBorders>
              <w:top w:val="nil"/>
              <w:left w:val="nil"/>
              <w:bottom w:val="single" w:sz="4" w:space="0" w:color="auto"/>
              <w:right w:val="single" w:sz="4" w:space="0" w:color="auto"/>
            </w:tcBorders>
            <w:shd w:val="clear" w:color="auto" w:fill="auto"/>
            <w:noWrap/>
            <w:vAlign w:val="bottom"/>
            <w:hideMark/>
          </w:tcPr>
          <w:p w:rsidR="002C42AB" w:rsidRPr="00035D8F" w:rsidRDefault="002C42AB" w:rsidP="00405F6A">
            <w:pPr>
              <w:rPr>
                <w:color w:val="000000"/>
                <w:lang w:eastAsia="sk-SK"/>
              </w:rPr>
            </w:pPr>
            <w:r w:rsidRPr="00035D8F">
              <w:rPr>
                <w:color w:val="000000"/>
                <w:lang w:eastAsia="sk-SK"/>
              </w:rPr>
              <w:t>KOSTOL S AREÁLOM</w:t>
            </w:r>
          </w:p>
        </w:tc>
        <w:tc>
          <w:tcPr>
            <w:tcW w:w="1238" w:type="dxa"/>
            <w:tcBorders>
              <w:top w:val="nil"/>
              <w:left w:val="nil"/>
              <w:bottom w:val="single" w:sz="4" w:space="0" w:color="auto"/>
              <w:right w:val="single" w:sz="4" w:space="0" w:color="auto"/>
            </w:tcBorders>
            <w:shd w:val="clear" w:color="auto" w:fill="auto"/>
            <w:noWrap/>
            <w:vAlign w:val="bottom"/>
            <w:hideMark/>
          </w:tcPr>
          <w:p w:rsidR="002C42AB" w:rsidRPr="00035D8F" w:rsidRDefault="002C42AB" w:rsidP="00405F6A">
            <w:pPr>
              <w:rPr>
                <w:color w:val="000000"/>
                <w:lang w:eastAsia="sk-SK"/>
              </w:rPr>
            </w:pPr>
            <w:r w:rsidRPr="00035D8F">
              <w:rPr>
                <w:color w:val="000000"/>
                <w:lang w:eastAsia="sk-SK"/>
              </w:rPr>
              <w:t>1856</w:t>
            </w:r>
          </w:p>
        </w:tc>
        <w:tc>
          <w:tcPr>
            <w:tcW w:w="2126" w:type="dxa"/>
            <w:tcBorders>
              <w:top w:val="nil"/>
              <w:left w:val="nil"/>
              <w:bottom w:val="single" w:sz="4" w:space="0" w:color="auto"/>
              <w:right w:val="single" w:sz="12" w:space="0" w:color="auto"/>
            </w:tcBorders>
            <w:shd w:val="clear" w:color="auto" w:fill="auto"/>
            <w:noWrap/>
            <w:vAlign w:val="bottom"/>
            <w:hideMark/>
          </w:tcPr>
          <w:p w:rsidR="002C42AB" w:rsidRPr="00035D8F" w:rsidRDefault="002C42AB" w:rsidP="00405F6A">
            <w:pPr>
              <w:rPr>
                <w:color w:val="000000"/>
                <w:lang w:eastAsia="sk-SK"/>
              </w:rPr>
            </w:pPr>
            <w:r w:rsidRPr="00035D8F">
              <w:rPr>
                <w:color w:val="000000"/>
                <w:lang w:eastAsia="sk-SK"/>
              </w:rPr>
              <w:t xml:space="preserve">klasicizmus </w:t>
            </w:r>
          </w:p>
        </w:tc>
      </w:tr>
      <w:tr w:rsidR="002C42AB" w:rsidRPr="00035D8F" w:rsidTr="00405F6A">
        <w:trPr>
          <w:trHeight w:val="315"/>
        </w:trPr>
        <w:tc>
          <w:tcPr>
            <w:tcW w:w="2020" w:type="dxa"/>
            <w:vMerge/>
            <w:tcBorders>
              <w:top w:val="nil"/>
              <w:left w:val="single" w:sz="12" w:space="0" w:color="auto"/>
              <w:bottom w:val="single" w:sz="4" w:space="0" w:color="000000"/>
              <w:right w:val="single" w:sz="4" w:space="0" w:color="auto"/>
            </w:tcBorders>
            <w:vAlign w:val="center"/>
            <w:hideMark/>
          </w:tcPr>
          <w:p w:rsidR="002C42AB" w:rsidRPr="00035D8F" w:rsidRDefault="002C42AB" w:rsidP="00405F6A">
            <w:pPr>
              <w:rPr>
                <w:b/>
                <w:color w:val="000000"/>
                <w:lang w:eastAsia="sk-SK"/>
              </w:rPr>
            </w:pPr>
          </w:p>
        </w:tc>
        <w:tc>
          <w:tcPr>
            <w:tcW w:w="823" w:type="dxa"/>
            <w:tcBorders>
              <w:top w:val="nil"/>
              <w:left w:val="nil"/>
              <w:bottom w:val="single" w:sz="4" w:space="0" w:color="auto"/>
              <w:right w:val="single" w:sz="4" w:space="0" w:color="auto"/>
            </w:tcBorders>
            <w:shd w:val="clear" w:color="auto" w:fill="D9D9D9"/>
            <w:noWrap/>
            <w:vAlign w:val="bottom"/>
            <w:hideMark/>
          </w:tcPr>
          <w:p w:rsidR="002C42AB" w:rsidRPr="00035D8F" w:rsidRDefault="002C42AB" w:rsidP="00405F6A">
            <w:pPr>
              <w:jc w:val="right"/>
              <w:rPr>
                <w:color w:val="000000"/>
                <w:lang w:eastAsia="sk-SK"/>
              </w:rPr>
            </w:pPr>
            <w:r w:rsidRPr="00035D8F">
              <w:rPr>
                <w:color w:val="000000"/>
                <w:lang w:eastAsia="sk-SK"/>
              </w:rPr>
              <w:t>242/1</w:t>
            </w:r>
          </w:p>
        </w:tc>
        <w:tc>
          <w:tcPr>
            <w:tcW w:w="3020" w:type="dxa"/>
            <w:tcBorders>
              <w:top w:val="nil"/>
              <w:left w:val="nil"/>
              <w:bottom w:val="single" w:sz="4" w:space="0" w:color="auto"/>
              <w:right w:val="single" w:sz="4" w:space="0" w:color="auto"/>
            </w:tcBorders>
            <w:shd w:val="clear" w:color="auto" w:fill="D9D9D9"/>
            <w:noWrap/>
            <w:vAlign w:val="bottom"/>
            <w:hideMark/>
          </w:tcPr>
          <w:p w:rsidR="002C42AB" w:rsidRPr="00035D8F" w:rsidRDefault="002C42AB" w:rsidP="00405F6A">
            <w:pPr>
              <w:rPr>
                <w:color w:val="000000"/>
                <w:lang w:eastAsia="sk-SK"/>
              </w:rPr>
            </w:pPr>
            <w:r w:rsidRPr="00035D8F">
              <w:rPr>
                <w:color w:val="000000"/>
                <w:lang w:eastAsia="sk-SK"/>
              </w:rPr>
              <w:t>SÚSOŠIE NA STĹPE</w:t>
            </w:r>
          </w:p>
        </w:tc>
        <w:tc>
          <w:tcPr>
            <w:tcW w:w="1238" w:type="dxa"/>
            <w:tcBorders>
              <w:top w:val="nil"/>
              <w:left w:val="nil"/>
              <w:bottom w:val="single" w:sz="4" w:space="0" w:color="auto"/>
              <w:right w:val="single" w:sz="4" w:space="0" w:color="auto"/>
            </w:tcBorders>
            <w:shd w:val="clear" w:color="auto" w:fill="D9D9D9"/>
            <w:noWrap/>
            <w:vAlign w:val="bottom"/>
            <w:hideMark/>
          </w:tcPr>
          <w:p w:rsidR="002C42AB" w:rsidRPr="00035D8F" w:rsidRDefault="002C42AB" w:rsidP="00405F6A">
            <w:pPr>
              <w:rPr>
                <w:color w:val="000000"/>
                <w:lang w:eastAsia="sk-SK"/>
              </w:rPr>
            </w:pPr>
            <w:r w:rsidRPr="00035D8F">
              <w:rPr>
                <w:color w:val="000000"/>
                <w:lang w:eastAsia="sk-SK"/>
              </w:rPr>
              <w:t> </w:t>
            </w:r>
          </w:p>
        </w:tc>
        <w:tc>
          <w:tcPr>
            <w:tcW w:w="2126" w:type="dxa"/>
            <w:tcBorders>
              <w:top w:val="nil"/>
              <w:left w:val="nil"/>
              <w:bottom w:val="single" w:sz="4" w:space="0" w:color="auto"/>
              <w:right w:val="single" w:sz="12" w:space="0" w:color="auto"/>
            </w:tcBorders>
            <w:shd w:val="clear" w:color="auto" w:fill="D9D9D9"/>
            <w:noWrap/>
            <w:vAlign w:val="bottom"/>
            <w:hideMark/>
          </w:tcPr>
          <w:p w:rsidR="002C42AB" w:rsidRPr="00035D8F" w:rsidRDefault="002C42AB" w:rsidP="00405F6A">
            <w:pPr>
              <w:rPr>
                <w:color w:val="000000"/>
                <w:lang w:eastAsia="sk-SK"/>
              </w:rPr>
            </w:pPr>
            <w:r w:rsidRPr="00035D8F">
              <w:rPr>
                <w:color w:val="000000"/>
                <w:lang w:eastAsia="sk-SK"/>
              </w:rPr>
              <w:t> </w:t>
            </w:r>
          </w:p>
        </w:tc>
      </w:tr>
      <w:tr w:rsidR="002C42AB" w:rsidRPr="00035D8F" w:rsidTr="00405F6A">
        <w:trPr>
          <w:trHeight w:val="315"/>
        </w:trPr>
        <w:tc>
          <w:tcPr>
            <w:tcW w:w="2020" w:type="dxa"/>
            <w:vMerge/>
            <w:tcBorders>
              <w:top w:val="nil"/>
              <w:left w:val="single" w:sz="12" w:space="0" w:color="auto"/>
              <w:bottom w:val="single" w:sz="4" w:space="0" w:color="000000"/>
              <w:right w:val="single" w:sz="4" w:space="0" w:color="auto"/>
            </w:tcBorders>
            <w:vAlign w:val="center"/>
            <w:hideMark/>
          </w:tcPr>
          <w:p w:rsidR="002C42AB" w:rsidRPr="00035D8F" w:rsidRDefault="002C42AB" w:rsidP="00405F6A">
            <w:pPr>
              <w:rPr>
                <w:b/>
                <w:color w:val="000000"/>
                <w:lang w:eastAsia="sk-SK"/>
              </w:rPr>
            </w:pPr>
          </w:p>
        </w:tc>
        <w:tc>
          <w:tcPr>
            <w:tcW w:w="823" w:type="dxa"/>
            <w:tcBorders>
              <w:top w:val="nil"/>
              <w:left w:val="nil"/>
              <w:bottom w:val="single" w:sz="4" w:space="0" w:color="auto"/>
              <w:right w:val="single" w:sz="4" w:space="0" w:color="auto"/>
            </w:tcBorders>
            <w:shd w:val="clear" w:color="auto" w:fill="auto"/>
            <w:noWrap/>
            <w:vAlign w:val="bottom"/>
            <w:hideMark/>
          </w:tcPr>
          <w:p w:rsidR="002C42AB" w:rsidRPr="00035D8F" w:rsidRDefault="002C42AB" w:rsidP="00405F6A">
            <w:pPr>
              <w:jc w:val="right"/>
              <w:rPr>
                <w:color w:val="000000"/>
                <w:lang w:eastAsia="sk-SK"/>
              </w:rPr>
            </w:pPr>
            <w:r w:rsidRPr="00035D8F">
              <w:rPr>
                <w:color w:val="000000"/>
                <w:lang w:eastAsia="sk-SK"/>
              </w:rPr>
              <w:t>242/2</w:t>
            </w:r>
          </w:p>
        </w:tc>
        <w:tc>
          <w:tcPr>
            <w:tcW w:w="3020" w:type="dxa"/>
            <w:tcBorders>
              <w:top w:val="nil"/>
              <w:left w:val="nil"/>
              <w:bottom w:val="single" w:sz="4" w:space="0" w:color="auto"/>
              <w:right w:val="single" w:sz="4" w:space="0" w:color="auto"/>
            </w:tcBorders>
            <w:shd w:val="clear" w:color="auto" w:fill="auto"/>
            <w:noWrap/>
            <w:vAlign w:val="bottom"/>
            <w:hideMark/>
          </w:tcPr>
          <w:p w:rsidR="002C42AB" w:rsidRPr="00035D8F" w:rsidRDefault="002C42AB" w:rsidP="00405F6A">
            <w:pPr>
              <w:rPr>
                <w:color w:val="000000"/>
                <w:lang w:eastAsia="sk-SK"/>
              </w:rPr>
            </w:pPr>
            <w:r w:rsidRPr="00035D8F">
              <w:rPr>
                <w:color w:val="000000"/>
                <w:lang w:eastAsia="sk-SK"/>
              </w:rPr>
              <w:t>SÚSOŠIE NA STĹPE</w:t>
            </w:r>
          </w:p>
        </w:tc>
        <w:tc>
          <w:tcPr>
            <w:tcW w:w="1238" w:type="dxa"/>
            <w:tcBorders>
              <w:top w:val="nil"/>
              <w:left w:val="nil"/>
              <w:bottom w:val="single" w:sz="4" w:space="0" w:color="auto"/>
              <w:right w:val="single" w:sz="4" w:space="0" w:color="auto"/>
            </w:tcBorders>
            <w:shd w:val="clear" w:color="auto" w:fill="auto"/>
            <w:noWrap/>
            <w:vAlign w:val="bottom"/>
            <w:hideMark/>
          </w:tcPr>
          <w:p w:rsidR="002C42AB" w:rsidRPr="00035D8F" w:rsidRDefault="002C42AB" w:rsidP="00405F6A">
            <w:pPr>
              <w:rPr>
                <w:color w:val="000000"/>
                <w:lang w:eastAsia="sk-SK"/>
              </w:rPr>
            </w:pPr>
            <w:r w:rsidRPr="00035D8F">
              <w:rPr>
                <w:color w:val="000000"/>
                <w:lang w:eastAsia="sk-SK"/>
              </w:rPr>
              <w:t> </w:t>
            </w:r>
          </w:p>
        </w:tc>
        <w:tc>
          <w:tcPr>
            <w:tcW w:w="2126" w:type="dxa"/>
            <w:tcBorders>
              <w:top w:val="nil"/>
              <w:left w:val="nil"/>
              <w:bottom w:val="single" w:sz="4" w:space="0" w:color="auto"/>
              <w:right w:val="single" w:sz="12" w:space="0" w:color="auto"/>
            </w:tcBorders>
            <w:shd w:val="clear" w:color="auto" w:fill="auto"/>
            <w:noWrap/>
            <w:vAlign w:val="bottom"/>
            <w:hideMark/>
          </w:tcPr>
          <w:p w:rsidR="002C42AB" w:rsidRPr="00035D8F" w:rsidRDefault="002C42AB" w:rsidP="00405F6A">
            <w:pPr>
              <w:rPr>
                <w:color w:val="000000"/>
                <w:lang w:eastAsia="sk-SK"/>
              </w:rPr>
            </w:pPr>
            <w:r w:rsidRPr="00035D8F">
              <w:rPr>
                <w:color w:val="000000"/>
                <w:lang w:eastAsia="sk-SK"/>
              </w:rPr>
              <w:t> </w:t>
            </w:r>
          </w:p>
        </w:tc>
      </w:tr>
      <w:tr w:rsidR="002C42AB" w:rsidRPr="00035D8F" w:rsidTr="00405F6A">
        <w:trPr>
          <w:trHeight w:val="315"/>
        </w:trPr>
        <w:tc>
          <w:tcPr>
            <w:tcW w:w="2020" w:type="dxa"/>
            <w:vMerge/>
            <w:tcBorders>
              <w:top w:val="nil"/>
              <w:left w:val="single" w:sz="12" w:space="0" w:color="auto"/>
              <w:bottom w:val="single" w:sz="4" w:space="0" w:color="000000"/>
              <w:right w:val="single" w:sz="4" w:space="0" w:color="auto"/>
            </w:tcBorders>
            <w:vAlign w:val="center"/>
            <w:hideMark/>
          </w:tcPr>
          <w:p w:rsidR="002C42AB" w:rsidRPr="00035D8F" w:rsidRDefault="002C42AB" w:rsidP="00405F6A">
            <w:pPr>
              <w:rPr>
                <w:b/>
                <w:color w:val="000000"/>
                <w:lang w:eastAsia="sk-SK"/>
              </w:rPr>
            </w:pPr>
          </w:p>
        </w:tc>
        <w:tc>
          <w:tcPr>
            <w:tcW w:w="823" w:type="dxa"/>
            <w:tcBorders>
              <w:top w:val="nil"/>
              <w:left w:val="nil"/>
              <w:bottom w:val="single" w:sz="4" w:space="0" w:color="auto"/>
              <w:right w:val="single" w:sz="4" w:space="0" w:color="auto"/>
            </w:tcBorders>
            <w:shd w:val="clear" w:color="auto" w:fill="D9D9D9"/>
            <w:noWrap/>
            <w:vAlign w:val="bottom"/>
            <w:hideMark/>
          </w:tcPr>
          <w:p w:rsidR="002C42AB" w:rsidRPr="00035D8F" w:rsidRDefault="002C42AB" w:rsidP="00405F6A">
            <w:pPr>
              <w:jc w:val="right"/>
              <w:rPr>
                <w:color w:val="000000"/>
                <w:lang w:eastAsia="sk-SK"/>
              </w:rPr>
            </w:pPr>
            <w:r w:rsidRPr="00035D8F">
              <w:rPr>
                <w:color w:val="000000"/>
                <w:lang w:eastAsia="sk-SK"/>
              </w:rPr>
              <w:t>243/1</w:t>
            </w:r>
          </w:p>
        </w:tc>
        <w:tc>
          <w:tcPr>
            <w:tcW w:w="3020" w:type="dxa"/>
            <w:tcBorders>
              <w:top w:val="nil"/>
              <w:left w:val="nil"/>
              <w:bottom w:val="single" w:sz="4" w:space="0" w:color="auto"/>
              <w:right w:val="single" w:sz="4" w:space="0" w:color="auto"/>
            </w:tcBorders>
            <w:shd w:val="clear" w:color="auto" w:fill="D9D9D9"/>
            <w:noWrap/>
            <w:vAlign w:val="bottom"/>
            <w:hideMark/>
          </w:tcPr>
          <w:p w:rsidR="002C42AB" w:rsidRPr="00035D8F" w:rsidRDefault="002C42AB" w:rsidP="00405F6A">
            <w:pPr>
              <w:rPr>
                <w:color w:val="000000"/>
                <w:lang w:eastAsia="sk-SK"/>
              </w:rPr>
            </w:pPr>
            <w:r w:rsidRPr="00035D8F">
              <w:rPr>
                <w:color w:val="000000"/>
                <w:lang w:eastAsia="sk-SK"/>
              </w:rPr>
              <w:t>SOCHA NA PILIERI</w:t>
            </w:r>
          </w:p>
        </w:tc>
        <w:tc>
          <w:tcPr>
            <w:tcW w:w="1238" w:type="dxa"/>
            <w:tcBorders>
              <w:top w:val="nil"/>
              <w:left w:val="nil"/>
              <w:bottom w:val="single" w:sz="4" w:space="0" w:color="auto"/>
              <w:right w:val="single" w:sz="4" w:space="0" w:color="auto"/>
            </w:tcBorders>
            <w:shd w:val="clear" w:color="auto" w:fill="D9D9D9"/>
            <w:noWrap/>
            <w:vAlign w:val="bottom"/>
            <w:hideMark/>
          </w:tcPr>
          <w:p w:rsidR="002C42AB" w:rsidRPr="00035D8F" w:rsidRDefault="002C42AB" w:rsidP="00405F6A">
            <w:pPr>
              <w:rPr>
                <w:color w:val="000000"/>
                <w:lang w:eastAsia="sk-SK"/>
              </w:rPr>
            </w:pPr>
            <w:r w:rsidRPr="00035D8F">
              <w:rPr>
                <w:color w:val="000000"/>
                <w:lang w:eastAsia="sk-SK"/>
              </w:rPr>
              <w:t> </w:t>
            </w:r>
          </w:p>
        </w:tc>
        <w:tc>
          <w:tcPr>
            <w:tcW w:w="2126" w:type="dxa"/>
            <w:tcBorders>
              <w:top w:val="nil"/>
              <w:left w:val="nil"/>
              <w:bottom w:val="single" w:sz="4" w:space="0" w:color="auto"/>
              <w:right w:val="single" w:sz="12" w:space="0" w:color="auto"/>
            </w:tcBorders>
            <w:shd w:val="clear" w:color="auto" w:fill="D9D9D9"/>
            <w:noWrap/>
            <w:vAlign w:val="bottom"/>
            <w:hideMark/>
          </w:tcPr>
          <w:p w:rsidR="002C42AB" w:rsidRPr="00035D8F" w:rsidRDefault="002C42AB" w:rsidP="00405F6A">
            <w:pPr>
              <w:rPr>
                <w:color w:val="000000"/>
                <w:lang w:eastAsia="sk-SK"/>
              </w:rPr>
            </w:pPr>
            <w:r w:rsidRPr="00035D8F">
              <w:rPr>
                <w:color w:val="000000"/>
                <w:lang w:eastAsia="sk-SK"/>
              </w:rPr>
              <w:t> </w:t>
            </w:r>
          </w:p>
        </w:tc>
      </w:tr>
      <w:tr w:rsidR="002C42AB" w:rsidRPr="00035D8F" w:rsidTr="00405F6A">
        <w:trPr>
          <w:trHeight w:val="315"/>
        </w:trPr>
        <w:tc>
          <w:tcPr>
            <w:tcW w:w="2020" w:type="dxa"/>
            <w:vMerge/>
            <w:tcBorders>
              <w:top w:val="nil"/>
              <w:left w:val="single" w:sz="12" w:space="0" w:color="auto"/>
              <w:bottom w:val="single" w:sz="4" w:space="0" w:color="000000"/>
              <w:right w:val="single" w:sz="4" w:space="0" w:color="auto"/>
            </w:tcBorders>
            <w:vAlign w:val="center"/>
            <w:hideMark/>
          </w:tcPr>
          <w:p w:rsidR="002C42AB" w:rsidRPr="00035D8F" w:rsidRDefault="002C42AB" w:rsidP="00405F6A">
            <w:pPr>
              <w:rPr>
                <w:b/>
                <w:color w:val="000000"/>
                <w:lang w:eastAsia="sk-SK"/>
              </w:rPr>
            </w:pPr>
          </w:p>
        </w:tc>
        <w:tc>
          <w:tcPr>
            <w:tcW w:w="823" w:type="dxa"/>
            <w:tcBorders>
              <w:top w:val="nil"/>
              <w:left w:val="nil"/>
              <w:bottom w:val="single" w:sz="4" w:space="0" w:color="auto"/>
              <w:right w:val="single" w:sz="4" w:space="0" w:color="auto"/>
            </w:tcBorders>
            <w:shd w:val="clear" w:color="auto" w:fill="auto"/>
            <w:noWrap/>
            <w:vAlign w:val="bottom"/>
            <w:hideMark/>
          </w:tcPr>
          <w:p w:rsidR="002C42AB" w:rsidRPr="00035D8F" w:rsidRDefault="002C42AB" w:rsidP="00405F6A">
            <w:pPr>
              <w:jc w:val="right"/>
              <w:rPr>
                <w:color w:val="000000"/>
                <w:lang w:eastAsia="sk-SK"/>
              </w:rPr>
            </w:pPr>
            <w:r w:rsidRPr="00035D8F">
              <w:rPr>
                <w:color w:val="000000"/>
                <w:lang w:eastAsia="sk-SK"/>
              </w:rPr>
              <w:t>243/2</w:t>
            </w:r>
          </w:p>
        </w:tc>
        <w:tc>
          <w:tcPr>
            <w:tcW w:w="3020" w:type="dxa"/>
            <w:tcBorders>
              <w:top w:val="nil"/>
              <w:left w:val="nil"/>
              <w:bottom w:val="single" w:sz="4" w:space="0" w:color="auto"/>
              <w:right w:val="single" w:sz="4" w:space="0" w:color="auto"/>
            </w:tcBorders>
            <w:shd w:val="clear" w:color="auto" w:fill="auto"/>
            <w:noWrap/>
            <w:vAlign w:val="bottom"/>
            <w:hideMark/>
          </w:tcPr>
          <w:p w:rsidR="002C42AB" w:rsidRPr="00035D8F" w:rsidRDefault="002C42AB" w:rsidP="00405F6A">
            <w:pPr>
              <w:rPr>
                <w:color w:val="000000"/>
                <w:lang w:eastAsia="sk-SK"/>
              </w:rPr>
            </w:pPr>
            <w:r w:rsidRPr="00035D8F">
              <w:rPr>
                <w:color w:val="000000"/>
                <w:lang w:eastAsia="sk-SK"/>
              </w:rPr>
              <w:t>SOCHA NA PILIERI</w:t>
            </w:r>
          </w:p>
        </w:tc>
        <w:tc>
          <w:tcPr>
            <w:tcW w:w="1238" w:type="dxa"/>
            <w:tcBorders>
              <w:top w:val="nil"/>
              <w:left w:val="nil"/>
              <w:bottom w:val="single" w:sz="4" w:space="0" w:color="auto"/>
              <w:right w:val="single" w:sz="4" w:space="0" w:color="auto"/>
            </w:tcBorders>
            <w:shd w:val="clear" w:color="auto" w:fill="auto"/>
            <w:noWrap/>
            <w:vAlign w:val="bottom"/>
            <w:hideMark/>
          </w:tcPr>
          <w:p w:rsidR="002C42AB" w:rsidRPr="00035D8F" w:rsidRDefault="002C42AB" w:rsidP="00405F6A">
            <w:pPr>
              <w:rPr>
                <w:color w:val="000000"/>
                <w:lang w:eastAsia="sk-SK"/>
              </w:rPr>
            </w:pPr>
            <w:r w:rsidRPr="00035D8F">
              <w:rPr>
                <w:color w:val="000000"/>
                <w:lang w:eastAsia="sk-SK"/>
              </w:rPr>
              <w:t> </w:t>
            </w:r>
          </w:p>
        </w:tc>
        <w:tc>
          <w:tcPr>
            <w:tcW w:w="2126" w:type="dxa"/>
            <w:tcBorders>
              <w:top w:val="nil"/>
              <w:left w:val="nil"/>
              <w:bottom w:val="single" w:sz="4" w:space="0" w:color="auto"/>
              <w:right w:val="single" w:sz="12" w:space="0" w:color="auto"/>
            </w:tcBorders>
            <w:shd w:val="clear" w:color="auto" w:fill="auto"/>
            <w:noWrap/>
            <w:vAlign w:val="bottom"/>
            <w:hideMark/>
          </w:tcPr>
          <w:p w:rsidR="002C42AB" w:rsidRPr="00035D8F" w:rsidRDefault="002C42AB" w:rsidP="00405F6A">
            <w:pPr>
              <w:rPr>
                <w:color w:val="000000"/>
                <w:lang w:eastAsia="sk-SK"/>
              </w:rPr>
            </w:pPr>
            <w:r w:rsidRPr="00035D8F">
              <w:rPr>
                <w:color w:val="000000"/>
                <w:lang w:eastAsia="sk-SK"/>
              </w:rPr>
              <w:t> </w:t>
            </w:r>
          </w:p>
        </w:tc>
      </w:tr>
      <w:tr w:rsidR="002C42AB" w:rsidRPr="00035D8F" w:rsidTr="00405F6A">
        <w:trPr>
          <w:trHeight w:val="315"/>
        </w:trPr>
        <w:tc>
          <w:tcPr>
            <w:tcW w:w="2020" w:type="dxa"/>
            <w:tcBorders>
              <w:top w:val="nil"/>
              <w:left w:val="single" w:sz="12" w:space="0" w:color="auto"/>
              <w:bottom w:val="single" w:sz="4" w:space="0" w:color="auto"/>
              <w:right w:val="single" w:sz="4" w:space="0" w:color="auto"/>
            </w:tcBorders>
            <w:shd w:val="clear" w:color="auto" w:fill="D9D9D9"/>
            <w:noWrap/>
            <w:vAlign w:val="center"/>
            <w:hideMark/>
          </w:tcPr>
          <w:p w:rsidR="002C42AB" w:rsidRPr="00035D8F" w:rsidRDefault="002C42AB" w:rsidP="00405F6A">
            <w:pPr>
              <w:rPr>
                <w:b/>
                <w:color w:val="000000"/>
                <w:lang w:eastAsia="sk-SK"/>
              </w:rPr>
            </w:pPr>
            <w:r w:rsidRPr="00035D8F">
              <w:rPr>
                <w:b/>
                <w:color w:val="000000"/>
                <w:lang w:eastAsia="sk-SK"/>
              </w:rPr>
              <w:t>Šalgovce</w:t>
            </w:r>
          </w:p>
        </w:tc>
        <w:tc>
          <w:tcPr>
            <w:tcW w:w="823" w:type="dxa"/>
            <w:tcBorders>
              <w:top w:val="nil"/>
              <w:left w:val="nil"/>
              <w:bottom w:val="single" w:sz="4" w:space="0" w:color="auto"/>
              <w:right w:val="single" w:sz="4" w:space="0" w:color="auto"/>
            </w:tcBorders>
            <w:shd w:val="clear" w:color="auto" w:fill="D9D9D9"/>
            <w:noWrap/>
            <w:vAlign w:val="bottom"/>
            <w:hideMark/>
          </w:tcPr>
          <w:p w:rsidR="002C42AB" w:rsidRPr="00035D8F" w:rsidRDefault="002C42AB" w:rsidP="00405F6A">
            <w:pPr>
              <w:jc w:val="right"/>
              <w:rPr>
                <w:color w:val="000000"/>
                <w:lang w:eastAsia="sk-SK"/>
              </w:rPr>
            </w:pPr>
            <w:r w:rsidRPr="00035D8F">
              <w:rPr>
                <w:color w:val="000000"/>
                <w:lang w:eastAsia="sk-SK"/>
              </w:rPr>
              <w:t>249/0</w:t>
            </w:r>
          </w:p>
        </w:tc>
        <w:tc>
          <w:tcPr>
            <w:tcW w:w="3020" w:type="dxa"/>
            <w:tcBorders>
              <w:top w:val="nil"/>
              <w:left w:val="nil"/>
              <w:bottom w:val="single" w:sz="4" w:space="0" w:color="auto"/>
              <w:right w:val="single" w:sz="4" w:space="0" w:color="auto"/>
            </w:tcBorders>
            <w:shd w:val="clear" w:color="auto" w:fill="D9D9D9"/>
            <w:noWrap/>
            <w:vAlign w:val="bottom"/>
            <w:hideMark/>
          </w:tcPr>
          <w:p w:rsidR="002C42AB" w:rsidRPr="00035D8F" w:rsidRDefault="002C42AB" w:rsidP="00405F6A">
            <w:pPr>
              <w:rPr>
                <w:color w:val="000000"/>
                <w:lang w:eastAsia="sk-SK"/>
              </w:rPr>
            </w:pPr>
            <w:r w:rsidRPr="00035D8F">
              <w:rPr>
                <w:color w:val="000000"/>
                <w:lang w:eastAsia="sk-SK"/>
              </w:rPr>
              <w:t>KAŠTIEĽ</w:t>
            </w:r>
          </w:p>
        </w:tc>
        <w:tc>
          <w:tcPr>
            <w:tcW w:w="1238" w:type="dxa"/>
            <w:tcBorders>
              <w:top w:val="nil"/>
              <w:left w:val="nil"/>
              <w:bottom w:val="single" w:sz="4" w:space="0" w:color="auto"/>
              <w:right w:val="single" w:sz="4" w:space="0" w:color="auto"/>
            </w:tcBorders>
            <w:shd w:val="clear" w:color="auto" w:fill="D9D9D9"/>
            <w:noWrap/>
            <w:vAlign w:val="bottom"/>
            <w:hideMark/>
          </w:tcPr>
          <w:p w:rsidR="002C42AB" w:rsidRPr="00035D8F" w:rsidRDefault="002C42AB" w:rsidP="00405F6A">
            <w:pPr>
              <w:rPr>
                <w:color w:val="000000"/>
                <w:lang w:eastAsia="sk-SK"/>
              </w:rPr>
            </w:pPr>
            <w:r w:rsidRPr="00035D8F">
              <w:rPr>
                <w:color w:val="000000"/>
                <w:lang w:eastAsia="sk-SK"/>
              </w:rPr>
              <w:t>1775</w:t>
            </w:r>
          </w:p>
        </w:tc>
        <w:tc>
          <w:tcPr>
            <w:tcW w:w="2126" w:type="dxa"/>
            <w:tcBorders>
              <w:top w:val="nil"/>
              <w:left w:val="nil"/>
              <w:bottom w:val="single" w:sz="4" w:space="0" w:color="auto"/>
              <w:right w:val="single" w:sz="12" w:space="0" w:color="auto"/>
            </w:tcBorders>
            <w:shd w:val="clear" w:color="auto" w:fill="D9D9D9"/>
            <w:noWrap/>
            <w:vAlign w:val="bottom"/>
            <w:hideMark/>
          </w:tcPr>
          <w:p w:rsidR="002C42AB" w:rsidRPr="00035D8F" w:rsidRDefault="002C42AB" w:rsidP="00405F6A">
            <w:pPr>
              <w:rPr>
                <w:color w:val="000000"/>
                <w:lang w:eastAsia="sk-SK"/>
              </w:rPr>
            </w:pPr>
            <w:r w:rsidRPr="00035D8F">
              <w:rPr>
                <w:color w:val="000000"/>
                <w:lang w:eastAsia="sk-SK"/>
              </w:rPr>
              <w:t>barok</w:t>
            </w:r>
          </w:p>
        </w:tc>
      </w:tr>
      <w:tr w:rsidR="002C42AB" w:rsidRPr="00035D8F" w:rsidTr="00405F6A">
        <w:trPr>
          <w:trHeight w:val="330"/>
        </w:trPr>
        <w:tc>
          <w:tcPr>
            <w:tcW w:w="2020" w:type="dxa"/>
            <w:tcBorders>
              <w:top w:val="nil"/>
              <w:left w:val="single" w:sz="12" w:space="0" w:color="auto"/>
              <w:bottom w:val="single" w:sz="12" w:space="0" w:color="auto"/>
              <w:right w:val="single" w:sz="4" w:space="0" w:color="auto"/>
            </w:tcBorders>
            <w:shd w:val="clear" w:color="auto" w:fill="auto"/>
            <w:noWrap/>
            <w:vAlign w:val="center"/>
            <w:hideMark/>
          </w:tcPr>
          <w:p w:rsidR="002C42AB" w:rsidRPr="00035D8F" w:rsidRDefault="002C42AB" w:rsidP="00405F6A">
            <w:pPr>
              <w:rPr>
                <w:b/>
                <w:color w:val="000000"/>
                <w:lang w:eastAsia="sk-SK"/>
              </w:rPr>
            </w:pPr>
            <w:r w:rsidRPr="00035D8F">
              <w:rPr>
                <w:b/>
                <w:color w:val="000000"/>
                <w:lang w:eastAsia="sk-SK"/>
              </w:rPr>
              <w:t>Veľké Dvorany</w:t>
            </w:r>
          </w:p>
        </w:tc>
        <w:tc>
          <w:tcPr>
            <w:tcW w:w="823" w:type="dxa"/>
            <w:tcBorders>
              <w:top w:val="nil"/>
              <w:left w:val="nil"/>
              <w:bottom w:val="single" w:sz="12" w:space="0" w:color="auto"/>
              <w:right w:val="single" w:sz="4" w:space="0" w:color="auto"/>
            </w:tcBorders>
            <w:shd w:val="clear" w:color="auto" w:fill="auto"/>
            <w:noWrap/>
            <w:vAlign w:val="bottom"/>
            <w:hideMark/>
          </w:tcPr>
          <w:p w:rsidR="002C42AB" w:rsidRPr="00035D8F" w:rsidRDefault="002C42AB" w:rsidP="00405F6A">
            <w:pPr>
              <w:jc w:val="right"/>
              <w:rPr>
                <w:color w:val="000000"/>
                <w:lang w:eastAsia="sk-SK"/>
              </w:rPr>
            </w:pPr>
            <w:r w:rsidRPr="00035D8F">
              <w:rPr>
                <w:color w:val="000000"/>
                <w:lang w:eastAsia="sk-SK"/>
              </w:rPr>
              <w:t>270/0</w:t>
            </w:r>
          </w:p>
        </w:tc>
        <w:tc>
          <w:tcPr>
            <w:tcW w:w="3020" w:type="dxa"/>
            <w:tcBorders>
              <w:top w:val="nil"/>
              <w:left w:val="nil"/>
              <w:bottom w:val="single" w:sz="12" w:space="0" w:color="auto"/>
              <w:right w:val="single" w:sz="4" w:space="0" w:color="auto"/>
            </w:tcBorders>
            <w:shd w:val="clear" w:color="auto" w:fill="auto"/>
            <w:noWrap/>
            <w:vAlign w:val="bottom"/>
            <w:hideMark/>
          </w:tcPr>
          <w:p w:rsidR="002C42AB" w:rsidRPr="00035D8F" w:rsidRDefault="002C42AB" w:rsidP="00405F6A">
            <w:pPr>
              <w:rPr>
                <w:color w:val="000000"/>
                <w:lang w:eastAsia="sk-SK"/>
              </w:rPr>
            </w:pPr>
            <w:r w:rsidRPr="00035D8F">
              <w:rPr>
                <w:color w:val="000000"/>
                <w:lang w:eastAsia="sk-SK"/>
              </w:rPr>
              <w:t>KOSTOL</w:t>
            </w:r>
          </w:p>
        </w:tc>
        <w:tc>
          <w:tcPr>
            <w:tcW w:w="1238" w:type="dxa"/>
            <w:tcBorders>
              <w:top w:val="nil"/>
              <w:left w:val="nil"/>
              <w:bottom w:val="single" w:sz="12" w:space="0" w:color="auto"/>
              <w:right w:val="single" w:sz="4" w:space="0" w:color="auto"/>
            </w:tcBorders>
            <w:shd w:val="clear" w:color="auto" w:fill="auto"/>
            <w:noWrap/>
            <w:vAlign w:val="bottom"/>
            <w:hideMark/>
          </w:tcPr>
          <w:p w:rsidR="002C42AB" w:rsidRPr="00035D8F" w:rsidRDefault="002C42AB" w:rsidP="00405F6A">
            <w:pPr>
              <w:rPr>
                <w:color w:val="000000"/>
                <w:lang w:eastAsia="sk-SK"/>
              </w:rPr>
            </w:pPr>
            <w:r w:rsidRPr="00035D8F">
              <w:rPr>
                <w:color w:val="000000"/>
                <w:lang w:eastAsia="sk-SK"/>
              </w:rPr>
              <w:t>Pred r.1763</w:t>
            </w:r>
          </w:p>
        </w:tc>
        <w:tc>
          <w:tcPr>
            <w:tcW w:w="2126" w:type="dxa"/>
            <w:tcBorders>
              <w:top w:val="nil"/>
              <w:left w:val="nil"/>
              <w:bottom w:val="single" w:sz="12" w:space="0" w:color="auto"/>
              <w:right w:val="single" w:sz="12" w:space="0" w:color="auto"/>
            </w:tcBorders>
            <w:shd w:val="clear" w:color="auto" w:fill="auto"/>
            <w:noWrap/>
            <w:vAlign w:val="bottom"/>
            <w:hideMark/>
          </w:tcPr>
          <w:p w:rsidR="002C42AB" w:rsidRPr="00035D8F" w:rsidRDefault="002C42AB" w:rsidP="00405F6A">
            <w:pPr>
              <w:rPr>
                <w:color w:val="000000"/>
                <w:lang w:eastAsia="sk-SK"/>
              </w:rPr>
            </w:pPr>
            <w:r w:rsidRPr="00035D8F">
              <w:rPr>
                <w:color w:val="000000"/>
                <w:lang w:eastAsia="sk-SK"/>
              </w:rPr>
              <w:t>barok</w:t>
            </w:r>
          </w:p>
        </w:tc>
      </w:tr>
    </w:tbl>
    <w:p w:rsidR="002C42AB" w:rsidRPr="00EC7787" w:rsidRDefault="002C42AB" w:rsidP="002C42AB">
      <w:pPr>
        <w:tabs>
          <w:tab w:val="left" w:pos="0"/>
        </w:tabs>
        <w:jc w:val="both"/>
        <w:rPr>
          <w:iCs/>
          <w:color w:val="000000"/>
          <w:lang w:eastAsia="sk-SK"/>
        </w:rPr>
      </w:pPr>
      <w:r w:rsidRPr="0005413B">
        <w:rPr>
          <w:iCs/>
          <w:color w:val="000000"/>
          <w:lang w:eastAsia="sk-SK"/>
        </w:rPr>
        <w:t>Zdroj: Krajský pamiatkový ústav v Nitre, 20.08.2010</w:t>
      </w:r>
    </w:p>
    <w:p w:rsidR="002C42AB" w:rsidRPr="0005413B" w:rsidRDefault="002C42AB" w:rsidP="002C42AB">
      <w:pPr>
        <w:pStyle w:val="Nadpis4"/>
        <w:spacing w:before="100" w:beforeAutospacing="1"/>
        <w:rPr>
          <w:rFonts w:ascii="Times New Roman" w:hAnsi="Times New Roman"/>
          <w:i/>
          <w:sz w:val="24"/>
          <w:szCs w:val="24"/>
        </w:rPr>
      </w:pPr>
      <w:r w:rsidRPr="0005413B">
        <w:rPr>
          <w:rFonts w:ascii="Times New Roman" w:hAnsi="Times New Roman"/>
          <w:i/>
          <w:sz w:val="24"/>
          <w:szCs w:val="24"/>
        </w:rPr>
        <w:t>Kultúrne a historické pamiatky a pozoruhodnosti,  archeologické náleziská</w:t>
      </w:r>
    </w:p>
    <w:p w:rsidR="002C42AB" w:rsidRPr="0005413B" w:rsidRDefault="002C42AB" w:rsidP="002C42AB">
      <w:pPr>
        <w:jc w:val="both"/>
      </w:pPr>
      <w:r w:rsidRPr="0005413B">
        <w:t>Na území MAS Mikroregión pod Marhátom sa nachádza viacero pamiatok z najstarších historických dôb, z nich najmä doklady najstaršieho známeho jaskynného osídlenia na Slovensku (Čertova pec), ako aj unikátne pamiatky a nálezy z obdobia Nitrianskeho kniežatstva a Veľkej Moravy (Nitrianska Blatnica, Bojná).</w:t>
      </w:r>
    </w:p>
    <w:p w:rsidR="002C42AB" w:rsidRDefault="002C42AB" w:rsidP="002C42AB">
      <w:pPr>
        <w:jc w:val="both"/>
        <w:rPr>
          <w:b/>
        </w:rPr>
      </w:pPr>
    </w:p>
    <w:p w:rsidR="002C42AB" w:rsidRPr="0005413B" w:rsidRDefault="002C42AB" w:rsidP="002C42AB">
      <w:pPr>
        <w:jc w:val="both"/>
        <w:rPr>
          <w:b/>
        </w:rPr>
      </w:pPr>
      <w:r w:rsidRPr="0005413B">
        <w:rPr>
          <w:b/>
        </w:rPr>
        <w:t>Kaštiele, kúrie, pamiatkové zóny</w:t>
      </w:r>
    </w:p>
    <w:p w:rsidR="002C42AB" w:rsidRPr="0005413B" w:rsidRDefault="002C42AB" w:rsidP="002C42AB">
      <w:pPr>
        <w:jc w:val="both"/>
      </w:pPr>
      <w:r w:rsidRPr="0005413B">
        <w:t xml:space="preserve">K významným kultúrno-historickým pamiatkam patria architektonické pamiatky ako kaštiele, kúrie, rotundy a iné historické stavby. Kaštiele sa nachádzajú v obciach Hajná Nová Ves, Nitrianska Blatnica, Radošina, Šalgovce. </w:t>
      </w:r>
    </w:p>
    <w:p w:rsidR="002C42AB" w:rsidRDefault="002C42AB" w:rsidP="002C42AB">
      <w:pPr>
        <w:jc w:val="both"/>
        <w:rPr>
          <w:b/>
        </w:rPr>
      </w:pPr>
    </w:p>
    <w:p w:rsidR="002C42AB" w:rsidRPr="0005413B" w:rsidRDefault="002C42AB" w:rsidP="002C42AB">
      <w:pPr>
        <w:jc w:val="both"/>
        <w:rPr>
          <w:b/>
        </w:rPr>
      </w:pPr>
      <w:r w:rsidRPr="0005413B">
        <w:rPr>
          <w:b/>
        </w:rPr>
        <w:t>Sakrálne pamiatky</w:t>
      </w:r>
    </w:p>
    <w:p w:rsidR="002C42AB" w:rsidRDefault="002C42AB" w:rsidP="002C42AB">
      <w:pPr>
        <w:jc w:val="both"/>
      </w:pPr>
      <w:r w:rsidRPr="0005413B">
        <w:t xml:space="preserve">Z hľadiska poznávacieho cestovného ruchu významnú úlohu zohráva románska rotunda v Nitrianskej Blatnici - kostolík sv. Juraja, ktorá je podľa posledných výskumov najstaršou stojacou stavbou na Slovensku. Územia MAS Mikroregión pod Marhátom disponuje veľkým počtom sakrálnych pamiatok, kostolov, kaplniek a sôch znázorňujúcich svätcov. Najviac sôch je venovaných pamiatke sv. Jána Nepomuckého, patróna pocestných, spovedníkov a ochrancu pred povodňami. Takmer všetky obce majú kostol, prevažujú rímsko-katolícke, okrem nich sú to ešte evanjelické. </w:t>
      </w:r>
    </w:p>
    <w:p w:rsidR="002C42AB" w:rsidRPr="0005413B" w:rsidRDefault="002C42AB" w:rsidP="002C42AB">
      <w:pPr>
        <w:jc w:val="both"/>
      </w:pPr>
    </w:p>
    <w:p w:rsidR="002C42AB" w:rsidRPr="0005413B" w:rsidRDefault="002C42AB" w:rsidP="002C42AB">
      <w:pPr>
        <w:rPr>
          <w:b/>
        </w:rPr>
      </w:pPr>
      <w:r w:rsidRPr="0005413B">
        <w:rPr>
          <w:b/>
        </w:rPr>
        <w:t xml:space="preserve">Archeologické náleziská </w:t>
      </w:r>
    </w:p>
    <w:p w:rsidR="002C42AB" w:rsidRPr="0005413B" w:rsidRDefault="002C42AB" w:rsidP="002C42AB">
      <w:pPr>
        <w:jc w:val="both"/>
      </w:pPr>
      <w:r w:rsidRPr="0005413B">
        <w:t xml:space="preserve">V Bojnej sa od roku 2004 prostredníctvom archeologického ústavu SAV v Nitre uskutočňuje výskum, </w:t>
      </w:r>
      <w:r>
        <w:t>počas ktorého sa podarilo nájsť</w:t>
      </w:r>
      <w:r w:rsidRPr="0005413B">
        <w:t> mi</w:t>
      </w:r>
      <w:r>
        <w:t>moriadne dôležité  pamiatky ra</w:t>
      </w:r>
      <w:r w:rsidRPr="0005413B">
        <w:t xml:space="preserve">ného kresťanstva na našom území. Svedčia o tom, že hradisko Valy pri Bojnej bolo v 9. storočí dôležitým výrobným, obchodným a misijným strediskom. Je to unikátne nálezisko troch hradísk z čias Pribinovho kniežatstva. </w:t>
      </w:r>
    </w:p>
    <w:p w:rsidR="002C42AB" w:rsidRPr="0005413B" w:rsidRDefault="002C42AB" w:rsidP="002C42AB">
      <w:pPr>
        <w:spacing w:before="120"/>
        <w:ind w:firstLine="708"/>
        <w:jc w:val="both"/>
      </w:pPr>
    </w:p>
    <w:p w:rsidR="002C42AB" w:rsidRPr="0005413B" w:rsidRDefault="002C42AB" w:rsidP="002C42AB">
      <w:pPr>
        <w:rPr>
          <w:b/>
        </w:rPr>
      </w:pPr>
      <w:r w:rsidRPr="0005413B">
        <w:rPr>
          <w:b/>
        </w:rPr>
        <w:t xml:space="preserve">Múzeá </w:t>
      </w:r>
    </w:p>
    <w:p w:rsidR="002C42AB" w:rsidRDefault="002C42AB" w:rsidP="002C42AB">
      <w:pPr>
        <w:jc w:val="both"/>
      </w:pPr>
      <w:r w:rsidRPr="0005413B">
        <w:t>V priestoroch kultúrneho domu v obci Bojná je zriadená stála expozícia vybraných archeologických nálezov z uvedenej lokality. Najdôležitejšími objavmi v Bojnej  je  súbor pozlátených reliéfnych plakiet a bronzový zvon. Občianske združenie Rotunda Jurko v spolupráci s Archeologickým  ústavom  SAV Nitra zriadili a verejnosti sprístupnili stálu muzeálnu expozíciu s názvom „</w:t>
      </w:r>
      <w:r w:rsidRPr="0005413B">
        <w:rPr>
          <w:bCs/>
        </w:rPr>
        <w:t>Ľud pod Marhátom v dávnej minulosti"</w:t>
      </w:r>
      <w:r w:rsidRPr="0005413B">
        <w:t>. Táto expozícia sa nachádza v priestoroch Kultúrneho domu v Nitrianskej Blatnici. V múzeu si môžu návštevníci prehliadnuť archeologické nálezy nielen z lokality Rotunda sv. Juraja, ale aj z okolitých obcí regiónu Marhát.</w:t>
      </w:r>
    </w:p>
    <w:p w:rsidR="002C42AB" w:rsidRPr="0005413B" w:rsidRDefault="002C42AB" w:rsidP="002C42AB">
      <w:pPr>
        <w:pStyle w:val="Import5"/>
        <w:tabs>
          <w:tab w:val="clear" w:pos="8496"/>
          <w:tab w:val="left" w:pos="9072"/>
        </w:tabs>
        <w:ind w:firstLine="0"/>
        <w:jc w:val="both"/>
        <w:rPr>
          <w:rFonts w:ascii="Times New Roman" w:hAnsi="Times New Roman"/>
          <w:szCs w:val="24"/>
        </w:rPr>
      </w:pPr>
      <w:r w:rsidRPr="0005413B">
        <w:rPr>
          <w:rFonts w:ascii="Times New Roman" w:hAnsi="Times New Roman"/>
          <w:szCs w:val="24"/>
        </w:rPr>
        <w:lastRenderedPageBreak/>
        <w:t>Na území mikroregiónu sa organizujú pravidelné kultúrno</w:t>
      </w:r>
      <w:r w:rsidRPr="0005413B">
        <w:rPr>
          <w:rFonts w:ascii="Times New Roman" w:hAnsi="Times New Roman"/>
          <w:b/>
          <w:szCs w:val="24"/>
        </w:rPr>
        <w:t>-</w:t>
      </w:r>
      <w:r w:rsidRPr="0005413B">
        <w:rPr>
          <w:rFonts w:ascii="Times New Roman" w:hAnsi="Times New Roman"/>
          <w:szCs w:val="24"/>
        </w:rPr>
        <w:t>spoločenské podujatia:</w:t>
      </w:r>
    </w:p>
    <w:p w:rsidR="002C42AB" w:rsidRPr="0005413B" w:rsidRDefault="002C42AB" w:rsidP="002C42AB">
      <w:pPr>
        <w:pStyle w:val="Import5"/>
        <w:tabs>
          <w:tab w:val="clear" w:pos="8496"/>
          <w:tab w:val="left" w:pos="9072"/>
        </w:tabs>
        <w:ind w:firstLine="0"/>
        <w:jc w:val="both"/>
        <w:rPr>
          <w:rFonts w:ascii="Times New Roman" w:hAnsi="Times New Roman"/>
          <w:szCs w:val="24"/>
        </w:rPr>
      </w:pPr>
    </w:p>
    <w:p w:rsidR="002C42AB" w:rsidRPr="0005413B" w:rsidRDefault="002C42AB" w:rsidP="002C42AB">
      <w:pPr>
        <w:pStyle w:val="Import5"/>
        <w:numPr>
          <w:ilvl w:val="0"/>
          <w:numId w:val="73"/>
        </w:numPr>
        <w:tabs>
          <w:tab w:val="clear" w:pos="8496"/>
          <w:tab w:val="left" w:pos="9072"/>
        </w:tabs>
        <w:jc w:val="both"/>
        <w:rPr>
          <w:rFonts w:ascii="Times New Roman" w:hAnsi="Times New Roman"/>
          <w:color w:val="000000"/>
          <w:szCs w:val="24"/>
        </w:rPr>
      </w:pPr>
      <w:r w:rsidRPr="0005413B">
        <w:rPr>
          <w:rFonts w:ascii="Times New Roman" w:hAnsi="Times New Roman"/>
          <w:color w:val="000000"/>
          <w:szCs w:val="24"/>
        </w:rPr>
        <w:t>Stretnutie rodákov (Horné Štitáre),</w:t>
      </w:r>
    </w:p>
    <w:p w:rsidR="002C42AB" w:rsidRPr="0005413B" w:rsidRDefault="002C42AB" w:rsidP="002C42AB">
      <w:pPr>
        <w:pStyle w:val="Import5"/>
        <w:numPr>
          <w:ilvl w:val="0"/>
          <w:numId w:val="73"/>
        </w:numPr>
        <w:tabs>
          <w:tab w:val="clear" w:pos="8496"/>
          <w:tab w:val="left" w:pos="9072"/>
        </w:tabs>
        <w:jc w:val="both"/>
        <w:rPr>
          <w:rFonts w:ascii="Times New Roman" w:hAnsi="Times New Roman"/>
          <w:bCs/>
          <w:szCs w:val="24"/>
        </w:rPr>
      </w:pPr>
      <w:r w:rsidRPr="0005413B">
        <w:rPr>
          <w:rFonts w:ascii="Times New Roman" w:hAnsi="Times New Roman"/>
          <w:color w:val="000000"/>
          <w:szCs w:val="24"/>
        </w:rPr>
        <w:t>Výstava a ochutnávka vín (Bojná),</w:t>
      </w:r>
    </w:p>
    <w:p w:rsidR="002C42AB" w:rsidRPr="0005413B" w:rsidRDefault="002C42AB" w:rsidP="002C42AB">
      <w:pPr>
        <w:pStyle w:val="Import5"/>
        <w:numPr>
          <w:ilvl w:val="0"/>
          <w:numId w:val="73"/>
        </w:numPr>
        <w:tabs>
          <w:tab w:val="clear" w:pos="8496"/>
          <w:tab w:val="left" w:pos="9072"/>
        </w:tabs>
        <w:jc w:val="both"/>
        <w:rPr>
          <w:rFonts w:ascii="Times New Roman" w:hAnsi="Times New Roman"/>
          <w:bCs/>
          <w:szCs w:val="24"/>
        </w:rPr>
      </w:pPr>
      <w:r w:rsidRPr="0005413B">
        <w:rPr>
          <w:rFonts w:ascii="Times New Roman" w:hAnsi="Times New Roman"/>
          <w:color w:val="000000"/>
          <w:szCs w:val="24"/>
        </w:rPr>
        <w:t>Festival chrámových zborov (Bojná),</w:t>
      </w:r>
    </w:p>
    <w:p w:rsidR="002C42AB" w:rsidRPr="0005413B" w:rsidRDefault="002C42AB" w:rsidP="002C42AB">
      <w:pPr>
        <w:pStyle w:val="Import5"/>
        <w:numPr>
          <w:ilvl w:val="0"/>
          <w:numId w:val="73"/>
        </w:numPr>
        <w:tabs>
          <w:tab w:val="clear" w:pos="8496"/>
          <w:tab w:val="left" w:pos="9072"/>
        </w:tabs>
        <w:jc w:val="both"/>
        <w:rPr>
          <w:rFonts w:ascii="Times New Roman" w:hAnsi="Times New Roman"/>
          <w:bCs/>
          <w:szCs w:val="24"/>
        </w:rPr>
      </w:pPr>
      <w:r w:rsidRPr="0005413B">
        <w:rPr>
          <w:rFonts w:ascii="Times New Roman" w:hAnsi="Times New Roman"/>
          <w:color w:val="000000"/>
          <w:szCs w:val="24"/>
        </w:rPr>
        <w:t>Výstava ovocia, zeleniny, kvetov a včelích produktov (Bojná),</w:t>
      </w:r>
    </w:p>
    <w:p w:rsidR="002C42AB" w:rsidRPr="0005413B" w:rsidRDefault="002C42AB" w:rsidP="002C42AB">
      <w:pPr>
        <w:pStyle w:val="Import5"/>
        <w:numPr>
          <w:ilvl w:val="0"/>
          <w:numId w:val="73"/>
        </w:numPr>
        <w:tabs>
          <w:tab w:val="clear" w:pos="8496"/>
          <w:tab w:val="left" w:pos="9072"/>
        </w:tabs>
        <w:jc w:val="both"/>
        <w:rPr>
          <w:rFonts w:ascii="Times New Roman" w:hAnsi="Times New Roman"/>
          <w:bCs/>
          <w:szCs w:val="24"/>
        </w:rPr>
      </w:pPr>
      <w:r w:rsidRPr="0005413B">
        <w:rPr>
          <w:rFonts w:ascii="Times New Roman" w:hAnsi="Times New Roman"/>
          <w:color w:val="000000"/>
          <w:szCs w:val="24"/>
        </w:rPr>
        <w:t>Mesiac knihy, Tvorivé dielne v knižnici (Malé Ripňany),</w:t>
      </w:r>
    </w:p>
    <w:p w:rsidR="002C42AB" w:rsidRPr="0005413B" w:rsidRDefault="002C42AB" w:rsidP="002C42AB">
      <w:pPr>
        <w:pStyle w:val="Import5"/>
        <w:numPr>
          <w:ilvl w:val="0"/>
          <w:numId w:val="73"/>
        </w:numPr>
        <w:tabs>
          <w:tab w:val="clear" w:pos="8496"/>
          <w:tab w:val="left" w:pos="9072"/>
        </w:tabs>
        <w:jc w:val="both"/>
        <w:rPr>
          <w:rFonts w:ascii="Times New Roman" w:hAnsi="Times New Roman"/>
          <w:bCs/>
          <w:szCs w:val="24"/>
        </w:rPr>
      </w:pPr>
      <w:r w:rsidRPr="0005413B">
        <w:rPr>
          <w:rFonts w:ascii="Times New Roman" w:hAnsi="Times New Roman"/>
          <w:color w:val="000000"/>
          <w:szCs w:val="24"/>
        </w:rPr>
        <w:t xml:space="preserve">Svätojurajská púť (Nitrianska Blatnica), </w:t>
      </w:r>
    </w:p>
    <w:p w:rsidR="002C42AB" w:rsidRPr="0005413B" w:rsidRDefault="002C42AB" w:rsidP="002C42AB">
      <w:pPr>
        <w:pStyle w:val="Import5"/>
        <w:numPr>
          <w:ilvl w:val="0"/>
          <w:numId w:val="73"/>
        </w:numPr>
        <w:tabs>
          <w:tab w:val="clear" w:pos="8496"/>
          <w:tab w:val="left" w:pos="9072"/>
        </w:tabs>
        <w:jc w:val="both"/>
        <w:rPr>
          <w:rFonts w:ascii="Times New Roman" w:hAnsi="Times New Roman"/>
          <w:bCs/>
          <w:szCs w:val="24"/>
        </w:rPr>
      </w:pPr>
      <w:r w:rsidRPr="0005413B">
        <w:rPr>
          <w:rFonts w:ascii="Times New Roman" w:hAnsi="Times New Roman"/>
          <w:color w:val="000000"/>
          <w:szCs w:val="24"/>
        </w:rPr>
        <w:t>Oslavy oslobodenia obce (Nitrianska Blatnica),</w:t>
      </w:r>
    </w:p>
    <w:p w:rsidR="002C42AB" w:rsidRPr="0005413B" w:rsidRDefault="002C42AB" w:rsidP="002C42AB">
      <w:pPr>
        <w:pStyle w:val="Import5"/>
        <w:numPr>
          <w:ilvl w:val="0"/>
          <w:numId w:val="73"/>
        </w:numPr>
        <w:tabs>
          <w:tab w:val="clear" w:pos="8496"/>
          <w:tab w:val="left" w:pos="9072"/>
        </w:tabs>
        <w:jc w:val="both"/>
        <w:rPr>
          <w:rFonts w:ascii="Times New Roman" w:hAnsi="Times New Roman"/>
          <w:bCs/>
          <w:szCs w:val="24"/>
        </w:rPr>
      </w:pPr>
      <w:r w:rsidRPr="0005413B">
        <w:rPr>
          <w:rFonts w:ascii="Times New Roman" w:hAnsi="Times New Roman"/>
          <w:color w:val="000000"/>
          <w:szCs w:val="24"/>
        </w:rPr>
        <w:t>Športový deň (Šalgovce),</w:t>
      </w:r>
    </w:p>
    <w:p w:rsidR="002C42AB" w:rsidRPr="0005413B" w:rsidRDefault="002C42AB" w:rsidP="002C42AB">
      <w:pPr>
        <w:pStyle w:val="Import5"/>
        <w:numPr>
          <w:ilvl w:val="0"/>
          <w:numId w:val="73"/>
        </w:numPr>
        <w:tabs>
          <w:tab w:val="clear" w:pos="8496"/>
          <w:tab w:val="left" w:pos="9072"/>
        </w:tabs>
        <w:jc w:val="both"/>
        <w:rPr>
          <w:rFonts w:ascii="Times New Roman" w:hAnsi="Times New Roman"/>
          <w:bCs/>
          <w:szCs w:val="24"/>
        </w:rPr>
      </w:pPr>
      <w:r w:rsidRPr="0005413B">
        <w:rPr>
          <w:rFonts w:ascii="Times New Roman" w:hAnsi="Times New Roman"/>
          <w:color w:val="000000"/>
          <w:szCs w:val="24"/>
        </w:rPr>
        <w:t>Futbalový turnaj - memoriál Víčana (H</w:t>
      </w:r>
      <w:r>
        <w:rPr>
          <w:rFonts w:ascii="Times New Roman" w:hAnsi="Times New Roman"/>
          <w:color w:val="000000"/>
          <w:szCs w:val="24"/>
        </w:rPr>
        <w:t>a</w:t>
      </w:r>
      <w:r w:rsidRPr="0005413B">
        <w:rPr>
          <w:rFonts w:ascii="Times New Roman" w:hAnsi="Times New Roman"/>
          <w:color w:val="000000"/>
          <w:szCs w:val="24"/>
        </w:rPr>
        <w:t>jn</w:t>
      </w:r>
      <w:r>
        <w:rPr>
          <w:rFonts w:ascii="Times New Roman" w:hAnsi="Times New Roman"/>
          <w:color w:val="000000"/>
          <w:szCs w:val="24"/>
        </w:rPr>
        <w:t>á</w:t>
      </w:r>
      <w:r w:rsidRPr="0005413B">
        <w:rPr>
          <w:rFonts w:ascii="Times New Roman" w:hAnsi="Times New Roman"/>
          <w:color w:val="000000"/>
          <w:szCs w:val="24"/>
        </w:rPr>
        <w:t xml:space="preserve"> Nová Ves),</w:t>
      </w:r>
    </w:p>
    <w:p w:rsidR="002C42AB" w:rsidRPr="0005413B" w:rsidRDefault="002C42AB" w:rsidP="002C42AB">
      <w:pPr>
        <w:pStyle w:val="Import5"/>
        <w:numPr>
          <w:ilvl w:val="0"/>
          <w:numId w:val="73"/>
        </w:numPr>
        <w:tabs>
          <w:tab w:val="clear" w:pos="8496"/>
          <w:tab w:val="left" w:pos="9072"/>
        </w:tabs>
        <w:jc w:val="both"/>
        <w:rPr>
          <w:rFonts w:ascii="Times New Roman" w:hAnsi="Times New Roman"/>
          <w:bCs/>
          <w:szCs w:val="24"/>
        </w:rPr>
      </w:pPr>
      <w:r w:rsidRPr="0005413B">
        <w:rPr>
          <w:rFonts w:ascii="Times New Roman" w:hAnsi="Times New Roman"/>
          <w:color w:val="000000"/>
          <w:szCs w:val="24"/>
        </w:rPr>
        <w:t>RIPFEST – hudobný festival (Veľké Ripňany),</w:t>
      </w:r>
    </w:p>
    <w:p w:rsidR="002C42AB" w:rsidRPr="0005413B" w:rsidRDefault="002C42AB" w:rsidP="002C42AB">
      <w:pPr>
        <w:pStyle w:val="Import5"/>
        <w:numPr>
          <w:ilvl w:val="0"/>
          <w:numId w:val="73"/>
        </w:numPr>
        <w:tabs>
          <w:tab w:val="clear" w:pos="8496"/>
          <w:tab w:val="left" w:pos="9072"/>
        </w:tabs>
        <w:jc w:val="both"/>
        <w:rPr>
          <w:rFonts w:ascii="Times New Roman" w:hAnsi="Times New Roman"/>
          <w:bCs/>
          <w:szCs w:val="24"/>
        </w:rPr>
      </w:pPr>
      <w:r w:rsidRPr="0005413B">
        <w:rPr>
          <w:rFonts w:ascii="Times New Roman" w:hAnsi="Times New Roman"/>
          <w:color w:val="000000"/>
          <w:szCs w:val="24"/>
        </w:rPr>
        <w:t>Memoriál V. Vavrečku  - súťaž v hasičskom športe (Lužany),</w:t>
      </w:r>
    </w:p>
    <w:p w:rsidR="002C42AB" w:rsidRPr="0005413B" w:rsidRDefault="002C42AB" w:rsidP="002C42AB">
      <w:pPr>
        <w:pStyle w:val="Import5"/>
        <w:numPr>
          <w:ilvl w:val="0"/>
          <w:numId w:val="73"/>
        </w:numPr>
        <w:tabs>
          <w:tab w:val="clear" w:pos="8496"/>
          <w:tab w:val="left" w:pos="9072"/>
        </w:tabs>
        <w:jc w:val="both"/>
        <w:rPr>
          <w:rFonts w:ascii="Times New Roman" w:hAnsi="Times New Roman"/>
          <w:bCs/>
          <w:szCs w:val="24"/>
        </w:rPr>
      </w:pPr>
      <w:r w:rsidRPr="0005413B">
        <w:rPr>
          <w:rFonts w:ascii="Times New Roman" w:hAnsi="Times New Roman"/>
          <w:color w:val="000000"/>
          <w:szCs w:val="24"/>
        </w:rPr>
        <w:t>Výstava rukami a srdcom (Bojná)</w:t>
      </w:r>
    </w:p>
    <w:p w:rsidR="002C42AB" w:rsidRPr="0005413B" w:rsidRDefault="002C42AB" w:rsidP="002C42AB">
      <w:pPr>
        <w:pStyle w:val="Import5"/>
        <w:numPr>
          <w:ilvl w:val="0"/>
          <w:numId w:val="73"/>
        </w:numPr>
        <w:tabs>
          <w:tab w:val="clear" w:pos="8496"/>
          <w:tab w:val="left" w:pos="9072"/>
        </w:tabs>
        <w:jc w:val="both"/>
        <w:rPr>
          <w:rFonts w:ascii="Times New Roman" w:hAnsi="Times New Roman"/>
          <w:bCs/>
          <w:szCs w:val="24"/>
        </w:rPr>
      </w:pPr>
      <w:r w:rsidRPr="0005413B">
        <w:rPr>
          <w:rFonts w:ascii="Times New Roman" w:hAnsi="Times New Roman"/>
          <w:color w:val="000000"/>
          <w:szCs w:val="24"/>
        </w:rPr>
        <w:t>Pingpongový turnaj o pohár starostu obce (Malé Ripňany),</w:t>
      </w:r>
    </w:p>
    <w:p w:rsidR="002C42AB" w:rsidRPr="0005413B" w:rsidRDefault="002C42AB" w:rsidP="002C42AB">
      <w:pPr>
        <w:pStyle w:val="Import5"/>
        <w:numPr>
          <w:ilvl w:val="0"/>
          <w:numId w:val="73"/>
        </w:numPr>
        <w:tabs>
          <w:tab w:val="clear" w:pos="8496"/>
          <w:tab w:val="left" w:pos="9072"/>
        </w:tabs>
        <w:jc w:val="both"/>
        <w:rPr>
          <w:rFonts w:ascii="Times New Roman" w:hAnsi="Times New Roman"/>
          <w:bCs/>
          <w:szCs w:val="24"/>
        </w:rPr>
      </w:pPr>
      <w:r w:rsidRPr="0005413B">
        <w:rPr>
          <w:rFonts w:ascii="Times New Roman" w:hAnsi="Times New Roman"/>
          <w:color w:val="000000"/>
          <w:szCs w:val="24"/>
        </w:rPr>
        <w:t>Posedenie s darcami krvi (Šalgovce),</w:t>
      </w:r>
    </w:p>
    <w:p w:rsidR="002C42AB" w:rsidRPr="0005413B" w:rsidRDefault="002C42AB" w:rsidP="002C42AB">
      <w:pPr>
        <w:pStyle w:val="Import5"/>
        <w:numPr>
          <w:ilvl w:val="0"/>
          <w:numId w:val="73"/>
        </w:numPr>
        <w:tabs>
          <w:tab w:val="clear" w:pos="8496"/>
          <w:tab w:val="left" w:pos="9072"/>
        </w:tabs>
        <w:jc w:val="both"/>
        <w:rPr>
          <w:rFonts w:ascii="Times New Roman" w:hAnsi="Times New Roman"/>
          <w:bCs/>
          <w:szCs w:val="24"/>
        </w:rPr>
      </w:pPr>
      <w:r w:rsidRPr="0005413B">
        <w:rPr>
          <w:rFonts w:ascii="Times New Roman" w:hAnsi="Times New Roman"/>
          <w:color w:val="000000"/>
          <w:szCs w:val="24"/>
        </w:rPr>
        <w:t>Radošinské Vianoce (Radošina).</w:t>
      </w:r>
    </w:p>
    <w:p w:rsidR="002C42AB" w:rsidRPr="0005413B" w:rsidRDefault="002C42AB" w:rsidP="002C42AB">
      <w:pPr>
        <w:tabs>
          <w:tab w:val="left" w:pos="0"/>
        </w:tabs>
      </w:pPr>
    </w:p>
    <w:p w:rsidR="002C42AB" w:rsidRPr="0005413B" w:rsidRDefault="002C42AB" w:rsidP="002C42AB">
      <w:pPr>
        <w:tabs>
          <w:tab w:val="left" w:pos="0"/>
        </w:tabs>
        <w:jc w:val="both"/>
      </w:pPr>
      <w:r w:rsidRPr="0005413B">
        <w:t>Okrem týchto podujatí viaceré obce organizujú pravidelné akcie pre občanov ako stavanie mája, Deň matiek, Hodová zábava, Mikuláš, Medzinárodný deň detí, Medzinárodný deň žien, Mesiac úcty k starším, Pochovávanie basy, Obecná zábava, Poľovnícky ples.</w:t>
      </w:r>
    </w:p>
    <w:p w:rsidR="002C42AB" w:rsidRPr="0005413B" w:rsidRDefault="002C42AB" w:rsidP="002C42AB">
      <w:pPr>
        <w:tabs>
          <w:tab w:val="left" w:pos="0"/>
        </w:tabs>
        <w:jc w:val="both"/>
      </w:pPr>
    </w:p>
    <w:p w:rsidR="002C42AB" w:rsidRDefault="002C42AB" w:rsidP="002C42AB">
      <w:pPr>
        <w:tabs>
          <w:tab w:val="left" w:pos="0"/>
        </w:tabs>
        <w:jc w:val="both"/>
        <w:rPr>
          <w:color w:val="000000"/>
          <w:lang w:eastAsia="sk-SK"/>
        </w:rPr>
      </w:pPr>
      <w:r w:rsidRPr="0005413B">
        <w:t>Územie je rodiskom a pôsobiskom významných osobností. Medzi najvýznamnejšie z nich patrí herečka Katarína Kolníková (1921–2006</w:t>
      </w:r>
      <w:r>
        <w:t xml:space="preserve">, </w:t>
      </w:r>
      <w:r w:rsidRPr="0005413B">
        <w:t>Radošina), dramatik, textár, scenárista</w:t>
      </w:r>
      <w:r>
        <w:t xml:space="preserve"> a</w:t>
      </w:r>
      <w:r w:rsidRPr="0005413B">
        <w:t xml:space="preserve"> vedúca osobnosť Radošinského naivného divadla Stanislav Štepka (1944</w:t>
      </w:r>
      <w:r>
        <w:t>,</w:t>
      </w:r>
      <w:r w:rsidRPr="0005413B">
        <w:t xml:space="preserve"> Radošina). Z oblasti literatúry </w:t>
      </w:r>
      <w:r w:rsidRPr="0005413B">
        <w:rPr>
          <w:color w:val="000000"/>
          <w:lang w:eastAsia="sk-SK"/>
        </w:rPr>
        <w:t>Katarína Hudecová (1928</w:t>
      </w:r>
      <w:r>
        <w:rPr>
          <w:color w:val="000000"/>
          <w:lang w:eastAsia="sk-SK"/>
        </w:rPr>
        <w:t>,</w:t>
      </w:r>
      <w:r w:rsidRPr="0005413B">
        <w:rPr>
          <w:color w:val="000000"/>
          <w:lang w:eastAsia="sk-SK"/>
        </w:rPr>
        <w:t xml:space="preserve"> Nitrianska Blatnica) a Zlata Solivajsová (1922 – 2010</w:t>
      </w:r>
      <w:r>
        <w:rPr>
          <w:color w:val="000000"/>
          <w:lang w:eastAsia="sk-SK"/>
        </w:rPr>
        <w:t>,</w:t>
      </w:r>
      <w:r w:rsidRPr="0005413B">
        <w:rPr>
          <w:color w:val="000000"/>
          <w:lang w:eastAsia="sk-SK"/>
        </w:rPr>
        <w:t xml:space="preserve"> Nitrianska Blatnica).</w:t>
      </w:r>
    </w:p>
    <w:p w:rsidR="002C42AB" w:rsidRPr="00B1738B" w:rsidRDefault="002C42AB" w:rsidP="002C42AB">
      <w:pPr>
        <w:spacing w:before="60" w:after="60" w:line="300" w:lineRule="exact"/>
        <w:jc w:val="both"/>
        <w:rPr>
          <w:bCs/>
          <w:color w:val="000000"/>
        </w:rPr>
      </w:pPr>
    </w:p>
    <w:p w:rsidR="002C42AB" w:rsidRPr="00B1738B" w:rsidRDefault="002C42AB" w:rsidP="002C42AB">
      <w:pPr>
        <w:jc w:val="both"/>
        <w:rPr>
          <w:b/>
          <w:color w:val="000000"/>
        </w:rPr>
      </w:pPr>
      <w:r w:rsidRPr="00B1738B">
        <w:rPr>
          <w:b/>
          <w:color w:val="000000"/>
        </w:rPr>
        <w:t>2.5 Popis materiálnych zdrojov</w:t>
      </w:r>
    </w:p>
    <w:p w:rsidR="002C42AB" w:rsidRPr="00B1738B" w:rsidRDefault="002C42AB" w:rsidP="002C42AB">
      <w:pPr>
        <w:spacing w:before="60" w:after="60" w:line="300" w:lineRule="exact"/>
        <w:jc w:val="both"/>
        <w:rPr>
          <w:bCs/>
          <w:color w:val="000000"/>
        </w:rPr>
      </w:pPr>
      <w:r w:rsidRPr="00B1738B">
        <w:rPr>
          <w:bCs/>
          <w:color w:val="000000"/>
        </w:rPr>
        <w:t xml:space="preserve"> </w:t>
      </w:r>
    </w:p>
    <w:p w:rsidR="002C42AB" w:rsidRPr="0005413B" w:rsidRDefault="002C42AB" w:rsidP="002C42AB">
      <w:pPr>
        <w:tabs>
          <w:tab w:val="left" w:pos="0"/>
        </w:tabs>
        <w:jc w:val="both"/>
        <w:rPr>
          <w:b/>
          <w:i/>
          <w:u w:val="single"/>
        </w:rPr>
      </w:pPr>
      <w:r w:rsidRPr="0005413B">
        <w:rPr>
          <w:b/>
          <w:bCs/>
          <w:i/>
          <w:color w:val="000000"/>
          <w:u w:val="single"/>
        </w:rPr>
        <w:t>Stav vysporiadania vlastníckych vzťahov (situáciou v ROEP a pozemkových úpravách), pripravenosť územia na rozvoj (situácia v PHSR, územnoplánovacej dokumentácii a pod.)</w:t>
      </w:r>
    </w:p>
    <w:p w:rsidR="002C42AB" w:rsidRPr="0005413B" w:rsidRDefault="002C42AB" w:rsidP="002C42AB">
      <w:pPr>
        <w:tabs>
          <w:tab w:val="left" w:pos="0"/>
        </w:tabs>
        <w:jc w:val="both"/>
        <w:rPr>
          <w:bCs/>
          <w:color w:val="000000"/>
        </w:rPr>
      </w:pPr>
    </w:p>
    <w:p w:rsidR="002C42AB" w:rsidRPr="0005413B" w:rsidRDefault="002C42AB" w:rsidP="002C42AB">
      <w:pPr>
        <w:tabs>
          <w:tab w:val="left" w:pos="0"/>
        </w:tabs>
        <w:spacing w:after="120"/>
        <w:jc w:val="both"/>
        <w:rPr>
          <w:bCs/>
          <w:color w:val="000000"/>
        </w:rPr>
      </w:pPr>
      <w:r w:rsidRPr="0005413B">
        <w:rPr>
          <w:bCs/>
          <w:color w:val="000000"/>
        </w:rPr>
        <w:t xml:space="preserve">Cieľom ROEP – Registra obnovenej evidencie pozemkov a pozemkových úprav je sústrediť všetky dostupné údaje o pozemkoch v danom katastrálnom území a o právnych vzťahoch k nim, aby po zapísaní do Katastra nehnuteľností mohli byť využívané ako údaje katastra, čo bude znamenať zrýchlenie operácií na trhu s nehnuteľnosťami, a teda i zvýšenie právnej istoty vlastníkov a iných oprávnených k nehnuteľnostiam. </w:t>
      </w:r>
    </w:p>
    <w:p w:rsidR="002C42AB" w:rsidRPr="0005413B" w:rsidRDefault="002C42AB" w:rsidP="002C42AB">
      <w:pPr>
        <w:tabs>
          <w:tab w:val="left" w:pos="0"/>
        </w:tabs>
        <w:spacing w:after="120"/>
        <w:jc w:val="both"/>
        <w:rPr>
          <w:bCs/>
          <w:color w:val="000000"/>
        </w:rPr>
      </w:pPr>
      <w:r w:rsidRPr="0005413B">
        <w:rPr>
          <w:bCs/>
          <w:color w:val="000000"/>
        </w:rPr>
        <w:t>Miera vysporiadania vlastníckych vzťahov ROEP je na území nízka. Vo väčšine obcí v súčasnosti prebieha. V obciach Ardanovce, Biskupová, Hajná Nová Ves, Malé Ripňany, Šalgovce, Veľké Ripňany je tento proces ukončený.</w:t>
      </w:r>
    </w:p>
    <w:p w:rsidR="002C42AB" w:rsidRPr="0005413B" w:rsidRDefault="002C42AB" w:rsidP="002C42AB">
      <w:pPr>
        <w:tabs>
          <w:tab w:val="left" w:pos="0"/>
        </w:tabs>
        <w:spacing w:after="120"/>
        <w:jc w:val="both"/>
      </w:pPr>
      <w:r w:rsidRPr="0005413B">
        <w:t>Územno-plánovaciu dokumentáciu (ÚPD) nemá vypracovaných 11 obcí, 8 obcí má spracovanú aktualizovanú dokumentáciu</w:t>
      </w:r>
      <w:r>
        <w:t xml:space="preserve"> </w:t>
      </w:r>
      <w:r w:rsidRPr="0005413B">
        <w:t xml:space="preserve">(tabuľka 22). </w:t>
      </w:r>
    </w:p>
    <w:p w:rsidR="002C42AB" w:rsidRPr="0005413B" w:rsidRDefault="002C42AB" w:rsidP="002C42AB">
      <w:pPr>
        <w:tabs>
          <w:tab w:val="left" w:pos="0"/>
        </w:tabs>
        <w:spacing w:after="120"/>
        <w:jc w:val="both"/>
      </w:pPr>
      <w:r w:rsidRPr="0005413B">
        <w:t>Priaznivejšia situácia je v území z hľadiska spracovania Plánov hospodárskeho a sociálneho rozvoja obce (PHSR). Takmer vo všetkých obciach je tento dokument spracovaný až na 2 obce a to Lužany a Svrbice.</w:t>
      </w:r>
    </w:p>
    <w:p w:rsidR="002C42AB" w:rsidRPr="0005413B" w:rsidRDefault="002C42AB" w:rsidP="002C42AB">
      <w:pPr>
        <w:tabs>
          <w:tab w:val="left" w:pos="0"/>
        </w:tabs>
        <w:jc w:val="both"/>
      </w:pPr>
    </w:p>
    <w:p w:rsidR="002C42AB" w:rsidRPr="0005413B" w:rsidRDefault="002C42AB" w:rsidP="002C42AB">
      <w:pPr>
        <w:tabs>
          <w:tab w:val="left" w:pos="0"/>
        </w:tabs>
        <w:jc w:val="both"/>
        <w:rPr>
          <w:color w:val="000000"/>
          <w:lang w:eastAsia="sk-SK"/>
        </w:rPr>
      </w:pPr>
      <w:r w:rsidRPr="0005413B">
        <w:rPr>
          <w:color w:val="000000"/>
          <w:lang w:eastAsia="sk-SK"/>
        </w:rPr>
        <w:t xml:space="preserve">Tabuľka 22 </w:t>
      </w:r>
      <w:r w:rsidRPr="0005413B">
        <w:rPr>
          <w:color w:val="000000"/>
          <w:lang w:eastAsia="sk-SK"/>
        </w:rPr>
        <w:tab/>
        <w:t>Stav spracovania ROEP, UPD, PHSR</w:t>
      </w:r>
    </w:p>
    <w:p w:rsidR="002C42AB" w:rsidRPr="0005413B" w:rsidRDefault="002C42AB" w:rsidP="002C42AB">
      <w:pPr>
        <w:tabs>
          <w:tab w:val="left" w:pos="0"/>
        </w:tabs>
        <w:jc w:val="both"/>
      </w:pPr>
    </w:p>
    <w:tbl>
      <w:tblPr>
        <w:tblW w:w="9240" w:type="dxa"/>
        <w:tblInd w:w="55" w:type="dxa"/>
        <w:tblCellMar>
          <w:left w:w="70" w:type="dxa"/>
          <w:right w:w="70" w:type="dxa"/>
        </w:tblCellMar>
        <w:tblLook w:val="04A0" w:firstRow="1" w:lastRow="0" w:firstColumn="1" w:lastColumn="0" w:noHBand="0" w:noVBand="1"/>
      </w:tblPr>
      <w:tblGrid>
        <w:gridCol w:w="2425"/>
        <w:gridCol w:w="2355"/>
        <w:gridCol w:w="2520"/>
        <w:gridCol w:w="1940"/>
      </w:tblGrid>
      <w:tr w:rsidR="002C42AB" w:rsidRPr="0005413B" w:rsidTr="00405F6A">
        <w:trPr>
          <w:trHeight w:val="645"/>
        </w:trPr>
        <w:tc>
          <w:tcPr>
            <w:tcW w:w="2425" w:type="dxa"/>
            <w:tcBorders>
              <w:top w:val="single" w:sz="12" w:space="0" w:color="auto"/>
              <w:left w:val="single" w:sz="12" w:space="0" w:color="auto"/>
              <w:bottom w:val="single" w:sz="12" w:space="0" w:color="auto"/>
              <w:right w:val="single" w:sz="4" w:space="0" w:color="auto"/>
            </w:tcBorders>
            <w:shd w:val="clear" w:color="auto" w:fill="D9D9D9"/>
            <w:noWrap/>
            <w:vAlign w:val="center"/>
          </w:tcPr>
          <w:p w:rsidR="002C42AB" w:rsidRPr="0005413B" w:rsidRDefault="002C42AB" w:rsidP="00405F6A">
            <w:pPr>
              <w:jc w:val="center"/>
              <w:rPr>
                <w:b/>
                <w:bCs/>
                <w:lang w:eastAsia="sk-SK"/>
              </w:rPr>
            </w:pPr>
            <w:r w:rsidRPr="0005413B">
              <w:rPr>
                <w:b/>
                <w:bCs/>
                <w:lang w:eastAsia="sk-SK"/>
              </w:rPr>
              <w:t>Obec</w:t>
            </w:r>
          </w:p>
        </w:tc>
        <w:tc>
          <w:tcPr>
            <w:tcW w:w="2355" w:type="dxa"/>
            <w:tcBorders>
              <w:top w:val="single" w:sz="12" w:space="0" w:color="auto"/>
              <w:left w:val="nil"/>
              <w:bottom w:val="single" w:sz="12" w:space="0" w:color="auto"/>
              <w:right w:val="single" w:sz="4" w:space="0" w:color="auto"/>
            </w:tcBorders>
            <w:shd w:val="clear" w:color="auto" w:fill="D9D9D9"/>
            <w:noWrap/>
            <w:vAlign w:val="center"/>
          </w:tcPr>
          <w:p w:rsidR="002C42AB" w:rsidRPr="0005413B" w:rsidRDefault="002C42AB" w:rsidP="00405F6A">
            <w:pPr>
              <w:jc w:val="center"/>
              <w:rPr>
                <w:b/>
                <w:bCs/>
                <w:color w:val="000000"/>
                <w:lang w:eastAsia="sk-SK"/>
              </w:rPr>
            </w:pPr>
            <w:r w:rsidRPr="0005413B">
              <w:rPr>
                <w:b/>
                <w:bCs/>
                <w:color w:val="000000"/>
                <w:lang w:eastAsia="sk-SK"/>
              </w:rPr>
              <w:t>Stav spracovania ROEP</w:t>
            </w:r>
          </w:p>
        </w:tc>
        <w:tc>
          <w:tcPr>
            <w:tcW w:w="2520" w:type="dxa"/>
            <w:tcBorders>
              <w:top w:val="single" w:sz="12" w:space="0" w:color="auto"/>
              <w:left w:val="nil"/>
              <w:bottom w:val="single" w:sz="12" w:space="0" w:color="auto"/>
              <w:right w:val="single" w:sz="4" w:space="0" w:color="auto"/>
            </w:tcBorders>
            <w:shd w:val="clear" w:color="auto" w:fill="D9D9D9"/>
            <w:noWrap/>
            <w:vAlign w:val="center"/>
          </w:tcPr>
          <w:p w:rsidR="002C42AB" w:rsidRPr="0005413B" w:rsidRDefault="002C42AB" w:rsidP="00405F6A">
            <w:pPr>
              <w:jc w:val="center"/>
              <w:rPr>
                <w:b/>
                <w:bCs/>
                <w:color w:val="000000"/>
                <w:lang w:eastAsia="sk-SK"/>
              </w:rPr>
            </w:pPr>
            <w:r w:rsidRPr="0005413B">
              <w:rPr>
                <w:b/>
                <w:bCs/>
                <w:color w:val="000000"/>
                <w:lang w:eastAsia="sk-SK"/>
              </w:rPr>
              <w:t>Stav spracovania UPD</w:t>
            </w:r>
          </w:p>
        </w:tc>
        <w:tc>
          <w:tcPr>
            <w:tcW w:w="1940" w:type="dxa"/>
            <w:tcBorders>
              <w:top w:val="single" w:sz="12" w:space="0" w:color="auto"/>
              <w:left w:val="nil"/>
              <w:bottom w:val="single" w:sz="12" w:space="0" w:color="auto"/>
              <w:right w:val="single" w:sz="12" w:space="0" w:color="auto"/>
            </w:tcBorders>
            <w:shd w:val="clear" w:color="auto" w:fill="D9D9D9"/>
            <w:vAlign w:val="center"/>
          </w:tcPr>
          <w:p w:rsidR="002C42AB" w:rsidRPr="0005413B" w:rsidRDefault="002C42AB" w:rsidP="00405F6A">
            <w:pPr>
              <w:jc w:val="center"/>
              <w:rPr>
                <w:b/>
                <w:bCs/>
                <w:color w:val="000000"/>
                <w:lang w:eastAsia="sk-SK"/>
              </w:rPr>
            </w:pPr>
            <w:r w:rsidRPr="0005413B">
              <w:rPr>
                <w:b/>
                <w:bCs/>
                <w:color w:val="000000"/>
                <w:lang w:eastAsia="sk-SK"/>
              </w:rPr>
              <w:t>Stav spracovania PHSR</w:t>
            </w:r>
          </w:p>
        </w:tc>
      </w:tr>
      <w:tr w:rsidR="002C42AB" w:rsidRPr="0005413B" w:rsidTr="00405F6A">
        <w:trPr>
          <w:trHeight w:val="315"/>
        </w:trPr>
        <w:tc>
          <w:tcPr>
            <w:tcW w:w="2425" w:type="dxa"/>
            <w:tcBorders>
              <w:top w:val="single" w:sz="12" w:space="0" w:color="auto"/>
              <w:left w:val="single" w:sz="12" w:space="0" w:color="auto"/>
              <w:bottom w:val="single" w:sz="4" w:space="0" w:color="auto"/>
              <w:right w:val="single" w:sz="4" w:space="0" w:color="auto"/>
            </w:tcBorders>
            <w:shd w:val="clear" w:color="auto" w:fill="auto"/>
            <w:noWrap/>
            <w:vAlign w:val="bottom"/>
          </w:tcPr>
          <w:p w:rsidR="002C42AB" w:rsidRPr="0005413B" w:rsidRDefault="002C42AB" w:rsidP="00405F6A">
            <w:pPr>
              <w:rPr>
                <w:b/>
                <w:bCs/>
                <w:lang w:eastAsia="sk-SK"/>
              </w:rPr>
            </w:pPr>
            <w:r w:rsidRPr="0005413B">
              <w:rPr>
                <w:b/>
                <w:bCs/>
                <w:lang w:eastAsia="sk-SK"/>
              </w:rPr>
              <w:t>Ardanovce</w:t>
            </w:r>
          </w:p>
        </w:tc>
        <w:tc>
          <w:tcPr>
            <w:tcW w:w="2355" w:type="dxa"/>
            <w:tcBorders>
              <w:top w:val="single" w:sz="12" w:space="0" w:color="auto"/>
              <w:left w:val="nil"/>
              <w:bottom w:val="single" w:sz="4" w:space="0" w:color="auto"/>
              <w:right w:val="single" w:sz="4" w:space="0" w:color="auto"/>
            </w:tcBorders>
            <w:shd w:val="clear" w:color="auto" w:fill="auto"/>
            <w:noWrap/>
            <w:vAlign w:val="bottom"/>
          </w:tcPr>
          <w:p w:rsidR="002C42AB" w:rsidRPr="0005413B" w:rsidRDefault="002C42AB" w:rsidP="00405F6A">
            <w:pPr>
              <w:rPr>
                <w:color w:val="000000"/>
                <w:lang w:eastAsia="sk-SK"/>
              </w:rPr>
            </w:pPr>
            <w:r w:rsidRPr="0005413B">
              <w:rPr>
                <w:color w:val="000000"/>
                <w:lang w:eastAsia="sk-SK"/>
              </w:rPr>
              <w:t>ukončený 2008</w:t>
            </w:r>
          </w:p>
        </w:tc>
        <w:tc>
          <w:tcPr>
            <w:tcW w:w="2520" w:type="dxa"/>
            <w:tcBorders>
              <w:top w:val="single" w:sz="12" w:space="0" w:color="auto"/>
              <w:left w:val="nil"/>
              <w:bottom w:val="single" w:sz="4" w:space="0" w:color="auto"/>
              <w:right w:val="single" w:sz="4" w:space="0" w:color="auto"/>
            </w:tcBorders>
            <w:shd w:val="clear" w:color="auto" w:fill="auto"/>
            <w:noWrap/>
            <w:vAlign w:val="bottom"/>
          </w:tcPr>
          <w:p w:rsidR="002C42AB" w:rsidRPr="0005413B" w:rsidRDefault="002C42AB" w:rsidP="00405F6A">
            <w:pPr>
              <w:rPr>
                <w:color w:val="000000"/>
                <w:lang w:eastAsia="sk-SK"/>
              </w:rPr>
            </w:pPr>
            <w:r w:rsidRPr="0005413B">
              <w:rPr>
                <w:color w:val="000000"/>
                <w:lang w:eastAsia="sk-SK"/>
              </w:rPr>
              <w:t>Nie je vypracovaná</w:t>
            </w:r>
          </w:p>
        </w:tc>
        <w:tc>
          <w:tcPr>
            <w:tcW w:w="1940" w:type="dxa"/>
            <w:tcBorders>
              <w:top w:val="single" w:sz="12" w:space="0" w:color="auto"/>
              <w:left w:val="nil"/>
              <w:bottom w:val="single" w:sz="4" w:space="0" w:color="auto"/>
              <w:right w:val="single" w:sz="12" w:space="0" w:color="auto"/>
            </w:tcBorders>
            <w:shd w:val="clear" w:color="auto" w:fill="auto"/>
            <w:noWrap/>
            <w:vAlign w:val="bottom"/>
          </w:tcPr>
          <w:p w:rsidR="002C42AB" w:rsidRPr="0005413B" w:rsidRDefault="002C42AB" w:rsidP="00405F6A">
            <w:pPr>
              <w:rPr>
                <w:color w:val="000000"/>
                <w:lang w:eastAsia="sk-SK"/>
              </w:rPr>
            </w:pPr>
            <w:r w:rsidRPr="0005413B">
              <w:rPr>
                <w:color w:val="000000"/>
                <w:lang w:eastAsia="sk-SK"/>
              </w:rPr>
              <w:t>spracovaný</w:t>
            </w:r>
          </w:p>
        </w:tc>
      </w:tr>
      <w:tr w:rsidR="002C42AB" w:rsidRPr="0005413B" w:rsidTr="00405F6A">
        <w:trPr>
          <w:trHeight w:val="315"/>
        </w:trPr>
        <w:tc>
          <w:tcPr>
            <w:tcW w:w="2425" w:type="dxa"/>
            <w:tcBorders>
              <w:top w:val="nil"/>
              <w:left w:val="single" w:sz="12" w:space="0" w:color="auto"/>
              <w:bottom w:val="single" w:sz="4" w:space="0" w:color="auto"/>
              <w:right w:val="single" w:sz="4" w:space="0" w:color="auto"/>
            </w:tcBorders>
            <w:shd w:val="clear" w:color="auto" w:fill="D9D9D9"/>
            <w:noWrap/>
            <w:vAlign w:val="bottom"/>
          </w:tcPr>
          <w:p w:rsidR="002C42AB" w:rsidRPr="0005413B" w:rsidRDefault="002C42AB" w:rsidP="00405F6A">
            <w:pPr>
              <w:rPr>
                <w:b/>
                <w:bCs/>
                <w:lang w:eastAsia="sk-SK"/>
              </w:rPr>
            </w:pPr>
            <w:r w:rsidRPr="0005413B">
              <w:rPr>
                <w:b/>
                <w:bCs/>
                <w:lang w:eastAsia="sk-SK"/>
              </w:rPr>
              <w:t>Biskupová</w:t>
            </w:r>
          </w:p>
        </w:tc>
        <w:tc>
          <w:tcPr>
            <w:tcW w:w="2355"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rPr>
                <w:color w:val="000000"/>
                <w:lang w:eastAsia="sk-SK"/>
              </w:rPr>
            </w:pPr>
            <w:r w:rsidRPr="0005413B">
              <w:rPr>
                <w:color w:val="000000"/>
                <w:lang w:eastAsia="sk-SK"/>
              </w:rPr>
              <w:t>ukončený 2010</w:t>
            </w:r>
          </w:p>
        </w:tc>
        <w:tc>
          <w:tcPr>
            <w:tcW w:w="252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rPr>
                <w:color w:val="000000"/>
                <w:lang w:eastAsia="sk-SK"/>
              </w:rPr>
            </w:pPr>
            <w:r w:rsidRPr="0005413B">
              <w:rPr>
                <w:color w:val="000000"/>
                <w:lang w:eastAsia="sk-SK"/>
              </w:rPr>
              <w:t>vypracovaná 2006</w:t>
            </w:r>
          </w:p>
        </w:tc>
        <w:tc>
          <w:tcPr>
            <w:tcW w:w="1940" w:type="dxa"/>
            <w:tcBorders>
              <w:top w:val="nil"/>
              <w:left w:val="nil"/>
              <w:bottom w:val="single" w:sz="4" w:space="0" w:color="auto"/>
              <w:right w:val="single" w:sz="12" w:space="0" w:color="auto"/>
            </w:tcBorders>
            <w:shd w:val="clear" w:color="auto" w:fill="D9D9D9"/>
            <w:noWrap/>
            <w:vAlign w:val="bottom"/>
          </w:tcPr>
          <w:p w:rsidR="002C42AB" w:rsidRPr="0005413B" w:rsidRDefault="002C42AB" w:rsidP="00405F6A">
            <w:pPr>
              <w:rPr>
                <w:color w:val="000000"/>
                <w:lang w:eastAsia="sk-SK"/>
              </w:rPr>
            </w:pPr>
            <w:r w:rsidRPr="0005413B">
              <w:rPr>
                <w:color w:val="000000"/>
                <w:lang w:eastAsia="sk-SK"/>
              </w:rPr>
              <w:t xml:space="preserve">spracovaný </w:t>
            </w:r>
          </w:p>
        </w:tc>
      </w:tr>
      <w:tr w:rsidR="002C42AB" w:rsidRPr="0005413B" w:rsidTr="00405F6A">
        <w:trPr>
          <w:trHeight w:val="315"/>
        </w:trPr>
        <w:tc>
          <w:tcPr>
            <w:tcW w:w="2425" w:type="dxa"/>
            <w:tcBorders>
              <w:top w:val="nil"/>
              <w:left w:val="single" w:sz="12" w:space="0" w:color="auto"/>
              <w:bottom w:val="single" w:sz="4" w:space="0" w:color="auto"/>
              <w:right w:val="single" w:sz="4" w:space="0" w:color="auto"/>
            </w:tcBorders>
            <w:shd w:val="clear" w:color="auto" w:fill="auto"/>
            <w:noWrap/>
            <w:vAlign w:val="bottom"/>
          </w:tcPr>
          <w:p w:rsidR="002C42AB" w:rsidRPr="0005413B" w:rsidRDefault="002C42AB" w:rsidP="00405F6A">
            <w:pPr>
              <w:rPr>
                <w:b/>
                <w:bCs/>
                <w:lang w:eastAsia="sk-SK"/>
              </w:rPr>
            </w:pPr>
            <w:r w:rsidRPr="0005413B">
              <w:rPr>
                <w:b/>
                <w:bCs/>
                <w:lang w:eastAsia="sk-SK"/>
              </w:rPr>
              <w:t>Blesovce</w:t>
            </w:r>
          </w:p>
        </w:tc>
        <w:tc>
          <w:tcPr>
            <w:tcW w:w="2355"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rPr>
                <w:color w:val="000000"/>
                <w:lang w:eastAsia="sk-SK"/>
              </w:rPr>
            </w:pPr>
            <w:r w:rsidRPr="0005413B">
              <w:rPr>
                <w:color w:val="000000"/>
                <w:lang w:eastAsia="sk-SK"/>
              </w:rPr>
              <w:t>v súčasnosti prebieha</w:t>
            </w:r>
          </w:p>
        </w:tc>
        <w:tc>
          <w:tcPr>
            <w:tcW w:w="252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rPr>
                <w:color w:val="000000"/>
                <w:lang w:eastAsia="sk-SK"/>
              </w:rPr>
            </w:pPr>
            <w:r w:rsidRPr="0005413B">
              <w:rPr>
                <w:color w:val="000000"/>
                <w:lang w:eastAsia="sk-SK"/>
              </w:rPr>
              <w:t>vypracovaná 2009</w:t>
            </w:r>
          </w:p>
        </w:tc>
        <w:tc>
          <w:tcPr>
            <w:tcW w:w="1940" w:type="dxa"/>
            <w:tcBorders>
              <w:top w:val="nil"/>
              <w:left w:val="nil"/>
              <w:bottom w:val="single" w:sz="4" w:space="0" w:color="auto"/>
              <w:right w:val="single" w:sz="12" w:space="0" w:color="auto"/>
            </w:tcBorders>
            <w:shd w:val="clear" w:color="auto" w:fill="auto"/>
            <w:noWrap/>
            <w:vAlign w:val="bottom"/>
          </w:tcPr>
          <w:p w:rsidR="002C42AB" w:rsidRPr="0005413B" w:rsidRDefault="002C42AB" w:rsidP="00405F6A">
            <w:pPr>
              <w:rPr>
                <w:color w:val="000000"/>
                <w:lang w:eastAsia="sk-SK"/>
              </w:rPr>
            </w:pPr>
            <w:r w:rsidRPr="0005413B">
              <w:rPr>
                <w:color w:val="000000"/>
                <w:lang w:eastAsia="sk-SK"/>
              </w:rPr>
              <w:t>spracovaný</w:t>
            </w:r>
          </w:p>
        </w:tc>
      </w:tr>
      <w:tr w:rsidR="002C42AB" w:rsidRPr="0005413B" w:rsidTr="00405F6A">
        <w:trPr>
          <w:trHeight w:val="315"/>
        </w:trPr>
        <w:tc>
          <w:tcPr>
            <w:tcW w:w="2425" w:type="dxa"/>
            <w:tcBorders>
              <w:top w:val="nil"/>
              <w:left w:val="single" w:sz="12" w:space="0" w:color="auto"/>
              <w:bottom w:val="single" w:sz="4" w:space="0" w:color="auto"/>
              <w:right w:val="single" w:sz="4" w:space="0" w:color="auto"/>
            </w:tcBorders>
            <w:shd w:val="clear" w:color="auto" w:fill="D9D9D9"/>
            <w:noWrap/>
            <w:vAlign w:val="bottom"/>
          </w:tcPr>
          <w:p w:rsidR="002C42AB" w:rsidRPr="0005413B" w:rsidRDefault="002C42AB" w:rsidP="00405F6A">
            <w:pPr>
              <w:rPr>
                <w:b/>
                <w:bCs/>
                <w:lang w:eastAsia="sk-SK"/>
              </w:rPr>
            </w:pPr>
            <w:r w:rsidRPr="0005413B">
              <w:rPr>
                <w:b/>
                <w:bCs/>
                <w:lang w:eastAsia="sk-SK"/>
              </w:rPr>
              <w:t>Bojná</w:t>
            </w:r>
          </w:p>
        </w:tc>
        <w:tc>
          <w:tcPr>
            <w:tcW w:w="2355"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rPr>
                <w:color w:val="000000"/>
                <w:lang w:eastAsia="sk-SK"/>
              </w:rPr>
            </w:pPr>
            <w:r w:rsidRPr="0005413B">
              <w:rPr>
                <w:color w:val="000000"/>
                <w:lang w:eastAsia="sk-SK"/>
              </w:rPr>
              <w:t>v súčasnosti prebieha</w:t>
            </w:r>
          </w:p>
        </w:tc>
        <w:tc>
          <w:tcPr>
            <w:tcW w:w="252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rPr>
                <w:color w:val="000000"/>
                <w:lang w:eastAsia="sk-SK"/>
              </w:rPr>
            </w:pPr>
            <w:r w:rsidRPr="0005413B">
              <w:rPr>
                <w:color w:val="000000"/>
                <w:lang w:eastAsia="sk-SK"/>
              </w:rPr>
              <w:t>vypracovaná 2011</w:t>
            </w:r>
          </w:p>
        </w:tc>
        <w:tc>
          <w:tcPr>
            <w:tcW w:w="1940" w:type="dxa"/>
            <w:tcBorders>
              <w:top w:val="nil"/>
              <w:left w:val="nil"/>
              <w:bottom w:val="single" w:sz="4" w:space="0" w:color="auto"/>
              <w:right w:val="single" w:sz="12" w:space="0" w:color="auto"/>
            </w:tcBorders>
            <w:shd w:val="clear" w:color="auto" w:fill="D9D9D9"/>
            <w:noWrap/>
            <w:vAlign w:val="bottom"/>
          </w:tcPr>
          <w:p w:rsidR="002C42AB" w:rsidRPr="0005413B" w:rsidRDefault="002C42AB" w:rsidP="00405F6A">
            <w:pPr>
              <w:rPr>
                <w:color w:val="000000"/>
                <w:lang w:eastAsia="sk-SK"/>
              </w:rPr>
            </w:pPr>
            <w:r w:rsidRPr="0005413B">
              <w:rPr>
                <w:color w:val="000000"/>
                <w:lang w:eastAsia="sk-SK"/>
              </w:rPr>
              <w:t>spracovaný</w:t>
            </w:r>
          </w:p>
        </w:tc>
      </w:tr>
      <w:tr w:rsidR="002C42AB" w:rsidRPr="0005413B" w:rsidTr="00405F6A">
        <w:trPr>
          <w:trHeight w:val="315"/>
        </w:trPr>
        <w:tc>
          <w:tcPr>
            <w:tcW w:w="2425" w:type="dxa"/>
            <w:tcBorders>
              <w:top w:val="nil"/>
              <w:left w:val="single" w:sz="12" w:space="0" w:color="auto"/>
              <w:bottom w:val="single" w:sz="4" w:space="0" w:color="auto"/>
              <w:right w:val="single" w:sz="4" w:space="0" w:color="auto"/>
            </w:tcBorders>
            <w:shd w:val="clear" w:color="auto" w:fill="auto"/>
            <w:noWrap/>
            <w:vAlign w:val="bottom"/>
          </w:tcPr>
          <w:p w:rsidR="002C42AB" w:rsidRPr="0005413B" w:rsidRDefault="002C42AB" w:rsidP="00405F6A">
            <w:pPr>
              <w:rPr>
                <w:b/>
                <w:bCs/>
                <w:lang w:eastAsia="sk-SK"/>
              </w:rPr>
            </w:pPr>
            <w:r w:rsidRPr="0005413B">
              <w:rPr>
                <w:b/>
                <w:bCs/>
                <w:lang w:eastAsia="sk-SK"/>
              </w:rPr>
              <w:t>Hajná Nová Ves</w:t>
            </w:r>
          </w:p>
        </w:tc>
        <w:tc>
          <w:tcPr>
            <w:tcW w:w="2355"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rPr>
                <w:color w:val="000000"/>
                <w:lang w:eastAsia="sk-SK"/>
              </w:rPr>
            </w:pPr>
            <w:r w:rsidRPr="0005413B">
              <w:rPr>
                <w:color w:val="000000"/>
                <w:lang w:eastAsia="sk-SK"/>
              </w:rPr>
              <w:t>ukončený 2010</w:t>
            </w:r>
          </w:p>
        </w:tc>
        <w:tc>
          <w:tcPr>
            <w:tcW w:w="252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rPr>
                <w:color w:val="000000"/>
                <w:lang w:eastAsia="sk-SK"/>
              </w:rPr>
            </w:pPr>
            <w:r w:rsidRPr="0005413B">
              <w:rPr>
                <w:color w:val="000000"/>
                <w:lang w:eastAsia="sk-SK"/>
              </w:rPr>
              <w:t>Nie je vypracovaná</w:t>
            </w:r>
          </w:p>
        </w:tc>
        <w:tc>
          <w:tcPr>
            <w:tcW w:w="1940" w:type="dxa"/>
            <w:tcBorders>
              <w:top w:val="nil"/>
              <w:left w:val="nil"/>
              <w:bottom w:val="single" w:sz="4" w:space="0" w:color="auto"/>
              <w:right w:val="single" w:sz="12" w:space="0" w:color="auto"/>
            </w:tcBorders>
            <w:shd w:val="clear" w:color="auto" w:fill="auto"/>
            <w:noWrap/>
            <w:vAlign w:val="bottom"/>
          </w:tcPr>
          <w:p w:rsidR="002C42AB" w:rsidRPr="0005413B" w:rsidRDefault="002C42AB" w:rsidP="00405F6A">
            <w:pPr>
              <w:rPr>
                <w:color w:val="000000"/>
                <w:lang w:eastAsia="sk-SK"/>
              </w:rPr>
            </w:pPr>
            <w:r w:rsidRPr="0005413B">
              <w:rPr>
                <w:color w:val="000000"/>
                <w:lang w:eastAsia="sk-SK"/>
              </w:rPr>
              <w:t xml:space="preserve">spracovaný </w:t>
            </w:r>
          </w:p>
        </w:tc>
      </w:tr>
      <w:tr w:rsidR="002C42AB" w:rsidRPr="0005413B" w:rsidTr="00405F6A">
        <w:trPr>
          <w:trHeight w:val="315"/>
        </w:trPr>
        <w:tc>
          <w:tcPr>
            <w:tcW w:w="2425" w:type="dxa"/>
            <w:tcBorders>
              <w:top w:val="nil"/>
              <w:left w:val="single" w:sz="12" w:space="0" w:color="auto"/>
              <w:bottom w:val="single" w:sz="4" w:space="0" w:color="auto"/>
              <w:right w:val="single" w:sz="4" w:space="0" w:color="auto"/>
            </w:tcBorders>
            <w:shd w:val="clear" w:color="auto" w:fill="D9D9D9"/>
            <w:noWrap/>
            <w:vAlign w:val="bottom"/>
          </w:tcPr>
          <w:p w:rsidR="002C42AB" w:rsidRPr="0005413B" w:rsidRDefault="002C42AB" w:rsidP="00405F6A">
            <w:pPr>
              <w:rPr>
                <w:b/>
                <w:bCs/>
                <w:lang w:eastAsia="sk-SK"/>
              </w:rPr>
            </w:pPr>
            <w:r w:rsidRPr="0005413B">
              <w:rPr>
                <w:b/>
                <w:bCs/>
                <w:lang w:eastAsia="sk-SK"/>
              </w:rPr>
              <w:t>Horné Štitáre</w:t>
            </w:r>
          </w:p>
        </w:tc>
        <w:tc>
          <w:tcPr>
            <w:tcW w:w="2355"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rPr>
                <w:color w:val="000000"/>
                <w:lang w:eastAsia="sk-SK"/>
              </w:rPr>
            </w:pPr>
            <w:r w:rsidRPr="0005413B">
              <w:rPr>
                <w:color w:val="000000"/>
                <w:lang w:eastAsia="sk-SK"/>
              </w:rPr>
              <w:t>v súčasnosti prebieha</w:t>
            </w:r>
          </w:p>
        </w:tc>
        <w:tc>
          <w:tcPr>
            <w:tcW w:w="252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rPr>
                <w:color w:val="000000"/>
                <w:lang w:eastAsia="sk-SK"/>
              </w:rPr>
            </w:pPr>
            <w:r w:rsidRPr="0005413B">
              <w:rPr>
                <w:color w:val="000000"/>
                <w:lang w:eastAsia="sk-SK"/>
              </w:rPr>
              <w:t>Nie je vypracovaná</w:t>
            </w:r>
          </w:p>
        </w:tc>
        <w:tc>
          <w:tcPr>
            <w:tcW w:w="1940" w:type="dxa"/>
            <w:tcBorders>
              <w:top w:val="nil"/>
              <w:left w:val="nil"/>
              <w:bottom w:val="single" w:sz="4" w:space="0" w:color="auto"/>
              <w:right w:val="single" w:sz="12" w:space="0" w:color="auto"/>
            </w:tcBorders>
            <w:shd w:val="clear" w:color="auto" w:fill="D9D9D9"/>
            <w:noWrap/>
            <w:vAlign w:val="bottom"/>
          </w:tcPr>
          <w:p w:rsidR="002C42AB" w:rsidRPr="0005413B" w:rsidRDefault="002C42AB" w:rsidP="00405F6A">
            <w:pPr>
              <w:rPr>
                <w:color w:val="000000"/>
                <w:lang w:eastAsia="sk-SK"/>
              </w:rPr>
            </w:pPr>
            <w:r w:rsidRPr="0005413B">
              <w:rPr>
                <w:color w:val="000000"/>
                <w:lang w:eastAsia="sk-SK"/>
              </w:rPr>
              <w:t xml:space="preserve">spracovaný </w:t>
            </w:r>
          </w:p>
        </w:tc>
      </w:tr>
      <w:tr w:rsidR="002C42AB" w:rsidRPr="0005413B" w:rsidTr="00405F6A">
        <w:trPr>
          <w:trHeight w:val="315"/>
        </w:trPr>
        <w:tc>
          <w:tcPr>
            <w:tcW w:w="2425" w:type="dxa"/>
            <w:tcBorders>
              <w:top w:val="nil"/>
              <w:left w:val="single" w:sz="12" w:space="0" w:color="auto"/>
              <w:bottom w:val="single" w:sz="4" w:space="0" w:color="auto"/>
              <w:right w:val="single" w:sz="4" w:space="0" w:color="auto"/>
            </w:tcBorders>
            <w:shd w:val="clear" w:color="auto" w:fill="auto"/>
            <w:noWrap/>
            <w:vAlign w:val="bottom"/>
          </w:tcPr>
          <w:p w:rsidR="002C42AB" w:rsidRPr="0005413B" w:rsidRDefault="002C42AB" w:rsidP="00405F6A">
            <w:pPr>
              <w:rPr>
                <w:b/>
                <w:bCs/>
                <w:lang w:eastAsia="sk-SK"/>
              </w:rPr>
            </w:pPr>
            <w:r w:rsidRPr="0005413B">
              <w:rPr>
                <w:b/>
                <w:bCs/>
                <w:lang w:eastAsia="sk-SK"/>
              </w:rPr>
              <w:t>Krtovce</w:t>
            </w:r>
          </w:p>
        </w:tc>
        <w:tc>
          <w:tcPr>
            <w:tcW w:w="2355"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rPr>
                <w:color w:val="000000"/>
                <w:lang w:eastAsia="sk-SK"/>
              </w:rPr>
            </w:pPr>
            <w:r w:rsidRPr="0005413B">
              <w:rPr>
                <w:color w:val="000000"/>
                <w:lang w:eastAsia="sk-SK"/>
              </w:rPr>
              <w:t>v súčasnosti prebieha</w:t>
            </w:r>
          </w:p>
        </w:tc>
        <w:tc>
          <w:tcPr>
            <w:tcW w:w="252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rPr>
                <w:color w:val="000000"/>
                <w:lang w:eastAsia="sk-SK"/>
              </w:rPr>
            </w:pPr>
            <w:r w:rsidRPr="0005413B">
              <w:rPr>
                <w:color w:val="000000"/>
                <w:lang w:eastAsia="sk-SK"/>
              </w:rPr>
              <w:t>Nie je vypracovaná</w:t>
            </w:r>
          </w:p>
        </w:tc>
        <w:tc>
          <w:tcPr>
            <w:tcW w:w="1940" w:type="dxa"/>
            <w:tcBorders>
              <w:top w:val="nil"/>
              <w:left w:val="nil"/>
              <w:bottom w:val="single" w:sz="4" w:space="0" w:color="auto"/>
              <w:right w:val="single" w:sz="12" w:space="0" w:color="auto"/>
            </w:tcBorders>
            <w:shd w:val="clear" w:color="auto" w:fill="auto"/>
            <w:noWrap/>
            <w:vAlign w:val="bottom"/>
          </w:tcPr>
          <w:p w:rsidR="002C42AB" w:rsidRPr="0005413B" w:rsidRDefault="002C42AB" w:rsidP="00405F6A">
            <w:pPr>
              <w:rPr>
                <w:color w:val="000000"/>
                <w:lang w:eastAsia="sk-SK"/>
              </w:rPr>
            </w:pPr>
            <w:r w:rsidRPr="0005413B">
              <w:rPr>
                <w:color w:val="000000"/>
                <w:lang w:eastAsia="sk-SK"/>
              </w:rPr>
              <w:t xml:space="preserve">spracovaný </w:t>
            </w:r>
          </w:p>
        </w:tc>
      </w:tr>
      <w:tr w:rsidR="002C42AB" w:rsidRPr="0005413B" w:rsidTr="00405F6A">
        <w:trPr>
          <w:trHeight w:val="315"/>
        </w:trPr>
        <w:tc>
          <w:tcPr>
            <w:tcW w:w="2425" w:type="dxa"/>
            <w:tcBorders>
              <w:top w:val="nil"/>
              <w:left w:val="single" w:sz="12" w:space="0" w:color="auto"/>
              <w:bottom w:val="single" w:sz="4" w:space="0" w:color="auto"/>
              <w:right w:val="single" w:sz="4" w:space="0" w:color="auto"/>
            </w:tcBorders>
            <w:shd w:val="clear" w:color="auto" w:fill="D9D9D9"/>
            <w:noWrap/>
            <w:vAlign w:val="bottom"/>
          </w:tcPr>
          <w:p w:rsidR="002C42AB" w:rsidRPr="0005413B" w:rsidRDefault="002C42AB" w:rsidP="00405F6A">
            <w:pPr>
              <w:rPr>
                <w:b/>
                <w:bCs/>
                <w:lang w:eastAsia="sk-SK"/>
              </w:rPr>
            </w:pPr>
            <w:r w:rsidRPr="0005413B">
              <w:rPr>
                <w:b/>
                <w:bCs/>
                <w:lang w:eastAsia="sk-SK"/>
              </w:rPr>
              <w:t>Lipovník</w:t>
            </w:r>
          </w:p>
        </w:tc>
        <w:tc>
          <w:tcPr>
            <w:tcW w:w="2355"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rPr>
                <w:color w:val="000000"/>
                <w:lang w:eastAsia="sk-SK"/>
              </w:rPr>
            </w:pPr>
            <w:r w:rsidRPr="0005413B">
              <w:rPr>
                <w:color w:val="000000"/>
                <w:lang w:eastAsia="sk-SK"/>
              </w:rPr>
              <w:t>v súčasnosti prebieha</w:t>
            </w:r>
          </w:p>
        </w:tc>
        <w:tc>
          <w:tcPr>
            <w:tcW w:w="252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rPr>
                <w:color w:val="000000"/>
                <w:lang w:eastAsia="sk-SK"/>
              </w:rPr>
            </w:pPr>
            <w:r w:rsidRPr="0005413B">
              <w:rPr>
                <w:color w:val="000000"/>
                <w:lang w:eastAsia="sk-SK"/>
              </w:rPr>
              <w:t>Nie je vypracovaná</w:t>
            </w:r>
          </w:p>
        </w:tc>
        <w:tc>
          <w:tcPr>
            <w:tcW w:w="1940" w:type="dxa"/>
            <w:tcBorders>
              <w:top w:val="nil"/>
              <w:left w:val="nil"/>
              <w:bottom w:val="single" w:sz="4" w:space="0" w:color="auto"/>
              <w:right w:val="single" w:sz="12" w:space="0" w:color="auto"/>
            </w:tcBorders>
            <w:shd w:val="clear" w:color="auto" w:fill="D9D9D9"/>
            <w:noWrap/>
            <w:vAlign w:val="bottom"/>
          </w:tcPr>
          <w:p w:rsidR="002C42AB" w:rsidRPr="0005413B" w:rsidRDefault="002C42AB" w:rsidP="00405F6A">
            <w:pPr>
              <w:rPr>
                <w:color w:val="000000"/>
                <w:lang w:eastAsia="sk-SK"/>
              </w:rPr>
            </w:pPr>
            <w:r w:rsidRPr="0005413B">
              <w:rPr>
                <w:color w:val="000000"/>
                <w:lang w:eastAsia="sk-SK"/>
              </w:rPr>
              <w:t xml:space="preserve">spracovaný </w:t>
            </w:r>
          </w:p>
        </w:tc>
      </w:tr>
      <w:tr w:rsidR="002C42AB" w:rsidRPr="0005413B" w:rsidTr="00405F6A">
        <w:trPr>
          <w:trHeight w:val="315"/>
        </w:trPr>
        <w:tc>
          <w:tcPr>
            <w:tcW w:w="2425" w:type="dxa"/>
            <w:tcBorders>
              <w:top w:val="nil"/>
              <w:left w:val="single" w:sz="12" w:space="0" w:color="auto"/>
              <w:bottom w:val="single" w:sz="4" w:space="0" w:color="auto"/>
              <w:right w:val="single" w:sz="4" w:space="0" w:color="auto"/>
            </w:tcBorders>
            <w:shd w:val="clear" w:color="auto" w:fill="auto"/>
            <w:noWrap/>
            <w:vAlign w:val="bottom"/>
          </w:tcPr>
          <w:p w:rsidR="002C42AB" w:rsidRPr="0005413B" w:rsidRDefault="002C42AB" w:rsidP="00405F6A">
            <w:pPr>
              <w:rPr>
                <w:b/>
                <w:bCs/>
                <w:lang w:eastAsia="sk-SK"/>
              </w:rPr>
            </w:pPr>
            <w:r w:rsidRPr="0005413B">
              <w:rPr>
                <w:b/>
                <w:bCs/>
                <w:lang w:eastAsia="sk-SK"/>
              </w:rPr>
              <w:t>Lužany</w:t>
            </w:r>
          </w:p>
        </w:tc>
        <w:tc>
          <w:tcPr>
            <w:tcW w:w="2355"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rPr>
                <w:color w:val="000000"/>
                <w:lang w:eastAsia="sk-SK"/>
              </w:rPr>
            </w:pPr>
            <w:r w:rsidRPr="0005413B">
              <w:rPr>
                <w:color w:val="000000"/>
                <w:lang w:eastAsia="sk-SK"/>
              </w:rPr>
              <w:t>v súčasnosti prebieha</w:t>
            </w:r>
          </w:p>
        </w:tc>
        <w:tc>
          <w:tcPr>
            <w:tcW w:w="252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rPr>
                <w:color w:val="000000"/>
                <w:lang w:eastAsia="sk-SK"/>
              </w:rPr>
            </w:pPr>
            <w:r w:rsidRPr="0005413B">
              <w:rPr>
                <w:color w:val="000000"/>
                <w:lang w:eastAsia="sk-SK"/>
              </w:rPr>
              <w:t>Nie je vypracovaná</w:t>
            </w:r>
          </w:p>
        </w:tc>
        <w:tc>
          <w:tcPr>
            <w:tcW w:w="1940" w:type="dxa"/>
            <w:tcBorders>
              <w:top w:val="nil"/>
              <w:left w:val="nil"/>
              <w:bottom w:val="single" w:sz="4" w:space="0" w:color="auto"/>
              <w:right w:val="single" w:sz="12" w:space="0" w:color="auto"/>
            </w:tcBorders>
            <w:shd w:val="clear" w:color="auto" w:fill="auto"/>
            <w:noWrap/>
            <w:vAlign w:val="bottom"/>
          </w:tcPr>
          <w:p w:rsidR="002C42AB" w:rsidRPr="0005413B" w:rsidRDefault="002C42AB" w:rsidP="00405F6A">
            <w:pPr>
              <w:rPr>
                <w:color w:val="000000"/>
                <w:lang w:eastAsia="sk-SK"/>
              </w:rPr>
            </w:pPr>
            <w:r w:rsidRPr="0005413B">
              <w:rPr>
                <w:color w:val="000000"/>
                <w:lang w:eastAsia="sk-SK"/>
              </w:rPr>
              <w:t>nie je spracovaný</w:t>
            </w:r>
          </w:p>
        </w:tc>
      </w:tr>
      <w:tr w:rsidR="002C42AB" w:rsidRPr="0005413B" w:rsidTr="00405F6A">
        <w:trPr>
          <w:trHeight w:val="315"/>
        </w:trPr>
        <w:tc>
          <w:tcPr>
            <w:tcW w:w="2425" w:type="dxa"/>
            <w:tcBorders>
              <w:top w:val="nil"/>
              <w:left w:val="single" w:sz="12" w:space="0" w:color="auto"/>
              <w:bottom w:val="single" w:sz="4" w:space="0" w:color="auto"/>
              <w:right w:val="single" w:sz="4" w:space="0" w:color="auto"/>
            </w:tcBorders>
            <w:shd w:val="clear" w:color="auto" w:fill="D9D9D9"/>
            <w:noWrap/>
            <w:vAlign w:val="bottom"/>
          </w:tcPr>
          <w:p w:rsidR="002C42AB" w:rsidRPr="0005413B" w:rsidRDefault="002C42AB" w:rsidP="00405F6A">
            <w:pPr>
              <w:rPr>
                <w:b/>
                <w:bCs/>
                <w:lang w:eastAsia="sk-SK"/>
              </w:rPr>
            </w:pPr>
            <w:r w:rsidRPr="0005413B">
              <w:rPr>
                <w:b/>
                <w:bCs/>
                <w:lang w:eastAsia="sk-SK"/>
              </w:rPr>
              <w:t>Malé Ripňany</w:t>
            </w:r>
          </w:p>
        </w:tc>
        <w:tc>
          <w:tcPr>
            <w:tcW w:w="2355"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rPr>
                <w:color w:val="000000"/>
                <w:lang w:eastAsia="sk-SK"/>
              </w:rPr>
            </w:pPr>
            <w:r w:rsidRPr="0005413B">
              <w:rPr>
                <w:color w:val="000000"/>
                <w:lang w:eastAsia="sk-SK"/>
              </w:rPr>
              <w:t>ukončený 2009</w:t>
            </w:r>
          </w:p>
        </w:tc>
        <w:tc>
          <w:tcPr>
            <w:tcW w:w="252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rPr>
                <w:color w:val="000000"/>
                <w:lang w:eastAsia="sk-SK"/>
              </w:rPr>
            </w:pPr>
            <w:r w:rsidRPr="0005413B">
              <w:rPr>
                <w:color w:val="000000"/>
                <w:lang w:eastAsia="sk-SK"/>
              </w:rPr>
              <w:t>vypracovaná 2007</w:t>
            </w:r>
          </w:p>
        </w:tc>
        <w:tc>
          <w:tcPr>
            <w:tcW w:w="1940" w:type="dxa"/>
            <w:tcBorders>
              <w:top w:val="nil"/>
              <w:left w:val="nil"/>
              <w:bottom w:val="single" w:sz="4" w:space="0" w:color="auto"/>
              <w:right w:val="single" w:sz="12" w:space="0" w:color="auto"/>
            </w:tcBorders>
            <w:shd w:val="clear" w:color="auto" w:fill="D9D9D9"/>
            <w:noWrap/>
            <w:vAlign w:val="bottom"/>
          </w:tcPr>
          <w:p w:rsidR="002C42AB" w:rsidRPr="0005413B" w:rsidRDefault="002C42AB" w:rsidP="00405F6A">
            <w:pPr>
              <w:rPr>
                <w:color w:val="000000"/>
                <w:lang w:eastAsia="sk-SK"/>
              </w:rPr>
            </w:pPr>
            <w:r w:rsidRPr="0005413B">
              <w:rPr>
                <w:color w:val="000000"/>
                <w:lang w:eastAsia="sk-SK"/>
              </w:rPr>
              <w:t xml:space="preserve">spracovaný </w:t>
            </w:r>
          </w:p>
        </w:tc>
      </w:tr>
      <w:tr w:rsidR="002C42AB" w:rsidRPr="0005413B" w:rsidTr="00405F6A">
        <w:trPr>
          <w:trHeight w:val="315"/>
        </w:trPr>
        <w:tc>
          <w:tcPr>
            <w:tcW w:w="2425" w:type="dxa"/>
            <w:tcBorders>
              <w:top w:val="nil"/>
              <w:left w:val="single" w:sz="12" w:space="0" w:color="auto"/>
              <w:bottom w:val="single" w:sz="4" w:space="0" w:color="auto"/>
              <w:right w:val="single" w:sz="4" w:space="0" w:color="auto"/>
            </w:tcBorders>
            <w:shd w:val="clear" w:color="auto" w:fill="auto"/>
            <w:noWrap/>
            <w:vAlign w:val="bottom"/>
          </w:tcPr>
          <w:p w:rsidR="002C42AB" w:rsidRPr="0005413B" w:rsidRDefault="002C42AB" w:rsidP="00405F6A">
            <w:pPr>
              <w:rPr>
                <w:b/>
                <w:bCs/>
                <w:lang w:eastAsia="sk-SK"/>
              </w:rPr>
            </w:pPr>
            <w:r w:rsidRPr="0005413B">
              <w:rPr>
                <w:b/>
                <w:bCs/>
                <w:lang w:eastAsia="sk-SK"/>
              </w:rPr>
              <w:t>Nitrianska Blatnica</w:t>
            </w:r>
          </w:p>
        </w:tc>
        <w:tc>
          <w:tcPr>
            <w:tcW w:w="2355"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rPr>
                <w:color w:val="000000"/>
                <w:lang w:eastAsia="sk-SK"/>
              </w:rPr>
            </w:pPr>
            <w:r w:rsidRPr="0005413B">
              <w:rPr>
                <w:color w:val="000000"/>
                <w:lang w:eastAsia="sk-SK"/>
              </w:rPr>
              <w:t>v súčasnosti prebieha</w:t>
            </w:r>
          </w:p>
        </w:tc>
        <w:tc>
          <w:tcPr>
            <w:tcW w:w="252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rPr>
                <w:color w:val="000000"/>
                <w:lang w:eastAsia="sk-SK"/>
              </w:rPr>
            </w:pPr>
            <w:r w:rsidRPr="0005413B">
              <w:rPr>
                <w:color w:val="000000"/>
                <w:lang w:eastAsia="sk-SK"/>
              </w:rPr>
              <w:t>vypracovaná 2008</w:t>
            </w:r>
          </w:p>
        </w:tc>
        <w:tc>
          <w:tcPr>
            <w:tcW w:w="1940" w:type="dxa"/>
            <w:tcBorders>
              <w:top w:val="nil"/>
              <w:left w:val="nil"/>
              <w:bottom w:val="single" w:sz="4" w:space="0" w:color="auto"/>
              <w:right w:val="single" w:sz="12" w:space="0" w:color="auto"/>
            </w:tcBorders>
            <w:shd w:val="clear" w:color="auto" w:fill="auto"/>
            <w:noWrap/>
            <w:vAlign w:val="bottom"/>
          </w:tcPr>
          <w:p w:rsidR="002C42AB" w:rsidRPr="0005413B" w:rsidRDefault="002C42AB" w:rsidP="00405F6A">
            <w:pPr>
              <w:rPr>
                <w:color w:val="000000"/>
                <w:lang w:eastAsia="sk-SK"/>
              </w:rPr>
            </w:pPr>
            <w:r w:rsidRPr="0005413B">
              <w:rPr>
                <w:color w:val="000000"/>
                <w:lang w:eastAsia="sk-SK"/>
              </w:rPr>
              <w:t xml:space="preserve">spracovaný </w:t>
            </w:r>
          </w:p>
        </w:tc>
      </w:tr>
      <w:tr w:rsidR="002C42AB" w:rsidRPr="0005413B" w:rsidTr="00405F6A">
        <w:trPr>
          <w:trHeight w:val="315"/>
        </w:trPr>
        <w:tc>
          <w:tcPr>
            <w:tcW w:w="2425" w:type="dxa"/>
            <w:tcBorders>
              <w:top w:val="nil"/>
              <w:left w:val="single" w:sz="12" w:space="0" w:color="auto"/>
              <w:bottom w:val="single" w:sz="4" w:space="0" w:color="auto"/>
              <w:right w:val="single" w:sz="4" w:space="0" w:color="auto"/>
            </w:tcBorders>
            <w:shd w:val="clear" w:color="auto" w:fill="D9D9D9"/>
            <w:noWrap/>
            <w:vAlign w:val="bottom"/>
          </w:tcPr>
          <w:p w:rsidR="002C42AB" w:rsidRPr="0005413B" w:rsidRDefault="002C42AB" w:rsidP="00405F6A">
            <w:pPr>
              <w:rPr>
                <w:b/>
                <w:bCs/>
                <w:lang w:eastAsia="sk-SK"/>
              </w:rPr>
            </w:pPr>
            <w:r w:rsidRPr="0005413B">
              <w:rPr>
                <w:b/>
                <w:bCs/>
                <w:lang w:eastAsia="sk-SK"/>
              </w:rPr>
              <w:t>Orešany</w:t>
            </w:r>
          </w:p>
        </w:tc>
        <w:tc>
          <w:tcPr>
            <w:tcW w:w="2355"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rPr>
                <w:color w:val="000000"/>
                <w:lang w:eastAsia="sk-SK"/>
              </w:rPr>
            </w:pPr>
            <w:r w:rsidRPr="0005413B">
              <w:rPr>
                <w:color w:val="000000"/>
                <w:lang w:eastAsia="sk-SK"/>
              </w:rPr>
              <w:t>v súčasnosti prebieha</w:t>
            </w:r>
          </w:p>
        </w:tc>
        <w:tc>
          <w:tcPr>
            <w:tcW w:w="252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rPr>
                <w:color w:val="000000"/>
                <w:lang w:eastAsia="sk-SK"/>
              </w:rPr>
            </w:pPr>
            <w:r w:rsidRPr="0005413B">
              <w:rPr>
                <w:color w:val="000000"/>
                <w:lang w:eastAsia="sk-SK"/>
              </w:rPr>
              <w:t>Nie je vypracovaná</w:t>
            </w:r>
          </w:p>
        </w:tc>
        <w:tc>
          <w:tcPr>
            <w:tcW w:w="1940" w:type="dxa"/>
            <w:tcBorders>
              <w:top w:val="nil"/>
              <w:left w:val="nil"/>
              <w:bottom w:val="single" w:sz="4" w:space="0" w:color="auto"/>
              <w:right w:val="single" w:sz="12" w:space="0" w:color="auto"/>
            </w:tcBorders>
            <w:shd w:val="clear" w:color="auto" w:fill="D9D9D9"/>
            <w:noWrap/>
            <w:vAlign w:val="bottom"/>
          </w:tcPr>
          <w:p w:rsidR="002C42AB" w:rsidRPr="0005413B" w:rsidRDefault="002C42AB" w:rsidP="00405F6A">
            <w:pPr>
              <w:rPr>
                <w:color w:val="000000"/>
                <w:lang w:eastAsia="sk-SK"/>
              </w:rPr>
            </w:pPr>
            <w:r w:rsidRPr="0005413B">
              <w:rPr>
                <w:color w:val="000000"/>
                <w:lang w:eastAsia="sk-SK"/>
              </w:rPr>
              <w:t xml:space="preserve">spracovaný </w:t>
            </w:r>
          </w:p>
        </w:tc>
      </w:tr>
      <w:tr w:rsidR="002C42AB" w:rsidRPr="0005413B" w:rsidTr="00405F6A">
        <w:trPr>
          <w:trHeight w:val="315"/>
        </w:trPr>
        <w:tc>
          <w:tcPr>
            <w:tcW w:w="2425" w:type="dxa"/>
            <w:tcBorders>
              <w:top w:val="nil"/>
              <w:left w:val="single" w:sz="12" w:space="0" w:color="auto"/>
              <w:bottom w:val="single" w:sz="4" w:space="0" w:color="auto"/>
              <w:right w:val="single" w:sz="4" w:space="0" w:color="auto"/>
            </w:tcBorders>
            <w:shd w:val="clear" w:color="auto" w:fill="auto"/>
            <w:noWrap/>
            <w:vAlign w:val="bottom"/>
          </w:tcPr>
          <w:p w:rsidR="002C42AB" w:rsidRPr="0005413B" w:rsidRDefault="002C42AB" w:rsidP="00405F6A">
            <w:pPr>
              <w:rPr>
                <w:b/>
                <w:bCs/>
                <w:lang w:eastAsia="sk-SK"/>
              </w:rPr>
            </w:pPr>
            <w:r w:rsidRPr="0005413B">
              <w:rPr>
                <w:b/>
                <w:bCs/>
                <w:lang w:eastAsia="sk-SK"/>
              </w:rPr>
              <w:t>Radošina</w:t>
            </w:r>
          </w:p>
        </w:tc>
        <w:tc>
          <w:tcPr>
            <w:tcW w:w="2355"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rPr>
                <w:color w:val="000000"/>
                <w:lang w:eastAsia="sk-SK"/>
              </w:rPr>
            </w:pPr>
            <w:r w:rsidRPr="0005413B">
              <w:rPr>
                <w:color w:val="000000"/>
                <w:lang w:eastAsia="sk-SK"/>
              </w:rPr>
              <w:t>v súčasnosti prebieha</w:t>
            </w:r>
          </w:p>
        </w:tc>
        <w:tc>
          <w:tcPr>
            <w:tcW w:w="252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rPr>
                <w:color w:val="000000"/>
                <w:lang w:eastAsia="sk-SK"/>
              </w:rPr>
            </w:pPr>
            <w:r w:rsidRPr="0005413B">
              <w:rPr>
                <w:color w:val="000000"/>
                <w:lang w:eastAsia="sk-SK"/>
              </w:rPr>
              <w:t>Nie je vypracovaná</w:t>
            </w:r>
          </w:p>
        </w:tc>
        <w:tc>
          <w:tcPr>
            <w:tcW w:w="1940" w:type="dxa"/>
            <w:tcBorders>
              <w:top w:val="nil"/>
              <w:left w:val="nil"/>
              <w:bottom w:val="single" w:sz="4" w:space="0" w:color="auto"/>
              <w:right w:val="single" w:sz="12" w:space="0" w:color="auto"/>
            </w:tcBorders>
            <w:shd w:val="clear" w:color="auto" w:fill="auto"/>
            <w:noWrap/>
            <w:vAlign w:val="bottom"/>
          </w:tcPr>
          <w:p w:rsidR="002C42AB" w:rsidRPr="0005413B" w:rsidRDefault="002C42AB" w:rsidP="00405F6A">
            <w:pPr>
              <w:rPr>
                <w:color w:val="000000"/>
                <w:lang w:eastAsia="sk-SK"/>
              </w:rPr>
            </w:pPr>
            <w:r w:rsidRPr="0005413B">
              <w:rPr>
                <w:color w:val="000000"/>
                <w:lang w:eastAsia="sk-SK"/>
              </w:rPr>
              <w:t xml:space="preserve">spracovaný </w:t>
            </w:r>
          </w:p>
        </w:tc>
      </w:tr>
      <w:tr w:rsidR="002C42AB" w:rsidRPr="0005413B" w:rsidTr="00405F6A">
        <w:trPr>
          <w:trHeight w:val="315"/>
        </w:trPr>
        <w:tc>
          <w:tcPr>
            <w:tcW w:w="2425" w:type="dxa"/>
            <w:tcBorders>
              <w:top w:val="nil"/>
              <w:left w:val="single" w:sz="12" w:space="0" w:color="auto"/>
              <w:bottom w:val="single" w:sz="4" w:space="0" w:color="auto"/>
              <w:right w:val="single" w:sz="4" w:space="0" w:color="auto"/>
            </w:tcBorders>
            <w:shd w:val="clear" w:color="auto" w:fill="D9D9D9"/>
            <w:noWrap/>
            <w:vAlign w:val="bottom"/>
          </w:tcPr>
          <w:p w:rsidR="002C42AB" w:rsidRPr="0005413B" w:rsidRDefault="002C42AB" w:rsidP="00405F6A">
            <w:pPr>
              <w:rPr>
                <w:b/>
                <w:bCs/>
                <w:lang w:eastAsia="sk-SK"/>
              </w:rPr>
            </w:pPr>
            <w:r w:rsidRPr="0005413B">
              <w:rPr>
                <w:b/>
                <w:bCs/>
                <w:lang w:eastAsia="sk-SK"/>
              </w:rPr>
              <w:t>Svrbice</w:t>
            </w:r>
          </w:p>
        </w:tc>
        <w:tc>
          <w:tcPr>
            <w:tcW w:w="2355"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rPr>
                <w:color w:val="000000"/>
                <w:lang w:eastAsia="sk-SK"/>
              </w:rPr>
            </w:pPr>
            <w:r w:rsidRPr="0005413B">
              <w:rPr>
                <w:color w:val="000000"/>
                <w:lang w:eastAsia="sk-SK"/>
              </w:rPr>
              <w:t>v súčasnosti prebieha</w:t>
            </w:r>
          </w:p>
        </w:tc>
        <w:tc>
          <w:tcPr>
            <w:tcW w:w="252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rPr>
                <w:color w:val="000000"/>
                <w:lang w:eastAsia="sk-SK"/>
              </w:rPr>
            </w:pPr>
            <w:r w:rsidRPr="0005413B">
              <w:rPr>
                <w:color w:val="000000"/>
                <w:lang w:eastAsia="sk-SK"/>
              </w:rPr>
              <w:t>Nie je vypracovaná</w:t>
            </w:r>
          </w:p>
        </w:tc>
        <w:tc>
          <w:tcPr>
            <w:tcW w:w="1940" w:type="dxa"/>
            <w:tcBorders>
              <w:top w:val="nil"/>
              <w:left w:val="nil"/>
              <w:bottom w:val="single" w:sz="4" w:space="0" w:color="auto"/>
              <w:right w:val="single" w:sz="12" w:space="0" w:color="auto"/>
            </w:tcBorders>
            <w:shd w:val="clear" w:color="auto" w:fill="D9D9D9"/>
            <w:noWrap/>
            <w:vAlign w:val="bottom"/>
          </w:tcPr>
          <w:p w:rsidR="002C42AB" w:rsidRPr="0005413B" w:rsidRDefault="002C42AB" w:rsidP="00405F6A">
            <w:pPr>
              <w:rPr>
                <w:color w:val="000000"/>
                <w:lang w:eastAsia="sk-SK"/>
              </w:rPr>
            </w:pPr>
            <w:r w:rsidRPr="0005413B">
              <w:rPr>
                <w:color w:val="000000"/>
                <w:lang w:eastAsia="sk-SK"/>
              </w:rPr>
              <w:t>nie je spracovaný</w:t>
            </w:r>
          </w:p>
        </w:tc>
      </w:tr>
      <w:tr w:rsidR="002C42AB" w:rsidRPr="0005413B" w:rsidTr="00405F6A">
        <w:trPr>
          <w:trHeight w:val="315"/>
        </w:trPr>
        <w:tc>
          <w:tcPr>
            <w:tcW w:w="2425" w:type="dxa"/>
            <w:tcBorders>
              <w:top w:val="nil"/>
              <w:left w:val="single" w:sz="12" w:space="0" w:color="auto"/>
              <w:bottom w:val="single" w:sz="4" w:space="0" w:color="auto"/>
              <w:right w:val="single" w:sz="4" w:space="0" w:color="auto"/>
            </w:tcBorders>
            <w:shd w:val="clear" w:color="auto" w:fill="auto"/>
            <w:noWrap/>
            <w:vAlign w:val="bottom"/>
          </w:tcPr>
          <w:p w:rsidR="002C42AB" w:rsidRPr="0005413B" w:rsidRDefault="002C42AB" w:rsidP="00405F6A">
            <w:pPr>
              <w:rPr>
                <w:b/>
                <w:bCs/>
                <w:lang w:eastAsia="sk-SK"/>
              </w:rPr>
            </w:pPr>
            <w:r w:rsidRPr="0005413B">
              <w:rPr>
                <w:b/>
                <w:bCs/>
                <w:lang w:eastAsia="sk-SK"/>
              </w:rPr>
              <w:t>Šalgovce</w:t>
            </w:r>
          </w:p>
        </w:tc>
        <w:tc>
          <w:tcPr>
            <w:tcW w:w="2355"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rPr>
                <w:color w:val="000000"/>
                <w:lang w:eastAsia="sk-SK"/>
              </w:rPr>
            </w:pPr>
            <w:r w:rsidRPr="0005413B">
              <w:rPr>
                <w:color w:val="000000"/>
                <w:lang w:eastAsia="sk-SK"/>
              </w:rPr>
              <w:t>ukončený 2004</w:t>
            </w:r>
          </w:p>
        </w:tc>
        <w:tc>
          <w:tcPr>
            <w:tcW w:w="252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rPr>
                <w:color w:val="000000"/>
                <w:lang w:eastAsia="sk-SK"/>
              </w:rPr>
            </w:pPr>
            <w:r w:rsidRPr="0005413B">
              <w:rPr>
                <w:color w:val="000000"/>
                <w:lang w:eastAsia="sk-SK"/>
              </w:rPr>
              <w:t>Nie je vypracovaná</w:t>
            </w:r>
          </w:p>
        </w:tc>
        <w:tc>
          <w:tcPr>
            <w:tcW w:w="1940" w:type="dxa"/>
            <w:tcBorders>
              <w:top w:val="nil"/>
              <w:left w:val="nil"/>
              <w:bottom w:val="single" w:sz="4" w:space="0" w:color="auto"/>
              <w:right w:val="single" w:sz="12" w:space="0" w:color="auto"/>
            </w:tcBorders>
            <w:shd w:val="clear" w:color="auto" w:fill="auto"/>
            <w:noWrap/>
            <w:vAlign w:val="bottom"/>
          </w:tcPr>
          <w:p w:rsidR="002C42AB" w:rsidRPr="0005413B" w:rsidRDefault="002C42AB" w:rsidP="00405F6A">
            <w:pPr>
              <w:rPr>
                <w:color w:val="000000"/>
                <w:lang w:eastAsia="sk-SK"/>
              </w:rPr>
            </w:pPr>
            <w:r w:rsidRPr="0005413B">
              <w:rPr>
                <w:color w:val="000000"/>
                <w:lang w:eastAsia="sk-SK"/>
              </w:rPr>
              <w:t xml:space="preserve">spracovaný </w:t>
            </w:r>
          </w:p>
        </w:tc>
      </w:tr>
      <w:tr w:rsidR="002C42AB" w:rsidRPr="0005413B" w:rsidTr="00405F6A">
        <w:trPr>
          <w:trHeight w:val="315"/>
        </w:trPr>
        <w:tc>
          <w:tcPr>
            <w:tcW w:w="2425" w:type="dxa"/>
            <w:tcBorders>
              <w:top w:val="nil"/>
              <w:left w:val="single" w:sz="12" w:space="0" w:color="auto"/>
              <w:bottom w:val="single" w:sz="4" w:space="0" w:color="auto"/>
              <w:right w:val="single" w:sz="4" w:space="0" w:color="auto"/>
            </w:tcBorders>
            <w:shd w:val="clear" w:color="auto" w:fill="D9D9D9"/>
            <w:noWrap/>
            <w:vAlign w:val="bottom"/>
          </w:tcPr>
          <w:p w:rsidR="002C42AB" w:rsidRPr="0005413B" w:rsidRDefault="002C42AB" w:rsidP="00405F6A">
            <w:pPr>
              <w:rPr>
                <w:b/>
                <w:bCs/>
                <w:lang w:eastAsia="sk-SK"/>
              </w:rPr>
            </w:pPr>
            <w:r w:rsidRPr="0005413B">
              <w:rPr>
                <w:b/>
                <w:bCs/>
                <w:lang w:eastAsia="sk-SK"/>
              </w:rPr>
              <w:t>Urmince</w:t>
            </w:r>
          </w:p>
        </w:tc>
        <w:tc>
          <w:tcPr>
            <w:tcW w:w="2355"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rPr>
                <w:color w:val="000000"/>
                <w:lang w:eastAsia="sk-SK"/>
              </w:rPr>
            </w:pPr>
            <w:r w:rsidRPr="0005413B">
              <w:rPr>
                <w:color w:val="000000"/>
                <w:lang w:eastAsia="sk-SK"/>
              </w:rPr>
              <w:t>v súčasnosti prebieha</w:t>
            </w:r>
          </w:p>
        </w:tc>
        <w:tc>
          <w:tcPr>
            <w:tcW w:w="252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rPr>
                <w:color w:val="000000"/>
                <w:lang w:eastAsia="sk-SK"/>
              </w:rPr>
            </w:pPr>
            <w:r w:rsidRPr="0005413B">
              <w:rPr>
                <w:color w:val="000000"/>
                <w:lang w:eastAsia="sk-SK"/>
              </w:rPr>
              <w:t>v štádiu spracovania</w:t>
            </w:r>
          </w:p>
        </w:tc>
        <w:tc>
          <w:tcPr>
            <w:tcW w:w="1940" w:type="dxa"/>
            <w:tcBorders>
              <w:top w:val="nil"/>
              <w:left w:val="nil"/>
              <w:bottom w:val="single" w:sz="4" w:space="0" w:color="auto"/>
              <w:right w:val="single" w:sz="12" w:space="0" w:color="auto"/>
            </w:tcBorders>
            <w:shd w:val="clear" w:color="auto" w:fill="D9D9D9"/>
            <w:noWrap/>
            <w:vAlign w:val="bottom"/>
          </w:tcPr>
          <w:p w:rsidR="002C42AB" w:rsidRPr="0005413B" w:rsidRDefault="002C42AB" w:rsidP="00405F6A">
            <w:pPr>
              <w:rPr>
                <w:color w:val="000000"/>
                <w:lang w:eastAsia="sk-SK"/>
              </w:rPr>
            </w:pPr>
            <w:r w:rsidRPr="0005413B">
              <w:rPr>
                <w:color w:val="000000"/>
                <w:lang w:eastAsia="sk-SK"/>
              </w:rPr>
              <w:t xml:space="preserve">spracovaný </w:t>
            </w:r>
          </w:p>
        </w:tc>
      </w:tr>
      <w:tr w:rsidR="002C42AB" w:rsidRPr="0005413B" w:rsidTr="00405F6A">
        <w:trPr>
          <w:trHeight w:val="315"/>
        </w:trPr>
        <w:tc>
          <w:tcPr>
            <w:tcW w:w="2425" w:type="dxa"/>
            <w:tcBorders>
              <w:top w:val="nil"/>
              <w:left w:val="single" w:sz="12" w:space="0" w:color="auto"/>
              <w:bottom w:val="single" w:sz="4" w:space="0" w:color="auto"/>
              <w:right w:val="single" w:sz="4" w:space="0" w:color="auto"/>
            </w:tcBorders>
            <w:shd w:val="clear" w:color="auto" w:fill="auto"/>
            <w:noWrap/>
            <w:vAlign w:val="bottom"/>
          </w:tcPr>
          <w:p w:rsidR="002C42AB" w:rsidRPr="0005413B" w:rsidRDefault="002C42AB" w:rsidP="00405F6A">
            <w:pPr>
              <w:rPr>
                <w:b/>
                <w:bCs/>
                <w:lang w:eastAsia="sk-SK"/>
              </w:rPr>
            </w:pPr>
            <w:r w:rsidRPr="0005413B">
              <w:rPr>
                <w:b/>
                <w:bCs/>
                <w:lang w:eastAsia="sk-SK"/>
              </w:rPr>
              <w:t>Veľké Dvorany</w:t>
            </w:r>
          </w:p>
        </w:tc>
        <w:tc>
          <w:tcPr>
            <w:tcW w:w="2355"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rPr>
                <w:color w:val="000000"/>
                <w:lang w:eastAsia="sk-SK"/>
              </w:rPr>
            </w:pPr>
            <w:r w:rsidRPr="0005413B">
              <w:rPr>
                <w:color w:val="000000"/>
                <w:lang w:eastAsia="sk-SK"/>
              </w:rPr>
              <w:t>v súčasnosti prebieha</w:t>
            </w:r>
          </w:p>
        </w:tc>
        <w:tc>
          <w:tcPr>
            <w:tcW w:w="252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rPr>
                <w:color w:val="000000"/>
                <w:lang w:eastAsia="sk-SK"/>
              </w:rPr>
            </w:pPr>
            <w:r w:rsidRPr="0005413B">
              <w:rPr>
                <w:color w:val="000000"/>
                <w:lang w:eastAsia="sk-SK"/>
              </w:rPr>
              <w:t>v štádiu spracovania</w:t>
            </w:r>
          </w:p>
        </w:tc>
        <w:tc>
          <w:tcPr>
            <w:tcW w:w="1940" w:type="dxa"/>
            <w:tcBorders>
              <w:top w:val="nil"/>
              <w:left w:val="nil"/>
              <w:bottom w:val="single" w:sz="4" w:space="0" w:color="auto"/>
              <w:right w:val="single" w:sz="12" w:space="0" w:color="auto"/>
            </w:tcBorders>
            <w:shd w:val="clear" w:color="auto" w:fill="auto"/>
            <w:noWrap/>
            <w:vAlign w:val="bottom"/>
          </w:tcPr>
          <w:p w:rsidR="002C42AB" w:rsidRPr="0005413B" w:rsidRDefault="002C42AB" w:rsidP="00405F6A">
            <w:pPr>
              <w:rPr>
                <w:color w:val="000000"/>
                <w:lang w:eastAsia="sk-SK"/>
              </w:rPr>
            </w:pPr>
            <w:r w:rsidRPr="0005413B">
              <w:rPr>
                <w:color w:val="000000"/>
                <w:lang w:eastAsia="sk-SK"/>
              </w:rPr>
              <w:t xml:space="preserve">spracovaný </w:t>
            </w:r>
          </w:p>
        </w:tc>
      </w:tr>
      <w:tr w:rsidR="002C42AB" w:rsidRPr="0005413B" w:rsidTr="00405F6A">
        <w:trPr>
          <w:trHeight w:val="630"/>
        </w:trPr>
        <w:tc>
          <w:tcPr>
            <w:tcW w:w="2425" w:type="dxa"/>
            <w:tcBorders>
              <w:top w:val="nil"/>
              <w:left w:val="single" w:sz="12" w:space="0" w:color="auto"/>
              <w:bottom w:val="single" w:sz="4" w:space="0" w:color="auto"/>
              <w:right w:val="single" w:sz="4" w:space="0" w:color="auto"/>
            </w:tcBorders>
            <w:shd w:val="clear" w:color="auto" w:fill="D9D9D9"/>
            <w:noWrap/>
            <w:vAlign w:val="bottom"/>
          </w:tcPr>
          <w:p w:rsidR="002C42AB" w:rsidRPr="0005413B" w:rsidRDefault="002C42AB" w:rsidP="00405F6A">
            <w:pPr>
              <w:rPr>
                <w:b/>
                <w:bCs/>
                <w:lang w:eastAsia="sk-SK"/>
              </w:rPr>
            </w:pPr>
            <w:r w:rsidRPr="0005413B">
              <w:rPr>
                <w:b/>
                <w:bCs/>
                <w:lang w:eastAsia="sk-SK"/>
              </w:rPr>
              <w:t>Veľké Ripňany</w:t>
            </w:r>
          </w:p>
        </w:tc>
        <w:tc>
          <w:tcPr>
            <w:tcW w:w="2355"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rPr>
                <w:color w:val="000000"/>
                <w:lang w:eastAsia="sk-SK"/>
              </w:rPr>
            </w:pPr>
            <w:r w:rsidRPr="0005413B">
              <w:rPr>
                <w:color w:val="000000"/>
                <w:lang w:eastAsia="sk-SK"/>
              </w:rPr>
              <w:t>ukončený 2004</w:t>
            </w:r>
          </w:p>
        </w:tc>
        <w:tc>
          <w:tcPr>
            <w:tcW w:w="2520" w:type="dxa"/>
            <w:tcBorders>
              <w:top w:val="nil"/>
              <w:left w:val="nil"/>
              <w:bottom w:val="single" w:sz="4" w:space="0" w:color="auto"/>
              <w:right w:val="single" w:sz="4" w:space="0" w:color="auto"/>
            </w:tcBorders>
            <w:shd w:val="clear" w:color="auto" w:fill="D9D9D9"/>
            <w:vAlign w:val="bottom"/>
          </w:tcPr>
          <w:p w:rsidR="002C42AB" w:rsidRPr="0005413B" w:rsidRDefault="002C42AB" w:rsidP="00405F6A">
            <w:pPr>
              <w:rPr>
                <w:color w:val="000000"/>
                <w:lang w:eastAsia="sk-SK"/>
              </w:rPr>
            </w:pPr>
            <w:r w:rsidRPr="0005413B">
              <w:rPr>
                <w:color w:val="000000"/>
                <w:lang w:eastAsia="sk-SK"/>
              </w:rPr>
              <w:t>vypracovaná 2006 + dodatok 2009, 2011</w:t>
            </w:r>
          </w:p>
        </w:tc>
        <w:tc>
          <w:tcPr>
            <w:tcW w:w="1940" w:type="dxa"/>
            <w:tcBorders>
              <w:top w:val="nil"/>
              <w:left w:val="nil"/>
              <w:bottom w:val="single" w:sz="4" w:space="0" w:color="auto"/>
              <w:right w:val="single" w:sz="12" w:space="0" w:color="auto"/>
            </w:tcBorders>
            <w:shd w:val="clear" w:color="auto" w:fill="D9D9D9"/>
            <w:noWrap/>
            <w:vAlign w:val="bottom"/>
          </w:tcPr>
          <w:p w:rsidR="002C42AB" w:rsidRPr="0005413B" w:rsidRDefault="002C42AB" w:rsidP="00405F6A">
            <w:pPr>
              <w:rPr>
                <w:color w:val="000000"/>
                <w:lang w:eastAsia="sk-SK"/>
              </w:rPr>
            </w:pPr>
            <w:r w:rsidRPr="0005413B">
              <w:rPr>
                <w:color w:val="000000"/>
                <w:lang w:eastAsia="sk-SK"/>
              </w:rPr>
              <w:t xml:space="preserve">spracovaný </w:t>
            </w:r>
          </w:p>
        </w:tc>
      </w:tr>
      <w:tr w:rsidR="002C42AB" w:rsidRPr="0005413B" w:rsidTr="00405F6A">
        <w:trPr>
          <w:trHeight w:val="630"/>
        </w:trPr>
        <w:tc>
          <w:tcPr>
            <w:tcW w:w="2425" w:type="dxa"/>
            <w:tcBorders>
              <w:top w:val="nil"/>
              <w:left w:val="single" w:sz="12" w:space="0" w:color="auto"/>
              <w:bottom w:val="single" w:sz="4" w:space="0" w:color="auto"/>
              <w:right w:val="single" w:sz="4" w:space="0" w:color="auto"/>
            </w:tcBorders>
            <w:shd w:val="clear" w:color="auto" w:fill="auto"/>
            <w:vAlign w:val="bottom"/>
          </w:tcPr>
          <w:p w:rsidR="002C42AB" w:rsidRPr="0005413B" w:rsidRDefault="002C42AB" w:rsidP="00405F6A">
            <w:pPr>
              <w:rPr>
                <w:b/>
                <w:bCs/>
                <w:lang w:eastAsia="sk-SK"/>
              </w:rPr>
            </w:pPr>
            <w:r w:rsidRPr="0005413B">
              <w:rPr>
                <w:b/>
                <w:bCs/>
                <w:lang w:eastAsia="sk-SK"/>
              </w:rPr>
              <w:t>Veľké Ripňany časť Behynce</w:t>
            </w:r>
          </w:p>
        </w:tc>
        <w:tc>
          <w:tcPr>
            <w:tcW w:w="2355"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rPr>
                <w:color w:val="000000"/>
                <w:lang w:eastAsia="sk-SK"/>
              </w:rPr>
            </w:pPr>
            <w:r w:rsidRPr="0005413B">
              <w:rPr>
                <w:color w:val="000000"/>
                <w:lang w:eastAsia="sk-SK"/>
              </w:rPr>
              <w:t>v súčasnosti prebieha</w:t>
            </w:r>
          </w:p>
        </w:tc>
        <w:tc>
          <w:tcPr>
            <w:tcW w:w="252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rPr>
                <w:color w:val="000000"/>
                <w:lang w:eastAsia="sk-SK"/>
              </w:rPr>
            </w:pPr>
            <w:r w:rsidRPr="0005413B">
              <w:rPr>
                <w:color w:val="000000"/>
                <w:lang w:eastAsia="sk-SK"/>
              </w:rPr>
              <w:t> </w:t>
            </w:r>
          </w:p>
        </w:tc>
        <w:tc>
          <w:tcPr>
            <w:tcW w:w="1940" w:type="dxa"/>
            <w:tcBorders>
              <w:top w:val="nil"/>
              <w:left w:val="nil"/>
              <w:bottom w:val="single" w:sz="4" w:space="0" w:color="auto"/>
              <w:right w:val="single" w:sz="12" w:space="0" w:color="auto"/>
            </w:tcBorders>
            <w:shd w:val="clear" w:color="auto" w:fill="auto"/>
            <w:noWrap/>
            <w:vAlign w:val="bottom"/>
          </w:tcPr>
          <w:p w:rsidR="002C42AB" w:rsidRPr="0005413B" w:rsidRDefault="002C42AB" w:rsidP="00405F6A">
            <w:pPr>
              <w:rPr>
                <w:color w:val="000000"/>
                <w:lang w:eastAsia="sk-SK"/>
              </w:rPr>
            </w:pPr>
            <w:r w:rsidRPr="0005413B">
              <w:rPr>
                <w:color w:val="000000"/>
                <w:lang w:eastAsia="sk-SK"/>
              </w:rPr>
              <w:t> </w:t>
            </w:r>
          </w:p>
        </w:tc>
      </w:tr>
      <w:tr w:rsidR="002C42AB" w:rsidRPr="0005413B" w:rsidTr="00405F6A">
        <w:trPr>
          <w:trHeight w:val="330"/>
        </w:trPr>
        <w:tc>
          <w:tcPr>
            <w:tcW w:w="2425" w:type="dxa"/>
            <w:tcBorders>
              <w:top w:val="nil"/>
              <w:left w:val="single" w:sz="12" w:space="0" w:color="auto"/>
              <w:bottom w:val="single" w:sz="12" w:space="0" w:color="auto"/>
              <w:right w:val="single" w:sz="4" w:space="0" w:color="auto"/>
            </w:tcBorders>
            <w:shd w:val="clear" w:color="auto" w:fill="D9D9D9"/>
            <w:noWrap/>
            <w:vAlign w:val="bottom"/>
          </w:tcPr>
          <w:p w:rsidR="002C42AB" w:rsidRPr="0005413B" w:rsidRDefault="002C42AB" w:rsidP="00405F6A">
            <w:pPr>
              <w:rPr>
                <w:b/>
                <w:bCs/>
                <w:lang w:eastAsia="sk-SK"/>
              </w:rPr>
            </w:pPr>
            <w:r w:rsidRPr="0005413B">
              <w:rPr>
                <w:b/>
                <w:bCs/>
                <w:lang w:eastAsia="sk-SK"/>
              </w:rPr>
              <w:t>Vozokany</w:t>
            </w:r>
          </w:p>
        </w:tc>
        <w:tc>
          <w:tcPr>
            <w:tcW w:w="2355" w:type="dxa"/>
            <w:tcBorders>
              <w:top w:val="nil"/>
              <w:left w:val="nil"/>
              <w:bottom w:val="single" w:sz="12" w:space="0" w:color="auto"/>
              <w:right w:val="single" w:sz="4" w:space="0" w:color="auto"/>
            </w:tcBorders>
            <w:shd w:val="clear" w:color="auto" w:fill="D9D9D9"/>
            <w:noWrap/>
            <w:vAlign w:val="bottom"/>
          </w:tcPr>
          <w:p w:rsidR="002C42AB" w:rsidRPr="0005413B" w:rsidRDefault="002C42AB" w:rsidP="00405F6A">
            <w:pPr>
              <w:rPr>
                <w:color w:val="000000"/>
                <w:lang w:eastAsia="sk-SK"/>
              </w:rPr>
            </w:pPr>
            <w:r w:rsidRPr="0005413B">
              <w:rPr>
                <w:color w:val="000000"/>
                <w:lang w:eastAsia="sk-SK"/>
              </w:rPr>
              <w:t>v súčasnosti prebieha</w:t>
            </w:r>
          </w:p>
        </w:tc>
        <w:tc>
          <w:tcPr>
            <w:tcW w:w="2520" w:type="dxa"/>
            <w:tcBorders>
              <w:top w:val="nil"/>
              <w:left w:val="nil"/>
              <w:bottom w:val="single" w:sz="12" w:space="0" w:color="auto"/>
              <w:right w:val="single" w:sz="4" w:space="0" w:color="auto"/>
            </w:tcBorders>
            <w:shd w:val="clear" w:color="auto" w:fill="D9D9D9"/>
            <w:noWrap/>
            <w:vAlign w:val="bottom"/>
          </w:tcPr>
          <w:p w:rsidR="002C42AB" w:rsidRPr="0005413B" w:rsidRDefault="002C42AB" w:rsidP="00405F6A">
            <w:pPr>
              <w:rPr>
                <w:color w:val="000000"/>
                <w:lang w:eastAsia="sk-SK"/>
              </w:rPr>
            </w:pPr>
            <w:r w:rsidRPr="0005413B">
              <w:rPr>
                <w:color w:val="000000"/>
                <w:lang w:eastAsia="sk-SK"/>
              </w:rPr>
              <w:t>Nie je vypracovaná</w:t>
            </w:r>
          </w:p>
        </w:tc>
        <w:tc>
          <w:tcPr>
            <w:tcW w:w="1940" w:type="dxa"/>
            <w:tcBorders>
              <w:top w:val="nil"/>
              <w:left w:val="nil"/>
              <w:bottom w:val="single" w:sz="12" w:space="0" w:color="auto"/>
              <w:right w:val="single" w:sz="12" w:space="0" w:color="auto"/>
            </w:tcBorders>
            <w:shd w:val="clear" w:color="auto" w:fill="D9D9D9"/>
            <w:noWrap/>
            <w:vAlign w:val="bottom"/>
          </w:tcPr>
          <w:p w:rsidR="002C42AB" w:rsidRPr="0005413B" w:rsidRDefault="002C42AB" w:rsidP="00405F6A">
            <w:pPr>
              <w:rPr>
                <w:color w:val="000000"/>
                <w:lang w:eastAsia="sk-SK"/>
              </w:rPr>
            </w:pPr>
            <w:r w:rsidRPr="0005413B">
              <w:rPr>
                <w:color w:val="000000"/>
                <w:lang w:eastAsia="sk-SK"/>
              </w:rPr>
              <w:t>spracovaný</w:t>
            </w:r>
          </w:p>
        </w:tc>
      </w:tr>
    </w:tbl>
    <w:p w:rsidR="002C42AB" w:rsidRPr="00083946" w:rsidRDefault="002C42AB" w:rsidP="002C42AB">
      <w:pPr>
        <w:tabs>
          <w:tab w:val="left" w:pos="0"/>
        </w:tabs>
        <w:rPr>
          <w:b/>
        </w:rPr>
      </w:pPr>
      <w:r w:rsidRPr="0005413B">
        <w:rPr>
          <w:iCs/>
          <w:color w:val="000000"/>
          <w:lang w:eastAsia="sk-SK"/>
        </w:rPr>
        <w:t>Zdroj: Obecný úrady, 2011</w:t>
      </w:r>
    </w:p>
    <w:p w:rsidR="002C42AB" w:rsidRDefault="002C42AB" w:rsidP="002C42AB">
      <w:pPr>
        <w:tabs>
          <w:tab w:val="left" w:pos="0"/>
        </w:tabs>
        <w:jc w:val="both"/>
        <w:rPr>
          <w:b/>
          <w:i/>
          <w:u w:val="single"/>
        </w:rPr>
      </w:pPr>
    </w:p>
    <w:p w:rsidR="002C42AB" w:rsidRPr="0005413B" w:rsidRDefault="002C42AB" w:rsidP="002C42AB">
      <w:pPr>
        <w:tabs>
          <w:tab w:val="left" w:pos="0"/>
        </w:tabs>
        <w:jc w:val="both"/>
        <w:rPr>
          <w:b/>
          <w:i/>
          <w:u w:val="single"/>
        </w:rPr>
      </w:pPr>
      <w:r w:rsidRPr="0005413B">
        <w:rPr>
          <w:b/>
          <w:i/>
          <w:u w:val="single"/>
        </w:rPr>
        <w:t xml:space="preserve">Situácia v bývaní, obývanosti a vybavenosti bytového fondu, </w:t>
      </w:r>
      <w:r w:rsidRPr="0005413B">
        <w:rPr>
          <w:b/>
          <w:bCs/>
          <w:i/>
          <w:color w:val="000000"/>
          <w:u w:val="single"/>
        </w:rPr>
        <w:t>zameranie sa na zistenie stavu neobývanosti domov, ich stavebnotechnický stav, vekovú štruktúru domov a bytov</w:t>
      </w:r>
    </w:p>
    <w:p w:rsidR="002C42AB" w:rsidRPr="0005413B" w:rsidRDefault="002C42AB" w:rsidP="002C42AB">
      <w:pPr>
        <w:tabs>
          <w:tab w:val="left" w:pos="0"/>
        </w:tabs>
        <w:jc w:val="both"/>
        <w:rPr>
          <w:b/>
        </w:rPr>
      </w:pPr>
    </w:p>
    <w:p w:rsidR="002C42AB" w:rsidRPr="0005413B" w:rsidRDefault="002C42AB" w:rsidP="002C42AB">
      <w:pPr>
        <w:tabs>
          <w:tab w:val="left" w:pos="0"/>
        </w:tabs>
        <w:spacing w:after="120"/>
        <w:jc w:val="both"/>
      </w:pPr>
      <w:r w:rsidRPr="0005413B">
        <w:t xml:space="preserve">Domový </w:t>
      </w:r>
      <w:r>
        <w:t xml:space="preserve">a bytový </w:t>
      </w:r>
      <w:r w:rsidRPr="0005413B">
        <w:t xml:space="preserve">fond na území MAS Mikroregión pod Marhátom predstavuje spolu 4 605 domov. Z tohto počtu tvoria rodinné </w:t>
      </w:r>
      <w:r>
        <w:t>domy 98,11% a bytové domy 1,67</w:t>
      </w:r>
      <w:r w:rsidRPr="0005413B">
        <w:t>%. Prejavuje sa tu vidiecky charakter územia</w:t>
      </w:r>
      <w:r>
        <w:t xml:space="preserve"> </w:t>
      </w:r>
      <w:r w:rsidRPr="0005413B">
        <w:t xml:space="preserve">(tabuľka 23). </w:t>
      </w:r>
    </w:p>
    <w:p w:rsidR="002C42AB" w:rsidRPr="0005413B" w:rsidRDefault="002C42AB" w:rsidP="002C42AB">
      <w:pPr>
        <w:tabs>
          <w:tab w:val="left" w:pos="0"/>
        </w:tabs>
        <w:spacing w:after="120"/>
        <w:jc w:val="both"/>
      </w:pPr>
      <w:r w:rsidRPr="0005413B">
        <w:t xml:space="preserve">Z celkového počtu rodinných </w:t>
      </w:r>
      <w:r>
        <w:t>domov je trvalo obývaných 81,76</w:t>
      </w:r>
      <w:r w:rsidRPr="0005413B">
        <w:t>%. Bytové domy sú obývané všetky (tabuľka 23).</w:t>
      </w:r>
    </w:p>
    <w:p w:rsidR="002C42AB" w:rsidRPr="0005413B" w:rsidRDefault="002C42AB" w:rsidP="002C42AB">
      <w:pPr>
        <w:tabs>
          <w:tab w:val="left" w:pos="0"/>
        </w:tabs>
        <w:spacing w:after="120"/>
        <w:jc w:val="both"/>
      </w:pPr>
      <w:r w:rsidRPr="0005413B">
        <w:t xml:space="preserve">Na území sa celkovo nachádza 5 022 bytov. Trvale obývané byty </w:t>
      </w:r>
      <w:r>
        <w:t>v rodinných domoch tvoria 81,63</w:t>
      </w:r>
      <w:r w:rsidRPr="0005413B">
        <w:t>% a trvale obýva</w:t>
      </w:r>
      <w:r>
        <w:t>né byty v bytových domoch 94,53</w:t>
      </w:r>
      <w:r w:rsidRPr="0005413B">
        <w:t>% (tabuľka 23).</w:t>
      </w:r>
    </w:p>
    <w:p w:rsidR="002C42AB" w:rsidRPr="0005413B" w:rsidRDefault="002C42AB" w:rsidP="002C42AB">
      <w:pPr>
        <w:tabs>
          <w:tab w:val="left" w:pos="0"/>
        </w:tabs>
        <w:spacing w:after="120"/>
        <w:jc w:val="both"/>
      </w:pPr>
      <w:r w:rsidRPr="0005413B">
        <w:t xml:space="preserve">Domový </w:t>
      </w:r>
      <w:r>
        <w:t xml:space="preserve">a bytový </w:t>
      </w:r>
      <w:r w:rsidRPr="0005413B">
        <w:t>fond je pomerne zastaraný. Priemerný vek je takmer 40 rokov. Najnižší vek majú bytové domy, t. j 20,42 rokov, najvyšší zase rodinné domy, t.j. 40,16 rokov. Najstarší domový fond je v obciach Ardan</w:t>
      </w:r>
      <w:r>
        <w:t>ovce, Hajná</w:t>
      </w:r>
      <w:r w:rsidRPr="0005413B">
        <w:t xml:space="preserve"> Nová Ves, Krtovce. Najmladší domový fond sa nachádza v obciach Bojná, Urmince, Veľké Dvorany (tabuľka 23).</w:t>
      </w:r>
    </w:p>
    <w:p w:rsidR="002C42AB" w:rsidRPr="0005413B" w:rsidRDefault="002C42AB" w:rsidP="002C42AB">
      <w:pPr>
        <w:tabs>
          <w:tab w:val="left" w:pos="0"/>
        </w:tabs>
        <w:jc w:val="both"/>
      </w:pPr>
    </w:p>
    <w:p w:rsidR="002C42AB" w:rsidRPr="0005413B" w:rsidRDefault="002C42AB" w:rsidP="002C42AB">
      <w:pPr>
        <w:tabs>
          <w:tab w:val="left" w:pos="0"/>
        </w:tabs>
        <w:rPr>
          <w:iCs/>
          <w:color w:val="000000"/>
          <w:lang w:eastAsia="sk-SK"/>
        </w:rPr>
      </w:pPr>
      <w:r w:rsidRPr="0005413B">
        <w:rPr>
          <w:iCs/>
          <w:color w:val="000000"/>
          <w:lang w:eastAsia="sk-SK"/>
        </w:rPr>
        <w:lastRenderedPageBreak/>
        <w:t xml:space="preserve">Tabuľka 23 </w:t>
      </w:r>
      <w:r w:rsidRPr="0005413B">
        <w:rPr>
          <w:iCs/>
          <w:color w:val="000000"/>
          <w:lang w:eastAsia="sk-SK"/>
        </w:rPr>
        <w:tab/>
        <w:t xml:space="preserve">Domový a bytový fond </w:t>
      </w:r>
      <w:r>
        <w:rPr>
          <w:iCs/>
          <w:color w:val="000000"/>
          <w:lang w:eastAsia="sk-SK"/>
        </w:rPr>
        <w:t>v roku 2001</w:t>
      </w:r>
    </w:p>
    <w:p w:rsidR="002C42AB" w:rsidRPr="0005413B" w:rsidRDefault="002C42AB" w:rsidP="002C42AB">
      <w:pPr>
        <w:tabs>
          <w:tab w:val="left" w:pos="0"/>
        </w:tabs>
      </w:pPr>
    </w:p>
    <w:tbl>
      <w:tblPr>
        <w:tblW w:w="9057"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00" w:firstRow="0" w:lastRow="0" w:firstColumn="0" w:lastColumn="0" w:noHBand="0" w:noVBand="1"/>
      </w:tblPr>
      <w:tblGrid>
        <w:gridCol w:w="728"/>
        <w:gridCol w:w="4200"/>
        <w:gridCol w:w="1083"/>
        <w:gridCol w:w="960"/>
        <w:gridCol w:w="1016"/>
        <w:gridCol w:w="1070"/>
      </w:tblGrid>
      <w:tr w:rsidR="002C42AB" w:rsidRPr="00BF7274" w:rsidTr="00405F6A">
        <w:trPr>
          <w:trHeight w:val="960"/>
          <w:jc w:val="center"/>
        </w:trPr>
        <w:tc>
          <w:tcPr>
            <w:tcW w:w="4928" w:type="dxa"/>
            <w:gridSpan w:val="2"/>
            <w:tcBorders>
              <w:top w:val="single" w:sz="12" w:space="0" w:color="auto"/>
              <w:bottom w:val="single" w:sz="12" w:space="0" w:color="auto"/>
            </w:tcBorders>
            <w:shd w:val="clear" w:color="auto" w:fill="D9D9D9"/>
            <w:noWrap/>
            <w:vAlign w:val="center"/>
          </w:tcPr>
          <w:p w:rsidR="002C42AB" w:rsidRPr="00BF7274" w:rsidRDefault="002C42AB" w:rsidP="00405F6A">
            <w:pPr>
              <w:jc w:val="center"/>
              <w:rPr>
                <w:color w:val="000000"/>
                <w:lang w:eastAsia="sk-SK"/>
              </w:rPr>
            </w:pPr>
          </w:p>
        </w:tc>
        <w:tc>
          <w:tcPr>
            <w:tcW w:w="1083" w:type="dxa"/>
            <w:tcBorders>
              <w:top w:val="single" w:sz="12" w:space="0" w:color="auto"/>
              <w:bottom w:val="single" w:sz="12" w:space="0" w:color="auto"/>
            </w:tcBorders>
            <w:shd w:val="clear" w:color="auto" w:fill="D9D9D9"/>
            <w:vAlign w:val="center"/>
          </w:tcPr>
          <w:p w:rsidR="002C42AB" w:rsidRPr="00BF7274" w:rsidRDefault="002C42AB" w:rsidP="00405F6A">
            <w:pPr>
              <w:jc w:val="center"/>
              <w:rPr>
                <w:b/>
                <w:bCs/>
                <w:color w:val="000000"/>
                <w:lang w:eastAsia="sk-SK"/>
              </w:rPr>
            </w:pPr>
            <w:r w:rsidRPr="00BF7274">
              <w:rPr>
                <w:b/>
                <w:bCs/>
                <w:color w:val="000000"/>
                <w:lang w:eastAsia="sk-SK"/>
              </w:rPr>
              <w:t>Rodinné domy</w:t>
            </w:r>
          </w:p>
        </w:tc>
        <w:tc>
          <w:tcPr>
            <w:tcW w:w="960" w:type="dxa"/>
            <w:tcBorders>
              <w:top w:val="single" w:sz="12" w:space="0" w:color="auto"/>
              <w:bottom w:val="single" w:sz="12" w:space="0" w:color="auto"/>
            </w:tcBorders>
            <w:shd w:val="clear" w:color="auto" w:fill="D9D9D9"/>
            <w:vAlign w:val="center"/>
          </w:tcPr>
          <w:p w:rsidR="002C42AB" w:rsidRPr="00BF7274" w:rsidRDefault="002C42AB" w:rsidP="00405F6A">
            <w:pPr>
              <w:jc w:val="center"/>
              <w:rPr>
                <w:b/>
                <w:bCs/>
                <w:color w:val="000000"/>
                <w:lang w:eastAsia="sk-SK"/>
              </w:rPr>
            </w:pPr>
            <w:r w:rsidRPr="00BF7274">
              <w:rPr>
                <w:b/>
                <w:bCs/>
                <w:color w:val="000000"/>
                <w:lang w:eastAsia="sk-SK"/>
              </w:rPr>
              <w:t>Bytové domy</w:t>
            </w:r>
          </w:p>
        </w:tc>
        <w:tc>
          <w:tcPr>
            <w:tcW w:w="1016" w:type="dxa"/>
            <w:tcBorders>
              <w:top w:val="single" w:sz="12" w:space="0" w:color="auto"/>
              <w:bottom w:val="single" w:sz="12" w:space="0" w:color="auto"/>
            </w:tcBorders>
            <w:shd w:val="clear" w:color="auto" w:fill="D9D9D9"/>
            <w:vAlign w:val="center"/>
          </w:tcPr>
          <w:p w:rsidR="002C42AB" w:rsidRPr="00BF7274" w:rsidRDefault="002C42AB" w:rsidP="00405F6A">
            <w:pPr>
              <w:jc w:val="center"/>
              <w:rPr>
                <w:b/>
                <w:bCs/>
                <w:color w:val="000000"/>
                <w:lang w:eastAsia="sk-SK"/>
              </w:rPr>
            </w:pPr>
            <w:r w:rsidRPr="00BF7274">
              <w:rPr>
                <w:b/>
                <w:bCs/>
                <w:color w:val="000000"/>
                <w:lang w:eastAsia="sk-SK"/>
              </w:rPr>
              <w:t>Ostatné budovy</w:t>
            </w:r>
          </w:p>
        </w:tc>
        <w:tc>
          <w:tcPr>
            <w:tcW w:w="1070" w:type="dxa"/>
            <w:tcBorders>
              <w:top w:val="single" w:sz="12" w:space="0" w:color="auto"/>
              <w:bottom w:val="single" w:sz="12" w:space="0" w:color="auto"/>
            </w:tcBorders>
            <w:shd w:val="clear" w:color="auto" w:fill="D9D9D9"/>
            <w:vAlign w:val="center"/>
          </w:tcPr>
          <w:p w:rsidR="002C42AB" w:rsidRPr="00BF7274" w:rsidRDefault="002C42AB" w:rsidP="00405F6A">
            <w:pPr>
              <w:jc w:val="center"/>
              <w:rPr>
                <w:b/>
                <w:bCs/>
                <w:color w:val="000000"/>
                <w:lang w:eastAsia="sk-SK"/>
              </w:rPr>
            </w:pPr>
            <w:r w:rsidRPr="00BF7274">
              <w:rPr>
                <w:b/>
                <w:bCs/>
                <w:color w:val="000000"/>
                <w:lang w:eastAsia="sk-SK"/>
              </w:rPr>
              <w:t>Domový fond spolu</w:t>
            </w:r>
          </w:p>
        </w:tc>
      </w:tr>
      <w:tr w:rsidR="002C42AB" w:rsidRPr="00BF7274" w:rsidTr="00405F6A">
        <w:trPr>
          <w:trHeight w:val="227"/>
          <w:jc w:val="center"/>
        </w:trPr>
        <w:tc>
          <w:tcPr>
            <w:tcW w:w="4928" w:type="dxa"/>
            <w:gridSpan w:val="2"/>
            <w:tcBorders>
              <w:top w:val="single" w:sz="12" w:space="0" w:color="auto"/>
            </w:tcBorders>
          </w:tcPr>
          <w:p w:rsidR="002C42AB" w:rsidRPr="00BF7274" w:rsidRDefault="002C42AB" w:rsidP="00405F6A">
            <w:pPr>
              <w:rPr>
                <w:b/>
                <w:bCs/>
                <w:color w:val="000000"/>
                <w:lang w:eastAsia="sk-SK"/>
              </w:rPr>
            </w:pPr>
            <w:r w:rsidRPr="00BF7274">
              <w:rPr>
                <w:b/>
                <w:bCs/>
                <w:color w:val="000000"/>
                <w:lang w:eastAsia="sk-SK"/>
              </w:rPr>
              <w:t>Domov spolu</w:t>
            </w:r>
          </w:p>
        </w:tc>
        <w:tc>
          <w:tcPr>
            <w:tcW w:w="1083" w:type="dxa"/>
            <w:tcBorders>
              <w:top w:val="single" w:sz="12" w:space="0" w:color="auto"/>
            </w:tcBorders>
            <w:noWrap/>
          </w:tcPr>
          <w:p w:rsidR="002C42AB" w:rsidRPr="00BF7274" w:rsidRDefault="002C42AB" w:rsidP="00405F6A">
            <w:pPr>
              <w:jc w:val="right"/>
              <w:rPr>
                <w:color w:val="000000"/>
                <w:lang w:eastAsia="sk-SK"/>
              </w:rPr>
            </w:pPr>
            <w:r w:rsidRPr="00BF7274">
              <w:rPr>
                <w:color w:val="000000"/>
                <w:lang w:eastAsia="sk-SK"/>
              </w:rPr>
              <w:t>4518</w:t>
            </w:r>
          </w:p>
        </w:tc>
        <w:tc>
          <w:tcPr>
            <w:tcW w:w="960" w:type="dxa"/>
            <w:tcBorders>
              <w:top w:val="single" w:sz="12" w:space="0" w:color="auto"/>
            </w:tcBorders>
            <w:noWrap/>
          </w:tcPr>
          <w:p w:rsidR="002C42AB" w:rsidRPr="00BF7274" w:rsidRDefault="002C42AB" w:rsidP="00405F6A">
            <w:pPr>
              <w:jc w:val="right"/>
              <w:rPr>
                <w:color w:val="000000"/>
                <w:lang w:eastAsia="sk-SK"/>
              </w:rPr>
            </w:pPr>
            <w:r w:rsidRPr="00BF7274">
              <w:rPr>
                <w:color w:val="000000"/>
                <w:lang w:eastAsia="sk-SK"/>
              </w:rPr>
              <w:t>64</w:t>
            </w:r>
          </w:p>
        </w:tc>
        <w:tc>
          <w:tcPr>
            <w:tcW w:w="1016" w:type="dxa"/>
            <w:tcBorders>
              <w:top w:val="single" w:sz="12" w:space="0" w:color="auto"/>
            </w:tcBorders>
            <w:noWrap/>
          </w:tcPr>
          <w:p w:rsidR="002C42AB" w:rsidRPr="00BF7274" w:rsidRDefault="002C42AB" w:rsidP="00405F6A">
            <w:pPr>
              <w:jc w:val="right"/>
              <w:rPr>
                <w:color w:val="000000"/>
                <w:lang w:eastAsia="sk-SK"/>
              </w:rPr>
            </w:pPr>
            <w:r w:rsidRPr="00BF7274">
              <w:rPr>
                <w:color w:val="000000"/>
                <w:lang w:eastAsia="sk-SK"/>
              </w:rPr>
              <w:t>23</w:t>
            </w:r>
          </w:p>
        </w:tc>
        <w:tc>
          <w:tcPr>
            <w:tcW w:w="1070" w:type="dxa"/>
            <w:tcBorders>
              <w:top w:val="single" w:sz="12" w:space="0" w:color="auto"/>
            </w:tcBorders>
            <w:noWrap/>
          </w:tcPr>
          <w:p w:rsidR="002C42AB" w:rsidRPr="00BF7274" w:rsidRDefault="002C42AB" w:rsidP="00405F6A">
            <w:pPr>
              <w:jc w:val="right"/>
              <w:rPr>
                <w:color w:val="000000"/>
                <w:lang w:eastAsia="sk-SK"/>
              </w:rPr>
            </w:pPr>
            <w:r w:rsidRPr="00BF7274">
              <w:rPr>
                <w:color w:val="000000"/>
                <w:lang w:eastAsia="sk-SK"/>
              </w:rPr>
              <w:t>4605</w:t>
            </w:r>
          </w:p>
        </w:tc>
      </w:tr>
      <w:tr w:rsidR="002C42AB" w:rsidRPr="00BF7274" w:rsidTr="00405F6A">
        <w:trPr>
          <w:trHeight w:val="100"/>
          <w:jc w:val="center"/>
        </w:trPr>
        <w:tc>
          <w:tcPr>
            <w:tcW w:w="4928" w:type="dxa"/>
            <w:gridSpan w:val="2"/>
            <w:shd w:val="clear" w:color="auto" w:fill="D9D9D9"/>
            <w:noWrap/>
          </w:tcPr>
          <w:p w:rsidR="002C42AB" w:rsidRPr="00BF7274" w:rsidRDefault="002C42AB" w:rsidP="00405F6A">
            <w:pPr>
              <w:rPr>
                <w:b/>
                <w:bCs/>
                <w:color w:val="000000"/>
                <w:lang w:eastAsia="sk-SK"/>
              </w:rPr>
            </w:pPr>
            <w:r w:rsidRPr="00BF7274">
              <w:rPr>
                <w:b/>
                <w:bCs/>
                <w:color w:val="000000"/>
                <w:lang w:eastAsia="sk-SK"/>
              </w:rPr>
              <w:t>Trvale obývaných domov</w:t>
            </w:r>
          </w:p>
        </w:tc>
        <w:tc>
          <w:tcPr>
            <w:tcW w:w="1083" w:type="dxa"/>
            <w:shd w:val="clear" w:color="auto" w:fill="D9D9D9"/>
            <w:noWrap/>
          </w:tcPr>
          <w:p w:rsidR="002C42AB" w:rsidRPr="00BF7274" w:rsidRDefault="002C42AB" w:rsidP="00405F6A">
            <w:pPr>
              <w:jc w:val="right"/>
              <w:rPr>
                <w:color w:val="000000"/>
                <w:lang w:eastAsia="sk-SK"/>
              </w:rPr>
            </w:pPr>
            <w:r w:rsidRPr="00BF7274">
              <w:rPr>
                <w:color w:val="000000"/>
                <w:lang w:eastAsia="sk-SK"/>
              </w:rPr>
              <w:t>3694</w:t>
            </w:r>
          </w:p>
        </w:tc>
        <w:tc>
          <w:tcPr>
            <w:tcW w:w="960" w:type="dxa"/>
            <w:shd w:val="clear" w:color="auto" w:fill="D9D9D9"/>
            <w:noWrap/>
          </w:tcPr>
          <w:p w:rsidR="002C42AB" w:rsidRPr="00BF7274" w:rsidRDefault="002C42AB" w:rsidP="00405F6A">
            <w:pPr>
              <w:jc w:val="right"/>
              <w:rPr>
                <w:color w:val="000000"/>
                <w:lang w:eastAsia="sk-SK"/>
              </w:rPr>
            </w:pPr>
            <w:r w:rsidRPr="00BF7274">
              <w:rPr>
                <w:color w:val="000000"/>
                <w:lang w:eastAsia="sk-SK"/>
              </w:rPr>
              <w:t>64</w:t>
            </w:r>
          </w:p>
        </w:tc>
        <w:tc>
          <w:tcPr>
            <w:tcW w:w="1016" w:type="dxa"/>
            <w:shd w:val="clear" w:color="auto" w:fill="D9D9D9"/>
            <w:noWrap/>
          </w:tcPr>
          <w:p w:rsidR="002C42AB" w:rsidRPr="00BF7274" w:rsidRDefault="002C42AB" w:rsidP="00405F6A">
            <w:pPr>
              <w:jc w:val="right"/>
              <w:rPr>
                <w:color w:val="000000"/>
                <w:lang w:eastAsia="sk-SK"/>
              </w:rPr>
            </w:pPr>
            <w:r w:rsidRPr="00BF7274">
              <w:rPr>
                <w:color w:val="000000"/>
                <w:lang w:eastAsia="sk-SK"/>
              </w:rPr>
              <w:t>14</w:t>
            </w:r>
          </w:p>
        </w:tc>
        <w:tc>
          <w:tcPr>
            <w:tcW w:w="1070" w:type="dxa"/>
            <w:shd w:val="clear" w:color="auto" w:fill="D9D9D9"/>
            <w:noWrap/>
          </w:tcPr>
          <w:p w:rsidR="002C42AB" w:rsidRPr="00BF7274" w:rsidRDefault="002C42AB" w:rsidP="00405F6A">
            <w:pPr>
              <w:jc w:val="right"/>
              <w:rPr>
                <w:color w:val="000000"/>
                <w:lang w:eastAsia="sk-SK"/>
              </w:rPr>
            </w:pPr>
            <w:r w:rsidRPr="00BF7274">
              <w:rPr>
                <w:color w:val="000000"/>
                <w:lang w:eastAsia="sk-SK"/>
              </w:rPr>
              <w:t>3772</w:t>
            </w:r>
          </w:p>
        </w:tc>
      </w:tr>
      <w:tr w:rsidR="002C42AB" w:rsidRPr="00BF7274" w:rsidTr="00405F6A">
        <w:trPr>
          <w:trHeight w:val="246"/>
          <w:jc w:val="center"/>
        </w:trPr>
        <w:tc>
          <w:tcPr>
            <w:tcW w:w="4928" w:type="dxa"/>
            <w:gridSpan w:val="2"/>
            <w:noWrap/>
          </w:tcPr>
          <w:p w:rsidR="002C42AB" w:rsidRPr="00BF7274" w:rsidRDefault="002C42AB" w:rsidP="00405F6A">
            <w:pPr>
              <w:rPr>
                <w:b/>
                <w:bCs/>
                <w:color w:val="000000"/>
                <w:lang w:eastAsia="sk-SK"/>
              </w:rPr>
            </w:pPr>
            <w:r w:rsidRPr="00BF7274">
              <w:rPr>
                <w:b/>
                <w:bCs/>
                <w:color w:val="000000"/>
                <w:lang w:eastAsia="sk-SK"/>
              </w:rPr>
              <w:t xml:space="preserve">   v %</w:t>
            </w:r>
          </w:p>
        </w:tc>
        <w:tc>
          <w:tcPr>
            <w:tcW w:w="1083" w:type="dxa"/>
            <w:noWrap/>
          </w:tcPr>
          <w:p w:rsidR="002C42AB" w:rsidRPr="00BF7274" w:rsidRDefault="002C42AB" w:rsidP="00405F6A">
            <w:pPr>
              <w:jc w:val="right"/>
              <w:rPr>
                <w:color w:val="000000"/>
                <w:lang w:eastAsia="sk-SK"/>
              </w:rPr>
            </w:pPr>
            <w:r w:rsidRPr="00BF7274">
              <w:rPr>
                <w:color w:val="000000"/>
                <w:lang w:eastAsia="sk-SK"/>
              </w:rPr>
              <w:t>81,76</w:t>
            </w:r>
          </w:p>
        </w:tc>
        <w:tc>
          <w:tcPr>
            <w:tcW w:w="960" w:type="dxa"/>
            <w:noWrap/>
          </w:tcPr>
          <w:p w:rsidR="002C42AB" w:rsidRPr="00BF7274" w:rsidRDefault="002C42AB" w:rsidP="00405F6A">
            <w:pPr>
              <w:jc w:val="right"/>
              <w:rPr>
                <w:color w:val="000000"/>
                <w:lang w:eastAsia="sk-SK"/>
              </w:rPr>
            </w:pPr>
            <w:r w:rsidRPr="00BF7274">
              <w:rPr>
                <w:color w:val="000000"/>
                <w:lang w:eastAsia="sk-SK"/>
              </w:rPr>
              <w:t>100</w:t>
            </w:r>
          </w:p>
        </w:tc>
        <w:tc>
          <w:tcPr>
            <w:tcW w:w="1016" w:type="dxa"/>
            <w:noWrap/>
          </w:tcPr>
          <w:p w:rsidR="002C42AB" w:rsidRPr="00BF7274" w:rsidRDefault="002C42AB" w:rsidP="00405F6A">
            <w:pPr>
              <w:jc w:val="right"/>
              <w:rPr>
                <w:color w:val="000000"/>
                <w:lang w:eastAsia="sk-SK"/>
              </w:rPr>
            </w:pPr>
            <w:r w:rsidRPr="00BF7274">
              <w:rPr>
                <w:color w:val="000000"/>
                <w:lang w:eastAsia="sk-SK"/>
              </w:rPr>
              <w:t>60,87</w:t>
            </w:r>
          </w:p>
        </w:tc>
        <w:tc>
          <w:tcPr>
            <w:tcW w:w="1070" w:type="dxa"/>
            <w:noWrap/>
          </w:tcPr>
          <w:p w:rsidR="002C42AB" w:rsidRPr="00BF7274" w:rsidRDefault="002C42AB" w:rsidP="00405F6A">
            <w:pPr>
              <w:jc w:val="right"/>
              <w:rPr>
                <w:color w:val="000000"/>
                <w:lang w:eastAsia="sk-SK"/>
              </w:rPr>
            </w:pPr>
            <w:r w:rsidRPr="00BF7274">
              <w:rPr>
                <w:color w:val="000000"/>
                <w:lang w:eastAsia="sk-SK"/>
              </w:rPr>
              <w:t>81,91</w:t>
            </w:r>
          </w:p>
        </w:tc>
      </w:tr>
      <w:tr w:rsidR="002C42AB" w:rsidRPr="00BF7274" w:rsidTr="00405F6A">
        <w:trPr>
          <w:trHeight w:val="236"/>
          <w:jc w:val="center"/>
        </w:trPr>
        <w:tc>
          <w:tcPr>
            <w:tcW w:w="728" w:type="dxa"/>
            <w:vMerge w:val="restart"/>
            <w:shd w:val="clear" w:color="auto" w:fill="D9D9D9"/>
            <w:noWrap/>
            <w:vAlign w:val="center"/>
          </w:tcPr>
          <w:p w:rsidR="002C42AB" w:rsidRPr="00BF7274" w:rsidRDefault="002C42AB" w:rsidP="00405F6A">
            <w:pPr>
              <w:jc w:val="center"/>
              <w:rPr>
                <w:b/>
                <w:bCs/>
                <w:color w:val="000000"/>
                <w:lang w:eastAsia="sk-SK"/>
              </w:rPr>
            </w:pPr>
            <w:r w:rsidRPr="00BF7274">
              <w:rPr>
                <w:b/>
                <w:bCs/>
                <w:color w:val="000000"/>
                <w:lang w:eastAsia="sk-SK"/>
              </w:rPr>
              <w:t>v tom:</w:t>
            </w:r>
          </w:p>
        </w:tc>
        <w:tc>
          <w:tcPr>
            <w:tcW w:w="4200" w:type="dxa"/>
            <w:shd w:val="clear" w:color="auto" w:fill="D9D9D9"/>
            <w:noWrap/>
          </w:tcPr>
          <w:p w:rsidR="002C42AB" w:rsidRPr="00BF7274" w:rsidRDefault="002C42AB" w:rsidP="00405F6A">
            <w:pPr>
              <w:rPr>
                <w:b/>
                <w:bCs/>
                <w:color w:val="000000"/>
                <w:lang w:eastAsia="sk-SK"/>
              </w:rPr>
            </w:pPr>
            <w:r w:rsidRPr="00BF7274">
              <w:rPr>
                <w:b/>
                <w:bCs/>
                <w:color w:val="000000"/>
                <w:lang w:eastAsia="sk-SK"/>
              </w:rPr>
              <w:t>vlastníctvo štátu</w:t>
            </w:r>
          </w:p>
        </w:tc>
        <w:tc>
          <w:tcPr>
            <w:tcW w:w="1083" w:type="dxa"/>
            <w:shd w:val="clear" w:color="auto" w:fill="D9D9D9"/>
            <w:noWrap/>
          </w:tcPr>
          <w:p w:rsidR="002C42AB" w:rsidRPr="00BF7274" w:rsidRDefault="002C42AB" w:rsidP="00405F6A">
            <w:pPr>
              <w:jc w:val="right"/>
              <w:rPr>
                <w:color w:val="000000"/>
                <w:lang w:eastAsia="sk-SK"/>
              </w:rPr>
            </w:pPr>
            <w:r w:rsidRPr="00BF7274">
              <w:rPr>
                <w:color w:val="000000"/>
                <w:lang w:eastAsia="sk-SK"/>
              </w:rPr>
              <w:t>7</w:t>
            </w:r>
          </w:p>
        </w:tc>
        <w:tc>
          <w:tcPr>
            <w:tcW w:w="960" w:type="dxa"/>
            <w:shd w:val="clear" w:color="auto" w:fill="D9D9D9"/>
            <w:noWrap/>
          </w:tcPr>
          <w:p w:rsidR="002C42AB" w:rsidRPr="00BF7274" w:rsidRDefault="002C42AB" w:rsidP="00405F6A">
            <w:pPr>
              <w:jc w:val="right"/>
              <w:rPr>
                <w:color w:val="000000"/>
                <w:lang w:eastAsia="sk-SK"/>
              </w:rPr>
            </w:pPr>
            <w:r w:rsidRPr="00BF7274">
              <w:rPr>
                <w:color w:val="000000"/>
                <w:lang w:eastAsia="sk-SK"/>
              </w:rPr>
              <w:t>0</w:t>
            </w:r>
          </w:p>
        </w:tc>
        <w:tc>
          <w:tcPr>
            <w:tcW w:w="1016" w:type="dxa"/>
            <w:shd w:val="clear" w:color="auto" w:fill="D9D9D9"/>
            <w:noWrap/>
          </w:tcPr>
          <w:p w:rsidR="002C42AB" w:rsidRPr="00BF7274" w:rsidRDefault="002C42AB" w:rsidP="00405F6A">
            <w:pPr>
              <w:jc w:val="right"/>
              <w:rPr>
                <w:color w:val="000000"/>
                <w:lang w:eastAsia="sk-SK"/>
              </w:rPr>
            </w:pPr>
            <w:r w:rsidRPr="00BF7274">
              <w:rPr>
                <w:color w:val="000000"/>
                <w:lang w:eastAsia="sk-SK"/>
              </w:rPr>
              <w:t>3</w:t>
            </w:r>
          </w:p>
        </w:tc>
        <w:tc>
          <w:tcPr>
            <w:tcW w:w="1070" w:type="dxa"/>
            <w:shd w:val="clear" w:color="auto" w:fill="D9D9D9"/>
            <w:noWrap/>
          </w:tcPr>
          <w:p w:rsidR="002C42AB" w:rsidRPr="00BF7274" w:rsidRDefault="002C42AB" w:rsidP="00405F6A">
            <w:pPr>
              <w:jc w:val="right"/>
              <w:rPr>
                <w:color w:val="000000"/>
                <w:lang w:eastAsia="sk-SK"/>
              </w:rPr>
            </w:pPr>
            <w:r w:rsidRPr="00BF7274">
              <w:rPr>
                <w:color w:val="000000"/>
                <w:lang w:eastAsia="sk-SK"/>
              </w:rPr>
              <w:t>10</w:t>
            </w:r>
          </w:p>
        </w:tc>
      </w:tr>
      <w:tr w:rsidR="002C42AB" w:rsidRPr="00BF7274" w:rsidTr="00405F6A">
        <w:trPr>
          <w:trHeight w:val="98"/>
          <w:jc w:val="center"/>
        </w:trPr>
        <w:tc>
          <w:tcPr>
            <w:tcW w:w="728" w:type="dxa"/>
            <w:vMerge/>
          </w:tcPr>
          <w:p w:rsidR="002C42AB" w:rsidRPr="00BF7274" w:rsidRDefault="002C42AB" w:rsidP="00405F6A">
            <w:pPr>
              <w:rPr>
                <w:b/>
                <w:bCs/>
                <w:color w:val="000000"/>
                <w:lang w:eastAsia="sk-SK"/>
              </w:rPr>
            </w:pPr>
          </w:p>
        </w:tc>
        <w:tc>
          <w:tcPr>
            <w:tcW w:w="4200" w:type="dxa"/>
            <w:noWrap/>
          </w:tcPr>
          <w:p w:rsidR="002C42AB" w:rsidRPr="00BF7274" w:rsidRDefault="002C42AB" w:rsidP="00405F6A">
            <w:pPr>
              <w:rPr>
                <w:b/>
                <w:bCs/>
                <w:color w:val="000000"/>
                <w:lang w:eastAsia="sk-SK"/>
              </w:rPr>
            </w:pPr>
            <w:r w:rsidRPr="00BF7274">
              <w:rPr>
                <w:b/>
                <w:bCs/>
                <w:color w:val="000000"/>
                <w:lang w:eastAsia="sk-SK"/>
              </w:rPr>
              <w:t>vlastníctvo bytového družstva</w:t>
            </w:r>
          </w:p>
        </w:tc>
        <w:tc>
          <w:tcPr>
            <w:tcW w:w="1083" w:type="dxa"/>
            <w:noWrap/>
          </w:tcPr>
          <w:p w:rsidR="002C42AB" w:rsidRPr="00BF7274" w:rsidRDefault="002C42AB" w:rsidP="00405F6A">
            <w:pPr>
              <w:jc w:val="right"/>
              <w:rPr>
                <w:color w:val="000000"/>
                <w:lang w:eastAsia="sk-SK"/>
              </w:rPr>
            </w:pPr>
            <w:r w:rsidRPr="00BF7274">
              <w:rPr>
                <w:color w:val="000000"/>
                <w:lang w:eastAsia="sk-SK"/>
              </w:rPr>
              <w:t>0</w:t>
            </w:r>
          </w:p>
        </w:tc>
        <w:tc>
          <w:tcPr>
            <w:tcW w:w="960" w:type="dxa"/>
            <w:noWrap/>
          </w:tcPr>
          <w:p w:rsidR="002C42AB" w:rsidRPr="00BF7274" w:rsidRDefault="002C42AB" w:rsidP="00405F6A">
            <w:pPr>
              <w:jc w:val="right"/>
              <w:rPr>
                <w:color w:val="000000"/>
                <w:lang w:eastAsia="sk-SK"/>
              </w:rPr>
            </w:pPr>
            <w:r w:rsidRPr="00BF7274">
              <w:rPr>
                <w:color w:val="000000"/>
                <w:lang w:eastAsia="sk-SK"/>
              </w:rPr>
              <w:t>40</w:t>
            </w:r>
          </w:p>
        </w:tc>
        <w:tc>
          <w:tcPr>
            <w:tcW w:w="1016" w:type="dxa"/>
            <w:noWrap/>
          </w:tcPr>
          <w:p w:rsidR="002C42AB" w:rsidRPr="00BF7274" w:rsidRDefault="002C42AB" w:rsidP="00405F6A">
            <w:pPr>
              <w:jc w:val="right"/>
              <w:rPr>
                <w:color w:val="000000"/>
                <w:lang w:eastAsia="sk-SK"/>
              </w:rPr>
            </w:pPr>
            <w:r w:rsidRPr="00BF7274">
              <w:rPr>
                <w:color w:val="000000"/>
                <w:lang w:eastAsia="sk-SK"/>
              </w:rPr>
              <w:t>0</w:t>
            </w:r>
          </w:p>
        </w:tc>
        <w:tc>
          <w:tcPr>
            <w:tcW w:w="1070" w:type="dxa"/>
            <w:noWrap/>
          </w:tcPr>
          <w:p w:rsidR="002C42AB" w:rsidRPr="00BF7274" w:rsidRDefault="002C42AB" w:rsidP="00405F6A">
            <w:pPr>
              <w:jc w:val="right"/>
              <w:rPr>
                <w:color w:val="000000"/>
                <w:lang w:eastAsia="sk-SK"/>
              </w:rPr>
            </w:pPr>
            <w:r w:rsidRPr="00BF7274">
              <w:rPr>
                <w:color w:val="000000"/>
                <w:lang w:eastAsia="sk-SK"/>
              </w:rPr>
              <w:t>40</w:t>
            </w:r>
          </w:p>
        </w:tc>
      </w:tr>
      <w:tr w:rsidR="002C42AB" w:rsidRPr="00BF7274" w:rsidTr="00405F6A">
        <w:trPr>
          <w:trHeight w:val="116"/>
          <w:jc w:val="center"/>
        </w:trPr>
        <w:tc>
          <w:tcPr>
            <w:tcW w:w="728" w:type="dxa"/>
            <w:vMerge/>
            <w:shd w:val="clear" w:color="auto" w:fill="C0C0C0"/>
          </w:tcPr>
          <w:p w:rsidR="002C42AB" w:rsidRPr="00BF7274" w:rsidRDefault="002C42AB" w:rsidP="00405F6A">
            <w:pPr>
              <w:rPr>
                <w:b/>
                <w:bCs/>
                <w:color w:val="000000"/>
                <w:lang w:eastAsia="sk-SK"/>
              </w:rPr>
            </w:pPr>
          </w:p>
        </w:tc>
        <w:tc>
          <w:tcPr>
            <w:tcW w:w="4200" w:type="dxa"/>
            <w:shd w:val="clear" w:color="auto" w:fill="D9D9D9"/>
            <w:noWrap/>
          </w:tcPr>
          <w:p w:rsidR="002C42AB" w:rsidRPr="00BF7274" w:rsidRDefault="002C42AB" w:rsidP="00405F6A">
            <w:pPr>
              <w:rPr>
                <w:b/>
                <w:bCs/>
                <w:color w:val="000000"/>
                <w:lang w:eastAsia="sk-SK"/>
              </w:rPr>
            </w:pPr>
            <w:r w:rsidRPr="00BF7274">
              <w:rPr>
                <w:b/>
                <w:bCs/>
                <w:color w:val="000000"/>
                <w:lang w:eastAsia="sk-SK"/>
              </w:rPr>
              <w:t>vlastníctvo obce</w:t>
            </w:r>
          </w:p>
        </w:tc>
        <w:tc>
          <w:tcPr>
            <w:tcW w:w="1083" w:type="dxa"/>
            <w:shd w:val="clear" w:color="auto" w:fill="D9D9D9"/>
            <w:noWrap/>
          </w:tcPr>
          <w:p w:rsidR="002C42AB" w:rsidRPr="00BF7274" w:rsidRDefault="002C42AB" w:rsidP="00405F6A">
            <w:pPr>
              <w:jc w:val="right"/>
              <w:rPr>
                <w:color w:val="000000"/>
                <w:lang w:eastAsia="sk-SK"/>
              </w:rPr>
            </w:pPr>
            <w:r w:rsidRPr="00BF7274">
              <w:rPr>
                <w:color w:val="000000"/>
                <w:lang w:eastAsia="sk-SK"/>
              </w:rPr>
              <w:t>8</w:t>
            </w:r>
          </w:p>
        </w:tc>
        <w:tc>
          <w:tcPr>
            <w:tcW w:w="960" w:type="dxa"/>
            <w:shd w:val="clear" w:color="auto" w:fill="D9D9D9"/>
            <w:noWrap/>
          </w:tcPr>
          <w:p w:rsidR="002C42AB" w:rsidRPr="00BF7274" w:rsidRDefault="002C42AB" w:rsidP="00405F6A">
            <w:pPr>
              <w:jc w:val="right"/>
              <w:rPr>
                <w:color w:val="000000"/>
                <w:lang w:eastAsia="sk-SK"/>
              </w:rPr>
            </w:pPr>
            <w:r w:rsidRPr="00BF7274">
              <w:rPr>
                <w:color w:val="000000"/>
                <w:lang w:eastAsia="sk-SK"/>
              </w:rPr>
              <w:t>1</w:t>
            </w:r>
          </w:p>
        </w:tc>
        <w:tc>
          <w:tcPr>
            <w:tcW w:w="1016" w:type="dxa"/>
            <w:shd w:val="clear" w:color="auto" w:fill="D9D9D9"/>
            <w:noWrap/>
          </w:tcPr>
          <w:p w:rsidR="002C42AB" w:rsidRPr="00BF7274" w:rsidRDefault="002C42AB" w:rsidP="00405F6A">
            <w:pPr>
              <w:jc w:val="right"/>
              <w:rPr>
                <w:color w:val="000000"/>
                <w:lang w:eastAsia="sk-SK"/>
              </w:rPr>
            </w:pPr>
            <w:r w:rsidRPr="00BF7274">
              <w:rPr>
                <w:color w:val="000000"/>
                <w:lang w:eastAsia="sk-SK"/>
              </w:rPr>
              <w:t>1</w:t>
            </w:r>
          </w:p>
        </w:tc>
        <w:tc>
          <w:tcPr>
            <w:tcW w:w="1070" w:type="dxa"/>
            <w:shd w:val="clear" w:color="auto" w:fill="D9D9D9"/>
            <w:noWrap/>
          </w:tcPr>
          <w:p w:rsidR="002C42AB" w:rsidRPr="00BF7274" w:rsidRDefault="002C42AB" w:rsidP="00405F6A">
            <w:pPr>
              <w:jc w:val="right"/>
              <w:rPr>
                <w:color w:val="000000"/>
                <w:lang w:eastAsia="sk-SK"/>
              </w:rPr>
            </w:pPr>
            <w:r w:rsidRPr="00BF7274">
              <w:rPr>
                <w:color w:val="000000"/>
                <w:lang w:eastAsia="sk-SK"/>
              </w:rPr>
              <w:t>10</w:t>
            </w:r>
          </w:p>
        </w:tc>
      </w:tr>
      <w:tr w:rsidR="002C42AB" w:rsidRPr="00BF7274" w:rsidTr="00405F6A">
        <w:trPr>
          <w:trHeight w:val="106"/>
          <w:jc w:val="center"/>
        </w:trPr>
        <w:tc>
          <w:tcPr>
            <w:tcW w:w="728" w:type="dxa"/>
            <w:vMerge/>
          </w:tcPr>
          <w:p w:rsidR="002C42AB" w:rsidRPr="00BF7274" w:rsidRDefault="002C42AB" w:rsidP="00405F6A">
            <w:pPr>
              <w:rPr>
                <w:b/>
                <w:bCs/>
                <w:color w:val="000000"/>
                <w:lang w:eastAsia="sk-SK"/>
              </w:rPr>
            </w:pPr>
          </w:p>
        </w:tc>
        <w:tc>
          <w:tcPr>
            <w:tcW w:w="4200" w:type="dxa"/>
            <w:noWrap/>
          </w:tcPr>
          <w:p w:rsidR="002C42AB" w:rsidRPr="00BF7274" w:rsidRDefault="002C42AB" w:rsidP="00405F6A">
            <w:pPr>
              <w:rPr>
                <w:b/>
                <w:bCs/>
                <w:color w:val="000000"/>
                <w:lang w:eastAsia="sk-SK"/>
              </w:rPr>
            </w:pPr>
            <w:r w:rsidRPr="00BF7274">
              <w:rPr>
                <w:b/>
                <w:bCs/>
                <w:color w:val="000000"/>
                <w:lang w:eastAsia="sk-SK"/>
              </w:rPr>
              <w:t>vlastníctvo fyzickej osoby</w:t>
            </w:r>
          </w:p>
        </w:tc>
        <w:tc>
          <w:tcPr>
            <w:tcW w:w="1083" w:type="dxa"/>
            <w:noWrap/>
          </w:tcPr>
          <w:p w:rsidR="002C42AB" w:rsidRPr="00BF7274" w:rsidRDefault="002C42AB" w:rsidP="00405F6A">
            <w:pPr>
              <w:jc w:val="right"/>
              <w:rPr>
                <w:color w:val="000000"/>
                <w:lang w:eastAsia="sk-SK"/>
              </w:rPr>
            </w:pPr>
            <w:r w:rsidRPr="00BF7274">
              <w:rPr>
                <w:color w:val="000000"/>
                <w:lang w:eastAsia="sk-SK"/>
              </w:rPr>
              <w:t>3642</w:t>
            </w:r>
          </w:p>
        </w:tc>
        <w:tc>
          <w:tcPr>
            <w:tcW w:w="960" w:type="dxa"/>
            <w:noWrap/>
          </w:tcPr>
          <w:p w:rsidR="002C42AB" w:rsidRPr="00BF7274" w:rsidRDefault="002C42AB" w:rsidP="00405F6A">
            <w:pPr>
              <w:jc w:val="right"/>
              <w:rPr>
                <w:color w:val="000000"/>
                <w:lang w:eastAsia="sk-SK"/>
              </w:rPr>
            </w:pPr>
            <w:r w:rsidRPr="00BF7274">
              <w:rPr>
                <w:color w:val="000000"/>
                <w:lang w:eastAsia="sk-SK"/>
              </w:rPr>
              <w:t>13</w:t>
            </w:r>
          </w:p>
        </w:tc>
        <w:tc>
          <w:tcPr>
            <w:tcW w:w="1016" w:type="dxa"/>
            <w:noWrap/>
          </w:tcPr>
          <w:p w:rsidR="002C42AB" w:rsidRPr="00BF7274" w:rsidRDefault="002C42AB" w:rsidP="00405F6A">
            <w:pPr>
              <w:jc w:val="right"/>
              <w:rPr>
                <w:color w:val="000000"/>
                <w:lang w:eastAsia="sk-SK"/>
              </w:rPr>
            </w:pPr>
            <w:r w:rsidRPr="00BF7274">
              <w:rPr>
                <w:color w:val="000000"/>
                <w:lang w:eastAsia="sk-SK"/>
              </w:rPr>
              <w:t>1</w:t>
            </w:r>
          </w:p>
        </w:tc>
        <w:tc>
          <w:tcPr>
            <w:tcW w:w="1070" w:type="dxa"/>
            <w:noWrap/>
          </w:tcPr>
          <w:p w:rsidR="002C42AB" w:rsidRPr="00BF7274" w:rsidRDefault="002C42AB" w:rsidP="00405F6A">
            <w:pPr>
              <w:jc w:val="right"/>
              <w:rPr>
                <w:color w:val="000000"/>
                <w:lang w:eastAsia="sk-SK"/>
              </w:rPr>
            </w:pPr>
            <w:r w:rsidRPr="00BF7274">
              <w:rPr>
                <w:color w:val="000000"/>
                <w:lang w:eastAsia="sk-SK"/>
              </w:rPr>
              <w:t>3656</w:t>
            </w:r>
          </w:p>
        </w:tc>
      </w:tr>
      <w:tr w:rsidR="002C42AB" w:rsidRPr="00BF7274" w:rsidTr="00405F6A">
        <w:trPr>
          <w:trHeight w:val="110"/>
          <w:jc w:val="center"/>
        </w:trPr>
        <w:tc>
          <w:tcPr>
            <w:tcW w:w="728" w:type="dxa"/>
            <w:vMerge/>
            <w:shd w:val="clear" w:color="auto" w:fill="C0C0C0"/>
          </w:tcPr>
          <w:p w:rsidR="002C42AB" w:rsidRPr="00BF7274" w:rsidRDefault="002C42AB" w:rsidP="00405F6A">
            <w:pPr>
              <w:rPr>
                <w:b/>
                <w:bCs/>
                <w:color w:val="000000"/>
                <w:lang w:eastAsia="sk-SK"/>
              </w:rPr>
            </w:pPr>
          </w:p>
        </w:tc>
        <w:tc>
          <w:tcPr>
            <w:tcW w:w="4200" w:type="dxa"/>
            <w:shd w:val="clear" w:color="auto" w:fill="D9D9D9"/>
            <w:noWrap/>
          </w:tcPr>
          <w:p w:rsidR="002C42AB" w:rsidRPr="00BF7274" w:rsidRDefault="002C42AB" w:rsidP="00405F6A">
            <w:pPr>
              <w:rPr>
                <w:b/>
                <w:bCs/>
                <w:color w:val="000000"/>
                <w:lang w:eastAsia="sk-SK"/>
              </w:rPr>
            </w:pPr>
            <w:r w:rsidRPr="00BF7274">
              <w:rPr>
                <w:b/>
                <w:bCs/>
                <w:color w:val="000000"/>
                <w:lang w:eastAsia="sk-SK"/>
              </w:rPr>
              <w:t>vlastníctvo právnickej osoby</w:t>
            </w:r>
          </w:p>
        </w:tc>
        <w:tc>
          <w:tcPr>
            <w:tcW w:w="1083" w:type="dxa"/>
            <w:shd w:val="clear" w:color="auto" w:fill="D9D9D9"/>
            <w:noWrap/>
          </w:tcPr>
          <w:p w:rsidR="002C42AB" w:rsidRPr="00BF7274" w:rsidRDefault="002C42AB" w:rsidP="00405F6A">
            <w:pPr>
              <w:jc w:val="right"/>
              <w:rPr>
                <w:color w:val="000000"/>
                <w:lang w:eastAsia="sk-SK"/>
              </w:rPr>
            </w:pPr>
            <w:r w:rsidRPr="00BF7274">
              <w:rPr>
                <w:color w:val="000000"/>
                <w:lang w:eastAsia="sk-SK"/>
              </w:rPr>
              <w:t>7</w:t>
            </w:r>
          </w:p>
        </w:tc>
        <w:tc>
          <w:tcPr>
            <w:tcW w:w="960" w:type="dxa"/>
            <w:shd w:val="clear" w:color="auto" w:fill="D9D9D9"/>
            <w:noWrap/>
          </w:tcPr>
          <w:p w:rsidR="002C42AB" w:rsidRPr="00BF7274" w:rsidRDefault="002C42AB" w:rsidP="00405F6A">
            <w:pPr>
              <w:jc w:val="right"/>
              <w:rPr>
                <w:color w:val="000000"/>
                <w:lang w:eastAsia="sk-SK"/>
              </w:rPr>
            </w:pPr>
            <w:r w:rsidRPr="00BF7274">
              <w:rPr>
                <w:color w:val="000000"/>
                <w:lang w:eastAsia="sk-SK"/>
              </w:rPr>
              <w:t>0</w:t>
            </w:r>
          </w:p>
        </w:tc>
        <w:tc>
          <w:tcPr>
            <w:tcW w:w="1016" w:type="dxa"/>
            <w:shd w:val="clear" w:color="auto" w:fill="D9D9D9"/>
            <w:noWrap/>
          </w:tcPr>
          <w:p w:rsidR="002C42AB" w:rsidRPr="00BF7274" w:rsidRDefault="002C42AB" w:rsidP="00405F6A">
            <w:pPr>
              <w:jc w:val="right"/>
              <w:rPr>
                <w:color w:val="000000"/>
                <w:lang w:eastAsia="sk-SK"/>
              </w:rPr>
            </w:pPr>
            <w:r w:rsidRPr="00BF7274">
              <w:rPr>
                <w:color w:val="000000"/>
                <w:lang w:eastAsia="sk-SK"/>
              </w:rPr>
              <w:t>1</w:t>
            </w:r>
          </w:p>
        </w:tc>
        <w:tc>
          <w:tcPr>
            <w:tcW w:w="1070" w:type="dxa"/>
            <w:shd w:val="clear" w:color="auto" w:fill="D9D9D9"/>
            <w:noWrap/>
          </w:tcPr>
          <w:p w:rsidR="002C42AB" w:rsidRPr="00BF7274" w:rsidRDefault="002C42AB" w:rsidP="00405F6A">
            <w:pPr>
              <w:jc w:val="right"/>
              <w:rPr>
                <w:color w:val="000000"/>
                <w:lang w:eastAsia="sk-SK"/>
              </w:rPr>
            </w:pPr>
            <w:r w:rsidRPr="00BF7274">
              <w:rPr>
                <w:color w:val="000000"/>
                <w:lang w:eastAsia="sk-SK"/>
              </w:rPr>
              <w:t>8</w:t>
            </w:r>
          </w:p>
        </w:tc>
      </w:tr>
      <w:tr w:rsidR="002C42AB" w:rsidRPr="00BF7274" w:rsidTr="00405F6A">
        <w:trPr>
          <w:trHeight w:val="114"/>
          <w:jc w:val="center"/>
        </w:trPr>
        <w:tc>
          <w:tcPr>
            <w:tcW w:w="728" w:type="dxa"/>
            <w:vMerge/>
          </w:tcPr>
          <w:p w:rsidR="002C42AB" w:rsidRPr="00BF7274" w:rsidRDefault="002C42AB" w:rsidP="00405F6A">
            <w:pPr>
              <w:rPr>
                <w:b/>
                <w:bCs/>
                <w:color w:val="000000"/>
                <w:lang w:eastAsia="sk-SK"/>
              </w:rPr>
            </w:pPr>
          </w:p>
        </w:tc>
        <w:tc>
          <w:tcPr>
            <w:tcW w:w="4200" w:type="dxa"/>
            <w:noWrap/>
          </w:tcPr>
          <w:p w:rsidR="002C42AB" w:rsidRPr="00BF7274" w:rsidRDefault="002C42AB" w:rsidP="00405F6A">
            <w:pPr>
              <w:rPr>
                <w:b/>
                <w:bCs/>
                <w:color w:val="000000"/>
                <w:lang w:eastAsia="sk-SK"/>
              </w:rPr>
            </w:pPr>
            <w:r w:rsidRPr="00BF7274">
              <w:rPr>
                <w:b/>
                <w:bCs/>
                <w:color w:val="000000"/>
                <w:lang w:eastAsia="sk-SK"/>
              </w:rPr>
              <w:t>vlastníctvo ostatné</w:t>
            </w:r>
          </w:p>
        </w:tc>
        <w:tc>
          <w:tcPr>
            <w:tcW w:w="1083" w:type="dxa"/>
            <w:noWrap/>
          </w:tcPr>
          <w:p w:rsidR="002C42AB" w:rsidRPr="00BF7274" w:rsidRDefault="002C42AB" w:rsidP="00405F6A">
            <w:pPr>
              <w:jc w:val="right"/>
              <w:rPr>
                <w:color w:val="000000"/>
                <w:lang w:eastAsia="sk-SK"/>
              </w:rPr>
            </w:pPr>
            <w:r w:rsidRPr="00BF7274">
              <w:rPr>
                <w:color w:val="000000"/>
                <w:lang w:eastAsia="sk-SK"/>
              </w:rPr>
              <w:t>30</w:t>
            </w:r>
          </w:p>
        </w:tc>
        <w:tc>
          <w:tcPr>
            <w:tcW w:w="960" w:type="dxa"/>
            <w:noWrap/>
          </w:tcPr>
          <w:p w:rsidR="002C42AB" w:rsidRPr="00BF7274" w:rsidRDefault="002C42AB" w:rsidP="00405F6A">
            <w:pPr>
              <w:jc w:val="right"/>
              <w:rPr>
                <w:color w:val="000000"/>
                <w:lang w:eastAsia="sk-SK"/>
              </w:rPr>
            </w:pPr>
            <w:r w:rsidRPr="00BF7274">
              <w:rPr>
                <w:color w:val="000000"/>
                <w:lang w:eastAsia="sk-SK"/>
              </w:rPr>
              <w:t>10</w:t>
            </w:r>
          </w:p>
        </w:tc>
        <w:tc>
          <w:tcPr>
            <w:tcW w:w="1016" w:type="dxa"/>
            <w:noWrap/>
          </w:tcPr>
          <w:p w:rsidR="002C42AB" w:rsidRPr="00BF7274" w:rsidRDefault="002C42AB" w:rsidP="00405F6A">
            <w:pPr>
              <w:jc w:val="right"/>
              <w:rPr>
                <w:color w:val="000000"/>
                <w:lang w:eastAsia="sk-SK"/>
              </w:rPr>
            </w:pPr>
            <w:r w:rsidRPr="00BF7274">
              <w:rPr>
                <w:color w:val="000000"/>
                <w:lang w:eastAsia="sk-SK"/>
              </w:rPr>
              <w:t>8</w:t>
            </w:r>
          </w:p>
        </w:tc>
        <w:tc>
          <w:tcPr>
            <w:tcW w:w="1070" w:type="dxa"/>
            <w:noWrap/>
          </w:tcPr>
          <w:p w:rsidR="002C42AB" w:rsidRPr="00BF7274" w:rsidRDefault="002C42AB" w:rsidP="00405F6A">
            <w:pPr>
              <w:jc w:val="right"/>
              <w:rPr>
                <w:color w:val="000000"/>
                <w:lang w:eastAsia="sk-SK"/>
              </w:rPr>
            </w:pPr>
            <w:r w:rsidRPr="00BF7274">
              <w:rPr>
                <w:color w:val="000000"/>
                <w:lang w:eastAsia="sk-SK"/>
              </w:rPr>
              <w:t>48</w:t>
            </w:r>
          </w:p>
        </w:tc>
      </w:tr>
      <w:tr w:rsidR="002C42AB" w:rsidRPr="00BF7274" w:rsidTr="00405F6A">
        <w:trPr>
          <w:trHeight w:val="118"/>
          <w:jc w:val="center"/>
        </w:trPr>
        <w:tc>
          <w:tcPr>
            <w:tcW w:w="4928" w:type="dxa"/>
            <w:gridSpan w:val="2"/>
            <w:shd w:val="clear" w:color="auto" w:fill="D9D9D9"/>
            <w:noWrap/>
          </w:tcPr>
          <w:p w:rsidR="002C42AB" w:rsidRPr="00BF7274" w:rsidRDefault="002C42AB" w:rsidP="00405F6A">
            <w:pPr>
              <w:rPr>
                <w:b/>
                <w:bCs/>
                <w:color w:val="000000"/>
                <w:lang w:eastAsia="sk-SK"/>
              </w:rPr>
            </w:pPr>
            <w:r w:rsidRPr="00BF7274">
              <w:rPr>
                <w:b/>
                <w:bCs/>
                <w:color w:val="000000"/>
                <w:lang w:eastAsia="sk-SK"/>
              </w:rPr>
              <w:t>Neobývaných domov</w:t>
            </w:r>
          </w:p>
        </w:tc>
        <w:tc>
          <w:tcPr>
            <w:tcW w:w="1083" w:type="dxa"/>
            <w:shd w:val="clear" w:color="auto" w:fill="D9D9D9"/>
            <w:noWrap/>
          </w:tcPr>
          <w:p w:rsidR="002C42AB" w:rsidRPr="00BF7274" w:rsidRDefault="002C42AB" w:rsidP="00405F6A">
            <w:pPr>
              <w:jc w:val="right"/>
              <w:rPr>
                <w:color w:val="000000"/>
                <w:lang w:eastAsia="sk-SK"/>
              </w:rPr>
            </w:pPr>
            <w:r w:rsidRPr="00BF7274">
              <w:rPr>
                <w:color w:val="000000"/>
                <w:lang w:eastAsia="sk-SK"/>
              </w:rPr>
              <w:t>824</w:t>
            </w:r>
          </w:p>
        </w:tc>
        <w:tc>
          <w:tcPr>
            <w:tcW w:w="960" w:type="dxa"/>
            <w:shd w:val="clear" w:color="auto" w:fill="D9D9D9"/>
            <w:noWrap/>
          </w:tcPr>
          <w:p w:rsidR="002C42AB" w:rsidRPr="00BF7274" w:rsidRDefault="002C42AB" w:rsidP="00405F6A">
            <w:pPr>
              <w:jc w:val="right"/>
              <w:rPr>
                <w:color w:val="000000"/>
                <w:lang w:eastAsia="sk-SK"/>
              </w:rPr>
            </w:pPr>
            <w:r w:rsidRPr="00BF7274">
              <w:rPr>
                <w:color w:val="000000"/>
                <w:lang w:eastAsia="sk-SK"/>
              </w:rPr>
              <w:t>0</w:t>
            </w:r>
          </w:p>
        </w:tc>
        <w:tc>
          <w:tcPr>
            <w:tcW w:w="1016" w:type="dxa"/>
            <w:shd w:val="clear" w:color="auto" w:fill="D9D9D9"/>
            <w:noWrap/>
          </w:tcPr>
          <w:p w:rsidR="002C42AB" w:rsidRPr="00BF7274" w:rsidRDefault="002C42AB" w:rsidP="00405F6A">
            <w:pPr>
              <w:jc w:val="right"/>
              <w:rPr>
                <w:color w:val="000000"/>
                <w:lang w:eastAsia="sk-SK"/>
              </w:rPr>
            </w:pPr>
            <w:r w:rsidRPr="00BF7274">
              <w:rPr>
                <w:color w:val="000000"/>
                <w:lang w:eastAsia="sk-SK"/>
              </w:rPr>
              <w:t>6</w:t>
            </w:r>
          </w:p>
        </w:tc>
        <w:tc>
          <w:tcPr>
            <w:tcW w:w="1070" w:type="dxa"/>
            <w:shd w:val="clear" w:color="auto" w:fill="D9D9D9"/>
            <w:noWrap/>
          </w:tcPr>
          <w:p w:rsidR="002C42AB" w:rsidRPr="00BF7274" w:rsidRDefault="002C42AB" w:rsidP="00405F6A">
            <w:pPr>
              <w:jc w:val="right"/>
              <w:rPr>
                <w:color w:val="000000"/>
                <w:lang w:eastAsia="sk-SK"/>
              </w:rPr>
            </w:pPr>
            <w:r w:rsidRPr="00BF7274">
              <w:rPr>
                <w:color w:val="000000"/>
                <w:lang w:eastAsia="sk-SK"/>
              </w:rPr>
              <w:t>830</w:t>
            </w:r>
          </w:p>
        </w:tc>
      </w:tr>
      <w:tr w:rsidR="002C42AB" w:rsidRPr="00BF7274" w:rsidTr="00405F6A">
        <w:trPr>
          <w:trHeight w:val="122"/>
          <w:jc w:val="center"/>
        </w:trPr>
        <w:tc>
          <w:tcPr>
            <w:tcW w:w="4928" w:type="dxa"/>
            <w:gridSpan w:val="2"/>
            <w:noWrap/>
          </w:tcPr>
          <w:p w:rsidR="002C42AB" w:rsidRPr="00BF7274" w:rsidRDefault="002C42AB" w:rsidP="00405F6A">
            <w:pPr>
              <w:rPr>
                <w:b/>
                <w:bCs/>
                <w:color w:val="000000"/>
                <w:lang w:eastAsia="sk-SK"/>
              </w:rPr>
            </w:pPr>
            <w:r w:rsidRPr="00BF7274">
              <w:rPr>
                <w:b/>
                <w:bCs/>
                <w:color w:val="000000"/>
                <w:lang w:eastAsia="sk-SK"/>
              </w:rPr>
              <w:t>Priemerný vek domu</w:t>
            </w:r>
          </w:p>
        </w:tc>
        <w:tc>
          <w:tcPr>
            <w:tcW w:w="1083" w:type="dxa"/>
            <w:noWrap/>
          </w:tcPr>
          <w:p w:rsidR="002C42AB" w:rsidRPr="00BF7274" w:rsidRDefault="002C42AB" w:rsidP="00405F6A">
            <w:pPr>
              <w:jc w:val="right"/>
              <w:rPr>
                <w:color w:val="000000"/>
                <w:lang w:eastAsia="sk-SK"/>
              </w:rPr>
            </w:pPr>
            <w:r w:rsidRPr="00BF7274">
              <w:rPr>
                <w:color w:val="000000"/>
                <w:lang w:eastAsia="sk-SK"/>
              </w:rPr>
              <w:t>40,16</w:t>
            </w:r>
          </w:p>
        </w:tc>
        <w:tc>
          <w:tcPr>
            <w:tcW w:w="960" w:type="dxa"/>
            <w:noWrap/>
          </w:tcPr>
          <w:p w:rsidR="002C42AB" w:rsidRPr="00BF7274" w:rsidRDefault="002C42AB" w:rsidP="00405F6A">
            <w:pPr>
              <w:jc w:val="right"/>
              <w:rPr>
                <w:color w:val="000000"/>
                <w:lang w:eastAsia="sk-SK"/>
              </w:rPr>
            </w:pPr>
            <w:r w:rsidRPr="00BF7274">
              <w:rPr>
                <w:color w:val="000000"/>
                <w:lang w:eastAsia="sk-SK"/>
              </w:rPr>
              <w:t>20,42</w:t>
            </w:r>
          </w:p>
        </w:tc>
        <w:tc>
          <w:tcPr>
            <w:tcW w:w="1016" w:type="dxa"/>
            <w:noWrap/>
          </w:tcPr>
          <w:p w:rsidR="002C42AB" w:rsidRPr="00BF7274" w:rsidRDefault="002C42AB" w:rsidP="00405F6A">
            <w:pPr>
              <w:jc w:val="right"/>
              <w:rPr>
                <w:color w:val="000000"/>
                <w:lang w:eastAsia="sk-SK"/>
              </w:rPr>
            </w:pPr>
            <w:r w:rsidRPr="00BF7274">
              <w:rPr>
                <w:color w:val="000000"/>
                <w:lang w:eastAsia="sk-SK"/>
              </w:rPr>
              <w:t>29,94</w:t>
            </w:r>
          </w:p>
        </w:tc>
        <w:tc>
          <w:tcPr>
            <w:tcW w:w="1070" w:type="dxa"/>
            <w:noWrap/>
          </w:tcPr>
          <w:p w:rsidR="002C42AB" w:rsidRPr="00BF7274" w:rsidRDefault="002C42AB" w:rsidP="00405F6A">
            <w:pPr>
              <w:jc w:val="right"/>
              <w:rPr>
                <w:color w:val="000000"/>
                <w:lang w:eastAsia="sk-SK"/>
              </w:rPr>
            </w:pPr>
            <w:r w:rsidRPr="00BF7274">
              <w:rPr>
                <w:color w:val="000000"/>
                <w:lang w:eastAsia="sk-SK"/>
              </w:rPr>
              <w:t>39,84</w:t>
            </w:r>
          </w:p>
        </w:tc>
      </w:tr>
      <w:tr w:rsidR="002C42AB" w:rsidRPr="00BF7274" w:rsidTr="00405F6A">
        <w:trPr>
          <w:trHeight w:val="126"/>
          <w:jc w:val="center"/>
        </w:trPr>
        <w:tc>
          <w:tcPr>
            <w:tcW w:w="4928" w:type="dxa"/>
            <w:gridSpan w:val="2"/>
            <w:shd w:val="clear" w:color="auto" w:fill="D9D9D9"/>
            <w:noWrap/>
          </w:tcPr>
          <w:p w:rsidR="002C42AB" w:rsidRPr="00BF7274" w:rsidRDefault="002C42AB" w:rsidP="00405F6A">
            <w:pPr>
              <w:rPr>
                <w:b/>
                <w:bCs/>
                <w:color w:val="000000"/>
                <w:lang w:eastAsia="sk-SK"/>
              </w:rPr>
            </w:pPr>
            <w:r w:rsidRPr="00BF7274">
              <w:rPr>
                <w:b/>
                <w:bCs/>
                <w:color w:val="000000"/>
                <w:lang w:eastAsia="sk-SK"/>
              </w:rPr>
              <w:t>Bytov spolu</w:t>
            </w:r>
          </w:p>
        </w:tc>
        <w:tc>
          <w:tcPr>
            <w:tcW w:w="1083" w:type="dxa"/>
            <w:shd w:val="clear" w:color="auto" w:fill="D9D9D9"/>
            <w:noWrap/>
          </w:tcPr>
          <w:p w:rsidR="002C42AB" w:rsidRPr="00BF7274" w:rsidRDefault="002C42AB" w:rsidP="00405F6A">
            <w:pPr>
              <w:jc w:val="right"/>
              <w:rPr>
                <w:color w:val="000000"/>
                <w:lang w:eastAsia="sk-SK"/>
              </w:rPr>
            </w:pPr>
            <w:r w:rsidRPr="00BF7274">
              <w:rPr>
                <w:color w:val="000000"/>
                <w:lang w:eastAsia="sk-SK"/>
              </w:rPr>
              <w:t>4600</w:t>
            </w:r>
          </w:p>
        </w:tc>
        <w:tc>
          <w:tcPr>
            <w:tcW w:w="960" w:type="dxa"/>
            <w:shd w:val="clear" w:color="auto" w:fill="D9D9D9"/>
            <w:noWrap/>
          </w:tcPr>
          <w:p w:rsidR="002C42AB" w:rsidRPr="00BF7274" w:rsidRDefault="002C42AB" w:rsidP="00405F6A">
            <w:pPr>
              <w:jc w:val="right"/>
              <w:rPr>
                <w:color w:val="000000"/>
                <w:lang w:eastAsia="sk-SK"/>
              </w:rPr>
            </w:pPr>
            <w:r w:rsidRPr="00BF7274">
              <w:rPr>
                <w:color w:val="000000"/>
                <w:lang w:eastAsia="sk-SK"/>
              </w:rPr>
              <w:t>402</w:t>
            </w:r>
          </w:p>
        </w:tc>
        <w:tc>
          <w:tcPr>
            <w:tcW w:w="1016" w:type="dxa"/>
            <w:shd w:val="clear" w:color="auto" w:fill="D9D9D9"/>
            <w:noWrap/>
          </w:tcPr>
          <w:p w:rsidR="002C42AB" w:rsidRPr="00BF7274" w:rsidRDefault="002C42AB" w:rsidP="00405F6A">
            <w:pPr>
              <w:jc w:val="right"/>
              <w:rPr>
                <w:color w:val="000000"/>
                <w:lang w:eastAsia="sk-SK"/>
              </w:rPr>
            </w:pPr>
            <w:r w:rsidRPr="00BF7274">
              <w:rPr>
                <w:color w:val="000000"/>
                <w:lang w:eastAsia="sk-SK"/>
              </w:rPr>
              <w:t>20</w:t>
            </w:r>
          </w:p>
        </w:tc>
        <w:tc>
          <w:tcPr>
            <w:tcW w:w="1070" w:type="dxa"/>
            <w:shd w:val="clear" w:color="auto" w:fill="D9D9D9"/>
            <w:noWrap/>
          </w:tcPr>
          <w:p w:rsidR="002C42AB" w:rsidRPr="00BF7274" w:rsidRDefault="002C42AB" w:rsidP="00405F6A">
            <w:pPr>
              <w:jc w:val="right"/>
              <w:rPr>
                <w:color w:val="000000"/>
                <w:lang w:eastAsia="sk-SK"/>
              </w:rPr>
            </w:pPr>
            <w:r w:rsidRPr="00BF7274">
              <w:rPr>
                <w:color w:val="000000"/>
                <w:lang w:eastAsia="sk-SK"/>
              </w:rPr>
              <w:t>5022</w:t>
            </w:r>
          </w:p>
        </w:tc>
      </w:tr>
      <w:tr w:rsidR="002C42AB" w:rsidRPr="00BF7274" w:rsidTr="00405F6A">
        <w:trPr>
          <w:trHeight w:val="117"/>
          <w:jc w:val="center"/>
        </w:trPr>
        <w:tc>
          <w:tcPr>
            <w:tcW w:w="4928" w:type="dxa"/>
            <w:gridSpan w:val="2"/>
            <w:noWrap/>
          </w:tcPr>
          <w:p w:rsidR="002C42AB" w:rsidRPr="00BF7274" w:rsidRDefault="002C42AB" w:rsidP="00405F6A">
            <w:pPr>
              <w:rPr>
                <w:b/>
                <w:bCs/>
                <w:color w:val="000000"/>
                <w:lang w:eastAsia="sk-SK"/>
              </w:rPr>
            </w:pPr>
            <w:r w:rsidRPr="00BF7274">
              <w:rPr>
                <w:b/>
                <w:bCs/>
                <w:color w:val="000000"/>
                <w:lang w:eastAsia="sk-SK"/>
              </w:rPr>
              <w:t>v tom trvale obývané</w:t>
            </w:r>
          </w:p>
        </w:tc>
        <w:tc>
          <w:tcPr>
            <w:tcW w:w="1083" w:type="dxa"/>
            <w:noWrap/>
          </w:tcPr>
          <w:p w:rsidR="002C42AB" w:rsidRPr="00BF7274" w:rsidRDefault="002C42AB" w:rsidP="00405F6A">
            <w:pPr>
              <w:jc w:val="right"/>
              <w:rPr>
                <w:color w:val="000000"/>
                <w:lang w:eastAsia="sk-SK"/>
              </w:rPr>
            </w:pPr>
            <w:r w:rsidRPr="00BF7274">
              <w:rPr>
                <w:color w:val="000000"/>
                <w:lang w:eastAsia="sk-SK"/>
              </w:rPr>
              <w:t>3755</w:t>
            </w:r>
          </w:p>
        </w:tc>
        <w:tc>
          <w:tcPr>
            <w:tcW w:w="960" w:type="dxa"/>
            <w:noWrap/>
          </w:tcPr>
          <w:p w:rsidR="002C42AB" w:rsidRPr="00BF7274" w:rsidRDefault="002C42AB" w:rsidP="00405F6A">
            <w:pPr>
              <w:jc w:val="right"/>
              <w:rPr>
                <w:color w:val="000000"/>
                <w:lang w:eastAsia="sk-SK"/>
              </w:rPr>
            </w:pPr>
            <w:r w:rsidRPr="00BF7274">
              <w:rPr>
                <w:color w:val="000000"/>
                <w:lang w:eastAsia="sk-SK"/>
              </w:rPr>
              <w:t>380</w:t>
            </w:r>
          </w:p>
        </w:tc>
        <w:tc>
          <w:tcPr>
            <w:tcW w:w="1016" w:type="dxa"/>
            <w:noWrap/>
          </w:tcPr>
          <w:p w:rsidR="002C42AB" w:rsidRPr="00BF7274" w:rsidRDefault="002C42AB" w:rsidP="00405F6A">
            <w:pPr>
              <w:jc w:val="right"/>
              <w:rPr>
                <w:color w:val="000000"/>
                <w:lang w:eastAsia="sk-SK"/>
              </w:rPr>
            </w:pPr>
            <w:r w:rsidRPr="00BF7274">
              <w:rPr>
                <w:color w:val="000000"/>
                <w:lang w:eastAsia="sk-SK"/>
              </w:rPr>
              <w:t>14</w:t>
            </w:r>
          </w:p>
        </w:tc>
        <w:tc>
          <w:tcPr>
            <w:tcW w:w="1070" w:type="dxa"/>
            <w:noWrap/>
          </w:tcPr>
          <w:p w:rsidR="002C42AB" w:rsidRPr="00BF7274" w:rsidRDefault="002C42AB" w:rsidP="00405F6A">
            <w:pPr>
              <w:jc w:val="right"/>
              <w:rPr>
                <w:color w:val="000000"/>
                <w:lang w:eastAsia="sk-SK"/>
              </w:rPr>
            </w:pPr>
            <w:r w:rsidRPr="00BF7274">
              <w:rPr>
                <w:color w:val="000000"/>
                <w:lang w:eastAsia="sk-SK"/>
              </w:rPr>
              <w:t>4149</w:t>
            </w:r>
          </w:p>
        </w:tc>
      </w:tr>
      <w:tr w:rsidR="002C42AB" w:rsidRPr="00BF7274" w:rsidTr="00405F6A">
        <w:trPr>
          <w:trHeight w:val="120"/>
          <w:jc w:val="center"/>
        </w:trPr>
        <w:tc>
          <w:tcPr>
            <w:tcW w:w="4928" w:type="dxa"/>
            <w:gridSpan w:val="2"/>
            <w:shd w:val="clear" w:color="auto" w:fill="D9D9D9"/>
            <w:noWrap/>
          </w:tcPr>
          <w:p w:rsidR="002C42AB" w:rsidRPr="00BF7274" w:rsidRDefault="002C42AB" w:rsidP="00405F6A">
            <w:pPr>
              <w:rPr>
                <w:b/>
                <w:bCs/>
                <w:color w:val="000000"/>
                <w:lang w:eastAsia="sk-SK"/>
              </w:rPr>
            </w:pPr>
            <w:r w:rsidRPr="00BF7274">
              <w:rPr>
                <w:b/>
                <w:bCs/>
                <w:color w:val="000000"/>
                <w:lang w:eastAsia="sk-SK"/>
              </w:rPr>
              <w:t>v %</w:t>
            </w:r>
          </w:p>
        </w:tc>
        <w:tc>
          <w:tcPr>
            <w:tcW w:w="1083" w:type="dxa"/>
            <w:shd w:val="clear" w:color="auto" w:fill="D9D9D9"/>
            <w:noWrap/>
          </w:tcPr>
          <w:p w:rsidR="002C42AB" w:rsidRPr="00BF7274" w:rsidRDefault="002C42AB" w:rsidP="00405F6A">
            <w:pPr>
              <w:jc w:val="right"/>
              <w:rPr>
                <w:color w:val="000000"/>
                <w:lang w:eastAsia="sk-SK"/>
              </w:rPr>
            </w:pPr>
            <w:r w:rsidRPr="00BF7274">
              <w:rPr>
                <w:color w:val="000000"/>
                <w:lang w:eastAsia="sk-SK"/>
              </w:rPr>
              <w:t>81,63</w:t>
            </w:r>
          </w:p>
        </w:tc>
        <w:tc>
          <w:tcPr>
            <w:tcW w:w="960" w:type="dxa"/>
            <w:shd w:val="clear" w:color="auto" w:fill="D9D9D9"/>
            <w:noWrap/>
          </w:tcPr>
          <w:p w:rsidR="002C42AB" w:rsidRPr="00BF7274" w:rsidRDefault="002C42AB" w:rsidP="00405F6A">
            <w:pPr>
              <w:jc w:val="right"/>
              <w:rPr>
                <w:color w:val="000000"/>
                <w:lang w:eastAsia="sk-SK"/>
              </w:rPr>
            </w:pPr>
            <w:r w:rsidRPr="00BF7274">
              <w:rPr>
                <w:color w:val="000000"/>
                <w:lang w:eastAsia="sk-SK"/>
              </w:rPr>
              <w:t>94,53</w:t>
            </w:r>
          </w:p>
        </w:tc>
        <w:tc>
          <w:tcPr>
            <w:tcW w:w="1016" w:type="dxa"/>
            <w:shd w:val="clear" w:color="auto" w:fill="D9D9D9"/>
            <w:noWrap/>
          </w:tcPr>
          <w:p w:rsidR="002C42AB" w:rsidRPr="00BF7274" w:rsidRDefault="002C42AB" w:rsidP="00405F6A">
            <w:pPr>
              <w:jc w:val="right"/>
              <w:rPr>
                <w:color w:val="000000"/>
                <w:lang w:eastAsia="sk-SK"/>
              </w:rPr>
            </w:pPr>
            <w:r w:rsidRPr="00BF7274">
              <w:rPr>
                <w:color w:val="000000"/>
                <w:lang w:eastAsia="sk-SK"/>
              </w:rPr>
              <w:t>70</w:t>
            </w:r>
          </w:p>
        </w:tc>
        <w:tc>
          <w:tcPr>
            <w:tcW w:w="1070" w:type="dxa"/>
            <w:shd w:val="clear" w:color="auto" w:fill="D9D9D9"/>
            <w:noWrap/>
          </w:tcPr>
          <w:p w:rsidR="002C42AB" w:rsidRPr="00BF7274" w:rsidRDefault="002C42AB" w:rsidP="00405F6A">
            <w:pPr>
              <w:jc w:val="right"/>
              <w:rPr>
                <w:color w:val="000000"/>
                <w:lang w:eastAsia="sk-SK"/>
              </w:rPr>
            </w:pPr>
            <w:r w:rsidRPr="00BF7274">
              <w:rPr>
                <w:color w:val="000000"/>
                <w:lang w:eastAsia="sk-SK"/>
              </w:rPr>
              <w:t>82,62</w:t>
            </w:r>
          </w:p>
        </w:tc>
      </w:tr>
      <w:tr w:rsidR="002C42AB" w:rsidRPr="00BF7274" w:rsidTr="00405F6A">
        <w:trPr>
          <w:trHeight w:val="138"/>
          <w:jc w:val="center"/>
        </w:trPr>
        <w:tc>
          <w:tcPr>
            <w:tcW w:w="728" w:type="dxa"/>
            <w:vMerge w:val="restart"/>
            <w:noWrap/>
          </w:tcPr>
          <w:p w:rsidR="002C42AB" w:rsidRPr="00BF7274" w:rsidRDefault="002C42AB" w:rsidP="00405F6A">
            <w:pPr>
              <w:jc w:val="center"/>
              <w:rPr>
                <w:b/>
                <w:bCs/>
                <w:color w:val="000000"/>
                <w:lang w:eastAsia="sk-SK"/>
              </w:rPr>
            </w:pPr>
            <w:r w:rsidRPr="00BF7274">
              <w:rPr>
                <w:b/>
                <w:bCs/>
                <w:color w:val="000000"/>
                <w:lang w:eastAsia="sk-SK"/>
              </w:rPr>
              <w:t>z toho</w:t>
            </w:r>
          </w:p>
        </w:tc>
        <w:tc>
          <w:tcPr>
            <w:tcW w:w="4200" w:type="dxa"/>
            <w:noWrap/>
          </w:tcPr>
          <w:p w:rsidR="002C42AB" w:rsidRPr="00BF7274" w:rsidRDefault="002C42AB" w:rsidP="00405F6A">
            <w:pPr>
              <w:rPr>
                <w:b/>
                <w:bCs/>
                <w:color w:val="000000"/>
                <w:lang w:eastAsia="sk-SK"/>
              </w:rPr>
            </w:pPr>
            <w:r w:rsidRPr="00BF7274">
              <w:rPr>
                <w:b/>
                <w:bCs/>
                <w:color w:val="000000"/>
                <w:lang w:eastAsia="sk-SK"/>
              </w:rPr>
              <w:t>družstevné</w:t>
            </w:r>
          </w:p>
        </w:tc>
        <w:tc>
          <w:tcPr>
            <w:tcW w:w="1083" w:type="dxa"/>
            <w:noWrap/>
          </w:tcPr>
          <w:p w:rsidR="002C42AB" w:rsidRPr="00BF7274" w:rsidRDefault="002C42AB" w:rsidP="00405F6A">
            <w:pPr>
              <w:jc w:val="right"/>
              <w:rPr>
                <w:color w:val="000000"/>
                <w:lang w:eastAsia="sk-SK"/>
              </w:rPr>
            </w:pPr>
            <w:r w:rsidRPr="00BF7274">
              <w:rPr>
                <w:color w:val="000000"/>
                <w:lang w:eastAsia="sk-SK"/>
              </w:rPr>
              <w:t>2</w:t>
            </w:r>
          </w:p>
        </w:tc>
        <w:tc>
          <w:tcPr>
            <w:tcW w:w="960" w:type="dxa"/>
            <w:noWrap/>
          </w:tcPr>
          <w:p w:rsidR="002C42AB" w:rsidRPr="00BF7274" w:rsidRDefault="002C42AB" w:rsidP="00405F6A">
            <w:pPr>
              <w:jc w:val="right"/>
              <w:rPr>
                <w:color w:val="000000"/>
                <w:lang w:eastAsia="sk-SK"/>
              </w:rPr>
            </w:pPr>
            <w:r w:rsidRPr="00BF7274">
              <w:rPr>
                <w:color w:val="000000"/>
                <w:lang w:eastAsia="sk-SK"/>
              </w:rPr>
              <w:t>226</w:t>
            </w:r>
          </w:p>
        </w:tc>
        <w:tc>
          <w:tcPr>
            <w:tcW w:w="1016" w:type="dxa"/>
            <w:noWrap/>
          </w:tcPr>
          <w:p w:rsidR="002C42AB" w:rsidRPr="00BF7274" w:rsidRDefault="002C42AB" w:rsidP="00405F6A">
            <w:pPr>
              <w:jc w:val="right"/>
              <w:rPr>
                <w:color w:val="000000"/>
                <w:lang w:eastAsia="sk-SK"/>
              </w:rPr>
            </w:pPr>
            <w:r w:rsidRPr="00BF7274">
              <w:rPr>
                <w:color w:val="000000"/>
                <w:lang w:eastAsia="sk-SK"/>
              </w:rPr>
              <w:t>0</w:t>
            </w:r>
          </w:p>
        </w:tc>
        <w:tc>
          <w:tcPr>
            <w:tcW w:w="1070" w:type="dxa"/>
            <w:noWrap/>
          </w:tcPr>
          <w:p w:rsidR="002C42AB" w:rsidRPr="00BF7274" w:rsidRDefault="002C42AB" w:rsidP="00405F6A">
            <w:pPr>
              <w:jc w:val="right"/>
              <w:rPr>
                <w:color w:val="000000"/>
                <w:lang w:eastAsia="sk-SK"/>
              </w:rPr>
            </w:pPr>
            <w:r w:rsidRPr="00BF7274">
              <w:rPr>
                <w:color w:val="000000"/>
                <w:lang w:eastAsia="sk-SK"/>
              </w:rPr>
              <w:t>228</w:t>
            </w:r>
          </w:p>
        </w:tc>
      </w:tr>
      <w:tr w:rsidR="002C42AB" w:rsidRPr="00BF7274" w:rsidTr="00405F6A">
        <w:trPr>
          <w:trHeight w:val="270"/>
          <w:jc w:val="center"/>
        </w:trPr>
        <w:tc>
          <w:tcPr>
            <w:tcW w:w="728" w:type="dxa"/>
            <w:vMerge/>
            <w:shd w:val="clear" w:color="auto" w:fill="C0C0C0"/>
          </w:tcPr>
          <w:p w:rsidR="002C42AB" w:rsidRPr="00BF7274" w:rsidRDefault="002C42AB" w:rsidP="00405F6A">
            <w:pPr>
              <w:rPr>
                <w:b/>
                <w:bCs/>
                <w:color w:val="000000"/>
                <w:lang w:eastAsia="sk-SK"/>
              </w:rPr>
            </w:pPr>
          </w:p>
        </w:tc>
        <w:tc>
          <w:tcPr>
            <w:tcW w:w="4200" w:type="dxa"/>
            <w:shd w:val="clear" w:color="auto" w:fill="D9D9D9"/>
            <w:noWrap/>
          </w:tcPr>
          <w:p w:rsidR="002C42AB" w:rsidRPr="00BF7274" w:rsidRDefault="002C42AB" w:rsidP="00405F6A">
            <w:pPr>
              <w:rPr>
                <w:b/>
                <w:bCs/>
                <w:color w:val="000000"/>
                <w:lang w:eastAsia="sk-SK"/>
              </w:rPr>
            </w:pPr>
            <w:r w:rsidRPr="00BF7274">
              <w:rPr>
                <w:b/>
                <w:bCs/>
                <w:color w:val="000000"/>
                <w:lang w:eastAsia="sk-SK"/>
              </w:rPr>
              <w:t>byty vo vlastníctve občana v bytovom dome</w:t>
            </w:r>
          </w:p>
        </w:tc>
        <w:tc>
          <w:tcPr>
            <w:tcW w:w="1083" w:type="dxa"/>
            <w:shd w:val="clear" w:color="auto" w:fill="D9D9D9"/>
            <w:noWrap/>
          </w:tcPr>
          <w:p w:rsidR="002C42AB" w:rsidRPr="00BF7274" w:rsidRDefault="002C42AB" w:rsidP="00405F6A">
            <w:pPr>
              <w:jc w:val="right"/>
              <w:rPr>
                <w:color w:val="000000"/>
                <w:lang w:eastAsia="sk-SK"/>
              </w:rPr>
            </w:pPr>
            <w:r w:rsidRPr="00BF7274">
              <w:rPr>
                <w:color w:val="000000"/>
                <w:lang w:eastAsia="sk-SK"/>
              </w:rPr>
              <w:t>0</w:t>
            </w:r>
          </w:p>
        </w:tc>
        <w:tc>
          <w:tcPr>
            <w:tcW w:w="960" w:type="dxa"/>
            <w:shd w:val="clear" w:color="auto" w:fill="D9D9D9"/>
            <w:noWrap/>
          </w:tcPr>
          <w:p w:rsidR="002C42AB" w:rsidRPr="00BF7274" w:rsidRDefault="002C42AB" w:rsidP="00405F6A">
            <w:pPr>
              <w:jc w:val="right"/>
              <w:rPr>
                <w:color w:val="000000"/>
                <w:lang w:eastAsia="sk-SK"/>
              </w:rPr>
            </w:pPr>
            <w:r w:rsidRPr="00BF7274">
              <w:rPr>
                <w:color w:val="000000"/>
                <w:lang w:eastAsia="sk-SK"/>
              </w:rPr>
              <w:t>102</w:t>
            </w:r>
          </w:p>
        </w:tc>
        <w:tc>
          <w:tcPr>
            <w:tcW w:w="1016" w:type="dxa"/>
            <w:shd w:val="clear" w:color="auto" w:fill="D9D9D9"/>
            <w:noWrap/>
          </w:tcPr>
          <w:p w:rsidR="002C42AB" w:rsidRPr="00BF7274" w:rsidRDefault="002C42AB" w:rsidP="00405F6A">
            <w:pPr>
              <w:jc w:val="right"/>
              <w:rPr>
                <w:color w:val="000000"/>
                <w:lang w:eastAsia="sk-SK"/>
              </w:rPr>
            </w:pPr>
            <w:r w:rsidRPr="00BF7274">
              <w:rPr>
                <w:color w:val="000000"/>
                <w:lang w:eastAsia="sk-SK"/>
              </w:rPr>
              <w:t>0</w:t>
            </w:r>
          </w:p>
        </w:tc>
        <w:tc>
          <w:tcPr>
            <w:tcW w:w="1070" w:type="dxa"/>
            <w:shd w:val="clear" w:color="auto" w:fill="D9D9D9"/>
            <w:noWrap/>
          </w:tcPr>
          <w:p w:rsidR="002C42AB" w:rsidRPr="00BF7274" w:rsidRDefault="002C42AB" w:rsidP="00405F6A">
            <w:pPr>
              <w:jc w:val="right"/>
              <w:rPr>
                <w:color w:val="000000"/>
                <w:lang w:eastAsia="sk-SK"/>
              </w:rPr>
            </w:pPr>
            <w:r w:rsidRPr="00BF7274">
              <w:rPr>
                <w:color w:val="000000"/>
                <w:lang w:eastAsia="sk-SK"/>
              </w:rPr>
              <w:t>102</w:t>
            </w:r>
          </w:p>
        </w:tc>
      </w:tr>
      <w:tr w:rsidR="002C42AB" w:rsidRPr="00BF7274" w:rsidTr="00405F6A">
        <w:trPr>
          <w:trHeight w:val="150"/>
          <w:jc w:val="center"/>
        </w:trPr>
        <w:tc>
          <w:tcPr>
            <w:tcW w:w="4928" w:type="dxa"/>
            <w:gridSpan w:val="2"/>
            <w:noWrap/>
          </w:tcPr>
          <w:p w:rsidR="002C42AB" w:rsidRPr="00BF7274" w:rsidRDefault="002C42AB" w:rsidP="00405F6A">
            <w:pPr>
              <w:rPr>
                <w:b/>
                <w:bCs/>
                <w:color w:val="000000"/>
                <w:lang w:eastAsia="sk-SK"/>
              </w:rPr>
            </w:pPr>
            <w:r w:rsidRPr="00BF7274">
              <w:rPr>
                <w:b/>
                <w:bCs/>
                <w:color w:val="000000"/>
                <w:lang w:eastAsia="sk-SK"/>
              </w:rPr>
              <w:t>Neobývané</w:t>
            </w:r>
          </w:p>
        </w:tc>
        <w:tc>
          <w:tcPr>
            <w:tcW w:w="1083" w:type="dxa"/>
            <w:noWrap/>
          </w:tcPr>
          <w:p w:rsidR="002C42AB" w:rsidRPr="00BF7274" w:rsidRDefault="002C42AB" w:rsidP="00405F6A">
            <w:pPr>
              <w:jc w:val="right"/>
              <w:rPr>
                <w:color w:val="000000"/>
                <w:lang w:eastAsia="sk-SK"/>
              </w:rPr>
            </w:pPr>
            <w:r w:rsidRPr="00BF7274">
              <w:rPr>
                <w:color w:val="000000"/>
                <w:lang w:eastAsia="sk-SK"/>
              </w:rPr>
              <w:t>845</w:t>
            </w:r>
          </w:p>
        </w:tc>
        <w:tc>
          <w:tcPr>
            <w:tcW w:w="960" w:type="dxa"/>
            <w:noWrap/>
          </w:tcPr>
          <w:p w:rsidR="002C42AB" w:rsidRPr="00BF7274" w:rsidRDefault="002C42AB" w:rsidP="00405F6A">
            <w:pPr>
              <w:jc w:val="right"/>
              <w:rPr>
                <w:color w:val="000000"/>
                <w:lang w:eastAsia="sk-SK"/>
              </w:rPr>
            </w:pPr>
            <w:r w:rsidRPr="00BF7274">
              <w:rPr>
                <w:color w:val="000000"/>
                <w:lang w:eastAsia="sk-SK"/>
              </w:rPr>
              <w:t>22</w:t>
            </w:r>
          </w:p>
        </w:tc>
        <w:tc>
          <w:tcPr>
            <w:tcW w:w="1016" w:type="dxa"/>
            <w:noWrap/>
          </w:tcPr>
          <w:p w:rsidR="002C42AB" w:rsidRPr="00BF7274" w:rsidRDefault="002C42AB" w:rsidP="00405F6A">
            <w:pPr>
              <w:jc w:val="right"/>
              <w:rPr>
                <w:color w:val="000000"/>
                <w:lang w:eastAsia="sk-SK"/>
              </w:rPr>
            </w:pPr>
            <w:r w:rsidRPr="00BF7274">
              <w:rPr>
                <w:color w:val="000000"/>
                <w:lang w:eastAsia="sk-SK"/>
              </w:rPr>
              <w:t>6</w:t>
            </w:r>
          </w:p>
        </w:tc>
        <w:tc>
          <w:tcPr>
            <w:tcW w:w="1070" w:type="dxa"/>
            <w:noWrap/>
          </w:tcPr>
          <w:p w:rsidR="002C42AB" w:rsidRPr="00BF7274" w:rsidRDefault="002C42AB" w:rsidP="00405F6A">
            <w:pPr>
              <w:jc w:val="right"/>
              <w:rPr>
                <w:color w:val="000000"/>
                <w:lang w:eastAsia="sk-SK"/>
              </w:rPr>
            </w:pPr>
            <w:r w:rsidRPr="00BF7274">
              <w:rPr>
                <w:color w:val="000000"/>
                <w:lang w:eastAsia="sk-SK"/>
              </w:rPr>
              <w:t>873</w:t>
            </w:r>
          </w:p>
        </w:tc>
      </w:tr>
      <w:tr w:rsidR="002C42AB" w:rsidRPr="00BF7274" w:rsidTr="00405F6A">
        <w:trPr>
          <w:trHeight w:val="141"/>
          <w:jc w:val="center"/>
        </w:trPr>
        <w:tc>
          <w:tcPr>
            <w:tcW w:w="4928" w:type="dxa"/>
            <w:gridSpan w:val="2"/>
            <w:shd w:val="clear" w:color="auto" w:fill="D9D9D9"/>
            <w:noWrap/>
          </w:tcPr>
          <w:p w:rsidR="002C42AB" w:rsidRPr="00BF7274" w:rsidRDefault="002C42AB" w:rsidP="00405F6A">
            <w:pPr>
              <w:rPr>
                <w:b/>
                <w:bCs/>
                <w:color w:val="000000"/>
                <w:lang w:eastAsia="sk-SK"/>
              </w:rPr>
            </w:pPr>
            <w:r w:rsidRPr="00BF7274">
              <w:rPr>
                <w:b/>
                <w:bCs/>
                <w:color w:val="000000"/>
                <w:lang w:eastAsia="sk-SK"/>
              </w:rPr>
              <w:t>Nezistené</w:t>
            </w:r>
          </w:p>
        </w:tc>
        <w:tc>
          <w:tcPr>
            <w:tcW w:w="1083" w:type="dxa"/>
            <w:shd w:val="clear" w:color="auto" w:fill="D9D9D9"/>
            <w:noWrap/>
          </w:tcPr>
          <w:p w:rsidR="002C42AB" w:rsidRPr="00BF7274" w:rsidRDefault="002C42AB" w:rsidP="00405F6A">
            <w:pPr>
              <w:jc w:val="right"/>
              <w:rPr>
                <w:color w:val="000000"/>
                <w:lang w:eastAsia="sk-SK"/>
              </w:rPr>
            </w:pPr>
            <w:r w:rsidRPr="00BF7274">
              <w:rPr>
                <w:color w:val="000000"/>
                <w:lang w:eastAsia="sk-SK"/>
              </w:rPr>
              <w:t>9</w:t>
            </w:r>
          </w:p>
        </w:tc>
        <w:tc>
          <w:tcPr>
            <w:tcW w:w="960" w:type="dxa"/>
            <w:shd w:val="clear" w:color="auto" w:fill="D9D9D9"/>
            <w:noWrap/>
          </w:tcPr>
          <w:p w:rsidR="002C42AB" w:rsidRPr="00BF7274" w:rsidRDefault="002C42AB" w:rsidP="00405F6A">
            <w:pPr>
              <w:jc w:val="right"/>
              <w:rPr>
                <w:color w:val="000000"/>
                <w:lang w:eastAsia="sk-SK"/>
              </w:rPr>
            </w:pPr>
            <w:r w:rsidRPr="00BF7274">
              <w:rPr>
                <w:color w:val="000000"/>
                <w:lang w:eastAsia="sk-SK"/>
              </w:rPr>
              <w:t>1</w:t>
            </w:r>
          </w:p>
        </w:tc>
        <w:tc>
          <w:tcPr>
            <w:tcW w:w="1016" w:type="dxa"/>
            <w:shd w:val="clear" w:color="auto" w:fill="D9D9D9"/>
            <w:noWrap/>
          </w:tcPr>
          <w:p w:rsidR="002C42AB" w:rsidRPr="00BF7274" w:rsidRDefault="002C42AB" w:rsidP="00405F6A">
            <w:pPr>
              <w:jc w:val="right"/>
              <w:rPr>
                <w:color w:val="000000"/>
                <w:lang w:eastAsia="sk-SK"/>
              </w:rPr>
            </w:pPr>
            <w:r w:rsidRPr="00BF7274">
              <w:rPr>
                <w:color w:val="000000"/>
                <w:lang w:eastAsia="sk-SK"/>
              </w:rPr>
              <w:t>0</w:t>
            </w:r>
          </w:p>
        </w:tc>
        <w:tc>
          <w:tcPr>
            <w:tcW w:w="1070" w:type="dxa"/>
            <w:shd w:val="clear" w:color="auto" w:fill="D9D9D9"/>
            <w:noWrap/>
          </w:tcPr>
          <w:p w:rsidR="002C42AB" w:rsidRPr="00BF7274" w:rsidRDefault="002C42AB" w:rsidP="00405F6A">
            <w:pPr>
              <w:jc w:val="right"/>
              <w:rPr>
                <w:color w:val="000000"/>
                <w:lang w:eastAsia="sk-SK"/>
              </w:rPr>
            </w:pPr>
            <w:r w:rsidRPr="00BF7274">
              <w:rPr>
                <w:color w:val="000000"/>
                <w:lang w:eastAsia="sk-SK"/>
              </w:rPr>
              <w:t>10</w:t>
            </w:r>
          </w:p>
        </w:tc>
      </w:tr>
    </w:tbl>
    <w:p w:rsidR="002C42AB" w:rsidRDefault="002C42AB" w:rsidP="002C42AB">
      <w:pPr>
        <w:tabs>
          <w:tab w:val="left" w:pos="0"/>
        </w:tabs>
        <w:rPr>
          <w:iCs/>
          <w:color w:val="000000"/>
          <w:lang w:eastAsia="sk-SK"/>
        </w:rPr>
      </w:pPr>
      <w:r w:rsidRPr="0005413B">
        <w:t xml:space="preserve"> </w:t>
      </w:r>
      <w:r w:rsidRPr="0005413B">
        <w:rPr>
          <w:iCs/>
          <w:color w:val="000000"/>
          <w:lang w:eastAsia="sk-SK"/>
        </w:rPr>
        <w:t>Zdroj: SODB 2001</w:t>
      </w:r>
    </w:p>
    <w:p w:rsidR="002C42AB" w:rsidRDefault="002C42AB" w:rsidP="002C42AB">
      <w:pPr>
        <w:tabs>
          <w:tab w:val="left" w:pos="0"/>
        </w:tabs>
        <w:rPr>
          <w:iCs/>
          <w:color w:val="000000"/>
          <w:lang w:eastAsia="sk-SK"/>
        </w:rPr>
      </w:pPr>
    </w:p>
    <w:p w:rsidR="002C42AB" w:rsidRPr="0005413B" w:rsidRDefault="002C42AB" w:rsidP="002C42AB">
      <w:pPr>
        <w:tabs>
          <w:tab w:val="left" w:pos="0"/>
        </w:tabs>
        <w:rPr>
          <w:iCs/>
          <w:color w:val="000000"/>
          <w:lang w:eastAsia="sk-SK"/>
        </w:rPr>
      </w:pPr>
      <w:r w:rsidRPr="0005413B">
        <w:rPr>
          <w:iCs/>
          <w:color w:val="000000"/>
          <w:lang w:eastAsia="sk-SK"/>
        </w:rPr>
        <w:t xml:space="preserve">Graf  14 </w:t>
      </w:r>
      <w:r w:rsidRPr="0005413B">
        <w:rPr>
          <w:iCs/>
          <w:color w:val="000000"/>
          <w:lang w:eastAsia="sk-SK"/>
        </w:rPr>
        <w:tab/>
        <w:t xml:space="preserve">Vlastníctvo domového a bytového fondu </w:t>
      </w:r>
      <w:r>
        <w:rPr>
          <w:iCs/>
          <w:color w:val="000000"/>
          <w:lang w:eastAsia="sk-SK"/>
        </w:rPr>
        <w:t>v roku 2001</w:t>
      </w:r>
    </w:p>
    <w:p w:rsidR="002C42AB" w:rsidRPr="0005413B" w:rsidRDefault="002C42AB" w:rsidP="002C42AB">
      <w:pPr>
        <w:tabs>
          <w:tab w:val="left" w:pos="0"/>
        </w:tabs>
      </w:pPr>
    </w:p>
    <w:p w:rsidR="002C42AB" w:rsidRPr="0005413B" w:rsidRDefault="002C42AB" w:rsidP="002C42AB">
      <w:pPr>
        <w:tabs>
          <w:tab w:val="left" w:pos="0"/>
        </w:tabs>
        <w:jc w:val="center"/>
        <w:rPr>
          <w:noProof/>
          <w:lang w:eastAsia="sk-SK"/>
        </w:rPr>
      </w:pPr>
      <w:r w:rsidRPr="0005413B">
        <w:rPr>
          <w:noProof/>
          <w:lang w:eastAsia="sk-SK"/>
        </w:rPr>
        <w:drawing>
          <wp:inline distT="0" distB="0" distL="0" distR="0">
            <wp:extent cx="3855720" cy="3566160"/>
            <wp:effectExtent l="0" t="0" r="11430" b="15240"/>
            <wp:docPr id="31" name="Graf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C42AB" w:rsidRPr="0005413B" w:rsidRDefault="002C42AB" w:rsidP="002C42AB">
      <w:pPr>
        <w:tabs>
          <w:tab w:val="left" w:pos="0"/>
        </w:tabs>
        <w:rPr>
          <w:iCs/>
          <w:color w:val="000000"/>
          <w:lang w:eastAsia="sk-SK"/>
        </w:rPr>
      </w:pPr>
      <w:r w:rsidRPr="0005413B">
        <w:rPr>
          <w:iCs/>
          <w:color w:val="000000"/>
          <w:lang w:eastAsia="sk-SK"/>
        </w:rPr>
        <w:tab/>
      </w:r>
      <w:r w:rsidRPr="0005413B">
        <w:rPr>
          <w:iCs/>
          <w:color w:val="000000"/>
          <w:lang w:eastAsia="sk-SK"/>
        </w:rPr>
        <w:tab/>
        <w:t xml:space="preserve">      Zdroj: SODB 2001</w:t>
      </w:r>
    </w:p>
    <w:p w:rsidR="002C42AB" w:rsidRPr="0005413B" w:rsidRDefault="002C42AB" w:rsidP="002C42AB">
      <w:pPr>
        <w:tabs>
          <w:tab w:val="left" w:pos="0"/>
        </w:tabs>
        <w:jc w:val="both"/>
      </w:pPr>
      <w:r w:rsidRPr="0005413B">
        <w:lastRenderedPageBreak/>
        <w:t>Vo vlastníctve domového fondu má jednoznačne prevahu vlastníctvo fyzických osôb. Až 96,92% z celkového počtu domového fondu patrí fyzickým osobám. Vlastníc</w:t>
      </w:r>
      <w:r>
        <w:t>tvo bytového družstva tvorí 1,06</w:t>
      </w:r>
      <w:r w:rsidRPr="0005413B">
        <w:t>%, Obce spolu zo štátom vlastnia rovnaký počet domov, t.</w:t>
      </w:r>
      <w:r>
        <w:t xml:space="preserve"> </w:t>
      </w:r>
      <w:r w:rsidRPr="0005413B">
        <w:t>j</w:t>
      </w:r>
      <w:r>
        <w:t>. 0,27</w:t>
      </w:r>
      <w:r w:rsidRPr="0005413B">
        <w:t>% z celkového počtu domového fondu. P</w:t>
      </w:r>
      <w:r>
        <w:t>rávnické osoby vlastnia iba 0,27</w:t>
      </w:r>
      <w:r w:rsidRPr="0005413B">
        <w:t>% (graf 14).</w:t>
      </w:r>
    </w:p>
    <w:p w:rsidR="002C42AB" w:rsidRPr="0005413B" w:rsidRDefault="002C42AB" w:rsidP="002C42AB">
      <w:pPr>
        <w:tabs>
          <w:tab w:val="left" w:pos="0"/>
        </w:tabs>
      </w:pPr>
    </w:p>
    <w:p w:rsidR="002C42AB" w:rsidRPr="0005413B" w:rsidRDefault="002C42AB" w:rsidP="002C42AB">
      <w:pPr>
        <w:tabs>
          <w:tab w:val="left" w:pos="0"/>
        </w:tabs>
        <w:jc w:val="both"/>
      </w:pPr>
      <w:r w:rsidRPr="0005413B">
        <w:t>Najväčšie prírastky domového a bytového fondu boli v rokoch 1946-1970. Výstavba rodinných dom mala do roku 1970 stúpajúcu tendenciu. Najviac rodinných domov bolo postavených v rokoch 1946</w:t>
      </w:r>
      <w:r w:rsidRPr="0005413B">
        <w:rPr>
          <w:b/>
        </w:rPr>
        <w:t>-</w:t>
      </w:r>
      <w:r>
        <w:t>1970, a to 43,38</w:t>
      </w:r>
      <w:r w:rsidRPr="0005413B">
        <w:t>%. Čo sa týka bytových domov, najväčší rozmach výstavby je zaznamenaní v troch po sebe nasledujúcich obdobiach po roku 1946, kedy mala stúpajúcu tendenciu. Najviac bytových domov bolo postavených v rokoch 1981-1990 (tabuľka 24).</w:t>
      </w:r>
    </w:p>
    <w:p w:rsidR="002C42AB" w:rsidRPr="0005413B" w:rsidRDefault="002C42AB" w:rsidP="002C42AB">
      <w:pPr>
        <w:tabs>
          <w:tab w:val="left" w:pos="0"/>
        </w:tabs>
        <w:jc w:val="both"/>
      </w:pPr>
    </w:p>
    <w:p w:rsidR="002C42AB" w:rsidRPr="0005413B" w:rsidRDefault="002C42AB" w:rsidP="002C42AB">
      <w:pPr>
        <w:tabs>
          <w:tab w:val="left" w:pos="0"/>
        </w:tabs>
        <w:ind w:left="1410" w:hanging="1410"/>
        <w:jc w:val="both"/>
        <w:rPr>
          <w:color w:val="000000"/>
          <w:lang w:eastAsia="sk-SK"/>
        </w:rPr>
      </w:pPr>
      <w:r w:rsidRPr="0005413B">
        <w:rPr>
          <w:iCs/>
          <w:color w:val="000000"/>
        </w:rPr>
        <w:t xml:space="preserve">Tabuľka 24 </w:t>
      </w:r>
      <w:r w:rsidRPr="0005413B">
        <w:rPr>
          <w:iCs/>
          <w:color w:val="000000"/>
        </w:rPr>
        <w:tab/>
        <w:t>Obdobie výstavby domového a bytového fondu</w:t>
      </w:r>
      <w:r>
        <w:rPr>
          <w:iCs/>
          <w:color w:val="000000"/>
        </w:rPr>
        <w:t xml:space="preserve"> roku 2001</w:t>
      </w:r>
    </w:p>
    <w:p w:rsidR="002C42AB" w:rsidRPr="0005413B" w:rsidRDefault="002C42AB" w:rsidP="002C42AB">
      <w:pPr>
        <w:tabs>
          <w:tab w:val="left" w:pos="0"/>
        </w:tabs>
      </w:pPr>
    </w:p>
    <w:tbl>
      <w:tblPr>
        <w:tblW w:w="6312" w:type="dxa"/>
        <w:jc w:val="center"/>
        <w:tblCellMar>
          <w:left w:w="70" w:type="dxa"/>
          <w:right w:w="70" w:type="dxa"/>
        </w:tblCellMar>
        <w:tblLook w:val="04A0" w:firstRow="1" w:lastRow="0" w:firstColumn="1" w:lastColumn="0" w:noHBand="0" w:noVBand="1"/>
      </w:tblPr>
      <w:tblGrid>
        <w:gridCol w:w="2451"/>
        <w:gridCol w:w="1007"/>
        <w:gridCol w:w="920"/>
        <w:gridCol w:w="940"/>
        <w:gridCol w:w="994"/>
      </w:tblGrid>
      <w:tr w:rsidR="002C42AB" w:rsidRPr="0005413B" w:rsidTr="00405F6A">
        <w:trPr>
          <w:trHeight w:val="722"/>
          <w:jc w:val="center"/>
        </w:trPr>
        <w:tc>
          <w:tcPr>
            <w:tcW w:w="2451" w:type="dxa"/>
            <w:tcBorders>
              <w:top w:val="single" w:sz="12" w:space="0" w:color="auto"/>
              <w:left w:val="single" w:sz="12" w:space="0" w:color="auto"/>
              <w:bottom w:val="single" w:sz="12" w:space="0" w:color="auto"/>
              <w:right w:val="single" w:sz="4" w:space="0" w:color="auto"/>
            </w:tcBorders>
            <w:shd w:val="clear" w:color="auto" w:fill="D9D9D9"/>
            <w:noWrap/>
            <w:vAlign w:val="center"/>
          </w:tcPr>
          <w:p w:rsidR="002C42AB" w:rsidRPr="0005413B" w:rsidRDefault="002C42AB" w:rsidP="00405F6A">
            <w:pPr>
              <w:jc w:val="center"/>
              <w:rPr>
                <w:b/>
                <w:bCs/>
              </w:rPr>
            </w:pPr>
            <w:r w:rsidRPr="0005413B">
              <w:rPr>
                <w:b/>
                <w:bCs/>
              </w:rPr>
              <w:t>Obdobie výstavby</w:t>
            </w:r>
          </w:p>
        </w:tc>
        <w:tc>
          <w:tcPr>
            <w:tcW w:w="1007" w:type="dxa"/>
            <w:tcBorders>
              <w:top w:val="single" w:sz="12" w:space="0" w:color="auto"/>
              <w:left w:val="nil"/>
              <w:bottom w:val="single" w:sz="12" w:space="0" w:color="auto"/>
              <w:right w:val="single" w:sz="4" w:space="0" w:color="auto"/>
            </w:tcBorders>
            <w:shd w:val="clear" w:color="auto" w:fill="D9D9D9"/>
            <w:vAlign w:val="center"/>
          </w:tcPr>
          <w:p w:rsidR="002C42AB" w:rsidRPr="0005413B" w:rsidRDefault="002C42AB" w:rsidP="00405F6A">
            <w:pPr>
              <w:jc w:val="center"/>
              <w:rPr>
                <w:b/>
                <w:bCs/>
              </w:rPr>
            </w:pPr>
            <w:r w:rsidRPr="0005413B">
              <w:rPr>
                <w:b/>
                <w:bCs/>
              </w:rPr>
              <w:t>Rodinné domy</w:t>
            </w:r>
          </w:p>
        </w:tc>
        <w:tc>
          <w:tcPr>
            <w:tcW w:w="920" w:type="dxa"/>
            <w:tcBorders>
              <w:top w:val="single" w:sz="12" w:space="0" w:color="auto"/>
              <w:left w:val="nil"/>
              <w:bottom w:val="single" w:sz="12" w:space="0" w:color="auto"/>
              <w:right w:val="single" w:sz="4" w:space="0" w:color="auto"/>
            </w:tcBorders>
            <w:shd w:val="clear" w:color="auto" w:fill="D9D9D9"/>
            <w:vAlign w:val="center"/>
          </w:tcPr>
          <w:p w:rsidR="002C42AB" w:rsidRPr="0005413B" w:rsidRDefault="002C42AB" w:rsidP="00405F6A">
            <w:pPr>
              <w:jc w:val="center"/>
              <w:rPr>
                <w:b/>
                <w:bCs/>
              </w:rPr>
            </w:pPr>
            <w:r w:rsidRPr="0005413B">
              <w:rPr>
                <w:b/>
                <w:bCs/>
              </w:rPr>
              <w:t>Bytové domy</w:t>
            </w:r>
          </w:p>
        </w:tc>
        <w:tc>
          <w:tcPr>
            <w:tcW w:w="940" w:type="dxa"/>
            <w:tcBorders>
              <w:top w:val="single" w:sz="12" w:space="0" w:color="auto"/>
              <w:left w:val="nil"/>
              <w:bottom w:val="single" w:sz="12" w:space="0" w:color="auto"/>
              <w:right w:val="single" w:sz="4" w:space="0" w:color="auto"/>
            </w:tcBorders>
            <w:shd w:val="clear" w:color="auto" w:fill="D9D9D9"/>
            <w:vAlign w:val="center"/>
          </w:tcPr>
          <w:p w:rsidR="002C42AB" w:rsidRPr="0005413B" w:rsidRDefault="002C42AB" w:rsidP="00405F6A">
            <w:pPr>
              <w:jc w:val="center"/>
              <w:rPr>
                <w:b/>
                <w:bCs/>
              </w:rPr>
            </w:pPr>
            <w:r w:rsidRPr="0005413B">
              <w:rPr>
                <w:b/>
                <w:bCs/>
              </w:rPr>
              <w:t>Ostatné budovy</w:t>
            </w:r>
          </w:p>
        </w:tc>
        <w:tc>
          <w:tcPr>
            <w:tcW w:w="994" w:type="dxa"/>
            <w:tcBorders>
              <w:top w:val="single" w:sz="12" w:space="0" w:color="auto"/>
              <w:left w:val="nil"/>
              <w:bottom w:val="single" w:sz="12" w:space="0" w:color="auto"/>
              <w:right w:val="single" w:sz="12" w:space="0" w:color="auto"/>
            </w:tcBorders>
            <w:shd w:val="clear" w:color="auto" w:fill="D9D9D9"/>
            <w:vAlign w:val="center"/>
          </w:tcPr>
          <w:p w:rsidR="002C42AB" w:rsidRPr="0005413B" w:rsidRDefault="002C42AB" w:rsidP="00405F6A">
            <w:pPr>
              <w:jc w:val="center"/>
              <w:rPr>
                <w:b/>
                <w:bCs/>
              </w:rPr>
            </w:pPr>
            <w:r w:rsidRPr="0005413B">
              <w:rPr>
                <w:b/>
                <w:bCs/>
              </w:rPr>
              <w:t>Domový fond spolu</w:t>
            </w:r>
          </w:p>
        </w:tc>
      </w:tr>
      <w:tr w:rsidR="002C42AB" w:rsidRPr="0005413B" w:rsidTr="00405F6A">
        <w:trPr>
          <w:trHeight w:val="281"/>
          <w:jc w:val="center"/>
        </w:trPr>
        <w:tc>
          <w:tcPr>
            <w:tcW w:w="2451" w:type="dxa"/>
            <w:tcBorders>
              <w:top w:val="single" w:sz="12" w:space="0" w:color="auto"/>
              <w:left w:val="single" w:sz="12" w:space="0" w:color="auto"/>
              <w:bottom w:val="single" w:sz="4" w:space="0" w:color="auto"/>
              <w:right w:val="single" w:sz="4" w:space="0" w:color="auto"/>
            </w:tcBorders>
            <w:shd w:val="clear" w:color="auto" w:fill="auto"/>
            <w:vAlign w:val="bottom"/>
          </w:tcPr>
          <w:p w:rsidR="002C42AB" w:rsidRPr="0005413B" w:rsidRDefault="002C42AB" w:rsidP="00405F6A">
            <w:pPr>
              <w:rPr>
                <w:b/>
                <w:bCs/>
              </w:rPr>
            </w:pPr>
            <w:r w:rsidRPr="0005413B">
              <w:rPr>
                <w:b/>
                <w:bCs/>
              </w:rPr>
              <w:t xml:space="preserve">   - 1899 a nezistené</w:t>
            </w:r>
          </w:p>
        </w:tc>
        <w:tc>
          <w:tcPr>
            <w:tcW w:w="1007" w:type="dxa"/>
            <w:tcBorders>
              <w:top w:val="single" w:sz="12" w:space="0" w:color="auto"/>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rPr>
            </w:pPr>
            <w:r w:rsidRPr="0005413B">
              <w:rPr>
                <w:color w:val="000000"/>
              </w:rPr>
              <w:t>224</w:t>
            </w:r>
          </w:p>
        </w:tc>
        <w:tc>
          <w:tcPr>
            <w:tcW w:w="920" w:type="dxa"/>
            <w:tcBorders>
              <w:top w:val="single" w:sz="12" w:space="0" w:color="auto"/>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rPr>
            </w:pPr>
            <w:r w:rsidRPr="0005413B">
              <w:rPr>
                <w:color w:val="000000"/>
              </w:rPr>
              <w:t>18</w:t>
            </w:r>
          </w:p>
        </w:tc>
        <w:tc>
          <w:tcPr>
            <w:tcW w:w="940" w:type="dxa"/>
            <w:tcBorders>
              <w:top w:val="single" w:sz="12" w:space="0" w:color="auto"/>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rPr>
            </w:pPr>
            <w:r w:rsidRPr="0005413B">
              <w:rPr>
                <w:color w:val="000000"/>
              </w:rPr>
              <w:t>8</w:t>
            </w:r>
          </w:p>
        </w:tc>
        <w:tc>
          <w:tcPr>
            <w:tcW w:w="994" w:type="dxa"/>
            <w:tcBorders>
              <w:top w:val="single" w:sz="12" w:space="0" w:color="auto"/>
              <w:left w:val="nil"/>
              <w:bottom w:val="single" w:sz="4" w:space="0" w:color="auto"/>
              <w:right w:val="single" w:sz="12" w:space="0" w:color="auto"/>
            </w:tcBorders>
            <w:shd w:val="clear" w:color="auto" w:fill="auto"/>
            <w:noWrap/>
            <w:vAlign w:val="bottom"/>
          </w:tcPr>
          <w:p w:rsidR="002C42AB" w:rsidRPr="0005413B" w:rsidRDefault="002C42AB" w:rsidP="00405F6A">
            <w:pPr>
              <w:jc w:val="right"/>
              <w:rPr>
                <w:color w:val="000000"/>
              </w:rPr>
            </w:pPr>
            <w:r w:rsidRPr="0005413B">
              <w:rPr>
                <w:color w:val="000000"/>
              </w:rPr>
              <w:t>250</w:t>
            </w:r>
          </w:p>
        </w:tc>
      </w:tr>
      <w:tr w:rsidR="002C42AB" w:rsidRPr="0005413B" w:rsidTr="00405F6A">
        <w:trPr>
          <w:trHeight w:val="153"/>
          <w:jc w:val="center"/>
        </w:trPr>
        <w:tc>
          <w:tcPr>
            <w:tcW w:w="2451" w:type="dxa"/>
            <w:tcBorders>
              <w:top w:val="nil"/>
              <w:left w:val="single" w:sz="12" w:space="0" w:color="auto"/>
              <w:bottom w:val="single" w:sz="4" w:space="0" w:color="auto"/>
              <w:right w:val="single" w:sz="4" w:space="0" w:color="auto"/>
            </w:tcBorders>
            <w:shd w:val="clear" w:color="auto" w:fill="D9D9D9"/>
            <w:noWrap/>
            <w:vAlign w:val="bottom"/>
          </w:tcPr>
          <w:p w:rsidR="002C42AB" w:rsidRPr="0005413B" w:rsidRDefault="002C42AB" w:rsidP="00405F6A">
            <w:pPr>
              <w:rPr>
                <w:b/>
                <w:bCs/>
              </w:rPr>
            </w:pPr>
            <w:r w:rsidRPr="0005413B">
              <w:rPr>
                <w:b/>
                <w:bCs/>
              </w:rPr>
              <w:t xml:space="preserve">   1900 - 1919</w:t>
            </w:r>
          </w:p>
        </w:tc>
        <w:tc>
          <w:tcPr>
            <w:tcW w:w="1007"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rPr>
            </w:pPr>
            <w:r w:rsidRPr="0005413B">
              <w:rPr>
                <w:color w:val="000000"/>
              </w:rPr>
              <w:t>276</w:t>
            </w:r>
          </w:p>
        </w:tc>
        <w:tc>
          <w:tcPr>
            <w:tcW w:w="92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rPr>
            </w:pPr>
            <w:r w:rsidRPr="0005413B">
              <w:rPr>
                <w:color w:val="000000"/>
              </w:rPr>
              <w:t>10</w:t>
            </w:r>
          </w:p>
        </w:tc>
        <w:tc>
          <w:tcPr>
            <w:tcW w:w="94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rPr>
            </w:pPr>
            <w:r w:rsidRPr="0005413B">
              <w:rPr>
                <w:color w:val="000000"/>
              </w:rPr>
              <w:t>2</w:t>
            </w:r>
          </w:p>
        </w:tc>
        <w:tc>
          <w:tcPr>
            <w:tcW w:w="994" w:type="dxa"/>
            <w:tcBorders>
              <w:top w:val="nil"/>
              <w:left w:val="nil"/>
              <w:bottom w:val="single" w:sz="4" w:space="0" w:color="auto"/>
              <w:right w:val="single" w:sz="12" w:space="0" w:color="auto"/>
            </w:tcBorders>
            <w:shd w:val="clear" w:color="auto" w:fill="D9D9D9"/>
            <w:noWrap/>
            <w:vAlign w:val="bottom"/>
          </w:tcPr>
          <w:p w:rsidR="002C42AB" w:rsidRPr="0005413B" w:rsidRDefault="002C42AB" w:rsidP="00405F6A">
            <w:pPr>
              <w:jc w:val="right"/>
              <w:rPr>
                <w:color w:val="000000"/>
              </w:rPr>
            </w:pPr>
            <w:r w:rsidRPr="0005413B">
              <w:rPr>
                <w:color w:val="000000"/>
              </w:rPr>
              <w:t>288</w:t>
            </w:r>
          </w:p>
        </w:tc>
      </w:tr>
      <w:tr w:rsidR="002C42AB" w:rsidRPr="0005413B" w:rsidTr="00405F6A">
        <w:trPr>
          <w:trHeight w:val="143"/>
          <w:jc w:val="center"/>
        </w:trPr>
        <w:tc>
          <w:tcPr>
            <w:tcW w:w="2451" w:type="dxa"/>
            <w:tcBorders>
              <w:top w:val="nil"/>
              <w:left w:val="single" w:sz="12" w:space="0" w:color="auto"/>
              <w:bottom w:val="single" w:sz="4" w:space="0" w:color="auto"/>
              <w:right w:val="single" w:sz="4" w:space="0" w:color="auto"/>
            </w:tcBorders>
            <w:shd w:val="clear" w:color="auto" w:fill="auto"/>
            <w:noWrap/>
            <w:vAlign w:val="bottom"/>
          </w:tcPr>
          <w:p w:rsidR="002C42AB" w:rsidRPr="0005413B" w:rsidRDefault="002C42AB" w:rsidP="00405F6A">
            <w:pPr>
              <w:rPr>
                <w:b/>
                <w:bCs/>
              </w:rPr>
            </w:pPr>
            <w:r w:rsidRPr="0005413B">
              <w:rPr>
                <w:b/>
                <w:bCs/>
              </w:rPr>
              <w:t xml:space="preserve">   1920 - 1945</w:t>
            </w:r>
          </w:p>
        </w:tc>
        <w:tc>
          <w:tcPr>
            <w:tcW w:w="1007"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rPr>
            </w:pPr>
            <w:r w:rsidRPr="0005413B">
              <w:rPr>
                <w:color w:val="000000"/>
              </w:rPr>
              <w:t>932</w:t>
            </w:r>
          </w:p>
        </w:tc>
        <w:tc>
          <w:tcPr>
            <w:tcW w:w="92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rPr>
            </w:pPr>
            <w:r w:rsidRPr="0005413B">
              <w:rPr>
                <w:color w:val="000000"/>
              </w:rPr>
              <w:t>0</w:t>
            </w:r>
          </w:p>
        </w:tc>
        <w:tc>
          <w:tcPr>
            <w:tcW w:w="94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rPr>
            </w:pPr>
            <w:r w:rsidRPr="0005413B">
              <w:rPr>
                <w:color w:val="000000"/>
              </w:rPr>
              <w:t>2</w:t>
            </w:r>
          </w:p>
        </w:tc>
        <w:tc>
          <w:tcPr>
            <w:tcW w:w="994" w:type="dxa"/>
            <w:tcBorders>
              <w:top w:val="nil"/>
              <w:left w:val="nil"/>
              <w:bottom w:val="single" w:sz="4" w:space="0" w:color="auto"/>
              <w:right w:val="single" w:sz="12" w:space="0" w:color="auto"/>
            </w:tcBorders>
            <w:shd w:val="clear" w:color="auto" w:fill="auto"/>
            <w:noWrap/>
            <w:vAlign w:val="bottom"/>
          </w:tcPr>
          <w:p w:rsidR="002C42AB" w:rsidRPr="0005413B" w:rsidRDefault="002C42AB" w:rsidP="00405F6A">
            <w:pPr>
              <w:jc w:val="right"/>
              <w:rPr>
                <w:color w:val="000000"/>
              </w:rPr>
            </w:pPr>
            <w:r w:rsidRPr="0005413B">
              <w:rPr>
                <w:color w:val="000000"/>
              </w:rPr>
              <w:t>934</w:t>
            </w:r>
          </w:p>
        </w:tc>
      </w:tr>
      <w:tr w:rsidR="002C42AB" w:rsidRPr="0005413B" w:rsidTr="00405F6A">
        <w:trPr>
          <w:trHeight w:val="289"/>
          <w:jc w:val="center"/>
        </w:trPr>
        <w:tc>
          <w:tcPr>
            <w:tcW w:w="2451" w:type="dxa"/>
            <w:tcBorders>
              <w:top w:val="nil"/>
              <w:left w:val="single" w:sz="12" w:space="0" w:color="auto"/>
              <w:bottom w:val="single" w:sz="4" w:space="0" w:color="auto"/>
              <w:right w:val="single" w:sz="4" w:space="0" w:color="auto"/>
            </w:tcBorders>
            <w:shd w:val="clear" w:color="auto" w:fill="D9D9D9"/>
            <w:noWrap/>
            <w:vAlign w:val="bottom"/>
          </w:tcPr>
          <w:p w:rsidR="002C42AB" w:rsidRPr="0005413B" w:rsidRDefault="002C42AB" w:rsidP="00405F6A">
            <w:pPr>
              <w:rPr>
                <w:b/>
                <w:bCs/>
              </w:rPr>
            </w:pPr>
            <w:r w:rsidRPr="0005413B">
              <w:rPr>
                <w:b/>
                <w:bCs/>
              </w:rPr>
              <w:t xml:space="preserve">   1946 - 1970</w:t>
            </w:r>
          </w:p>
        </w:tc>
        <w:tc>
          <w:tcPr>
            <w:tcW w:w="1007"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rPr>
            </w:pPr>
            <w:r w:rsidRPr="0005413B">
              <w:rPr>
                <w:color w:val="000000"/>
              </w:rPr>
              <w:t>3258</w:t>
            </w:r>
          </w:p>
        </w:tc>
        <w:tc>
          <w:tcPr>
            <w:tcW w:w="92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rPr>
            </w:pPr>
            <w:r w:rsidRPr="0005413B">
              <w:rPr>
                <w:color w:val="000000"/>
              </w:rPr>
              <w:t>144</w:t>
            </w:r>
          </w:p>
        </w:tc>
        <w:tc>
          <w:tcPr>
            <w:tcW w:w="94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rPr>
            </w:pPr>
            <w:r w:rsidRPr="0005413B">
              <w:rPr>
                <w:color w:val="000000"/>
              </w:rPr>
              <w:t>6</w:t>
            </w:r>
          </w:p>
        </w:tc>
        <w:tc>
          <w:tcPr>
            <w:tcW w:w="994" w:type="dxa"/>
            <w:tcBorders>
              <w:top w:val="nil"/>
              <w:left w:val="nil"/>
              <w:bottom w:val="single" w:sz="4" w:space="0" w:color="auto"/>
              <w:right w:val="single" w:sz="12" w:space="0" w:color="auto"/>
            </w:tcBorders>
            <w:shd w:val="clear" w:color="auto" w:fill="D9D9D9"/>
            <w:noWrap/>
            <w:vAlign w:val="bottom"/>
          </w:tcPr>
          <w:p w:rsidR="002C42AB" w:rsidRPr="0005413B" w:rsidRDefault="002C42AB" w:rsidP="00405F6A">
            <w:pPr>
              <w:jc w:val="right"/>
              <w:rPr>
                <w:color w:val="000000"/>
              </w:rPr>
            </w:pPr>
            <w:r w:rsidRPr="0005413B">
              <w:rPr>
                <w:color w:val="000000"/>
              </w:rPr>
              <w:t>3408</w:t>
            </w:r>
          </w:p>
        </w:tc>
      </w:tr>
      <w:tr w:rsidR="002C42AB" w:rsidRPr="0005413B" w:rsidTr="00405F6A">
        <w:trPr>
          <w:trHeight w:val="137"/>
          <w:jc w:val="center"/>
        </w:trPr>
        <w:tc>
          <w:tcPr>
            <w:tcW w:w="2451" w:type="dxa"/>
            <w:tcBorders>
              <w:top w:val="nil"/>
              <w:left w:val="single" w:sz="12" w:space="0" w:color="auto"/>
              <w:bottom w:val="single" w:sz="4" w:space="0" w:color="auto"/>
              <w:right w:val="single" w:sz="4" w:space="0" w:color="auto"/>
            </w:tcBorders>
            <w:shd w:val="clear" w:color="auto" w:fill="auto"/>
            <w:noWrap/>
            <w:vAlign w:val="bottom"/>
          </w:tcPr>
          <w:p w:rsidR="002C42AB" w:rsidRPr="0005413B" w:rsidRDefault="002C42AB" w:rsidP="00405F6A">
            <w:pPr>
              <w:rPr>
                <w:b/>
                <w:bCs/>
              </w:rPr>
            </w:pPr>
            <w:r w:rsidRPr="0005413B">
              <w:rPr>
                <w:b/>
                <w:bCs/>
              </w:rPr>
              <w:t xml:space="preserve">   1971 - 1980</w:t>
            </w:r>
          </w:p>
        </w:tc>
        <w:tc>
          <w:tcPr>
            <w:tcW w:w="1007"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rPr>
            </w:pPr>
            <w:r w:rsidRPr="0005413B">
              <w:rPr>
                <w:color w:val="000000"/>
              </w:rPr>
              <w:t>1130</w:t>
            </w:r>
          </w:p>
        </w:tc>
        <w:tc>
          <w:tcPr>
            <w:tcW w:w="92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rPr>
            </w:pPr>
            <w:r w:rsidRPr="0005413B">
              <w:rPr>
                <w:color w:val="000000"/>
              </w:rPr>
              <w:t>248</w:t>
            </w:r>
          </w:p>
        </w:tc>
        <w:tc>
          <w:tcPr>
            <w:tcW w:w="94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rPr>
            </w:pPr>
            <w:r w:rsidRPr="0005413B">
              <w:rPr>
                <w:color w:val="000000"/>
              </w:rPr>
              <w:t>4</w:t>
            </w:r>
          </w:p>
        </w:tc>
        <w:tc>
          <w:tcPr>
            <w:tcW w:w="994" w:type="dxa"/>
            <w:tcBorders>
              <w:top w:val="nil"/>
              <w:left w:val="nil"/>
              <w:bottom w:val="single" w:sz="4" w:space="0" w:color="auto"/>
              <w:right w:val="single" w:sz="12" w:space="0" w:color="auto"/>
            </w:tcBorders>
            <w:shd w:val="clear" w:color="auto" w:fill="auto"/>
            <w:noWrap/>
            <w:vAlign w:val="bottom"/>
          </w:tcPr>
          <w:p w:rsidR="002C42AB" w:rsidRPr="0005413B" w:rsidRDefault="002C42AB" w:rsidP="00405F6A">
            <w:pPr>
              <w:jc w:val="right"/>
              <w:rPr>
                <w:color w:val="000000"/>
              </w:rPr>
            </w:pPr>
            <w:r w:rsidRPr="0005413B">
              <w:rPr>
                <w:color w:val="000000"/>
              </w:rPr>
              <w:t>1382</w:t>
            </w:r>
          </w:p>
        </w:tc>
      </w:tr>
      <w:tr w:rsidR="002C42AB" w:rsidRPr="0005413B" w:rsidTr="00405F6A">
        <w:trPr>
          <w:trHeight w:val="110"/>
          <w:jc w:val="center"/>
        </w:trPr>
        <w:tc>
          <w:tcPr>
            <w:tcW w:w="2451" w:type="dxa"/>
            <w:tcBorders>
              <w:top w:val="nil"/>
              <w:left w:val="single" w:sz="12" w:space="0" w:color="auto"/>
              <w:bottom w:val="single" w:sz="4" w:space="0" w:color="auto"/>
              <w:right w:val="single" w:sz="4" w:space="0" w:color="auto"/>
            </w:tcBorders>
            <w:shd w:val="clear" w:color="auto" w:fill="D9D9D9"/>
            <w:noWrap/>
            <w:vAlign w:val="bottom"/>
          </w:tcPr>
          <w:p w:rsidR="002C42AB" w:rsidRPr="0005413B" w:rsidRDefault="002C42AB" w:rsidP="00405F6A">
            <w:pPr>
              <w:rPr>
                <w:b/>
                <w:bCs/>
              </w:rPr>
            </w:pPr>
            <w:r w:rsidRPr="0005413B">
              <w:rPr>
                <w:b/>
                <w:bCs/>
              </w:rPr>
              <w:t xml:space="preserve">   1981 - 1990</w:t>
            </w:r>
          </w:p>
        </w:tc>
        <w:tc>
          <w:tcPr>
            <w:tcW w:w="1007"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rPr>
            </w:pPr>
            <w:r w:rsidRPr="0005413B">
              <w:rPr>
                <w:color w:val="000000"/>
              </w:rPr>
              <w:t>1042</w:t>
            </w:r>
          </w:p>
        </w:tc>
        <w:tc>
          <w:tcPr>
            <w:tcW w:w="92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rPr>
            </w:pPr>
            <w:r w:rsidRPr="0005413B">
              <w:rPr>
                <w:color w:val="000000"/>
              </w:rPr>
              <w:t>328</w:t>
            </w:r>
          </w:p>
        </w:tc>
        <w:tc>
          <w:tcPr>
            <w:tcW w:w="94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rPr>
            </w:pPr>
            <w:r w:rsidRPr="0005413B">
              <w:rPr>
                <w:color w:val="000000"/>
              </w:rPr>
              <w:t>4</w:t>
            </w:r>
          </w:p>
        </w:tc>
        <w:tc>
          <w:tcPr>
            <w:tcW w:w="994" w:type="dxa"/>
            <w:tcBorders>
              <w:top w:val="nil"/>
              <w:left w:val="nil"/>
              <w:bottom w:val="single" w:sz="4" w:space="0" w:color="auto"/>
              <w:right w:val="single" w:sz="12" w:space="0" w:color="auto"/>
            </w:tcBorders>
            <w:shd w:val="clear" w:color="auto" w:fill="D9D9D9"/>
            <w:noWrap/>
            <w:vAlign w:val="bottom"/>
          </w:tcPr>
          <w:p w:rsidR="002C42AB" w:rsidRPr="0005413B" w:rsidRDefault="002C42AB" w:rsidP="00405F6A">
            <w:pPr>
              <w:jc w:val="right"/>
              <w:rPr>
                <w:color w:val="000000"/>
              </w:rPr>
            </w:pPr>
            <w:r w:rsidRPr="0005413B">
              <w:rPr>
                <w:color w:val="000000"/>
              </w:rPr>
              <w:t>1374</w:t>
            </w:r>
          </w:p>
        </w:tc>
      </w:tr>
      <w:tr w:rsidR="002C42AB" w:rsidRPr="0005413B" w:rsidTr="00405F6A">
        <w:trPr>
          <w:trHeight w:val="241"/>
          <w:jc w:val="center"/>
        </w:trPr>
        <w:tc>
          <w:tcPr>
            <w:tcW w:w="2451" w:type="dxa"/>
            <w:tcBorders>
              <w:top w:val="nil"/>
              <w:left w:val="single" w:sz="12" w:space="0" w:color="auto"/>
              <w:bottom w:val="single" w:sz="4" w:space="0" w:color="auto"/>
              <w:right w:val="single" w:sz="4" w:space="0" w:color="auto"/>
            </w:tcBorders>
            <w:shd w:val="clear" w:color="auto" w:fill="auto"/>
            <w:noWrap/>
            <w:vAlign w:val="bottom"/>
          </w:tcPr>
          <w:p w:rsidR="002C42AB" w:rsidRPr="0005413B" w:rsidRDefault="002C42AB" w:rsidP="00405F6A">
            <w:pPr>
              <w:rPr>
                <w:b/>
                <w:bCs/>
              </w:rPr>
            </w:pPr>
            <w:r w:rsidRPr="0005413B">
              <w:rPr>
                <w:b/>
                <w:bCs/>
              </w:rPr>
              <w:t xml:space="preserve">   1991 - 2001</w:t>
            </w:r>
          </w:p>
        </w:tc>
        <w:tc>
          <w:tcPr>
            <w:tcW w:w="1007"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rPr>
            </w:pPr>
            <w:r w:rsidRPr="0005413B">
              <w:rPr>
                <w:color w:val="000000"/>
              </w:rPr>
              <w:t>648</w:t>
            </w:r>
          </w:p>
        </w:tc>
        <w:tc>
          <w:tcPr>
            <w:tcW w:w="92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rPr>
            </w:pPr>
            <w:r w:rsidRPr="0005413B">
              <w:rPr>
                <w:color w:val="000000"/>
              </w:rPr>
              <w:t>12</w:t>
            </w:r>
          </w:p>
        </w:tc>
        <w:tc>
          <w:tcPr>
            <w:tcW w:w="94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rPr>
            </w:pPr>
            <w:r w:rsidRPr="0005413B">
              <w:rPr>
                <w:color w:val="000000"/>
              </w:rPr>
              <w:t>2</w:t>
            </w:r>
          </w:p>
        </w:tc>
        <w:tc>
          <w:tcPr>
            <w:tcW w:w="994" w:type="dxa"/>
            <w:tcBorders>
              <w:top w:val="nil"/>
              <w:left w:val="nil"/>
              <w:bottom w:val="single" w:sz="4" w:space="0" w:color="auto"/>
              <w:right w:val="single" w:sz="12" w:space="0" w:color="auto"/>
            </w:tcBorders>
            <w:shd w:val="clear" w:color="auto" w:fill="auto"/>
            <w:noWrap/>
            <w:vAlign w:val="bottom"/>
          </w:tcPr>
          <w:p w:rsidR="002C42AB" w:rsidRPr="0005413B" w:rsidRDefault="002C42AB" w:rsidP="00405F6A">
            <w:pPr>
              <w:jc w:val="right"/>
              <w:rPr>
                <w:color w:val="000000"/>
              </w:rPr>
            </w:pPr>
            <w:r w:rsidRPr="0005413B">
              <w:rPr>
                <w:color w:val="000000"/>
              </w:rPr>
              <w:t>662</w:t>
            </w:r>
          </w:p>
        </w:tc>
      </w:tr>
      <w:tr w:rsidR="002C42AB" w:rsidRPr="0005413B" w:rsidTr="00405F6A">
        <w:trPr>
          <w:trHeight w:val="104"/>
          <w:jc w:val="center"/>
        </w:trPr>
        <w:tc>
          <w:tcPr>
            <w:tcW w:w="2451" w:type="dxa"/>
            <w:tcBorders>
              <w:top w:val="nil"/>
              <w:left w:val="single" w:sz="12" w:space="0" w:color="auto"/>
              <w:bottom w:val="single" w:sz="12" w:space="0" w:color="auto"/>
              <w:right w:val="single" w:sz="4" w:space="0" w:color="auto"/>
            </w:tcBorders>
            <w:shd w:val="clear" w:color="auto" w:fill="D9D9D9"/>
            <w:noWrap/>
            <w:vAlign w:val="bottom"/>
          </w:tcPr>
          <w:p w:rsidR="002C42AB" w:rsidRPr="0005413B" w:rsidRDefault="002C42AB" w:rsidP="00405F6A">
            <w:pPr>
              <w:rPr>
                <w:b/>
                <w:bCs/>
              </w:rPr>
            </w:pPr>
            <w:r>
              <w:rPr>
                <w:b/>
                <w:bCs/>
              </w:rPr>
              <w:t xml:space="preserve">   S</w:t>
            </w:r>
            <w:r w:rsidRPr="0005413B">
              <w:rPr>
                <w:b/>
                <w:bCs/>
              </w:rPr>
              <w:t>polu</w:t>
            </w:r>
          </w:p>
        </w:tc>
        <w:tc>
          <w:tcPr>
            <w:tcW w:w="1007" w:type="dxa"/>
            <w:tcBorders>
              <w:top w:val="nil"/>
              <w:left w:val="nil"/>
              <w:bottom w:val="single" w:sz="12" w:space="0" w:color="auto"/>
              <w:right w:val="single" w:sz="4" w:space="0" w:color="auto"/>
            </w:tcBorders>
            <w:shd w:val="clear" w:color="auto" w:fill="D9D9D9"/>
            <w:noWrap/>
            <w:vAlign w:val="bottom"/>
          </w:tcPr>
          <w:p w:rsidR="002C42AB" w:rsidRPr="0005413B" w:rsidRDefault="002C42AB" w:rsidP="00405F6A">
            <w:pPr>
              <w:jc w:val="right"/>
              <w:rPr>
                <w:color w:val="000000"/>
              </w:rPr>
            </w:pPr>
            <w:r w:rsidRPr="0005413B">
              <w:rPr>
                <w:color w:val="000000"/>
              </w:rPr>
              <w:t>7510</w:t>
            </w:r>
          </w:p>
        </w:tc>
        <w:tc>
          <w:tcPr>
            <w:tcW w:w="920" w:type="dxa"/>
            <w:tcBorders>
              <w:top w:val="nil"/>
              <w:left w:val="nil"/>
              <w:bottom w:val="single" w:sz="12" w:space="0" w:color="auto"/>
              <w:right w:val="single" w:sz="4" w:space="0" w:color="auto"/>
            </w:tcBorders>
            <w:shd w:val="clear" w:color="auto" w:fill="D9D9D9"/>
            <w:noWrap/>
            <w:vAlign w:val="bottom"/>
          </w:tcPr>
          <w:p w:rsidR="002C42AB" w:rsidRPr="0005413B" w:rsidRDefault="002C42AB" w:rsidP="00405F6A">
            <w:pPr>
              <w:jc w:val="right"/>
              <w:rPr>
                <w:color w:val="000000"/>
              </w:rPr>
            </w:pPr>
            <w:r w:rsidRPr="0005413B">
              <w:rPr>
                <w:color w:val="000000"/>
              </w:rPr>
              <w:t>760</w:t>
            </w:r>
          </w:p>
        </w:tc>
        <w:tc>
          <w:tcPr>
            <w:tcW w:w="940" w:type="dxa"/>
            <w:tcBorders>
              <w:top w:val="nil"/>
              <w:left w:val="nil"/>
              <w:bottom w:val="single" w:sz="12" w:space="0" w:color="auto"/>
              <w:right w:val="single" w:sz="4" w:space="0" w:color="auto"/>
            </w:tcBorders>
            <w:shd w:val="clear" w:color="auto" w:fill="D9D9D9"/>
            <w:noWrap/>
            <w:vAlign w:val="bottom"/>
          </w:tcPr>
          <w:p w:rsidR="002C42AB" w:rsidRPr="0005413B" w:rsidRDefault="002C42AB" w:rsidP="00405F6A">
            <w:pPr>
              <w:jc w:val="right"/>
              <w:rPr>
                <w:color w:val="000000"/>
              </w:rPr>
            </w:pPr>
            <w:r w:rsidRPr="0005413B">
              <w:rPr>
                <w:color w:val="000000"/>
              </w:rPr>
              <w:t>28</w:t>
            </w:r>
          </w:p>
        </w:tc>
        <w:tc>
          <w:tcPr>
            <w:tcW w:w="994" w:type="dxa"/>
            <w:tcBorders>
              <w:top w:val="nil"/>
              <w:left w:val="nil"/>
              <w:bottom w:val="single" w:sz="12" w:space="0" w:color="auto"/>
              <w:right w:val="single" w:sz="12" w:space="0" w:color="auto"/>
            </w:tcBorders>
            <w:shd w:val="clear" w:color="auto" w:fill="D9D9D9"/>
            <w:noWrap/>
            <w:vAlign w:val="bottom"/>
          </w:tcPr>
          <w:p w:rsidR="002C42AB" w:rsidRPr="0005413B" w:rsidRDefault="002C42AB" w:rsidP="00405F6A">
            <w:pPr>
              <w:jc w:val="right"/>
              <w:rPr>
                <w:color w:val="000000"/>
              </w:rPr>
            </w:pPr>
            <w:r w:rsidRPr="0005413B">
              <w:rPr>
                <w:color w:val="000000"/>
              </w:rPr>
              <w:t>8298</w:t>
            </w:r>
          </w:p>
        </w:tc>
      </w:tr>
    </w:tbl>
    <w:p w:rsidR="002C42AB" w:rsidRPr="0005413B" w:rsidRDefault="002C42AB" w:rsidP="002C42AB">
      <w:pPr>
        <w:ind w:left="702" w:firstLine="708"/>
        <w:rPr>
          <w:iCs/>
          <w:color w:val="000000"/>
        </w:rPr>
      </w:pPr>
      <w:r w:rsidRPr="0005413B">
        <w:rPr>
          <w:iCs/>
          <w:color w:val="000000"/>
        </w:rPr>
        <w:t xml:space="preserve">   Zdroj: SODB 2001</w:t>
      </w:r>
    </w:p>
    <w:p w:rsidR="002C42AB" w:rsidRPr="0005413B" w:rsidRDefault="002C42AB" w:rsidP="002C42AB">
      <w:pPr>
        <w:tabs>
          <w:tab w:val="left" w:pos="0"/>
        </w:tabs>
      </w:pPr>
      <w:r w:rsidRPr="0005413B">
        <w:rPr>
          <w:iCs/>
          <w:color w:val="000000"/>
        </w:rPr>
        <w:t xml:space="preserve">Graf 15 </w:t>
      </w:r>
      <w:r w:rsidRPr="0005413B">
        <w:rPr>
          <w:iCs/>
          <w:color w:val="000000"/>
        </w:rPr>
        <w:tab/>
        <w:t>Obdobie výstavby domového a bytového fondu</w:t>
      </w:r>
      <w:r>
        <w:rPr>
          <w:iCs/>
          <w:color w:val="000000"/>
        </w:rPr>
        <w:t xml:space="preserve"> roku 2001</w:t>
      </w:r>
    </w:p>
    <w:p w:rsidR="002C42AB" w:rsidRPr="0005413B" w:rsidRDefault="002C42AB" w:rsidP="002C42AB">
      <w:pPr>
        <w:tabs>
          <w:tab w:val="left" w:pos="0"/>
        </w:tabs>
      </w:pPr>
    </w:p>
    <w:p w:rsidR="002C42AB" w:rsidRPr="0005413B" w:rsidRDefault="002C42AB" w:rsidP="002C42AB">
      <w:pPr>
        <w:tabs>
          <w:tab w:val="left" w:pos="0"/>
        </w:tabs>
        <w:jc w:val="center"/>
        <w:rPr>
          <w:noProof/>
          <w:lang w:eastAsia="sk-SK"/>
        </w:rPr>
      </w:pPr>
      <w:r w:rsidRPr="0005413B">
        <w:rPr>
          <w:noProof/>
          <w:lang w:eastAsia="sk-SK"/>
        </w:rPr>
        <w:drawing>
          <wp:inline distT="0" distB="0" distL="0" distR="0">
            <wp:extent cx="3950335" cy="2546985"/>
            <wp:effectExtent l="0" t="0" r="12065" b="5715"/>
            <wp:docPr id="30" name="Graf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C42AB" w:rsidRPr="0005413B" w:rsidRDefault="002C42AB" w:rsidP="002C42AB">
      <w:pPr>
        <w:tabs>
          <w:tab w:val="left" w:pos="0"/>
        </w:tabs>
        <w:jc w:val="both"/>
        <w:rPr>
          <w:iCs/>
          <w:color w:val="000000"/>
        </w:rPr>
      </w:pPr>
      <w:r w:rsidRPr="0005413B">
        <w:rPr>
          <w:iCs/>
          <w:color w:val="000000"/>
        </w:rPr>
        <w:tab/>
      </w:r>
      <w:r w:rsidRPr="0005413B">
        <w:rPr>
          <w:iCs/>
          <w:color w:val="000000"/>
        </w:rPr>
        <w:tab/>
        <w:t>Zdroj: SODB 2001</w:t>
      </w:r>
    </w:p>
    <w:p w:rsidR="002C42AB" w:rsidRPr="0005413B" w:rsidRDefault="002C42AB" w:rsidP="002C42AB">
      <w:pPr>
        <w:tabs>
          <w:tab w:val="left" w:pos="0"/>
        </w:tabs>
        <w:jc w:val="both"/>
      </w:pPr>
    </w:p>
    <w:p w:rsidR="002C42AB" w:rsidRPr="0005413B" w:rsidRDefault="002C42AB" w:rsidP="002C42AB">
      <w:pPr>
        <w:tabs>
          <w:tab w:val="left" w:pos="0"/>
        </w:tabs>
        <w:jc w:val="both"/>
      </w:pPr>
      <w:r w:rsidRPr="0005413B">
        <w:t>Podľa posledného sčítania ľudu z roku 2001 zo 4 149 bytov na území MAS Mi</w:t>
      </w:r>
      <w:r>
        <w:t>kroregión pod Marhátom je 91,97</w:t>
      </w:r>
      <w:r w:rsidRPr="0005413B">
        <w:t xml:space="preserve">% napojených na verejný vodovod a 87,13 % je plynofikovaných. Prípojku </w:t>
      </w:r>
      <w:r>
        <w:t>na kanalizačnú sieť má iba 2,15</w:t>
      </w:r>
      <w:r w:rsidRPr="0005413B">
        <w:t xml:space="preserve">% bytov. </w:t>
      </w:r>
      <w:r>
        <w:t>Väčšina bytov má septik – 87,59</w:t>
      </w:r>
      <w:r w:rsidRPr="0005413B">
        <w:t>%. Spla</w:t>
      </w:r>
      <w:r>
        <w:t>chovací záchod má 73,92</w:t>
      </w:r>
      <w:r w:rsidRPr="0005413B">
        <w:t>% bytov a kúpeľňu alebo sprchovací kút má 88,48% bytov</w:t>
      </w:r>
      <w:r>
        <w:t xml:space="preserve"> </w:t>
      </w:r>
      <w:r w:rsidRPr="0005413B">
        <w:t xml:space="preserve">(tabuľka 25). </w:t>
      </w:r>
    </w:p>
    <w:p w:rsidR="002C42AB" w:rsidRPr="0005413B" w:rsidRDefault="002C42AB" w:rsidP="002C42AB">
      <w:pPr>
        <w:tabs>
          <w:tab w:val="left" w:pos="0"/>
        </w:tabs>
        <w:jc w:val="both"/>
      </w:pPr>
    </w:p>
    <w:p w:rsidR="002C42AB" w:rsidRPr="00770203" w:rsidRDefault="002C42AB" w:rsidP="002C42AB">
      <w:pPr>
        <w:tabs>
          <w:tab w:val="left" w:pos="0"/>
        </w:tabs>
        <w:ind w:left="1410" w:hanging="1410"/>
        <w:jc w:val="both"/>
        <w:rPr>
          <w:color w:val="000000"/>
          <w:lang w:eastAsia="sk-SK"/>
        </w:rPr>
      </w:pPr>
      <w:r w:rsidRPr="0005413B">
        <w:rPr>
          <w:iCs/>
          <w:color w:val="000000"/>
        </w:rPr>
        <w:t xml:space="preserve">Tabuľka 25 </w:t>
      </w:r>
      <w:r w:rsidRPr="0005413B">
        <w:rPr>
          <w:iCs/>
          <w:color w:val="000000"/>
        </w:rPr>
        <w:tab/>
        <w:t xml:space="preserve">Vybavenie bytov technickou infraštruktúrou </w:t>
      </w:r>
      <w:r>
        <w:rPr>
          <w:color w:val="000000"/>
          <w:lang w:eastAsia="sk-SK"/>
        </w:rPr>
        <w:t>v roku 2001</w:t>
      </w:r>
    </w:p>
    <w:p w:rsidR="002C42AB" w:rsidRPr="0005413B" w:rsidRDefault="002C42AB" w:rsidP="002C42AB">
      <w:pPr>
        <w:tabs>
          <w:tab w:val="left" w:pos="0"/>
        </w:tabs>
        <w:jc w:val="both"/>
      </w:pPr>
    </w:p>
    <w:tbl>
      <w:tblPr>
        <w:tblW w:w="6120" w:type="dxa"/>
        <w:jc w:val="center"/>
        <w:tblCellMar>
          <w:left w:w="70" w:type="dxa"/>
          <w:right w:w="70" w:type="dxa"/>
        </w:tblCellMar>
        <w:tblLook w:val="04A0" w:firstRow="1" w:lastRow="0" w:firstColumn="1" w:lastColumn="0" w:noHBand="0" w:noVBand="1"/>
      </w:tblPr>
      <w:tblGrid>
        <w:gridCol w:w="664"/>
        <w:gridCol w:w="1371"/>
        <w:gridCol w:w="2446"/>
        <w:gridCol w:w="819"/>
        <w:gridCol w:w="820"/>
      </w:tblGrid>
      <w:tr w:rsidR="002C42AB" w:rsidRPr="0005413B" w:rsidTr="00405F6A">
        <w:trPr>
          <w:trHeight w:val="975"/>
          <w:jc w:val="center"/>
        </w:trPr>
        <w:tc>
          <w:tcPr>
            <w:tcW w:w="4481" w:type="dxa"/>
            <w:gridSpan w:val="3"/>
            <w:tcBorders>
              <w:top w:val="single" w:sz="12" w:space="0" w:color="auto"/>
              <w:left w:val="single" w:sz="12" w:space="0" w:color="auto"/>
              <w:bottom w:val="single" w:sz="12" w:space="0" w:color="auto"/>
              <w:right w:val="single" w:sz="4" w:space="0" w:color="000000"/>
            </w:tcBorders>
            <w:shd w:val="clear" w:color="auto" w:fill="D9D9D9"/>
            <w:noWrap/>
            <w:vAlign w:val="center"/>
          </w:tcPr>
          <w:p w:rsidR="002C42AB" w:rsidRPr="0005413B" w:rsidRDefault="002C42AB" w:rsidP="00405F6A">
            <w:pPr>
              <w:jc w:val="center"/>
              <w:rPr>
                <w:b/>
                <w:bCs/>
                <w:color w:val="000000"/>
                <w:lang w:eastAsia="sk-SK"/>
              </w:rPr>
            </w:pPr>
            <w:r w:rsidRPr="0005413B">
              <w:rPr>
                <w:b/>
                <w:bCs/>
                <w:color w:val="000000"/>
                <w:lang w:eastAsia="sk-SK"/>
              </w:rPr>
              <w:t>Vybavenie</w:t>
            </w:r>
          </w:p>
        </w:tc>
        <w:tc>
          <w:tcPr>
            <w:tcW w:w="819" w:type="dxa"/>
            <w:tcBorders>
              <w:top w:val="single" w:sz="12" w:space="0" w:color="auto"/>
              <w:left w:val="nil"/>
              <w:bottom w:val="single" w:sz="12" w:space="0" w:color="auto"/>
              <w:right w:val="single" w:sz="4" w:space="0" w:color="auto"/>
            </w:tcBorders>
            <w:shd w:val="clear" w:color="auto" w:fill="D9D9D9"/>
            <w:vAlign w:val="center"/>
          </w:tcPr>
          <w:p w:rsidR="002C42AB" w:rsidRPr="0005413B" w:rsidRDefault="002C42AB" w:rsidP="00405F6A">
            <w:pPr>
              <w:jc w:val="center"/>
              <w:rPr>
                <w:b/>
                <w:bCs/>
                <w:color w:val="000000"/>
                <w:lang w:eastAsia="sk-SK"/>
              </w:rPr>
            </w:pPr>
            <w:r w:rsidRPr="0005413B">
              <w:rPr>
                <w:b/>
                <w:bCs/>
                <w:color w:val="000000"/>
                <w:lang w:eastAsia="sk-SK"/>
              </w:rPr>
              <w:t>Počet bytov</w:t>
            </w:r>
          </w:p>
        </w:tc>
        <w:tc>
          <w:tcPr>
            <w:tcW w:w="820" w:type="dxa"/>
            <w:tcBorders>
              <w:top w:val="single" w:sz="12" w:space="0" w:color="auto"/>
              <w:left w:val="nil"/>
              <w:bottom w:val="single" w:sz="12" w:space="0" w:color="auto"/>
              <w:right w:val="single" w:sz="12" w:space="0" w:color="auto"/>
            </w:tcBorders>
            <w:shd w:val="clear" w:color="auto" w:fill="D9D9D9"/>
            <w:vAlign w:val="center"/>
          </w:tcPr>
          <w:p w:rsidR="002C42AB" w:rsidRPr="0005413B" w:rsidRDefault="002C42AB" w:rsidP="00405F6A">
            <w:pPr>
              <w:jc w:val="center"/>
              <w:rPr>
                <w:b/>
                <w:bCs/>
                <w:color w:val="000000"/>
                <w:lang w:eastAsia="sk-SK"/>
              </w:rPr>
            </w:pPr>
            <w:r w:rsidRPr="0005413B">
              <w:rPr>
                <w:b/>
                <w:bCs/>
                <w:color w:val="000000"/>
                <w:lang w:eastAsia="sk-SK"/>
              </w:rPr>
              <w:t>Počet osôb v byte</w:t>
            </w:r>
          </w:p>
        </w:tc>
      </w:tr>
      <w:tr w:rsidR="002C42AB" w:rsidRPr="0005413B" w:rsidTr="00405F6A">
        <w:trPr>
          <w:trHeight w:val="300"/>
          <w:jc w:val="center"/>
        </w:trPr>
        <w:tc>
          <w:tcPr>
            <w:tcW w:w="4481" w:type="dxa"/>
            <w:gridSpan w:val="3"/>
            <w:tcBorders>
              <w:top w:val="single" w:sz="12" w:space="0" w:color="auto"/>
              <w:left w:val="single" w:sz="12" w:space="0" w:color="auto"/>
              <w:bottom w:val="single" w:sz="4" w:space="0" w:color="auto"/>
              <w:right w:val="single" w:sz="4" w:space="0" w:color="auto"/>
            </w:tcBorders>
            <w:shd w:val="clear" w:color="auto" w:fill="auto"/>
            <w:vAlign w:val="bottom"/>
          </w:tcPr>
          <w:p w:rsidR="002C42AB" w:rsidRPr="0005413B" w:rsidRDefault="002C42AB" w:rsidP="00405F6A">
            <w:pPr>
              <w:rPr>
                <w:b/>
                <w:bCs/>
                <w:lang w:eastAsia="sk-SK"/>
              </w:rPr>
            </w:pPr>
            <w:r w:rsidRPr="0005413B">
              <w:rPr>
                <w:b/>
                <w:bCs/>
                <w:lang w:eastAsia="sk-SK"/>
              </w:rPr>
              <w:t>Bytov spolu</w:t>
            </w:r>
          </w:p>
        </w:tc>
        <w:tc>
          <w:tcPr>
            <w:tcW w:w="819" w:type="dxa"/>
            <w:tcBorders>
              <w:top w:val="single" w:sz="12" w:space="0" w:color="auto"/>
              <w:left w:val="nil"/>
              <w:bottom w:val="single" w:sz="4" w:space="0" w:color="auto"/>
              <w:right w:val="single" w:sz="4" w:space="0" w:color="auto"/>
            </w:tcBorders>
            <w:shd w:val="clear" w:color="auto" w:fill="auto"/>
            <w:noWrap/>
            <w:vAlign w:val="bottom"/>
          </w:tcPr>
          <w:p w:rsidR="002C42AB" w:rsidRPr="0005413B" w:rsidRDefault="002C42AB" w:rsidP="00405F6A">
            <w:pPr>
              <w:jc w:val="right"/>
              <w:rPr>
                <w:lang w:eastAsia="sk-SK"/>
              </w:rPr>
            </w:pPr>
            <w:r w:rsidRPr="0005413B">
              <w:rPr>
                <w:lang w:eastAsia="sk-SK"/>
              </w:rPr>
              <w:t>4 149</w:t>
            </w:r>
          </w:p>
        </w:tc>
        <w:tc>
          <w:tcPr>
            <w:tcW w:w="820" w:type="dxa"/>
            <w:tcBorders>
              <w:top w:val="single" w:sz="12" w:space="0" w:color="auto"/>
              <w:left w:val="nil"/>
              <w:bottom w:val="single" w:sz="4" w:space="0" w:color="auto"/>
              <w:right w:val="single" w:sz="12" w:space="0" w:color="auto"/>
            </w:tcBorders>
            <w:shd w:val="clear" w:color="auto" w:fill="auto"/>
            <w:noWrap/>
            <w:vAlign w:val="bottom"/>
          </w:tcPr>
          <w:p w:rsidR="002C42AB" w:rsidRPr="0005413B" w:rsidRDefault="002C42AB" w:rsidP="00405F6A">
            <w:pPr>
              <w:jc w:val="right"/>
              <w:rPr>
                <w:lang w:eastAsia="sk-SK"/>
              </w:rPr>
            </w:pPr>
            <w:r w:rsidRPr="0005413B">
              <w:rPr>
                <w:lang w:eastAsia="sk-SK"/>
              </w:rPr>
              <w:t>13 617</w:t>
            </w:r>
          </w:p>
        </w:tc>
      </w:tr>
      <w:tr w:rsidR="002C42AB" w:rsidRPr="0005413B" w:rsidTr="00405F6A">
        <w:trPr>
          <w:trHeight w:val="315"/>
          <w:jc w:val="center"/>
        </w:trPr>
        <w:tc>
          <w:tcPr>
            <w:tcW w:w="664" w:type="dxa"/>
            <w:vMerge w:val="restart"/>
            <w:tcBorders>
              <w:top w:val="nil"/>
              <w:left w:val="single" w:sz="12" w:space="0" w:color="auto"/>
              <w:bottom w:val="single" w:sz="8" w:space="0" w:color="000000"/>
              <w:right w:val="single" w:sz="4" w:space="0" w:color="auto"/>
            </w:tcBorders>
            <w:shd w:val="clear" w:color="auto" w:fill="D9D9D9"/>
            <w:noWrap/>
            <w:textDirection w:val="tbRl"/>
            <w:vAlign w:val="center"/>
          </w:tcPr>
          <w:p w:rsidR="002C42AB" w:rsidRPr="0005413B" w:rsidRDefault="002C42AB" w:rsidP="00405F6A">
            <w:pPr>
              <w:jc w:val="center"/>
              <w:rPr>
                <w:b/>
                <w:bCs/>
                <w:color w:val="000000"/>
                <w:lang w:eastAsia="sk-SK"/>
              </w:rPr>
            </w:pPr>
            <w:r w:rsidRPr="0005413B">
              <w:rPr>
                <w:b/>
                <w:bCs/>
                <w:color w:val="000000"/>
                <w:lang w:eastAsia="sk-SK"/>
              </w:rPr>
              <w:t>z toho</w:t>
            </w:r>
          </w:p>
        </w:tc>
        <w:tc>
          <w:tcPr>
            <w:tcW w:w="3817" w:type="dxa"/>
            <w:gridSpan w:val="2"/>
            <w:tcBorders>
              <w:top w:val="single" w:sz="4" w:space="0" w:color="auto"/>
              <w:left w:val="nil"/>
              <w:bottom w:val="single" w:sz="4" w:space="0" w:color="auto"/>
              <w:right w:val="single" w:sz="4" w:space="0" w:color="auto"/>
            </w:tcBorders>
            <w:shd w:val="clear" w:color="auto" w:fill="D9D9D9"/>
            <w:noWrap/>
            <w:vAlign w:val="bottom"/>
          </w:tcPr>
          <w:p w:rsidR="002C42AB" w:rsidRPr="0005413B" w:rsidRDefault="002C42AB" w:rsidP="00405F6A">
            <w:pPr>
              <w:rPr>
                <w:b/>
                <w:bCs/>
                <w:lang w:eastAsia="sk-SK"/>
              </w:rPr>
            </w:pPr>
            <w:r w:rsidRPr="0005413B">
              <w:rPr>
                <w:b/>
                <w:bCs/>
                <w:lang w:eastAsia="sk-SK"/>
              </w:rPr>
              <w:t>s plynom zo siete</w:t>
            </w:r>
          </w:p>
        </w:tc>
        <w:tc>
          <w:tcPr>
            <w:tcW w:w="819"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lang w:eastAsia="sk-SK"/>
              </w:rPr>
            </w:pPr>
            <w:r w:rsidRPr="0005413B">
              <w:rPr>
                <w:lang w:eastAsia="sk-SK"/>
              </w:rPr>
              <w:t>3 615</w:t>
            </w:r>
          </w:p>
        </w:tc>
        <w:tc>
          <w:tcPr>
            <w:tcW w:w="820" w:type="dxa"/>
            <w:tcBorders>
              <w:top w:val="nil"/>
              <w:left w:val="nil"/>
              <w:bottom w:val="single" w:sz="4" w:space="0" w:color="auto"/>
              <w:right w:val="single" w:sz="12" w:space="0" w:color="auto"/>
            </w:tcBorders>
            <w:shd w:val="clear" w:color="auto" w:fill="D9D9D9"/>
            <w:noWrap/>
            <w:vAlign w:val="bottom"/>
          </w:tcPr>
          <w:p w:rsidR="002C42AB" w:rsidRPr="0005413B" w:rsidRDefault="002C42AB" w:rsidP="00405F6A">
            <w:pPr>
              <w:jc w:val="right"/>
              <w:rPr>
                <w:lang w:eastAsia="sk-SK"/>
              </w:rPr>
            </w:pPr>
            <w:r w:rsidRPr="0005413B">
              <w:rPr>
                <w:lang w:eastAsia="sk-SK"/>
              </w:rPr>
              <w:t>12 076</w:t>
            </w:r>
          </w:p>
        </w:tc>
      </w:tr>
      <w:tr w:rsidR="002C42AB" w:rsidRPr="0005413B" w:rsidTr="00405F6A">
        <w:trPr>
          <w:trHeight w:val="315"/>
          <w:jc w:val="center"/>
        </w:trPr>
        <w:tc>
          <w:tcPr>
            <w:tcW w:w="664" w:type="dxa"/>
            <w:vMerge/>
            <w:tcBorders>
              <w:top w:val="nil"/>
              <w:left w:val="single" w:sz="12" w:space="0" w:color="auto"/>
              <w:bottom w:val="single" w:sz="8" w:space="0" w:color="000000"/>
              <w:right w:val="single" w:sz="4" w:space="0" w:color="auto"/>
            </w:tcBorders>
            <w:shd w:val="clear" w:color="auto" w:fill="D9D9D9"/>
            <w:vAlign w:val="center"/>
          </w:tcPr>
          <w:p w:rsidR="002C42AB" w:rsidRPr="0005413B" w:rsidRDefault="002C42AB" w:rsidP="00405F6A">
            <w:pPr>
              <w:rPr>
                <w:b/>
                <w:bCs/>
                <w:color w:val="000000"/>
                <w:lang w:eastAsia="sk-SK"/>
              </w:rPr>
            </w:pPr>
          </w:p>
        </w:tc>
        <w:tc>
          <w:tcPr>
            <w:tcW w:w="3817" w:type="dxa"/>
            <w:gridSpan w:val="2"/>
            <w:tcBorders>
              <w:top w:val="single" w:sz="4" w:space="0" w:color="auto"/>
              <w:left w:val="nil"/>
              <w:bottom w:val="single" w:sz="4" w:space="0" w:color="auto"/>
              <w:right w:val="single" w:sz="4" w:space="0" w:color="auto"/>
            </w:tcBorders>
            <w:shd w:val="clear" w:color="auto" w:fill="auto"/>
            <w:noWrap/>
            <w:vAlign w:val="bottom"/>
          </w:tcPr>
          <w:p w:rsidR="002C42AB" w:rsidRPr="0005413B" w:rsidRDefault="002C42AB" w:rsidP="00405F6A">
            <w:pPr>
              <w:rPr>
                <w:b/>
                <w:bCs/>
                <w:lang w:eastAsia="sk-SK"/>
              </w:rPr>
            </w:pPr>
            <w:r w:rsidRPr="0005413B">
              <w:rPr>
                <w:b/>
                <w:bCs/>
                <w:lang w:eastAsia="sk-SK"/>
              </w:rPr>
              <w:t>s vodovodom</w:t>
            </w:r>
          </w:p>
        </w:tc>
        <w:tc>
          <w:tcPr>
            <w:tcW w:w="819"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lang w:eastAsia="sk-SK"/>
              </w:rPr>
            </w:pPr>
            <w:r w:rsidRPr="0005413B">
              <w:rPr>
                <w:lang w:eastAsia="sk-SK"/>
              </w:rPr>
              <w:t>3 816</w:t>
            </w:r>
          </w:p>
        </w:tc>
        <w:tc>
          <w:tcPr>
            <w:tcW w:w="820" w:type="dxa"/>
            <w:tcBorders>
              <w:top w:val="nil"/>
              <w:left w:val="nil"/>
              <w:bottom w:val="single" w:sz="4" w:space="0" w:color="auto"/>
              <w:right w:val="single" w:sz="12" w:space="0" w:color="auto"/>
            </w:tcBorders>
            <w:shd w:val="clear" w:color="auto" w:fill="auto"/>
            <w:noWrap/>
            <w:vAlign w:val="bottom"/>
          </w:tcPr>
          <w:p w:rsidR="002C42AB" w:rsidRPr="0005413B" w:rsidRDefault="002C42AB" w:rsidP="00405F6A">
            <w:pPr>
              <w:jc w:val="right"/>
              <w:rPr>
                <w:lang w:eastAsia="sk-SK"/>
              </w:rPr>
            </w:pPr>
            <w:r w:rsidRPr="0005413B">
              <w:rPr>
                <w:lang w:eastAsia="sk-SK"/>
              </w:rPr>
              <w:t>12 888</w:t>
            </w:r>
          </w:p>
        </w:tc>
      </w:tr>
      <w:tr w:rsidR="002C42AB" w:rsidRPr="0005413B" w:rsidTr="00405F6A">
        <w:trPr>
          <w:trHeight w:val="315"/>
          <w:jc w:val="center"/>
        </w:trPr>
        <w:tc>
          <w:tcPr>
            <w:tcW w:w="664" w:type="dxa"/>
            <w:vMerge/>
            <w:tcBorders>
              <w:top w:val="nil"/>
              <w:left w:val="single" w:sz="12" w:space="0" w:color="auto"/>
              <w:bottom w:val="single" w:sz="8" w:space="0" w:color="000000"/>
              <w:right w:val="single" w:sz="4" w:space="0" w:color="auto"/>
            </w:tcBorders>
            <w:shd w:val="clear" w:color="auto" w:fill="D9D9D9"/>
            <w:vAlign w:val="center"/>
          </w:tcPr>
          <w:p w:rsidR="002C42AB" w:rsidRPr="0005413B" w:rsidRDefault="002C42AB" w:rsidP="00405F6A">
            <w:pPr>
              <w:rPr>
                <w:b/>
                <w:bCs/>
                <w:color w:val="000000"/>
                <w:lang w:eastAsia="sk-SK"/>
              </w:rPr>
            </w:pPr>
          </w:p>
        </w:tc>
        <w:tc>
          <w:tcPr>
            <w:tcW w:w="1371" w:type="dxa"/>
            <w:vMerge w:val="restart"/>
            <w:tcBorders>
              <w:top w:val="nil"/>
              <w:left w:val="single" w:sz="4" w:space="0" w:color="auto"/>
              <w:bottom w:val="single" w:sz="4" w:space="0" w:color="auto"/>
              <w:right w:val="single" w:sz="4" w:space="0" w:color="auto"/>
            </w:tcBorders>
            <w:shd w:val="clear" w:color="auto" w:fill="D9D9D9"/>
            <w:noWrap/>
            <w:vAlign w:val="center"/>
          </w:tcPr>
          <w:p w:rsidR="002C42AB" w:rsidRPr="0005413B" w:rsidRDefault="002C42AB" w:rsidP="00405F6A">
            <w:pPr>
              <w:rPr>
                <w:b/>
                <w:bCs/>
                <w:color w:val="000000"/>
                <w:lang w:eastAsia="sk-SK"/>
              </w:rPr>
            </w:pPr>
            <w:r w:rsidRPr="0005413B">
              <w:rPr>
                <w:b/>
                <w:bCs/>
                <w:color w:val="000000"/>
                <w:lang w:eastAsia="sk-SK"/>
              </w:rPr>
              <w:t>z toho</w:t>
            </w:r>
          </w:p>
        </w:tc>
        <w:tc>
          <w:tcPr>
            <w:tcW w:w="2446"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rPr>
                <w:b/>
                <w:bCs/>
                <w:lang w:eastAsia="sk-SK"/>
              </w:rPr>
            </w:pPr>
            <w:r w:rsidRPr="0005413B">
              <w:rPr>
                <w:b/>
                <w:bCs/>
                <w:lang w:eastAsia="sk-SK"/>
              </w:rPr>
              <w:t>v byte</w:t>
            </w:r>
          </w:p>
        </w:tc>
        <w:tc>
          <w:tcPr>
            <w:tcW w:w="819"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lang w:eastAsia="sk-SK"/>
              </w:rPr>
            </w:pPr>
            <w:r w:rsidRPr="0005413B">
              <w:rPr>
                <w:lang w:eastAsia="sk-SK"/>
              </w:rPr>
              <w:t>3 791</w:t>
            </w:r>
          </w:p>
        </w:tc>
        <w:tc>
          <w:tcPr>
            <w:tcW w:w="820" w:type="dxa"/>
            <w:tcBorders>
              <w:top w:val="nil"/>
              <w:left w:val="nil"/>
              <w:bottom w:val="single" w:sz="4" w:space="0" w:color="auto"/>
              <w:right w:val="single" w:sz="12" w:space="0" w:color="auto"/>
            </w:tcBorders>
            <w:shd w:val="clear" w:color="auto" w:fill="D9D9D9"/>
            <w:noWrap/>
            <w:vAlign w:val="bottom"/>
          </w:tcPr>
          <w:p w:rsidR="002C42AB" w:rsidRPr="0005413B" w:rsidRDefault="002C42AB" w:rsidP="00405F6A">
            <w:pPr>
              <w:jc w:val="right"/>
              <w:rPr>
                <w:lang w:eastAsia="sk-SK"/>
              </w:rPr>
            </w:pPr>
            <w:r w:rsidRPr="0005413B">
              <w:rPr>
                <w:lang w:eastAsia="sk-SK"/>
              </w:rPr>
              <w:t>12 832</w:t>
            </w:r>
          </w:p>
        </w:tc>
      </w:tr>
      <w:tr w:rsidR="002C42AB" w:rsidRPr="0005413B" w:rsidTr="00405F6A">
        <w:trPr>
          <w:trHeight w:val="315"/>
          <w:jc w:val="center"/>
        </w:trPr>
        <w:tc>
          <w:tcPr>
            <w:tcW w:w="664" w:type="dxa"/>
            <w:vMerge/>
            <w:tcBorders>
              <w:top w:val="nil"/>
              <w:left w:val="single" w:sz="12" w:space="0" w:color="auto"/>
              <w:bottom w:val="single" w:sz="8" w:space="0" w:color="000000"/>
              <w:right w:val="single" w:sz="4" w:space="0" w:color="auto"/>
            </w:tcBorders>
            <w:shd w:val="clear" w:color="auto" w:fill="D9D9D9"/>
            <w:vAlign w:val="center"/>
          </w:tcPr>
          <w:p w:rsidR="002C42AB" w:rsidRPr="0005413B" w:rsidRDefault="002C42AB" w:rsidP="00405F6A">
            <w:pPr>
              <w:rPr>
                <w:b/>
                <w:bCs/>
                <w:color w:val="000000"/>
                <w:lang w:eastAsia="sk-SK"/>
              </w:rPr>
            </w:pPr>
          </w:p>
        </w:tc>
        <w:tc>
          <w:tcPr>
            <w:tcW w:w="1371" w:type="dxa"/>
            <w:vMerge/>
            <w:tcBorders>
              <w:top w:val="nil"/>
              <w:left w:val="single" w:sz="4" w:space="0" w:color="auto"/>
              <w:bottom w:val="single" w:sz="4" w:space="0" w:color="auto"/>
              <w:right w:val="single" w:sz="4" w:space="0" w:color="auto"/>
            </w:tcBorders>
            <w:shd w:val="clear" w:color="auto" w:fill="D9D9D9"/>
            <w:vAlign w:val="center"/>
          </w:tcPr>
          <w:p w:rsidR="002C42AB" w:rsidRPr="0005413B" w:rsidRDefault="002C42AB" w:rsidP="00405F6A">
            <w:pPr>
              <w:rPr>
                <w:b/>
                <w:bCs/>
                <w:color w:val="000000"/>
                <w:lang w:eastAsia="sk-SK"/>
              </w:rPr>
            </w:pPr>
          </w:p>
        </w:tc>
        <w:tc>
          <w:tcPr>
            <w:tcW w:w="2446"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rPr>
                <w:b/>
                <w:bCs/>
                <w:lang w:eastAsia="sk-SK"/>
              </w:rPr>
            </w:pPr>
            <w:r w:rsidRPr="0005413B">
              <w:rPr>
                <w:b/>
                <w:bCs/>
                <w:lang w:eastAsia="sk-SK"/>
              </w:rPr>
              <w:t>mimo bytu</w:t>
            </w:r>
          </w:p>
        </w:tc>
        <w:tc>
          <w:tcPr>
            <w:tcW w:w="819"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lang w:eastAsia="sk-SK"/>
              </w:rPr>
            </w:pPr>
            <w:r w:rsidRPr="0005413B">
              <w:rPr>
                <w:lang w:eastAsia="sk-SK"/>
              </w:rPr>
              <w:t>25</w:t>
            </w:r>
          </w:p>
        </w:tc>
        <w:tc>
          <w:tcPr>
            <w:tcW w:w="820" w:type="dxa"/>
            <w:tcBorders>
              <w:top w:val="nil"/>
              <w:left w:val="nil"/>
              <w:bottom w:val="single" w:sz="4" w:space="0" w:color="auto"/>
              <w:right w:val="single" w:sz="12" w:space="0" w:color="auto"/>
            </w:tcBorders>
            <w:shd w:val="clear" w:color="auto" w:fill="auto"/>
            <w:noWrap/>
            <w:vAlign w:val="bottom"/>
          </w:tcPr>
          <w:p w:rsidR="002C42AB" w:rsidRPr="0005413B" w:rsidRDefault="002C42AB" w:rsidP="00405F6A">
            <w:pPr>
              <w:jc w:val="right"/>
              <w:rPr>
                <w:lang w:eastAsia="sk-SK"/>
              </w:rPr>
            </w:pPr>
            <w:r w:rsidRPr="0005413B">
              <w:rPr>
                <w:lang w:eastAsia="sk-SK"/>
              </w:rPr>
              <w:t>56</w:t>
            </w:r>
          </w:p>
        </w:tc>
      </w:tr>
      <w:tr w:rsidR="002C42AB" w:rsidRPr="0005413B" w:rsidTr="00405F6A">
        <w:trPr>
          <w:trHeight w:val="315"/>
          <w:jc w:val="center"/>
        </w:trPr>
        <w:tc>
          <w:tcPr>
            <w:tcW w:w="664" w:type="dxa"/>
            <w:vMerge/>
            <w:tcBorders>
              <w:top w:val="nil"/>
              <w:left w:val="single" w:sz="12" w:space="0" w:color="auto"/>
              <w:bottom w:val="single" w:sz="8" w:space="0" w:color="000000"/>
              <w:right w:val="single" w:sz="4" w:space="0" w:color="auto"/>
            </w:tcBorders>
            <w:shd w:val="clear" w:color="auto" w:fill="D9D9D9"/>
            <w:vAlign w:val="center"/>
          </w:tcPr>
          <w:p w:rsidR="002C42AB" w:rsidRPr="0005413B" w:rsidRDefault="002C42AB" w:rsidP="00405F6A">
            <w:pPr>
              <w:rPr>
                <w:b/>
                <w:bCs/>
                <w:color w:val="000000"/>
                <w:lang w:eastAsia="sk-SK"/>
              </w:rPr>
            </w:pPr>
          </w:p>
        </w:tc>
        <w:tc>
          <w:tcPr>
            <w:tcW w:w="3817" w:type="dxa"/>
            <w:gridSpan w:val="2"/>
            <w:tcBorders>
              <w:top w:val="single" w:sz="4" w:space="0" w:color="auto"/>
              <w:left w:val="nil"/>
              <w:bottom w:val="single" w:sz="4" w:space="0" w:color="auto"/>
              <w:right w:val="single" w:sz="4" w:space="0" w:color="auto"/>
            </w:tcBorders>
            <w:shd w:val="clear" w:color="auto" w:fill="D9D9D9"/>
            <w:noWrap/>
            <w:vAlign w:val="bottom"/>
          </w:tcPr>
          <w:p w:rsidR="002C42AB" w:rsidRPr="0005413B" w:rsidRDefault="002C42AB" w:rsidP="00405F6A">
            <w:pPr>
              <w:rPr>
                <w:b/>
                <w:bCs/>
                <w:lang w:eastAsia="sk-SK"/>
              </w:rPr>
            </w:pPr>
            <w:r w:rsidRPr="0005413B">
              <w:rPr>
                <w:b/>
                <w:bCs/>
                <w:lang w:eastAsia="sk-SK"/>
              </w:rPr>
              <w:t>prípojka na kanalizačnú sieť</w:t>
            </w:r>
          </w:p>
        </w:tc>
        <w:tc>
          <w:tcPr>
            <w:tcW w:w="819"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lang w:eastAsia="sk-SK"/>
              </w:rPr>
            </w:pPr>
            <w:r w:rsidRPr="0005413B">
              <w:rPr>
                <w:lang w:eastAsia="sk-SK"/>
              </w:rPr>
              <w:t>89</w:t>
            </w:r>
          </w:p>
        </w:tc>
        <w:tc>
          <w:tcPr>
            <w:tcW w:w="820" w:type="dxa"/>
            <w:tcBorders>
              <w:top w:val="nil"/>
              <w:left w:val="nil"/>
              <w:bottom w:val="single" w:sz="4" w:space="0" w:color="auto"/>
              <w:right w:val="single" w:sz="12" w:space="0" w:color="auto"/>
            </w:tcBorders>
            <w:shd w:val="clear" w:color="auto" w:fill="D9D9D9"/>
            <w:noWrap/>
            <w:vAlign w:val="bottom"/>
          </w:tcPr>
          <w:p w:rsidR="002C42AB" w:rsidRPr="0005413B" w:rsidRDefault="002C42AB" w:rsidP="00405F6A">
            <w:pPr>
              <w:jc w:val="right"/>
              <w:rPr>
                <w:lang w:eastAsia="sk-SK"/>
              </w:rPr>
            </w:pPr>
            <w:r w:rsidRPr="0005413B">
              <w:rPr>
                <w:lang w:eastAsia="sk-SK"/>
              </w:rPr>
              <w:t>236</w:t>
            </w:r>
          </w:p>
        </w:tc>
      </w:tr>
      <w:tr w:rsidR="002C42AB" w:rsidRPr="0005413B" w:rsidTr="00405F6A">
        <w:trPr>
          <w:trHeight w:val="315"/>
          <w:jc w:val="center"/>
        </w:trPr>
        <w:tc>
          <w:tcPr>
            <w:tcW w:w="664" w:type="dxa"/>
            <w:vMerge/>
            <w:tcBorders>
              <w:top w:val="nil"/>
              <w:left w:val="single" w:sz="12" w:space="0" w:color="auto"/>
              <w:bottom w:val="single" w:sz="8" w:space="0" w:color="000000"/>
              <w:right w:val="single" w:sz="4" w:space="0" w:color="auto"/>
            </w:tcBorders>
            <w:shd w:val="clear" w:color="auto" w:fill="D9D9D9"/>
            <w:vAlign w:val="center"/>
          </w:tcPr>
          <w:p w:rsidR="002C42AB" w:rsidRPr="0005413B" w:rsidRDefault="002C42AB" w:rsidP="00405F6A">
            <w:pPr>
              <w:rPr>
                <w:b/>
                <w:bCs/>
                <w:color w:val="000000"/>
                <w:lang w:eastAsia="sk-SK"/>
              </w:rPr>
            </w:pPr>
          </w:p>
        </w:tc>
        <w:tc>
          <w:tcPr>
            <w:tcW w:w="3817" w:type="dxa"/>
            <w:gridSpan w:val="2"/>
            <w:tcBorders>
              <w:top w:val="single" w:sz="4" w:space="0" w:color="auto"/>
              <w:left w:val="nil"/>
              <w:bottom w:val="single" w:sz="4" w:space="0" w:color="auto"/>
              <w:right w:val="single" w:sz="4" w:space="0" w:color="auto"/>
            </w:tcBorders>
            <w:shd w:val="clear" w:color="auto" w:fill="auto"/>
            <w:noWrap/>
            <w:vAlign w:val="bottom"/>
          </w:tcPr>
          <w:p w:rsidR="002C42AB" w:rsidRPr="0005413B" w:rsidRDefault="002C42AB" w:rsidP="00405F6A">
            <w:pPr>
              <w:rPr>
                <w:b/>
                <w:bCs/>
                <w:lang w:eastAsia="sk-SK"/>
              </w:rPr>
            </w:pPr>
            <w:r w:rsidRPr="0005413B">
              <w:rPr>
                <w:b/>
                <w:bCs/>
                <w:lang w:eastAsia="sk-SK"/>
              </w:rPr>
              <w:t>septik (žumpa)</w:t>
            </w:r>
          </w:p>
        </w:tc>
        <w:tc>
          <w:tcPr>
            <w:tcW w:w="819"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lang w:eastAsia="sk-SK"/>
              </w:rPr>
            </w:pPr>
            <w:r w:rsidRPr="0005413B">
              <w:rPr>
                <w:lang w:eastAsia="sk-SK"/>
              </w:rPr>
              <w:t>3 634</w:t>
            </w:r>
          </w:p>
        </w:tc>
        <w:tc>
          <w:tcPr>
            <w:tcW w:w="820" w:type="dxa"/>
            <w:tcBorders>
              <w:top w:val="nil"/>
              <w:left w:val="nil"/>
              <w:bottom w:val="single" w:sz="4" w:space="0" w:color="auto"/>
              <w:right w:val="single" w:sz="12" w:space="0" w:color="auto"/>
            </w:tcBorders>
            <w:shd w:val="clear" w:color="auto" w:fill="auto"/>
            <w:noWrap/>
            <w:vAlign w:val="bottom"/>
          </w:tcPr>
          <w:p w:rsidR="002C42AB" w:rsidRPr="0005413B" w:rsidRDefault="002C42AB" w:rsidP="00405F6A">
            <w:pPr>
              <w:jc w:val="right"/>
              <w:rPr>
                <w:lang w:eastAsia="sk-SK"/>
              </w:rPr>
            </w:pPr>
            <w:r w:rsidRPr="0005413B">
              <w:rPr>
                <w:lang w:eastAsia="sk-SK"/>
              </w:rPr>
              <w:t>12 439</w:t>
            </w:r>
          </w:p>
        </w:tc>
      </w:tr>
      <w:tr w:rsidR="002C42AB" w:rsidRPr="0005413B" w:rsidTr="00405F6A">
        <w:trPr>
          <w:trHeight w:val="315"/>
          <w:jc w:val="center"/>
        </w:trPr>
        <w:tc>
          <w:tcPr>
            <w:tcW w:w="664" w:type="dxa"/>
            <w:vMerge/>
            <w:tcBorders>
              <w:top w:val="nil"/>
              <w:left w:val="single" w:sz="12" w:space="0" w:color="auto"/>
              <w:bottom w:val="single" w:sz="8" w:space="0" w:color="000000"/>
              <w:right w:val="single" w:sz="4" w:space="0" w:color="auto"/>
            </w:tcBorders>
            <w:shd w:val="clear" w:color="auto" w:fill="D9D9D9"/>
            <w:vAlign w:val="center"/>
          </w:tcPr>
          <w:p w:rsidR="002C42AB" w:rsidRPr="0005413B" w:rsidRDefault="002C42AB" w:rsidP="00405F6A">
            <w:pPr>
              <w:rPr>
                <w:b/>
                <w:bCs/>
                <w:color w:val="000000"/>
                <w:lang w:eastAsia="sk-SK"/>
              </w:rPr>
            </w:pPr>
          </w:p>
        </w:tc>
        <w:tc>
          <w:tcPr>
            <w:tcW w:w="3817" w:type="dxa"/>
            <w:gridSpan w:val="2"/>
            <w:tcBorders>
              <w:top w:val="single" w:sz="4" w:space="0" w:color="auto"/>
              <w:left w:val="nil"/>
              <w:bottom w:val="single" w:sz="4" w:space="0" w:color="auto"/>
              <w:right w:val="single" w:sz="4" w:space="0" w:color="auto"/>
            </w:tcBorders>
            <w:shd w:val="clear" w:color="auto" w:fill="D9D9D9"/>
            <w:noWrap/>
            <w:vAlign w:val="bottom"/>
          </w:tcPr>
          <w:p w:rsidR="002C42AB" w:rsidRPr="0005413B" w:rsidRDefault="002C42AB" w:rsidP="00405F6A">
            <w:pPr>
              <w:rPr>
                <w:b/>
                <w:bCs/>
                <w:lang w:eastAsia="sk-SK"/>
              </w:rPr>
            </w:pPr>
            <w:r w:rsidRPr="0005413B">
              <w:rPr>
                <w:b/>
                <w:bCs/>
                <w:lang w:eastAsia="sk-SK"/>
              </w:rPr>
              <w:t>so splachovacím záchodom</w:t>
            </w:r>
          </w:p>
        </w:tc>
        <w:tc>
          <w:tcPr>
            <w:tcW w:w="819"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lang w:eastAsia="sk-SK"/>
              </w:rPr>
            </w:pPr>
            <w:r w:rsidRPr="0005413B">
              <w:rPr>
                <w:lang w:eastAsia="sk-SK"/>
              </w:rPr>
              <w:t>3 067</w:t>
            </w:r>
          </w:p>
        </w:tc>
        <w:tc>
          <w:tcPr>
            <w:tcW w:w="820" w:type="dxa"/>
            <w:tcBorders>
              <w:top w:val="nil"/>
              <w:left w:val="nil"/>
              <w:bottom w:val="single" w:sz="4" w:space="0" w:color="auto"/>
              <w:right w:val="single" w:sz="12" w:space="0" w:color="auto"/>
            </w:tcBorders>
            <w:shd w:val="clear" w:color="auto" w:fill="D9D9D9"/>
            <w:noWrap/>
            <w:vAlign w:val="bottom"/>
          </w:tcPr>
          <w:p w:rsidR="002C42AB" w:rsidRPr="0005413B" w:rsidRDefault="002C42AB" w:rsidP="00405F6A">
            <w:pPr>
              <w:jc w:val="right"/>
              <w:rPr>
                <w:lang w:eastAsia="sk-SK"/>
              </w:rPr>
            </w:pPr>
            <w:r w:rsidRPr="0005413B">
              <w:rPr>
                <w:lang w:eastAsia="sk-SK"/>
              </w:rPr>
              <w:t>11 044</w:t>
            </w:r>
          </w:p>
        </w:tc>
      </w:tr>
      <w:tr w:rsidR="002C42AB" w:rsidRPr="0005413B" w:rsidTr="00405F6A">
        <w:trPr>
          <w:trHeight w:val="330"/>
          <w:jc w:val="center"/>
        </w:trPr>
        <w:tc>
          <w:tcPr>
            <w:tcW w:w="664" w:type="dxa"/>
            <w:vMerge/>
            <w:tcBorders>
              <w:top w:val="nil"/>
              <w:left w:val="single" w:sz="12" w:space="0" w:color="auto"/>
              <w:bottom w:val="single" w:sz="12" w:space="0" w:color="auto"/>
              <w:right w:val="single" w:sz="4" w:space="0" w:color="auto"/>
            </w:tcBorders>
            <w:shd w:val="clear" w:color="auto" w:fill="D9D9D9"/>
            <w:vAlign w:val="center"/>
          </w:tcPr>
          <w:p w:rsidR="002C42AB" w:rsidRPr="0005413B" w:rsidRDefault="002C42AB" w:rsidP="00405F6A">
            <w:pPr>
              <w:rPr>
                <w:b/>
                <w:bCs/>
                <w:color w:val="000000"/>
                <w:lang w:eastAsia="sk-SK"/>
              </w:rPr>
            </w:pPr>
          </w:p>
        </w:tc>
        <w:tc>
          <w:tcPr>
            <w:tcW w:w="3817" w:type="dxa"/>
            <w:gridSpan w:val="2"/>
            <w:tcBorders>
              <w:top w:val="single" w:sz="4" w:space="0" w:color="auto"/>
              <w:left w:val="nil"/>
              <w:bottom w:val="single" w:sz="12" w:space="0" w:color="auto"/>
              <w:right w:val="single" w:sz="4" w:space="0" w:color="auto"/>
            </w:tcBorders>
            <w:shd w:val="clear" w:color="auto" w:fill="auto"/>
            <w:vAlign w:val="bottom"/>
          </w:tcPr>
          <w:p w:rsidR="002C42AB" w:rsidRPr="0005413B" w:rsidRDefault="002C42AB" w:rsidP="00405F6A">
            <w:pPr>
              <w:rPr>
                <w:b/>
                <w:bCs/>
                <w:lang w:eastAsia="sk-SK"/>
              </w:rPr>
            </w:pPr>
            <w:r w:rsidRPr="0005413B">
              <w:rPr>
                <w:b/>
                <w:bCs/>
                <w:lang w:eastAsia="sk-SK"/>
              </w:rPr>
              <w:t>s kúpeľňou alebo sprchovacím kútom</w:t>
            </w:r>
          </w:p>
        </w:tc>
        <w:tc>
          <w:tcPr>
            <w:tcW w:w="819" w:type="dxa"/>
            <w:tcBorders>
              <w:top w:val="nil"/>
              <w:left w:val="nil"/>
              <w:bottom w:val="single" w:sz="12" w:space="0" w:color="auto"/>
              <w:right w:val="single" w:sz="4" w:space="0" w:color="auto"/>
            </w:tcBorders>
            <w:shd w:val="clear" w:color="auto" w:fill="auto"/>
            <w:noWrap/>
            <w:vAlign w:val="bottom"/>
          </w:tcPr>
          <w:p w:rsidR="002C42AB" w:rsidRPr="0005413B" w:rsidRDefault="002C42AB" w:rsidP="00405F6A">
            <w:pPr>
              <w:jc w:val="right"/>
              <w:rPr>
                <w:lang w:eastAsia="sk-SK"/>
              </w:rPr>
            </w:pPr>
            <w:r w:rsidRPr="0005413B">
              <w:rPr>
                <w:lang w:eastAsia="sk-SK"/>
              </w:rPr>
              <w:t>3 671</w:t>
            </w:r>
          </w:p>
        </w:tc>
        <w:tc>
          <w:tcPr>
            <w:tcW w:w="820" w:type="dxa"/>
            <w:tcBorders>
              <w:top w:val="nil"/>
              <w:left w:val="nil"/>
              <w:bottom w:val="single" w:sz="12" w:space="0" w:color="auto"/>
              <w:right w:val="single" w:sz="12" w:space="0" w:color="auto"/>
            </w:tcBorders>
            <w:shd w:val="clear" w:color="auto" w:fill="auto"/>
            <w:noWrap/>
            <w:vAlign w:val="bottom"/>
          </w:tcPr>
          <w:p w:rsidR="002C42AB" w:rsidRPr="0005413B" w:rsidRDefault="002C42AB" w:rsidP="00405F6A">
            <w:pPr>
              <w:jc w:val="right"/>
              <w:rPr>
                <w:lang w:eastAsia="sk-SK"/>
              </w:rPr>
            </w:pPr>
            <w:r w:rsidRPr="0005413B">
              <w:rPr>
                <w:lang w:eastAsia="sk-SK"/>
              </w:rPr>
              <w:t>12 670</w:t>
            </w:r>
          </w:p>
        </w:tc>
      </w:tr>
    </w:tbl>
    <w:p w:rsidR="002C42AB" w:rsidRDefault="002C42AB" w:rsidP="002C42AB">
      <w:pPr>
        <w:tabs>
          <w:tab w:val="left" w:pos="0"/>
        </w:tabs>
        <w:jc w:val="both"/>
      </w:pPr>
      <w:r w:rsidRPr="0005413B">
        <w:tab/>
      </w:r>
      <w:r w:rsidRPr="0005413B">
        <w:tab/>
        <w:t>Zdroj: SODB, 2001</w:t>
      </w:r>
    </w:p>
    <w:p w:rsidR="002C42AB" w:rsidRDefault="002C42AB" w:rsidP="002C42AB">
      <w:pPr>
        <w:tabs>
          <w:tab w:val="left" w:pos="0"/>
        </w:tabs>
        <w:ind w:left="1410" w:hanging="1410"/>
      </w:pPr>
    </w:p>
    <w:p w:rsidR="002C42AB" w:rsidRDefault="002C42AB" w:rsidP="002C42AB">
      <w:pPr>
        <w:tabs>
          <w:tab w:val="left" w:pos="0"/>
        </w:tabs>
        <w:ind w:left="1410" w:hanging="1410"/>
        <w:rPr>
          <w:color w:val="000000"/>
          <w:lang w:eastAsia="sk-SK"/>
        </w:rPr>
      </w:pPr>
      <w:r w:rsidRPr="0005413B">
        <w:t xml:space="preserve">Graf 16 </w:t>
      </w:r>
      <w:r w:rsidRPr="0005413B">
        <w:tab/>
      </w:r>
      <w:r w:rsidRPr="0005413B">
        <w:rPr>
          <w:iCs/>
          <w:color w:val="000000"/>
        </w:rPr>
        <w:t xml:space="preserve">Vybavenie bytov technickou infraštruktúrou </w:t>
      </w:r>
      <w:r>
        <w:rPr>
          <w:color w:val="000000"/>
          <w:lang w:eastAsia="sk-SK"/>
        </w:rPr>
        <w:t>v roku 2001</w:t>
      </w:r>
    </w:p>
    <w:p w:rsidR="002C42AB" w:rsidRPr="0005413B" w:rsidRDefault="002C42AB" w:rsidP="002C42AB">
      <w:pPr>
        <w:tabs>
          <w:tab w:val="left" w:pos="0"/>
        </w:tabs>
        <w:ind w:left="1410" w:hanging="1410"/>
      </w:pPr>
    </w:p>
    <w:p w:rsidR="002C42AB" w:rsidRPr="0005413B" w:rsidRDefault="002C42AB" w:rsidP="002C42AB">
      <w:pPr>
        <w:tabs>
          <w:tab w:val="left" w:pos="0"/>
        </w:tabs>
        <w:jc w:val="center"/>
        <w:rPr>
          <w:b/>
        </w:rPr>
      </w:pPr>
      <w:r w:rsidRPr="0005413B">
        <w:rPr>
          <w:b/>
          <w:noProof/>
          <w:lang w:eastAsia="sk-SK"/>
        </w:rPr>
        <w:drawing>
          <wp:inline distT="0" distB="0" distL="0" distR="0">
            <wp:extent cx="4079240" cy="3023235"/>
            <wp:effectExtent l="0" t="0" r="16510" b="5715"/>
            <wp:docPr id="29" name="Graf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C42AB" w:rsidRPr="0005413B" w:rsidRDefault="002C42AB" w:rsidP="002C42AB">
      <w:pPr>
        <w:tabs>
          <w:tab w:val="left" w:pos="0"/>
        </w:tabs>
        <w:rPr>
          <w:iCs/>
          <w:color w:val="000000"/>
        </w:rPr>
      </w:pPr>
      <w:r w:rsidRPr="0005413B">
        <w:rPr>
          <w:iCs/>
          <w:color w:val="000000"/>
        </w:rPr>
        <w:tab/>
        <w:t xml:space="preserve">         Zdroj: SODB 2001</w:t>
      </w:r>
    </w:p>
    <w:p w:rsidR="002C42AB" w:rsidRPr="0005413B" w:rsidRDefault="002C42AB" w:rsidP="002C42AB">
      <w:pPr>
        <w:tabs>
          <w:tab w:val="left" w:pos="0"/>
        </w:tabs>
        <w:rPr>
          <w:b/>
        </w:rPr>
      </w:pPr>
    </w:p>
    <w:p w:rsidR="002C42AB" w:rsidRPr="00C84DFA" w:rsidRDefault="002C42AB" w:rsidP="002C42AB">
      <w:pPr>
        <w:tabs>
          <w:tab w:val="left" w:pos="0"/>
        </w:tabs>
        <w:jc w:val="both"/>
        <w:rPr>
          <w:b/>
          <w:i/>
          <w:u w:val="single"/>
        </w:rPr>
      </w:pPr>
      <w:r w:rsidRPr="0005413B">
        <w:rPr>
          <w:b/>
          <w:bCs/>
          <w:i/>
          <w:color w:val="000000"/>
          <w:u w:val="single"/>
        </w:rPr>
        <w:t>Vybavenosť územia infraštruktúrou (dopravná, environmentálna), identifikuje rekreačné, ubytovacie a stravovacie zariadenia, poľnohospodárske a výrobné objekty, rekreačné areály a areály poskytujúce zázemie pre diverzifikáciu činností na vidieku s dôrazom na cestovný ruch. (Popis stavu technickej,  komunikačnej a cestnej infraštruktúry. Pasporty voľných budov, ich stav, vlastníctvo a plány s budúcim využitím)</w:t>
      </w:r>
    </w:p>
    <w:p w:rsidR="002C42AB" w:rsidRPr="0005413B" w:rsidRDefault="002C42AB" w:rsidP="002C42AB">
      <w:pPr>
        <w:tabs>
          <w:tab w:val="left" w:pos="0"/>
        </w:tabs>
        <w:rPr>
          <w:b/>
        </w:rPr>
      </w:pPr>
    </w:p>
    <w:p w:rsidR="002C42AB" w:rsidRPr="0005413B" w:rsidRDefault="002C42AB" w:rsidP="002C42AB">
      <w:pPr>
        <w:tabs>
          <w:tab w:val="left" w:pos="0"/>
        </w:tabs>
        <w:spacing w:after="120"/>
        <w:jc w:val="both"/>
      </w:pPr>
      <w:r w:rsidRPr="0005413B">
        <w:t>Vybavenosť územia technickou infraštruktúrou dosahuje úroveň bežnú v iných oblastiach. Všetkých 19 obcí je plynofikovaných. Vodovod je vybudovaný v 17 obciach v celkovej dĺžke 61 205,8 m. Absencia vodovodu je v obci</w:t>
      </w:r>
      <w:r>
        <w:t>ach</w:t>
      </w:r>
      <w:r w:rsidRPr="0005413B">
        <w:t xml:space="preserve"> Blesovce</w:t>
      </w:r>
      <w:r>
        <w:t xml:space="preserve"> a</w:t>
      </w:r>
      <w:r w:rsidRPr="0005413B">
        <w:t xml:space="preserve"> Lipovník. </w:t>
      </w:r>
    </w:p>
    <w:p w:rsidR="002C42AB" w:rsidRPr="0005413B" w:rsidRDefault="002C42AB" w:rsidP="002C42AB">
      <w:pPr>
        <w:tabs>
          <w:tab w:val="left" w:pos="0"/>
        </w:tabs>
        <w:spacing w:after="120"/>
        <w:jc w:val="both"/>
      </w:pPr>
      <w:r w:rsidRPr="0005413B">
        <w:lastRenderedPageBreak/>
        <w:t>Skupinový vodovod Nitrianska Blatnica - Vozokany – zdrojom vody je vŕtaná studňa HNB-1 (7 l.s</w:t>
      </w:r>
      <w:r w:rsidRPr="0005413B">
        <w:rPr>
          <w:vertAlign w:val="superscript"/>
        </w:rPr>
        <w:t>-1</w:t>
      </w:r>
      <w:r w:rsidRPr="0005413B">
        <w:t>) v Nitrianskej Blatnici a dva pramene Pri horárni (3.5 – 1.5 l.s</w:t>
      </w:r>
      <w:r w:rsidRPr="0005413B">
        <w:rPr>
          <w:vertAlign w:val="superscript"/>
        </w:rPr>
        <w:t>-1</w:t>
      </w:r>
      <w:r w:rsidRPr="0005413B">
        <w:t>) a Pri bani (2 – 4 l.s</w:t>
      </w:r>
      <w:r w:rsidRPr="0005413B">
        <w:rPr>
          <w:vertAlign w:val="superscript"/>
        </w:rPr>
        <w:t>-1</w:t>
      </w:r>
      <w:r w:rsidRPr="0005413B">
        <w:t>) vo Vozokanoch. Skupinový vodovod Radošina – Veľké Ripňany má vlastné vodárenské zdroje – predovšetkým prameň Hlavina (40 l.s</w:t>
      </w:r>
      <w:r w:rsidRPr="0005413B">
        <w:rPr>
          <w:vertAlign w:val="superscript"/>
        </w:rPr>
        <w:t>-1</w:t>
      </w:r>
      <w:r w:rsidRPr="0005413B">
        <w:t>) v Radošine a vŕtanú studňu HGR-4 v Radošine      (10 l.s</w:t>
      </w:r>
      <w:r w:rsidRPr="0005413B">
        <w:rPr>
          <w:vertAlign w:val="superscript"/>
        </w:rPr>
        <w:t>-1</w:t>
      </w:r>
      <w:r w:rsidRPr="0005413B">
        <w:t>). Obecný vodovod Urmince – prevádzkovateľom vodovodu je Obec Urmince. Zdrojom vody je vodárenský zdroj HVK-1 Karlov dvor Urmince (1,0 – 1,5 l.s</w:t>
      </w:r>
      <w:r w:rsidRPr="0005413B">
        <w:rPr>
          <w:vertAlign w:val="superscript"/>
        </w:rPr>
        <w:t>-1</w:t>
      </w:r>
      <w:r w:rsidRPr="0005413B">
        <w:t xml:space="preserve">). </w:t>
      </w:r>
      <w:r>
        <w:t>Ostatné o</w:t>
      </w:r>
      <w:r w:rsidRPr="0005413B">
        <w:t>bce sú napojené na Topoľčiansky skupinový vodovod Ponitran.</w:t>
      </w:r>
    </w:p>
    <w:p w:rsidR="002C42AB" w:rsidRPr="0005413B" w:rsidRDefault="002C42AB" w:rsidP="002C42AB">
      <w:pPr>
        <w:tabs>
          <w:tab w:val="left" w:pos="0"/>
        </w:tabs>
        <w:spacing w:after="120"/>
        <w:jc w:val="both"/>
      </w:pPr>
      <w:r w:rsidRPr="0005413B">
        <w:t>Vo väčšine obcí absentuje kanalizácia, vybudovaná je v obci</w:t>
      </w:r>
      <w:r>
        <w:t>ach</w:t>
      </w:r>
      <w:r w:rsidRPr="0005413B">
        <w:t xml:space="preserve"> Biskupová, Malé Ripňany, Orešany, Radošina, Šalgovce, Veľké Ripňany a Vozokany.</w:t>
      </w:r>
    </w:p>
    <w:p w:rsidR="002C42AB" w:rsidRPr="0005413B" w:rsidRDefault="002C42AB" w:rsidP="002C42AB">
      <w:pPr>
        <w:pStyle w:val="Zarkazkladnhotextu3"/>
        <w:ind w:left="0"/>
        <w:jc w:val="both"/>
        <w:rPr>
          <w:sz w:val="24"/>
          <w:szCs w:val="24"/>
        </w:rPr>
      </w:pPr>
      <w:r w:rsidRPr="0005413B">
        <w:rPr>
          <w:sz w:val="24"/>
          <w:szCs w:val="24"/>
        </w:rPr>
        <w:t xml:space="preserve">Cestná sieť je pomerne dobre vybudovaná. Cestnú infraštruktúru tvoria hlavne miestne komunikácie (v dĺžke 71,7 km). </w:t>
      </w:r>
      <w:r w:rsidRPr="0005413B">
        <w:rPr>
          <w:color w:val="000000"/>
          <w:sz w:val="24"/>
          <w:szCs w:val="24"/>
        </w:rPr>
        <w:t xml:space="preserve">Územie hraničí s okresom Piešťany a okresom Hlohovec. Dopravná poloha územia  je dobrá, územím prechádza cesta  II.  triedy 499, ktorá prepája  okresné mestá  Topoľčany  a Piešťany,  v Piešťanoch  sa  napája  na  cestu  I.  triedy  61 a diaľnicu  D1  (E  75).  V Topoľčanoch  sa  napája  na  cestu  I.  triedy  64.  </w:t>
      </w:r>
    </w:p>
    <w:p w:rsidR="002C42AB" w:rsidRPr="0005413B" w:rsidRDefault="002C42AB" w:rsidP="002C42AB">
      <w:pPr>
        <w:spacing w:after="120"/>
        <w:jc w:val="both"/>
      </w:pPr>
      <w:r w:rsidRPr="0005413B">
        <w:t xml:space="preserve">V mikroregióne je celkovo 5,8 km železničnej siete. Železničná stanica sa nachádza v Radošine a vo Veľkých Ripňanoch,  železničné zastávky sú aj v Biskupovej a vo Veľkých Ripňanoch časť Behynce. </w:t>
      </w:r>
    </w:p>
    <w:p w:rsidR="002C42AB" w:rsidRPr="0005413B" w:rsidRDefault="002C42AB" w:rsidP="002C42AB">
      <w:pPr>
        <w:spacing w:after="120"/>
        <w:jc w:val="both"/>
      </w:pPr>
      <w:r w:rsidRPr="0005413B">
        <w:t>Všetky obce mikroregiónu sú zapojené do medzimestskej verejnej autobusovej dopravy. Expresné spoje premávajú v 5 obciach mikroregiónu a takisto v 5 obciach sa nachádza autobusová stanica.</w:t>
      </w:r>
    </w:p>
    <w:p w:rsidR="002C42AB" w:rsidRPr="0005413B" w:rsidRDefault="002C42AB" w:rsidP="002C42AB">
      <w:pPr>
        <w:spacing w:after="120"/>
        <w:jc w:val="both"/>
      </w:pPr>
      <w:r w:rsidRPr="0005413B">
        <w:t>Vedenie elektrickej energie je v 18 obciach vzdušné a v 9 káblové. Spôsob vykurovania v obciach je na plyn a pevné palivo. Vo všetkých obciach sa nachádza telefónny rozvod.</w:t>
      </w:r>
    </w:p>
    <w:p w:rsidR="002C42AB" w:rsidRPr="0005413B" w:rsidRDefault="002C42AB" w:rsidP="002C42AB">
      <w:pPr>
        <w:jc w:val="both"/>
      </w:pPr>
    </w:p>
    <w:p w:rsidR="002C42AB" w:rsidRPr="0005413B" w:rsidRDefault="002C42AB" w:rsidP="002C42AB">
      <w:pPr>
        <w:tabs>
          <w:tab w:val="left" w:pos="0"/>
        </w:tabs>
        <w:rPr>
          <w:b/>
        </w:rPr>
      </w:pPr>
      <w:r w:rsidRPr="0005413B">
        <w:rPr>
          <w:b/>
        </w:rPr>
        <w:t>Odpady</w:t>
      </w:r>
    </w:p>
    <w:p w:rsidR="002C42AB" w:rsidRPr="0005413B" w:rsidRDefault="002C42AB" w:rsidP="002C42AB">
      <w:pPr>
        <w:tabs>
          <w:tab w:val="left" w:pos="0"/>
        </w:tabs>
      </w:pPr>
    </w:p>
    <w:p w:rsidR="002C42AB" w:rsidRPr="00956A51" w:rsidRDefault="002C42AB" w:rsidP="002C42AB">
      <w:pPr>
        <w:tabs>
          <w:tab w:val="left" w:pos="0"/>
        </w:tabs>
        <w:jc w:val="both"/>
        <w:rPr>
          <w:color w:val="000000"/>
          <w:lang w:eastAsia="sk-SK"/>
        </w:rPr>
      </w:pPr>
      <w:r w:rsidRPr="00956A51">
        <w:t>Vo všetkých obciach j</w:t>
      </w:r>
      <w:r>
        <w:t>e organizovaný separovaný zber odpadu a zber komunálneho</w:t>
      </w:r>
      <w:r w:rsidRPr="00956A51">
        <w:t xml:space="preserve"> odpad</w:t>
      </w:r>
      <w:r>
        <w:t>u, ktorý</w:t>
      </w:r>
      <w:r w:rsidRPr="00956A51">
        <w:t xml:space="preserve"> je zvážaný na skládku Bojná. V roku 2010 bolo celkovo na území vyprodukovaných </w:t>
      </w:r>
      <w:r w:rsidRPr="00956A51">
        <w:rPr>
          <w:color w:val="000000"/>
          <w:lang w:eastAsia="sk-SK"/>
        </w:rPr>
        <w:t>3216,46 t komunálneho odpadu. Zmes</w:t>
      </w:r>
      <w:r>
        <w:rPr>
          <w:color w:val="000000"/>
          <w:lang w:eastAsia="sk-SK"/>
        </w:rPr>
        <w:t>ový komunálny odpad tvorí 63,07</w:t>
      </w:r>
      <w:r w:rsidRPr="00956A51">
        <w:rPr>
          <w:color w:val="000000"/>
          <w:lang w:eastAsia="sk-SK"/>
        </w:rPr>
        <w:t>%</w:t>
      </w:r>
      <w:r>
        <w:rPr>
          <w:color w:val="000000"/>
          <w:lang w:eastAsia="sk-SK"/>
        </w:rPr>
        <w:t xml:space="preserve"> </w:t>
      </w:r>
      <w:r w:rsidRPr="00956A51">
        <w:t>(tabuľka 26)</w:t>
      </w:r>
      <w:r w:rsidRPr="00956A51">
        <w:rPr>
          <w:color w:val="000000"/>
          <w:lang w:eastAsia="sk-SK"/>
        </w:rPr>
        <w:t xml:space="preserve">. </w:t>
      </w:r>
    </w:p>
    <w:p w:rsidR="002C42AB" w:rsidRPr="00956A51" w:rsidRDefault="002C42AB" w:rsidP="002C42AB">
      <w:pPr>
        <w:tabs>
          <w:tab w:val="left" w:pos="0"/>
        </w:tabs>
        <w:rPr>
          <w:color w:val="000000"/>
          <w:lang w:eastAsia="sk-SK"/>
        </w:rPr>
      </w:pPr>
    </w:p>
    <w:p w:rsidR="002C42AB" w:rsidRPr="00956A51" w:rsidRDefault="002C42AB" w:rsidP="002C42AB">
      <w:pPr>
        <w:tabs>
          <w:tab w:val="left" w:pos="0"/>
        </w:tabs>
        <w:rPr>
          <w:rStyle w:val="ra"/>
          <w:color w:val="000000"/>
          <w:lang w:eastAsia="sk-SK"/>
        </w:rPr>
      </w:pPr>
      <w:r w:rsidRPr="00956A51">
        <w:rPr>
          <w:color w:val="000000"/>
          <w:lang w:eastAsia="sk-SK"/>
        </w:rPr>
        <w:t>Obce spolupracujú s odpadovými spoločnosti, ktoré zabezpečujú zvoz jednotlivých komodít:</w:t>
      </w:r>
    </w:p>
    <w:p w:rsidR="002C42AB" w:rsidRPr="004D5E23" w:rsidRDefault="002C42AB" w:rsidP="002C42AB">
      <w:pPr>
        <w:pStyle w:val="Odsekzoznamu"/>
        <w:numPr>
          <w:ilvl w:val="0"/>
          <w:numId w:val="76"/>
        </w:numPr>
        <w:spacing w:line="276" w:lineRule="auto"/>
        <w:contextualSpacing/>
        <w:rPr>
          <w:rStyle w:val="ra"/>
        </w:rPr>
      </w:pPr>
      <w:r w:rsidRPr="004D5E23">
        <w:rPr>
          <w:rStyle w:val="ra"/>
        </w:rPr>
        <w:t>PETMAS spol. s r.o. (plasty)</w:t>
      </w:r>
    </w:p>
    <w:p w:rsidR="002C42AB" w:rsidRPr="004D5E23" w:rsidRDefault="002C42AB" w:rsidP="002C42AB">
      <w:pPr>
        <w:pStyle w:val="Odsekzoznamu"/>
        <w:numPr>
          <w:ilvl w:val="0"/>
          <w:numId w:val="76"/>
        </w:numPr>
        <w:spacing w:line="276" w:lineRule="auto"/>
        <w:contextualSpacing/>
        <w:rPr>
          <w:rStyle w:val="ra"/>
        </w:rPr>
      </w:pPr>
      <w:r w:rsidRPr="004D5E23">
        <w:rPr>
          <w:lang w:eastAsia="sk-SK"/>
        </w:rPr>
        <w:t>TEDOS, spol. s r.o</w:t>
      </w:r>
      <w:r>
        <w:rPr>
          <w:lang w:eastAsia="sk-SK"/>
        </w:rPr>
        <w:t>.</w:t>
      </w:r>
      <w:r w:rsidRPr="004D5E23">
        <w:rPr>
          <w:rStyle w:val="ra"/>
        </w:rPr>
        <w:t xml:space="preserve"> (plasty, pneumatiky, elektro</w:t>
      </w:r>
      <w:r>
        <w:rPr>
          <w:rStyle w:val="ra"/>
        </w:rPr>
        <w:t>-</w:t>
      </w:r>
      <w:r w:rsidRPr="004D5E23">
        <w:rPr>
          <w:rStyle w:val="ra"/>
        </w:rPr>
        <w:t>odpad, textil, akumulátory)</w:t>
      </w:r>
    </w:p>
    <w:p w:rsidR="002C42AB" w:rsidRPr="004D5E23" w:rsidRDefault="002C42AB" w:rsidP="002C42AB">
      <w:pPr>
        <w:pStyle w:val="Odsekzoznamu"/>
        <w:numPr>
          <w:ilvl w:val="0"/>
          <w:numId w:val="76"/>
        </w:numPr>
        <w:contextualSpacing/>
        <w:rPr>
          <w:rStyle w:val="ra"/>
        </w:rPr>
      </w:pPr>
      <w:r w:rsidRPr="004D5E23">
        <w:rPr>
          <w:rStyle w:val="ra"/>
        </w:rPr>
        <w:t>SCHWARZ - EKO, spol. s r.o. (plasty, sklo, drobný stavebný odpad</w:t>
      </w:r>
      <w:r>
        <w:rPr>
          <w:rStyle w:val="ra"/>
        </w:rPr>
        <w:t>, TKO</w:t>
      </w:r>
      <w:r w:rsidRPr="004D5E23">
        <w:rPr>
          <w:rStyle w:val="ra"/>
        </w:rPr>
        <w:t>)</w:t>
      </w:r>
    </w:p>
    <w:p w:rsidR="002C42AB" w:rsidRPr="004D5E23" w:rsidRDefault="002C42AB" w:rsidP="002C42AB">
      <w:pPr>
        <w:pStyle w:val="Odsekzoznamu"/>
        <w:numPr>
          <w:ilvl w:val="0"/>
          <w:numId w:val="76"/>
        </w:numPr>
        <w:contextualSpacing/>
        <w:rPr>
          <w:rStyle w:val="ra"/>
        </w:rPr>
      </w:pPr>
      <w:r w:rsidRPr="004D5E23">
        <w:rPr>
          <w:lang w:eastAsia="sk-SK"/>
        </w:rPr>
        <w:t xml:space="preserve">Marius Pedersen, a.s. </w:t>
      </w:r>
      <w:r w:rsidRPr="004D5E23">
        <w:rPr>
          <w:rStyle w:val="ra"/>
        </w:rPr>
        <w:t>(plasty, sklo, papier, elektro</w:t>
      </w:r>
      <w:r>
        <w:rPr>
          <w:rStyle w:val="ra"/>
        </w:rPr>
        <w:t>-</w:t>
      </w:r>
      <w:r w:rsidRPr="004D5E23">
        <w:rPr>
          <w:rStyle w:val="ra"/>
        </w:rPr>
        <w:t>odpad, oleje, akumulátory, drobný stavebný odpad, farby-laky, liečivá</w:t>
      </w:r>
      <w:r>
        <w:rPr>
          <w:rStyle w:val="ra"/>
        </w:rPr>
        <w:t>, TKO</w:t>
      </w:r>
      <w:r w:rsidRPr="004D5E23">
        <w:rPr>
          <w:rStyle w:val="ra"/>
        </w:rPr>
        <w:t>)</w:t>
      </w:r>
    </w:p>
    <w:p w:rsidR="002C42AB" w:rsidRPr="004D5E23" w:rsidRDefault="002C42AB" w:rsidP="002C42AB">
      <w:pPr>
        <w:pStyle w:val="Odsekzoznamu"/>
        <w:numPr>
          <w:ilvl w:val="0"/>
          <w:numId w:val="76"/>
        </w:numPr>
        <w:contextualSpacing/>
        <w:rPr>
          <w:rStyle w:val="ra"/>
        </w:rPr>
      </w:pPr>
      <w:r w:rsidRPr="004D5E23">
        <w:rPr>
          <w:rStyle w:val="ra"/>
        </w:rPr>
        <w:t>Zberné suroviny a.s. Topoľčany (sklo)</w:t>
      </w:r>
    </w:p>
    <w:p w:rsidR="002C42AB" w:rsidRPr="004D5E23" w:rsidRDefault="002C42AB" w:rsidP="002C42AB">
      <w:pPr>
        <w:pStyle w:val="Odsekzoznamu"/>
        <w:numPr>
          <w:ilvl w:val="0"/>
          <w:numId w:val="76"/>
        </w:numPr>
        <w:contextualSpacing/>
        <w:rPr>
          <w:rStyle w:val="ra"/>
        </w:rPr>
      </w:pPr>
      <w:r w:rsidRPr="004D5E23">
        <w:rPr>
          <w:rStyle w:val="ra"/>
        </w:rPr>
        <w:t>VETROPACK NEMŠOVÁ s.r.o. (sklo)</w:t>
      </w:r>
    </w:p>
    <w:p w:rsidR="002C42AB" w:rsidRPr="004D5E23" w:rsidRDefault="002C42AB" w:rsidP="002C42AB">
      <w:pPr>
        <w:pStyle w:val="Odsekzoznamu"/>
        <w:numPr>
          <w:ilvl w:val="0"/>
          <w:numId w:val="76"/>
        </w:numPr>
        <w:contextualSpacing/>
        <w:rPr>
          <w:rStyle w:val="ra"/>
        </w:rPr>
      </w:pPr>
      <w:r w:rsidRPr="004D5E23">
        <w:rPr>
          <w:rStyle w:val="ra"/>
        </w:rPr>
        <w:t>Metsa Tissue Slovakia s.r.o. (papier)</w:t>
      </w:r>
    </w:p>
    <w:p w:rsidR="002C42AB" w:rsidRDefault="002C42AB" w:rsidP="002C42AB">
      <w:pPr>
        <w:pStyle w:val="Odsekzoznamu"/>
        <w:numPr>
          <w:ilvl w:val="0"/>
          <w:numId w:val="76"/>
        </w:numPr>
        <w:contextualSpacing/>
        <w:rPr>
          <w:rStyle w:val="ra"/>
        </w:rPr>
      </w:pPr>
      <w:r w:rsidRPr="004D5E23">
        <w:rPr>
          <w:lang w:eastAsia="sk-SK"/>
        </w:rPr>
        <w:t xml:space="preserve">V.O.D.S., a.s. </w:t>
      </w:r>
      <w:r w:rsidRPr="004D5E23">
        <w:rPr>
          <w:rStyle w:val="ra"/>
        </w:rPr>
        <w:t>(pneumatiky)</w:t>
      </w:r>
    </w:p>
    <w:p w:rsidR="002C42AB" w:rsidRPr="004D5E23" w:rsidRDefault="002C42AB" w:rsidP="002C42AB">
      <w:pPr>
        <w:pStyle w:val="Odsekzoznamu"/>
        <w:numPr>
          <w:ilvl w:val="0"/>
          <w:numId w:val="76"/>
        </w:numPr>
        <w:contextualSpacing/>
        <w:rPr>
          <w:rStyle w:val="ra"/>
          <w:lang w:eastAsia="sk-SK"/>
        </w:rPr>
      </w:pPr>
      <w:r>
        <w:rPr>
          <w:rStyle w:val="ra"/>
        </w:rPr>
        <w:t>VIPOZ s.r.o. (kovový šrot)</w:t>
      </w:r>
    </w:p>
    <w:p w:rsidR="002C42AB" w:rsidRPr="004D5E23" w:rsidRDefault="002C42AB" w:rsidP="002C42AB">
      <w:pPr>
        <w:pStyle w:val="Odsekzoznamu"/>
        <w:numPr>
          <w:ilvl w:val="0"/>
          <w:numId w:val="76"/>
        </w:numPr>
        <w:contextualSpacing/>
        <w:rPr>
          <w:rStyle w:val="ra"/>
        </w:rPr>
      </w:pPr>
      <w:r w:rsidRPr="004D5E23">
        <w:rPr>
          <w:rStyle w:val="ra"/>
        </w:rPr>
        <w:t>VYFAKO, spol. s r.o.</w:t>
      </w:r>
      <w:r>
        <w:rPr>
          <w:rStyle w:val="ra"/>
        </w:rPr>
        <w:t xml:space="preserve"> </w:t>
      </w:r>
      <w:r w:rsidRPr="004D5E23">
        <w:rPr>
          <w:rStyle w:val="ra"/>
        </w:rPr>
        <w:t>(pneumatiky, elektro</w:t>
      </w:r>
      <w:r>
        <w:rPr>
          <w:rStyle w:val="ra"/>
        </w:rPr>
        <w:t>-</w:t>
      </w:r>
      <w:r w:rsidRPr="004D5E23">
        <w:rPr>
          <w:rStyle w:val="ra"/>
        </w:rPr>
        <w:t>odpad)</w:t>
      </w:r>
    </w:p>
    <w:p w:rsidR="002C42AB" w:rsidRPr="004D5E23" w:rsidRDefault="002C42AB" w:rsidP="002C42AB">
      <w:pPr>
        <w:pStyle w:val="Odsekzoznamu"/>
        <w:numPr>
          <w:ilvl w:val="0"/>
          <w:numId w:val="76"/>
        </w:numPr>
        <w:contextualSpacing/>
        <w:rPr>
          <w:rStyle w:val="ra"/>
        </w:rPr>
      </w:pPr>
      <w:r w:rsidRPr="004D5E23">
        <w:rPr>
          <w:lang w:eastAsia="sk-SK"/>
        </w:rPr>
        <w:t xml:space="preserve">AKU - TRANS spol. s r.o. </w:t>
      </w:r>
      <w:r w:rsidRPr="004D5E23">
        <w:rPr>
          <w:rStyle w:val="ra"/>
        </w:rPr>
        <w:t>(akumulátory)</w:t>
      </w:r>
    </w:p>
    <w:p w:rsidR="002C42AB" w:rsidRPr="004D5E23" w:rsidRDefault="002C42AB" w:rsidP="002C42AB">
      <w:pPr>
        <w:pStyle w:val="Odsekzoznamu"/>
        <w:numPr>
          <w:ilvl w:val="0"/>
          <w:numId w:val="76"/>
        </w:numPr>
        <w:contextualSpacing/>
        <w:rPr>
          <w:rStyle w:val="ra"/>
        </w:rPr>
      </w:pPr>
      <w:r w:rsidRPr="004D5E23">
        <w:rPr>
          <w:lang w:eastAsia="sk-SK"/>
        </w:rPr>
        <w:t xml:space="preserve">ecorec Slovensko s.r.o. </w:t>
      </w:r>
      <w:r w:rsidRPr="004D5E23">
        <w:rPr>
          <w:rStyle w:val="ra"/>
        </w:rPr>
        <w:t>(textil)</w:t>
      </w:r>
    </w:p>
    <w:p w:rsidR="002C42AB" w:rsidRDefault="002C42AB" w:rsidP="002C42AB">
      <w:pPr>
        <w:pStyle w:val="Odsekzoznamu"/>
        <w:numPr>
          <w:ilvl w:val="0"/>
          <w:numId w:val="76"/>
        </w:numPr>
        <w:contextualSpacing/>
        <w:rPr>
          <w:lang w:eastAsia="sk-SK"/>
        </w:rPr>
      </w:pPr>
      <w:r w:rsidRPr="004D5E23">
        <w:rPr>
          <w:rStyle w:val="Siln"/>
          <w:b w:val="0"/>
        </w:rPr>
        <w:t>ENVIDOM</w:t>
      </w:r>
      <w:r w:rsidRPr="004D5E23">
        <w:t xml:space="preserve"> (elektro</w:t>
      </w:r>
      <w:r>
        <w:t>-</w:t>
      </w:r>
      <w:r w:rsidRPr="004D5E23">
        <w:t>odpad)</w:t>
      </w:r>
    </w:p>
    <w:p w:rsidR="002C42AB" w:rsidRDefault="002C42AB" w:rsidP="002C42AB">
      <w:pPr>
        <w:pStyle w:val="Odsekzoznamu"/>
        <w:numPr>
          <w:ilvl w:val="0"/>
          <w:numId w:val="76"/>
        </w:numPr>
        <w:contextualSpacing/>
        <w:rPr>
          <w:lang w:eastAsia="sk-SK"/>
        </w:rPr>
      </w:pPr>
      <w:r>
        <w:t>Plastic People, s.r.o. (plasty)</w:t>
      </w:r>
    </w:p>
    <w:p w:rsidR="002C42AB" w:rsidRPr="008E1E9C" w:rsidRDefault="002C42AB" w:rsidP="002C42AB">
      <w:pPr>
        <w:pStyle w:val="Odsekzoznamu"/>
        <w:numPr>
          <w:ilvl w:val="0"/>
          <w:numId w:val="76"/>
        </w:numPr>
        <w:contextualSpacing/>
        <w:rPr>
          <w:lang w:eastAsia="sk-SK"/>
        </w:rPr>
      </w:pPr>
      <w:r>
        <w:t>ANEO, s.r.o. (</w:t>
      </w:r>
      <w:r w:rsidRPr="004D5E23">
        <w:rPr>
          <w:rStyle w:val="ra"/>
        </w:rPr>
        <w:t>elektro</w:t>
      </w:r>
      <w:r>
        <w:rPr>
          <w:rStyle w:val="ra"/>
        </w:rPr>
        <w:t>-</w:t>
      </w:r>
      <w:r w:rsidRPr="004D5E23">
        <w:rPr>
          <w:rStyle w:val="ra"/>
        </w:rPr>
        <w:t>odpad)</w:t>
      </w:r>
    </w:p>
    <w:p w:rsidR="002C42AB" w:rsidRPr="0005413B" w:rsidRDefault="002C42AB" w:rsidP="002C42AB">
      <w:pPr>
        <w:tabs>
          <w:tab w:val="left" w:pos="0"/>
        </w:tabs>
        <w:ind w:left="1410" w:hanging="1410"/>
        <w:jc w:val="both"/>
        <w:rPr>
          <w:color w:val="000000"/>
          <w:lang w:eastAsia="sk-SK"/>
        </w:rPr>
      </w:pPr>
      <w:r w:rsidRPr="0005413B">
        <w:rPr>
          <w:color w:val="000000"/>
          <w:lang w:eastAsia="sk-SK"/>
        </w:rPr>
        <w:lastRenderedPageBreak/>
        <w:t xml:space="preserve">Tabuľka 26 </w:t>
      </w:r>
      <w:r w:rsidRPr="0005413B">
        <w:rPr>
          <w:color w:val="000000"/>
          <w:lang w:eastAsia="sk-SK"/>
        </w:rPr>
        <w:tab/>
        <w:t xml:space="preserve">Množstvo odpadov vyprodukovaných </w:t>
      </w:r>
      <w:r>
        <w:rPr>
          <w:color w:val="000000"/>
          <w:lang w:eastAsia="sk-SK"/>
        </w:rPr>
        <w:t>k 31.12.</w:t>
      </w:r>
      <w:r w:rsidRPr="0005413B">
        <w:rPr>
          <w:color w:val="000000"/>
          <w:lang w:eastAsia="sk-SK"/>
        </w:rPr>
        <w:t>2010</w:t>
      </w:r>
    </w:p>
    <w:p w:rsidR="002C42AB" w:rsidRPr="0005413B" w:rsidRDefault="002C42AB" w:rsidP="002C42AB">
      <w:pPr>
        <w:tabs>
          <w:tab w:val="left" w:pos="0"/>
        </w:tabs>
        <w:ind w:left="1410" w:hanging="1410"/>
        <w:jc w:val="both"/>
      </w:pPr>
    </w:p>
    <w:tbl>
      <w:tblPr>
        <w:tblW w:w="7640" w:type="dxa"/>
        <w:jc w:val="center"/>
        <w:tblCellMar>
          <w:left w:w="70" w:type="dxa"/>
          <w:right w:w="70" w:type="dxa"/>
        </w:tblCellMar>
        <w:tblLook w:val="04A0" w:firstRow="1" w:lastRow="0" w:firstColumn="1" w:lastColumn="0" w:noHBand="0" w:noVBand="1"/>
      </w:tblPr>
      <w:tblGrid>
        <w:gridCol w:w="5685"/>
        <w:gridCol w:w="1955"/>
      </w:tblGrid>
      <w:tr w:rsidR="002C42AB" w:rsidRPr="0005413B" w:rsidTr="00405F6A">
        <w:trPr>
          <w:trHeight w:val="315"/>
          <w:jc w:val="center"/>
        </w:trPr>
        <w:tc>
          <w:tcPr>
            <w:tcW w:w="5685" w:type="dxa"/>
            <w:tcBorders>
              <w:top w:val="single" w:sz="12" w:space="0" w:color="auto"/>
              <w:left w:val="single" w:sz="12" w:space="0" w:color="auto"/>
              <w:bottom w:val="single" w:sz="12" w:space="0" w:color="auto"/>
              <w:right w:val="single" w:sz="4" w:space="0" w:color="auto"/>
            </w:tcBorders>
            <w:shd w:val="clear" w:color="auto" w:fill="D9D9D9"/>
            <w:vAlign w:val="bottom"/>
          </w:tcPr>
          <w:p w:rsidR="002C42AB" w:rsidRPr="0005413B" w:rsidRDefault="002C42AB" w:rsidP="00405F6A">
            <w:pPr>
              <w:jc w:val="center"/>
              <w:rPr>
                <w:b/>
                <w:bCs/>
                <w:color w:val="000000"/>
                <w:lang w:eastAsia="sk-SK"/>
              </w:rPr>
            </w:pPr>
            <w:r w:rsidRPr="0005413B">
              <w:rPr>
                <w:b/>
                <w:bCs/>
                <w:color w:val="000000"/>
                <w:lang w:eastAsia="sk-SK"/>
              </w:rPr>
              <w:t>Názov odpadu</w:t>
            </w:r>
          </w:p>
        </w:tc>
        <w:tc>
          <w:tcPr>
            <w:tcW w:w="1955" w:type="dxa"/>
            <w:tcBorders>
              <w:top w:val="single" w:sz="12" w:space="0" w:color="auto"/>
              <w:left w:val="nil"/>
              <w:bottom w:val="single" w:sz="12" w:space="0" w:color="auto"/>
              <w:right w:val="single" w:sz="12" w:space="0" w:color="auto"/>
            </w:tcBorders>
            <w:shd w:val="clear" w:color="auto" w:fill="D9D9D9"/>
            <w:vAlign w:val="bottom"/>
          </w:tcPr>
          <w:p w:rsidR="002C42AB" w:rsidRPr="0005413B" w:rsidRDefault="002C42AB" w:rsidP="00405F6A">
            <w:pPr>
              <w:jc w:val="center"/>
              <w:rPr>
                <w:b/>
                <w:bCs/>
                <w:color w:val="000000"/>
                <w:lang w:eastAsia="sk-SK"/>
              </w:rPr>
            </w:pPr>
            <w:r w:rsidRPr="0005413B">
              <w:rPr>
                <w:b/>
                <w:bCs/>
                <w:color w:val="000000"/>
                <w:lang w:eastAsia="sk-SK"/>
              </w:rPr>
              <w:t>Množstvo (t)</w:t>
            </w:r>
          </w:p>
        </w:tc>
      </w:tr>
      <w:tr w:rsidR="002C42AB" w:rsidRPr="0005413B" w:rsidTr="00405F6A">
        <w:trPr>
          <w:trHeight w:val="315"/>
          <w:jc w:val="center"/>
        </w:trPr>
        <w:tc>
          <w:tcPr>
            <w:tcW w:w="5685" w:type="dxa"/>
            <w:tcBorders>
              <w:top w:val="single" w:sz="12" w:space="0" w:color="auto"/>
              <w:left w:val="single" w:sz="12" w:space="0" w:color="auto"/>
              <w:bottom w:val="single" w:sz="4" w:space="0" w:color="auto"/>
              <w:right w:val="single" w:sz="4" w:space="0" w:color="auto"/>
            </w:tcBorders>
            <w:shd w:val="clear" w:color="auto" w:fill="auto"/>
            <w:vAlign w:val="bottom"/>
          </w:tcPr>
          <w:p w:rsidR="002C42AB" w:rsidRPr="0005413B" w:rsidRDefault="002C42AB" w:rsidP="00405F6A">
            <w:pPr>
              <w:rPr>
                <w:b/>
                <w:bCs/>
                <w:color w:val="000000"/>
                <w:lang w:eastAsia="sk-SK"/>
              </w:rPr>
            </w:pPr>
            <w:r w:rsidRPr="0005413B">
              <w:rPr>
                <w:b/>
                <w:bCs/>
                <w:color w:val="000000"/>
                <w:lang w:eastAsia="sk-SK"/>
              </w:rPr>
              <w:t>Textílie</w:t>
            </w:r>
          </w:p>
        </w:tc>
        <w:tc>
          <w:tcPr>
            <w:tcW w:w="1955" w:type="dxa"/>
            <w:tcBorders>
              <w:top w:val="single" w:sz="12" w:space="0" w:color="auto"/>
              <w:left w:val="nil"/>
              <w:bottom w:val="single" w:sz="4" w:space="0" w:color="auto"/>
              <w:right w:val="single" w:sz="12" w:space="0" w:color="auto"/>
            </w:tcBorders>
            <w:shd w:val="clear" w:color="auto" w:fill="auto"/>
            <w:vAlign w:val="bottom"/>
          </w:tcPr>
          <w:p w:rsidR="002C42AB" w:rsidRPr="0005413B" w:rsidRDefault="002C42AB" w:rsidP="00405F6A">
            <w:pPr>
              <w:jc w:val="right"/>
              <w:rPr>
                <w:color w:val="000000"/>
                <w:lang w:eastAsia="sk-SK"/>
              </w:rPr>
            </w:pPr>
            <w:r w:rsidRPr="0005413B">
              <w:rPr>
                <w:color w:val="000000"/>
                <w:lang w:eastAsia="sk-SK"/>
              </w:rPr>
              <w:t>6,52</w:t>
            </w:r>
          </w:p>
        </w:tc>
      </w:tr>
      <w:tr w:rsidR="002C42AB" w:rsidRPr="0005413B" w:rsidTr="00405F6A">
        <w:trPr>
          <w:trHeight w:val="315"/>
          <w:jc w:val="center"/>
        </w:trPr>
        <w:tc>
          <w:tcPr>
            <w:tcW w:w="5685" w:type="dxa"/>
            <w:tcBorders>
              <w:top w:val="nil"/>
              <w:left w:val="single" w:sz="12" w:space="0" w:color="auto"/>
              <w:bottom w:val="single" w:sz="4" w:space="0" w:color="auto"/>
              <w:right w:val="single" w:sz="4" w:space="0" w:color="auto"/>
            </w:tcBorders>
            <w:shd w:val="clear" w:color="auto" w:fill="D9D9D9"/>
            <w:vAlign w:val="bottom"/>
          </w:tcPr>
          <w:p w:rsidR="002C42AB" w:rsidRPr="0005413B" w:rsidRDefault="002C42AB" w:rsidP="00405F6A">
            <w:pPr>
              <w:rPr>
                <w:b/>
                <w:bCs/>
                <w:color w:val="000000"/>
                <w:lang w:eastAsia="sk-SK"/>
              </w:rPr>
            </w:pPr>
            <w:r w:rsidRPr="0005413B">
              <w:rPr>
                <w:b/>
                <w:bCs/>
                <w:color w:val="000000"/>
                <w:lang w:eastAsia="sk-SK"/>
              </w:rPr>
              <w:t>Papier a lepenka</w:t>
            </w:r>
          </w:p>
        </w:tc>
        <w:tc>
          <w:tcPr>
            <w:tcW w:w="1955" w:type="dxa"/>
            <w:tcBorders>
              <w:top w:val="nil"/>
              <w:left w:val="nil"/>
              <w:bottom w:val="single" w:sz="4" w:space="0" w:color="auto"/>
              <w:right w:val="single" w:sz="12" w:space="0" w:color="auto"/>
            </w:tcBorders>
            <w:shd w:val="clear" w:color="auto" w:fill="D9D9D9"/>
            <w:vAlign w:val="bottom"/>
          </w:tcPr>
          <w:p w:rsidR="002C42AB" w:rsidRPr="0005413B" w:rsidRDefault="002C42AB" w:rsidP="00405F6A">
            <w:pPr>
              <w:jc w:val="right"/>
              <w:rPr>
                <w:color w:val="000000"/>
                <w:lang w:eastAsia="sk-SK"/>
              </w:rPr>
            </w:pPr>
            <w:r w:rsidRPr="0005413B">
              <w:rPr>
                <w:color w:val="000000"/>
                <w:lang w:eastAsia="sk-SK"/>
              </w:rPr>
              <w:t>44,08</w:t>
            </w:r>
          </w:p>
        </w:tc>
      </w:tr>
      <w:tr w:rsidR="002C42AB" w:rsidRPr="0005413B" w:rsidTr="00405F6A">
        <w:trPr>
          <w:trHeight w:val="315"/>
          <w:jc w:val="center"/>
        </w:trPr>
        <w:tc>
          <w:tcPr>
            <w:tcW w:w="5685" w:type="dxa"/>
            <w:tcBorders>
              <w:top w:val="nil"/>
              <w:left w:val="single" w:sz="12" w:space="0" w:color="auto"/>
              <w:bottom w:val="single" w:sz="4" w:space="0" w:color="auto"/>
              <w:right w:val="single" w:sz="4" w:space="0" w:color="auto"/>
            </w:tcBorders>
            <w:shd w:val="clear" w:color="auto" w:fill="auto"/>
            <w:vAlign w:val="bottom"/>
          </w:tcPr>
          <w:p w:rsidR="002C42AB" w:rsidRPr="0005413B" w:rsidRDefault="002C42AB" w:rsidP="00405F6A">
            <w:pPr>
              <w:rPr>
                <w:b/>
                <w:bCs/>
                <w:color w:val="000000"/>
                <w:lang w:eastAsia="sk-SK"/>
              </w:rPr>
            </w:pPr>
            <w:r w:rsidRPr="0005413B">
              <w:rPr>
                <w:b/>
                <w:bCs/>
                <w:color w:val="000000"/>
                <w:lang w:eastAsia="sk-SK"/>
              </w:rPr>
              <w:t>Sklo</w:t>
            </w:r>
          </w:p>
        </w:tc>
        <w:tc>
          <w:tcPr>
            <w:tcW w:w="1955" w:type="dxa"/>
            <w:tcBorders>
              <w:top w:val="nil"/>
              <w:left w:val="nil"/>
              <w:bottom w:val="single" w:sz="4" w:space="0" w:color="auto"/>
              <w:right w:val="single" w:sz="12" w:space="0" w:color="auto"/>
            </w:tcBorders>
            <w:shd w:val="clear" w:color="auto" w:fill="auto"/>
            <w:vAlign w:val="bottom"/>
          </w:tcPr>
          <w:p w:rsidR="002C42AB" w:rsidRPr="0005413B" w:rsidRDefault="002C42AB" w:rsidP="00405F6A">
            <w:pPr>
              <w:jc w:val="right"/>
              <w:rPr>
                <w:color w:val="000000"/>
                <w:lang w:eastAsia="sk-SK"/>
              </w:rPr>
            </w:pPr>
            <w:r w:rsidRPr="0005413B">
              <w:rPr>
                <w:color w:val="000000"/>
                <w:lang w:eastAsia="sk-SK"/>
              </w:rPr>
              <w:t>68,21</w:t>
            </w:r>
          </w:p>
        </w:tc>
      </w:tr>
      <w:tr w:rsidR="002C42AB" w:rsidRPr="0005413B" w:rsidTr="00405F6A">
        <w:trPr>
          <w:trHeight w:val="315"/>
          <w:jc w:val="center"/>
        </w:trPr>
        <w:tc>
          <w:tcPr>
            <w:tcW w:w="5685" w:type="dxa"/>
            <w:tcBorders>
              <w:top w:val="nil"/>
              <w:left w:val="single" w:sz="12" w:space="0" w:color="auto"/>
              <w:bottom w:val="single" w:sz="4" w:space="0" w:color="auto"/>
              <w:right w:val="single" w:sz="4" w:space="0" w:color="auto"/>
            </w:tcBorders>
            <w:shd w:val="clear" w:color="auto" w:fill="D9D9D9"/>
            <w:vAlign w:val="bottom"/>
          </w:tcPr>
          <w:p w:rsidR="002C42AB" w:rsidRPr="0005413B" w:rsidRDefault="002C42AB" w:rsidP="00405F6A">
            <w:pPr>
              <w:rPr>
                <w:b/>
                <w:bCs/>
                <w:color w:val="000000"/>
                <w:lang w:eastAsia="sk-SK"/>
              </w:rPr>
            </w:pPr>
            <w:r w:rsidRPr="0005413B">
              <w:rPr>
                <w:b/>
                <w:bCs/>
                <w:color w:val="000000"/>
                <w:lang w:eastAsia="sk-SK"/>
              </w:rPr>
              <w:t>Žiarivky a iný odpad obsahujúci ortuť</w:t>
            </w:r>
          </w:p>
        </w:tc>
        <w:tc>
          <w:tcPr>
            <w:tcW w:w="1955" w:type="dxa"/>
            <w:tcBorders>
              <w:top w:val="nil"/>
              <w:left w:val="nil"/>
              <w:bottom w:val="single" w:sz="4" w:space="0" w:color="auto"/>
              <w:right w:val="single" w:sz="12" w:space="0" w:color="auto"/>
            </w:tcBorders>
            <w:shd w:val="clear" w:color="auto" w:fill="D9D9D9"/>
            <w:vAlign w:val="bottom"/>
          </w:tcPr>
          <w:p w:rsidR="002C42AB" w:rsidRPr="0005413B" w:rsidRDefault="002C42AB" w:rsidP="00405F6A">
            <w:pPr>
              <w:jc w:val="right"/>
              <w:rPr>
                <w:color w:val="000000"/>
                <w:lang w:eastAsia="sk-SK"/>
              </w:rPr>
            </w:pPr>
            <w:r w:rsidRPr="0005413B">
              <w:rPr>
                <w:color w:val="000000"/>
                <w:lang w:eastAsia="sk-SK"/>
              </w:rPr>
              <w:t>0,05</w:t>
            </w:r>
          </w:p>
        </w:tc>
      </w:tr>
      <w:tr w:rsidR="002C42AB" w:rsidRPr="0005413B" w:rsidTr="00405F6A">
        <w:trPr>
          <w:trHeight w:val="315"/>
          <w:jc w:val="center"/>
        </w:trPr>
        <w:tc>
          <w:tcPr>
            <w:tcW w:w="5685" w:type="dxa"/>
            <w:tcBorders>
              <w:top w:val="nil"/>
              <w:left w:val="single" w:sz="12" w:space="0" w:color="auto"/>
              <w:bottom w:val="single" w:sz="4" w:space="0" w:color="auto"/>
              <w:right w:val="single" w:sz="4" w:space="0" w:color="auto"/>
            </w:tcBorders>
            <w:shd w:val="clear" w:color="auto" w:fill="auto"/>
            <w:vAlign w:val="bottom"/>
          </w:tcPr>
          <w:p w:rsidR="002C42AB" w:rsidRPr="0005413B" w:rsidRDefault="002C42AB" w:rsidP="00405F6A">
            <w:pPr>
              <w:rPr>
                <w:b/>
                <w:bCs/>
                <w:color w:val="000000"/>
                <w:lang w:eastAsia="sk-SK"/>
              </w:rPr>
            </w:pPr>
            <w:r w:rsidRPr="0005413B">
              <w:rPr>
                <w:b/>
                <w:bCs/>
                <w:color w:val="000000"/>
                <w:lang w:eastAsia="sk-SK"/>
              </w:rPr>
              <w:t>Batérie a akumulátory</w:t>
            </w:r>
          </w:p>
        </w:tc>
        <w:tc>
          <w:tcPr>
            <w:tcW w:w="1955" w:type="dxa"/>
            <w:tcBorders>
              <w:top w:val="nil"/>
              <w:left w:val="nil"/>
              <w:bottom w:val="single" w:sz="4" w:space="0" w:color="auto"/>
              <w:right w:val="single" w:sz="12" w:space="0" w:color="auto"/>
            </w:tcBorders>
            <w:shd w:val="clear" w:color="auto" w:fill="auto"/>
            <w:vAlign w:val="bottom"/>
          </w:tcPr>
          <w:p w:rsidR="002C42AB" w:rsidRPr="0005413B" w:rsidRDefault="002C42AB" w:rsidP="00405F6A">
            <w:pPr>
              <w:jc w:val="right"/>
              <w:rPr>
                <w:color w:val="000000"/>
                <w:lang w:eastAsia="sk-SK"/>
              </w:rPr>
            </w:pPr>
            <w:r w:rsidRPr="0005413B">
              <w:rPr>
                <w:color w:val="000000"/>
                <w:lang w:eastAsia="sk-SK"/>
              </w:rPr>
              <w:t>0,241</w:t>
            </w:r>
          </w:p>
        </w:tc>
      </w:tr>
      <w:tr w:rsidR="002C42AB" w:rsidRPr="0005413B" w:rsidTr="00405F6A">
        <w:trPr>
          <w:trHeight w:val="315"/>
          <w:jc w:val="center"/>
        </w:trPr>
        <w:tc>
          <w:tcPr>
            <w:tcW w:w="5685" w:type="dxa"/>
            <w:tcBorders>
              <w:top w:val="nil"/>
              <w:left w:val="single" w:sz="12" w:space="0" w:color="auto"/>
              <w:bottom w:val="single" w:sz="4" w:space="0" w:color="auto"/>
              <w:right w:val="single" w:sz="4" w:space="0" w:color="auto"/>
            </w:tcBorders>
            <w:shd w:val="clear" w:color="auto" w:fill="D9D9D9"/>
            <w:vAlign w:val="bottom"/>
          </w:tcPr>
          <w:p w:rsidR="002C42AB" w:rsidRPr="0005413B" w:rsidRDefault="002C42AB" w:rsidP="00405F6A">
            <w:pPr>
              <w:rPr>
                <w:b/>
                <w:bCs/>
                <w:color w:val="000000"/>
                <w:lang w:eastAsia="sk-SK"/>
              </w:rPr>
            </w:pPr>
            <w:r w:rsidRPr="0005413B">
              <w:rPr>
                <w:b/>
                <w:bCs/>
                <w:color w:val="000000"/>
                <w:lang w:eastAsia="sk-SK"/>
              </w:rPr>
              <w:t>Vyradené elektrické a elektronické zariadenia</w:t>
            </w:r>
          </w:p>
        </w:tc>
        <w:tc>
          <w:tcPr>
            <w:tcW w:w="1955" w:type="dxa"/>
            <w:tcBorders>
              <w:top w:val="nil"/>
              <w:left w:val="nil"/>
              <w:bottom w:val="single" w:sz="4" w:space="0" w:color="auto"/>
              <w:right w:val="single" w:sz="12" w:space="0" w:color="auto"/>
            </w:tcBorders>
            <w:shd w:val="clear" w:color="auto" w:fill="D9D9D9"/>
            <w:vAlign w:val="bottom"/>
          </w:tcPr>
          <w:p w:rsidR="002C42AB" w:rsidRPr="0005413B" w:rsidRDefault="002C42AB" w:rsidP="00405F6A">
            <w:pPr>
              <w:jc w:val="right"/>
              <w:rPr>
                <w:color w:val="000000"/>
                <w:lang w:eastAsia="sk-SK"/>
              </w:rPr>
            </w:pPr>
            <w:r w:rsidRPr="0005413B">
              <w:rPr>
                <w:color w:val="000000"/>
                <w:lang w:eastAsia="sk-SK"/>
              </w:rPr>
              <w:t>16,12</w:t>
            </w:r>
          </w:p>
        </w:tc>
      </w:tr>
      <w:tr w:rsidR="002C42AB" w:rsidRPr="0005413B" w:rsidTr="00405F6A">
        <w:trPr>
          <w:trHeight w:val="315"/>
          <w:jc w:val="center"/>
        </w:trPr>
        <w:tc>
          <w:tcPr>
            <w:tcW w:w="5685" w:type="dxa"/>
            <w:tcBorders>
              <w:top w:val="nil"/>
              <w:left w:val="single" w:sz="12" w:space="0" w:color="auto"/>
              <w:bottom w:val="single" w:sz="4" w:space="0" w:color="auto"/>
              <w:right w:val="single" w:sz="4" w:space="0" w:color="auto"/>
            </w:tcBorders>
            <w:shd w:val="clear" w:color="auto" w:fill="auto"/>
            <w:vAlign w:val="bottom"/>
          </w:tcPr>
          <w:p w:rsidR="002C42AB" w:rsidRPr="0005413B" w:rsidRDefault="002C42AB" w:rsidP="00405F6A">
            <w:pPr>
              <w:rPr>
                <w:b/>
                <w:bCs/>
                <w:color w:val="000000"/>
                <w:lang w:eastAsia="sk-SK"/>
              </w:rPr>
            </w:pPr>
            <w:r w:rsidRPr="0005413B">
              <w:rPr>
                <w:b/>
                <w:bCs/>
                <w:color w:val="000000"/>
                <w:lang w:eastAsia="sk-SK"/>
              </w:rPr>
              <w:t>Vyradené el. zariadenia iné ako 200 121</w:t>
            </w:r>
          </w:p>
        </w:tc>
        <w:tc>
          <w:tcPr>
            <w:tcW w:w="1955" w:type="dxa"/>
            <w:tcBorders>
              <w:top w:val="nil"/>
              <w:left w:val="nil"/>
              <w:bottom w:val="single" w:sz="4" w:space="0" w:color="auto"/>
              <w:right w:val="single" w:sz="12" w:space="0" w:color="auto"/>
            </w:tcBorders>
            <w:shd w:val="clear" w:color="auto" w:fill="auto"/>
            <w:vAlign w:val="bottom"/>
          </w:tcPr>
          <w:p w:rsidR="002C42AB" w:rsidRPr="0005413B" w:rsidRDefault="002C42AB" w:rsidP="00405F6A">
            <w:pPr>
              <w:jc w:val="right"/>
              <w:rPr>
                <w:color w:val="000000"/>
                <w:lang w:eastAsia="sk-SK"/>
              </w:rPr>
            </w:pPr>
            <w:r w:rsidRPr="0005413B">
              <w:rPr>
                <w:color w:val="000000"/>
                <w:lang w:eastAsia="sk-SK"/>
              </w:rPr>
              <w:t>0,12</w:t>
            </w:r>
          </w:p>
        </w:tc>
      </w:tr>
      <w:tr w:rsidR="002C42AB" w:rsidRPr="0005413B" w:rsidTr="00405F6A">
        <w:trPr>
          <w:trHeight w:val="315"/>
          <w:jc w:val="center"/>
        </w:trPr>
        <w:tc>
          <w:tcPr>
            <w:tcW w:w="5685" w:type="dxa"/>
            <w:tcBorders>
              <w:top w:val="nil"/>
              <w:left w:val="single" w:sz="12" w:space="0" w:color="auto"/>
              <w:bottom w:val="single" w:sz="4" w:space="0" w:color="auto"/>
              <w:right w:val="single" w:sz="4" w:space="0" w:color="auto"/>
            </w:tcBorders>
            <w:shd w:val="clear" w:color="auto" w:fill="D9D9D9"/>
            <w:vAlign w:val="bottom"/>
          </w:tcPr>
          <w:p w:rsidR="002C42AB" w:rsidRPr="0005413B" w:rsidRDefault="002C42AB" w:rsidP="00405F6A">
            <w:pPr>
              <w:rPr>
                <w:b/>
                <w:bCs/>
                <w:color w:val="000000"/>
                <w:lang w:eastAsia="sk-SK"/>
              </w:rPr>
            </w:pPr>
            <w:r w:rsidRPr="0005413B">
              <w:rPr>
                <w:b/>
                <w:bCs/>
                <w:color w:val="000000"/>
                <w:lang w:eastAsia="sk-SK"/>
              </w:rPr>
              <w:t>Elektronický šrot</w:t>
            </w:r>
          </w:p>
        </w:tc>
        <w:tc>
          <w:tcPr>
            <w:tcW w:w="1955" w:type="dxa"/>
            <w:tcBorders>
              <w:top w:val="nil"/>
              <w:left w:val="nil"/>
              <w:bottom w:val="single" w:sz="4" w:space="0" w:color="auto"/>
              <w:right w:val="single" w:sz="12" w:space="0" w:color="auto"/>
            </w:tcBorders>
            <w:shd w:val="clear" w:color="auto" w:fill="D9D9D9"/>
            <w:vAlign w:val="bottom"/>
          </w:tcPr>
          <w:p w:rsidR="002C42AB" w:rsidRPr="0005413B" w:rsidRDefault="002C42AB" w:rsidP="00405F6A">
            <w:pPr>
              <w:jc w:val="right"/>
              <w:rPr>
                <w:color w:val="000000"/>
                <w:lang w:eastAsia="sk-SK"/>
              </w:rPr>
            </w:pPr>
            <w:r w:rsidRPr="0005413B">
              <w:rPr>
                <w:color w:val="000000"/>
                <w:lang w:eastAsia="sk-SK"/>
              </w:rPr>
              <w:t>0,96</w:t>
            </w:r>
          </w:p>
        </w:tc>
      </w:tr>
      <w:tr w:rsidR="002C42AB" w:rsidRPr="0005413B" w:rsidTr="00405F6A">
        <w:trPr>
          <w:trHeight w:val="315"/>
          <w:jc w:val="center"/>
        </w:trPr>
        <w:tc>
          <w:tcPr>
            <w:tcW w:w="5685" w:type="dxa"/>
            <w:tcBorders>
              <w:top w:val="nil"/>
              <w:left w:val="single" w:sz="12" w:space="0" w:color="auto"/>
              <w:bottom w:val="single" w:sz="4" w:space="0" w:color="auto"/>
              <w:right w:val="single" w:sz="4" w:space="0" w:color="auto"/>
            </w:tcBorders>
            <w:shd w:val="clear" w:color="auto" w:fill="auto"/>
            <w:vAlign w:val="bottom"/>
          </w:tcPr>
          <w:p w:rsidR="002C42AB" w:rsidRPr="0005413B" w:rsidRDefault="002C42AB" w:rsidP="00405F6A">
            <w:pPr>
              <w:rPr>
                <w:b/>
                <w:bCs/>
                <w:color w:val="000000"/>
                <w:lang w:eastAsia="sk-SK"/>
              </w:rPr>
            </w:pPr>
            <w:r w:rsidRPr="0005413B">
              <w:rPr>
                <w:b/>
                <w:bCs/>
                <w:color w:val="000000"/>
                <w:lang w:eastAsia="sk-SK"/>
              </w:rPr>
              <w:t>Kovový šrot</w:t>
            </w:r>
          </w:p>
        </w:tc>
        <w:tc>
          <w:tcPr>
            <w:tcW w:w="1955" w:type="dxa"/>
            <w:tcBorders>
              <w:top w:val="nil"/>
              <w:left w:val="nil"/>
              <w:bottom w:val="single" w:sz="4" w:space="0" w:color="auto"/>
              <w:right w:val="single" w:sz="12" w:space="0" w:color="auto"/>
            </w:tcBorders>
            <w:shd w:val="clear" w:color="auto" w:fill="auto"/>
            <w:vAlign w:val="bottom"/>
          </w:tcPr>
          <w:p w:rsidR="002C42AB" w:rsidRPr="0005413B" w:rsidRDefault="002C42AB" w:rsidP="00405F6A">
            <w:pPr>
              <w:jc w:val="right"/>
              <w:rPr>
                <w:color w:val="000000"/>
                <w:lang w:eastAsia="sk-SK"/>
              </w:rPr>
            </w:pPr>
            <w:r w:rsidRPr="0005413B">
              <w:rPr>
                <w:color w:val="000000"/>
                <w:lang w:eastAsia="sk-SK"/>
              </w:rPr>
              <w:t>3,82</w:t>
            </w:r>
          </w:p>
        </w:tc>
      </w:tr>
      <w:tr w:rsidR="002C42AB" w:rsidRPr="0005413B" w:rsidTr="00405F6A">
        <w:trPr>
          <w:trHeight w:val="315"/>
          <w:jc w:val="center"/>
        </w:trPr>
        <w:tc>
          <w:tcPr>
            <w:tcW w:w="5685" w:type="dxa"/>
            <w:tcBorders>
              <w:top w:val="nil"/>
              <w:left w:val="single" w:sz="12" w:space="0" w:color="auto"/>
              <w:bottom w:val="single" w:sz="4" w:space="0" w:color="auto"/>
              <w:right w:val="single" w:sz="4" w:space="0" w:color="auto"/>
            </w:tcBorders>
            <w:shd w:val="clear" w:color="auto" w:fill="D9D9D9"/>
            <w:vAlign w:val="bottom"/>
          </w:tcPr>
          <w:p w:rsidR="002C42AB" w:rsidRPr="0005413B" w:rsidRDefault="002C42AB" w:rsidP="00405F6A">
            <w:pPr>
              <w:rPr>
                <w:b/>
                <w:bCs/>
                <w:color w:val="000000"/>
                <w:lang w:eastAsia="sk-SK"/>
              </w:rPr>
            </w:pPr>
            <w:r w:rsidRPr="0005413B">
              <w:rPr>
                <w:b/>
                <w:bCs/>
                <w:color w:val="000000"/>
                <w:lang w:eastAsia="sk-SK"/>
              </w:rPr>
              <w:t>Plasty</w:t>
            </w:r>
          </w:p>
        </w:tc>
        <w:tc>
          <w:tcPr>
            <w:tcW w:w="1955" w:type="dxa"/>
            <w:tcBorders>
              <w:top w:val="nil"/>
              <w:left w:val="nil"/>
              <w:bottom w:val="single" w:sz="4" w:space="0" w:color="auto"/>
              <w:right w:val="single" w:sz="12" w:space="0" w:color="auto"/>
            </w:tcBorders>
            <w:shd w:val="clear" w:color="auto" w:fill="D9D9D9"/>
            <w:vAlign w:val="bottom"/>
          </w:tcPr>
          <w:p w:rsidR="002C42AB" w:rsidRPr="0005413B" w:rsidRDefault="002C42AB" w:rsidP="00405F6A">
            <w:pPr>
              <w:jc w:val="right"/>
              <w:rPr>
                <w:color w:val="000000"/>
                <w:lang w:eastAsia="sk-SK"/>
              </w:rPr>
            </w:pPr>
            <w:r w:rsidRPr="0005413B">
              <w:rPr>
                <w:color w:val="000000"/>
                <w:lang w:eastAsia="sk-SK"/>
              </w:rPr>
              <w:t>61,23</w:t>
            </w:r>
          </w:p>
        </w:tc>
      </w:tr>
      <w:tr w:rsidR="002C42AB" w:rsidRPr="0005413B" w:rsidTr="00405F6A">
        <w:trPr>
          <w:trHeight w:val="315"/>
          <w:jc w:val="center"/>
        </w:trPr>
        <w:tc>
          <w:tcPr>
            <w:tcW w:w="5685" w:type="dxa"/>
            <w:tcBorders>
              <w:top w:val="nil"/>
              <w:left w:val="single" w:sz="12" w:space="0" w:color="auto"/>
              <w:bottom w:val="single" w:sz="4" w:space="0" w:color="auto"/>
              <w:right w:val="single" w:sz="4" w:space="0" w:color="auto"/>
            </w:tcBorders>
            <w:shd w:val="clear" w:color="auto" w:fill="auto"/>
            <w:vAlign w:val="bottom"/>
          </w:tcPr>
          <w:p w:rsidR="002C42AB" w:rsidRPr="0005413B" w:rsidRDefault="002C42AB" w:rsidP="00405F6A">
            <w:pPr>
              <w:rPr>
                <w:b/>
                <w:bCs/>
                <w:color w:val="000000"/>
                <w:lang w:eastAsia="sk-SK"/>
              </w:rPr>
            </w:pPr>
            <w:r w:rsidRPr="0005413B">
              <w:rPr>
                <w:b/>
                <w:bCs/>
                <w:color w:val="000000"/>
                <w:lang w:eastAsia="sk-SK"/>
              </w:rPr>
              <w:t>Kovy</w:t>
            </w:r>
          </w:p>
        </w:tc>
        <w:tc>
          <w:tcPr>
            <w:tcW w:w="1955" w:type="dxa"/>
            <w:tcBorders>
              <w:top w:val="nil"/>
              <w:left w:val="nil"/>
              <w:bottom w:val="single" w:sz="4" w:space="0" w:color="auto"/>
              <w:right w:val="single" w:sz="12" w:space="0" w:color="auto"/>
            </w:tcBorders>
            <w:shd w:val="clear" w:color="auto" w:fill="auto"/>
            <w:vAlign w:val="bottom"/>
          </w:tcPr>
          <w:p w:rsidR="002C42AB" w:rsidRPr="0005413B" w:rsidRDefault="002C42AB" w:rsidP="00405F6A">
            <w:pPr>
              <w:jc w:val="right"/>
              <w:rPr>
                <w:color w:val="000000"/>
                <w:lang w:eastAsia="sk-SK"/>
              </w:rPr>
            </w:pPr>
            <w:r w:rsidRPr="0005413B">
              <w:rPr>
                <w:color w:val="000000"/>
                <w:lang w:eastAsia="sk-SK"/>
              </w:rPr>
              <w:t>1,93</w:t>
            </w:r>
          </w:p>
        </w:tc>
      </w:tr>
      <w:tr w:rsidR="002C42AB" w:rsidRPr="0005413B" w:rsidTr="00405F6A">
        <w:trPr>
          <w:trHeight w:val="315"/>
          <w:jc w:val="center"/>
        </w:trPr>
        <w:tc>
          <w:tcPr>
            <w:tcW w:w="5685" w:type="dxa"/>
            <w:tcBorders>
              <w:top w:val="nil"/>
              <w:left w:val="single" w:sz="12" w:space="0" w:color="auto"/>
              <w:bottom w:val="single" w:sz="4" w:space="0" w:color="auto"/>
              <w:right w:val="single" w:sz="4" w:space="0" w:color="auto"/>
            </w:tcBorders>
            <w:shd w:val="clear" w:color="auto" w:fill="D9D9D9"/>
            <w:vAlign w:val="bottom"/>
          </w:tcPr>
          <w:p w:rsidR="002C42AB" w:rsidRPr="0005413B" w:rsidRDefault="002C42AB" w:rsidP="00405F6A">
            <w:pPr>
              <w:rPr>
                <w:b/>
                <w:bCs/>
                <w:color w:val="000000"/>
                <w:lang w:eastAsia="sk-SK"/>
              </w:rPr>
            </w:pPr>
            <w:r w:rsidRPr="0005413B">
              <w:rPr>
                <w:b/>
                <w:bCs/>
                <w:color w:val="000000"/>
                <w:lang w:eastAsia="sk-SK"/>
              </w:rPr>
              <w:t>Pneumatiky</w:t>
            </w:r>
          </w:p>
        </w:tc>
        <w:tc>
          <w:tcPr>
            <w:tcW w:w="1955" w:type="dxa"/>
            <w:tcBorders>
              <w:top w:val="nil"/>
              <w:left w:val="nil"/>
              <w:bottom w:val="single" w:sz="4" w:space="0" w:color="auto"/>
              <w:right w:val="single" w:sz="12" w:space="0" w:color="auto"/>
            </w:tcBorders>
            <w:shd w:val="clear" w:color="auto" w:fill="D9D9D9"/>
            <w:vAlign w:val="bottom"/>
          </w:tcPr>
          <w:p w:rsidR="002C42AB" w:rsidRPr="0005413B" w:rsidRDefault="002C42AB" w:rsidP="00405F6A">
            <w:pPr>
              <w:jc w:val="right"/>
              <w:rPr>
                <w:color w:val="000000"/>
                <w:lang w:eastAsia="sk-SK"/>
              </w:rPr>
            </w:pPr>
            <w:r w:rsidRPr="0005413B">
              <w:rPr>
                <w:color w:val="000000"/>
                <w:lang w:eastAsia="sk-SK"/>
              </w:rPr>
              <w:t>0,33</w:t>
            </w:r>
          </w:p>
        </w:tc>
      </w:tr>
      <w:tr w:rsidR="002C42AB" w:rsidRPr="0005413B" w:rsidTr="00405F6A">
        <w:trPr>
          <w:trHeight w:val="315"/>
          <w:jc w:val="center"/>
        </w:trPr>
        <w:tc>
          <w:tcPr>
            <w:tcW w:w="5685" w:type="dxa"/>
            <w:tcBorders>
              <w:top w:val="nil"/>
              <w:left w:val="single" w:sz="12" w:space="0" w:color="auto"/>
              <w:bottom w:val="single" w:sz="4" w:space="0" w:color="auto"/>
              <w:right w:val="single" w:sz="4" w:space="0" w:color="auto"/>
            </w:tcBorders>
            <w:shd w:val="clear" w:color="auto" w:fill="auto"/>
            <w:vAlign w:val="bottom"/>
          </w:tcPr>
          <w:p w:rsidR="002C42AB" w:rsidRPr="0005413B" w:rsidRDefault="002C42AB" w:rsidP="00405F6A">
            <w:pPr>
              <w:rPr>
                <w:b/>
                <w:bCs/>
                <w:color w:val="000000"/>
                <w:lang w:eastAsia="sk-SK"/>
              </w:rPr>
            </w:pPr>
            <w:r w:rsidRPr="0005413B">
              <w:rPr>
                <w:b/>
                <w:bCs/>
                <w:color w:val="000000"/>
                <w:lang w:eastAsia="sk-SK"/>
              </w:rPr>
              <w:t>Biologický rozložiteľný odpad</w:t>
            </w:r>
          </w:p>
        </w:tc>
        <w:tc>
          <w:tcPr>
            <w:tcW w:w="1955" w:type="dxa"/>
            <w:tcBorders>
              <w:top w:val="nil"/>
              <w:left w:val="nil"/>
              <w:bottom w:val="single" w:sz="4" w:space="0" w:color="auto"/>
              <w:right w:val="single" w:sz="12" w:space="0" w:color="auto"/>
            </w:tcBorders>
            <w:shd w:val="clear" w:color="auto" w:fill="auto"/>
            <w:vAlign w:val="bottom"/>
          </w:tcPr>
          <w:p w:rsidR="002C42AB" w:rsidRPr="0005413B" w:rsidRDefault="002C42AB" w:rsidP="00405F6A">
            <w:pPr>
              <w:jc w:val="right"/>
              <w:rPr>
                <w:color w:val="000000"/>
                <w:lang w:eastAsia="sk-SK"/>
              </w:rPr>
            </w:pPr>
            <w:r w:rsidRPr="0005413B">
              <w:rPr>
                <w:color w:val="000000"/>
                <w:lang w:eastAsia="sk-SK"/>
              </w:rPr>
              <w:t>98,8</w:t>
            </w:r>
          </w:p>
        </w:tc>
      </w:tr>
      <w:tr w:rsidR="002C42AB" w:rsidRPr="0005413B" w:rsidTr="00405F6A">
        <w:trPr>
          <w:trHeight w:val="315"/>
          <w:jc w:val="center"/>
        </w:trPr>
        <w:tc>
          <w:tcPr>
            <w:tcW w:w="5685" w:type="dxa"/>
            <w:tcBorders>
              <w:top w:val="nil"/>
              <w:left w:val="single" w:sz="12" w:space="0" w:color="auto"/>
              <w:bottom w:val="single" w:sz="4" w:space="0" w:color="auto"/>
              <w:right w:val="single" w:sz="4" w:space="0" w:color="auto"/>
            </w:tcBorders>
            <w:shd w:val="clear" w:color="auto" w:fill="D9D9D9"/>
            <w:vAlign w:val="bottom"/>
          </w:tcPr>
          <w:p w:rsidR="002C42AB" w:rsidRPr="0005413B" w:rsidRDefault="002C42AB" w:rsidP="00405F6A">
            <w:pPr>
              <w:rPr>
                <w:b/>
                <w:bCs/>
                <w:color w:val="000000"/>
                <w:lang w:eastAsia="sk-SK"/>
              </w:rPr>
            </w:pPr>
            <w:r w:rsidRPr="0005413B">
              <w:rPr>
                <w:b/>
                <w:bCs/>
                <w:color w:val="000000"/>
                <w:lang w:eastAsia="sk-SK"/>
              </w:rPr>
              <w:t>Zmesový komunálny odpad</w:t>
            </w:r>
          </w:p>
        </w:tc>
        <w:tc>
          <w:tcPr>
            <w:tcW w:w="1955" w:type="dxa"/>
            <w:tcBorders>
              <w:top w:val="nil"/>
              <w:left w:val="nil"/>
              <w:bottom w:val="single" w:sz="4" w:space="0" w:color="auto"/>
              <w:right w:val="single" w:sz="12" w:space="0" w:color="auto"/>
            </w:tcBorders>
            <w:shd w:val="clear" w:color="auto" w:fill="D9D9D9"/>
            <w:vAlign w:val="bottom"/>
          </w:tcPr>
          <w:p w:rsidR="002C42AB" w:rsidRPr="0005413B" w:rsidRDefault="002C42AB" w:rsidP="00405F6A">
            <w:pPr>
              <w:jc w:val="right"/>
              <w:rPr>
                <w:color w:val="000000"/>
                <w:lang w:eastAsia="sk-SK"/>
              </w:rPr>
            </w:pPr>
            <w:r w:rsidRPr="0005413B">
              <w:rPr>
                <w:color w:val="000000"/>
                <w:lang w:eastAsia="sk-SK"/>
              </w:rPr>
              <w:t>2028,71</w:t>
            </w:r>
          </w:p>
        </w:tc>
      </w:tr>
      <w:tr w:rsidR="002C42AB" w:rsidRPr="0005413B" w:rsidTr="00405F6A">
        <w:trPr>
          <w:trHeight w:val="315"/>
          <w:jc w:val="center"/>
        </w:trPr>
        <w:tc>
          <w:tcPr>
            <w:tcW w:w="5685" w:type="dxa"/>
            <w:tcBorders>
              <w:top w:val="nil"/>
              <w:left w:val="single" w:sz="12" w:space="0" w:color="auto"/>
              <w:bottom w:val="single" w:sz="4" w:space="0" w:color="auto"/>
              <w:right w:val="single" w:sz="4" w:space="0" w:color="auto"/>
            </w:tcBorders>
            <w:shd w:val="clear" w:color="auto" w:fill="auto"/>
            <w:vAlign w:val="bottom"/>
          </w:tcPr>
          <w:p w:rsidR="002C42AB" w:rsidRPr="0005413B" w:rsidRDefault="002C42AB" w:rsidP="00405F6A">
            <w:pPr>
              <w:rPr>
                <w:b/>
                <w:bCs/>
                <w:color w:val="000000"/>
                <w:lang w:eastAsia="sk-SK"/>
              </w:rPr>
            </w:pPr>
            <w:r w:rsidRPr="0005413B">
              <w:rPr>
                <w:b/>
                <w:bCs/>
                <w:color w:val="000000"/>
                <w:lang w:eastAsia="sk-SK"/>
              </w:rPr>
              <w:t>Obaly obsahujúce nebezpečné látky</w:t>
            </w:r>
          </w:p>
        </w:tc>
        <w:tc>
          <w:tcPr>
            <w:tcW w:w="1955" w:type="dxa"/>
            <w:tcBorders>
              <w:top w:val="nil"/>
              <w:left w:val="nil"/>
              <w:bottom w:val="single" w:sz="4" w:space="0" w:color="auto"/>
              <w:right w:val="single" w:sz="12" w:space="0" w:color="auto"/>
            </w:tcBorders>
            <w:shd w:val="clear" w:color="auto" w:fill="auto"/>
            <w:vAlign w:val="bottom"/>
          </w:tcPr>
          <w:p w:rsidR="002C42AB" w:rsidRPr="0005413B" w:rsidRDefault="002C42AB" w:rsidP="00405F6A">
            <w:pPr>
              <w:jc w:val="right"/>
              <w:rPr>
                <w:color w:val="000000"/>
                <w:lang w:eastAsia="sk-SK"/>
              </w:rPr>
            </w:pPr>
            <w:r w:rsidRPr="0005413B">
              <w:rPr>
                <w:color w:val="000000"/>
                <w:lang w:eastAsia="sk-SK"/>
              </w:rPr>
              <w:t>0,24</w:t>
            </w:r>
          </w:p>
        </w:tc>
      </w:tr>
      <w:tr w:rsidR="002C42AB" w:rsidRPr="0005413B" w:rsidTr="00405F6A">
        <w:trPr>
          <w:trHeight w:val="315"/>
          <w:jc w:val="center"/>
        </w:trPr>
        <w:tc>
          <w:tcPr>
            <w:tcW w:w="5685" w:type="dxa"/>
            <w:tcBorders>
              <w:top w:val="nil"/>
              <w:left w:val="single" w:sz="12" w:space="0" w:color="auto"/>
              <w:bottom w:val="single" w:sz="4" w:space="0" w:color="auto"/>
              <w:right w:val="single" w:sz="4" w:space="0" w:color="auto"/>
            </w:tcBorders>
            <w:shd w:val="clear" w:color="auto" w:fill="D9D9D9"/>
            <w:vAlign w:val="bottom"/>
          </w:tcPr>
          <w:p w:rsidR="002C42AB" w:rsidRPr="0005413B" w:rsidRDefault="002C42AB" w:rsidP="00405F6A">
            <w:pPr>
              <w:rPr>
                <w:b/>
                <w:bCs/>
                <w:color w:val="000000"/>
                <w:lang w:eastAsia="sk-SK"/>
              </w:rPr>
            </w:pPr>
            <w:r w:rsidRPr="0005413B">
              <w:rPr>
                <w:b/>
                <w:bCs/>
                <w:color w:val="000000"/>
                <w:lang w:eastAsia="sk-SK"/>
              </w:rPr>
              <w:t>Objemový odpad</w:t>
            </w:r>
          </w:p>
        </w:tc>
        <w:tc>
          <w:tcPr>
            <w:tcW w:w="1955" w:type="dxa"/>
            <w:tcBorders>
              <w:top w:val="nil"/>
              <w:left w:val="nil"/>
              <w:bottom w:val="single" w:sz="4" w:space="0" w:color="auto"/>
              <w:right w:val="single" w:sz="12" w:space="0" w:color="auto"/>
            </w:tcBorders>
            <w:shd w:val="clear" w:color="auto" w:fill="D9D9D9"/>
            <w:vAlign w:val="bottom"/>
          </w:tcPr>
          <w:p w:rsidR="002C42AB" w:rsidRPr="0005413B" w:rsidRDefault="002C42AB" w:rsidP="00405F6A">
            <w:pPr>
              <w:jc w:val="right"/>
              <w:rPr>
                <w:color w:val="000000"/>
                <w:lang w:eastAsia="sk-SK"/>
              </w:rPr>
            </w:pPr>
            <w:r w:rsidRPr="0005413B">
              <w:rPr>
                <w:color w:val="000000"/>
                <w:lang w:eastAsia="sk-SK"/>
              </w:rPr>
              <w:t>481,3</w:t>
            </w:r>
          </w:p>
        </w:tc>
      </w:tr>
      <w:tr w:rsidR="002C42AB" w:rsidRPr="0005413B" w:rsidTr="00405F6A">
        <w:trPr>
          <w:trHeight w:val="315"/>
          <w:jc w:val="center"/>
        </w:trPr>
        <w:tc>
          <w:tcPr>
            <w:tcW w:w="5685" w:type="dxa"/>
            <w:tcBorders>
              <w:top w:val="nil"/>
              <w:left w:val="single" w:sz="12" w:space="0" w:color="auto"/>
              <w:bottom w:val="single" w:sz="4" w:space="0" w:color="auto"/>
              <w:right w:val="single" w:sz="4" w:space="0" w:color="auto"/>
            </w:tcBorders>
            <w:shd w:val="clear" w:color="auto" w:fill="auto"/>
            <w:vAlign w:val="bottom"/>
          </w:tcPr>
          <w:p w:rsidR="002C42AB" w:rsidRPr="0005413B" w:rsidRDefault="002C42AB" w:rsidP="00405F6A">
            <w:pPr>
              <w:rPr>
                <w:b/>
                <w:bCs/>
                <w:color w:val="000000"/>
                <w:lang w:eastAsia="sk-SK"/>
              </w:rPr>
            </w:pPr>
            <w:r w:rsidRPr="0005413B">
              <w:rPr>
                <w:b/>
                <w:bCs/>
                <w:color w:val="000000"/>
                <w:lang w:eastAsia="sk-SK"/>
              </w:rPr>
              <w:t>Kuchynský reštauračný odpad</w:t>
            </w:r>
          </w:p>
        </w:tc>
        <w:tc>
          <w:tcPr>
            <w:tcW w:w="1955" w:type="dxa"/>
            <w:tcBorders>
              <w:top w:val="nil"/>
              <w:left w:val="nil"/>
              <w:bottom w:val="single" w:sz="4" w:space="0" w:color="auto"/>
              <w:right w:val="single" w:sz="12" w:space="0" w:color="auto"/>
            </w:tcBorders>
            <w:shd w:val="clear" w:color="auto" w:fill="auto"/>
            <w:vAlign w:val="bottom"/>
          </w:tcPr>
          <w:p w:rsidR="002C42AB" w:rsidRPr="0005413B" w:rsidRDefault="002C42AB" w:rsidP="00405F6A">
            <w:pPr>
              <w:jc w:val="right"/>
              <w:rPr>
                <w:color w:val="000000"/>
                <w:lang w:eastAsia="sk-SK"/>
              </w:rPr>
            </w:pPr>
            <w:r w:rsidRPr="0005413B">
              <w:rPr>
                <w:color w:val="000000"/>
                <w:lang w:eastAsia="sk-SK"/>
              </w:rPr>
              <w:t>0</w:t>
            </w:r>
          </w:p>
        </w:tc>
      </w:tr>
      <w:tr w:rsidR="002C42AB" w:rsidRPr="0005413B" w:rsidTr="00405F6A">
        <w:trPr>
          <w:trHeight w:val="315"/>
          <w:jc w:val="center"/>
        </w:trPr>
        <w:tc>
          <w:tcPr>
            <w:tcW w:w="5685" w:type="dxa"/>
            <w:tcBorders>
              <w:top w:val="nil"/>
              <w:left w:val="single" w:sz="12" w:space="0" w:color="auto"/>
              <w:bottom w:val="single" w:sz="4" w:space="0" w:color="auto"/>
              <w:right w:val="single" w:sz="4" w:space="0" w:color="auto"/>
            </w:tcBorders>
            <w:shd w:val="clear" w:color="auto" w:fill="D9D9D9"/>
            <w:vAlign w:val="bottom"/>
          </w:tcPr>
          <w:p w:rsidR="002C42AB" w:rsidRPr="0005413B" w:rsidRDefault="002C42AB" w:rsidP="00405F6A">
            <w:pPr>
              <w:rPr>
                <w:b/>
                <w:bCs/>
                <w:color w:val="000000"/>
                <w:lang w:eastAsia="sk-SK"/>
              </w:rPr>
            </w:pPr>
            <w:r w:rsidRPr="0005413B">
              <w:rPr>
                <w:b/>
                <w:bCs/>
                <w:color w:val="000000"/>
                <w:lang w:eastAsia="sk-SK"/>
              </w:rPr>
              <w:t>Drobné stavebné odpady</w:t>
            </w:r>
          </w:p>
        </w:tc>
        <w:tc>
          <w:tcPr>
            <w:tcW w:w="1955" w:type="dxa"/>
            <w:tcBorders>
              <w:top w:val="nil"/>
              <w:left w:val="nil"/>
              <w:bottom w:val="single" w:sz="4" w:space="0" w:color="auto"/>
              <w:right w:val="single" w:sz="12" w:space="0" w:color="auto"/>
            </w:tcBorders>
            <w:shd w:val="clear" w:color="auto" w:fill="D9D9D9"/>
            <w:vAlign w:val="bottom"/>
          </w:tcPr>
          <w:p w:rsidR="002C42AB" w:rsidRPr="0005413B" w:rsidRDefault="002C42AB" w:rsidP="00405F6A">
            <w:pPr>
              <w:jc w:val="right"/>
              <w:rPr>
                <w:color w:val="000000"/>
                <w:lang w:eastAsia="sk-SK"/>
              </w:rPr>
            </w:pPr>
            <w:r w:rsidRPr="0005413B">
              <w:rPr>
                <w:color w:val="000000"/>
                <w:lang w:eastAsia="sk-SK"/>
              </w:rPr>
              <w:t>275,8</w:t>
            </w:r>
          </w:p>
        </w:tc>
      </w:tr>
      <w:tr w:rsidR="002C42AB" w:rsidRPr="0005413B" w:rsidTr="00405F6A">
        <w:trPr>
          <w:trHeight w:val="315"/>
          <w:jc w:val="center"/>
        </w:trPr>
        <w:tc>
          <w:tcPr>
            <w:tcW w:w="5685" w:type="dxa"/>
            <w:tcBorders>
              <w:top w:val="nil"/>
              <w:left w:val="single" w:sz="12" w:space="0" w:color="auto"/>
              <w:bottom w:val="single" w:sz="4" w:space="0" w:color="auto"/>
              <w:right w:val="single" w:sz="4" w:space="0" w:color="auto"/>
            </w:tcBorders>
            <w:shd w:val="clear" w:color="auto" w:fill="auto"/>
            <w:vAlign w:val="bottom"/>
          </w:tcPr>
          <w:p w:rsidR="002C42AB" w:rsidRPr="0005413B" w:rsidRDefault="002C42AB" w:rsidP="00405F6A">
            <w:pPr>
              <w:rPr>
                <w:b/>
                <w:bCs/>
                <w:color w:val="000000"/>
                <w:lang w:eastAsia="sk-SK"/>
              </w:rPr>
            </w:pPr>
            <w:r w:rsidRPr="0005413B">
              <w:rPr>
                <w:b/>
                <w:bCs/>
                <w:color w:val="000000"/>
                <w:lang w:eastAsia="sk-SK"/>
              </w:rPr>
              <w:t>Zemina a kamenivo</w:t>
            </w:r>
          </w:p>
        </w:tc>
        <w:tc>
          <w:tcPr>
            <w:tcW w:w="1955" w:type="dxa"/>
            <w:tcBorders>
              <w:top w:val="nil"/>
              <w:left w:val="nil"/>
              <w:bottom w:val="single" w:sz="4" w:space="0" w:color="auto"/>
              <w:right w:val="single" w:sz="12" w:space="0" w:color="auto"/>
            </w:tcBorders>
            <w:shd w:val="clear" w:color="auto" w:fill="auto"/>
            <w:vAlign w:val="bottom"/>
          </w:tcPr>
          <w:p w:rsidR="002C42AB" w:rsidRPr="0005413B" w:rsidRDefault="002C42AB" w:rsidP="00405F6A">
            <w:pPr>
              <w:jc w:val="right"/>
              <w:rPr>
                <w:color w:val="000000"/>
                <w:lang w:eastAsia="sk-SK"/>
              </w:rPr>
            </w:pPr>
            <w:r w:rsidRPr="0005413B">
              <w:rPr>
                <w:color w:val="000000"/>
                <w:lang w:eastAsia="sk-SK"/>
              </w:rPr>
              <w:t>84,8</w:t>
            </w:r>
          </w:p>
        </w:tc>
      </w:tr>
      <w:tr w:rsidR="002C42AB" w:rsidRPr="0005413B" w:rsidTr="00405F6A">
        <w:trPr>
          <w:trHeight w:val="315"/>
          <w:jc w:val="center"/>
        </w:trPr>
        <w:tc>
          <w:tcPr>
            <w:tcW w:w="5685" w:type="dxa"/>
            <w:tcBorders>
              <w:top w:val="nil"/>
              <w:left w:val="single" w:sz="12" w:space="0" w:color="auto"/>
              <w:bottom w:val="single" w:sz="4" w:space="0" w:color="auto"/>
              <w:right w:val="single" w:sz="4" w:space="0" w:color="auto"/>
            </w:tcBorders>
            <w:shd w:val="clear" w:color="auto" w:fill="D9D9D9"/>
            <w:vAlign w:val="bottom"/>
          </w:tcPr>
          <w:p w:rsidR="002C42AB" w:rsidRPr="0005413B" w:rsidRDefault="002C42AB" w:rsidP="00405F6A">
            <w:pPr>
              <w:rPr>
                <w:b/>
                <w:bCs/>
                <w:color w:val="000000"/>
                <w:lang w:eastAsia="sk-SK"/>
              </w:rPr>
            </w:pPr>
            <w:r w:rsidRPr="0005413B">
              <w:rPr>
                <w:b/>
                <w:bCs/>
                <w:color w:val="000000"/>
                <w:lang w:eastAsia="sk-SK"/>
              </w:rPr>
              <w:t>Odpad z cintorína</w:t>
            </w:r>
          </w:p>
        </w:tc>
        <w:tc>
          <w:tcPr>
            <w:tcW w:w="1955" w:type="dxa"/>
            <w:tcBorders>
              <w:top w:val="nil"/>
              <w:left w:val="nil"/>
              <w:bottom w:val="single" w:sz="4" w:space="0" w:color="auto"/>
              <w:right w:val="single" w:sz="12" w:space="0" w:color="auto"/>
            </w:tcBorders>
            <w:shd w:val="clear" w:color="auto" w:fill="D9D9D9"/>
            <w:vAlign w:val="bottom"/>
          </w:tcPr>
          <w:p w:rsidR="002C42AB" w:rsidRPr="0005413B" w:rsidRDefault="002C42AB" w:rsidP="00405F6A">
            <w:pPr>
              <w:jc w:val="right"/>
              <w:rPr>
                <w:color w:val="000000"/>
                <w:lang w:eastAsia="sk-SK"/>
              </w:rPr>
            </w:pPr>
            <w:r w:rsidRPr="0005413B">
              <w:rPr>
                <w:color w:val="000000"/>
                <w:lang w:eastAsia="sk-SK"/>
              </w:rPr>
              <w:t>23,2</w:t>
            </w:r>
          </w:p>
        </w:tc>
      </w:tr>
      <w:tr w:rsidR="002C42AB" w:rsidRPr="0005413B" w:rsidTr="00405F6A">
        <w:trPr>
          <w:trHeight w:val="315"/>
          <w:jc w:val="center"/>
        </w:trPr>
        <w:tc>
          <w:tcPr>
            <w:tcW w:w="5685" w:type="dxa"/>
            <w:tcBorders>
              <w:top w:val="nil"/>
              <w:left w:val="single" w:sz="12" w:space="0" w:color="auto"/>
              <w:bottom w:val="single" w:sz="4" w:space="0" w:color="auto"/>
              <w:right w:val="single" w:sz="4" w:space="0" w:color="auto"/>
            </w:tcBorders>
            <w:shd w:val="clear" w:color="auto" w:fill="auto"/>
            <w:vAlign w:val="bottom"/>
          </w:tcPr>
          <w:p w:rsidR="002C42AB" w:rsidRPr="0005413B" w:rsidRDefault="002C42AB" w:rsidP="00405F6A">
            <w:pPr>
              <w:rPr>
                <w:b/>
                <w:bCs/>
                <w:color w:val="000000"/>
                <w:lang w:eastAsia="sk-SK"/>
              </w:rPr>
            </w:pPr>
            <w:r w:rsidRPr="0005413B">
              <w:rPr>
                <w:b/>
                <w:bCs/>
                <w:color w:val="000000"/>
                <w:lang w:eastAsia="sk-SK"/>
              </w:rPr>
              <w:t>Vyradené zariadenia obsahujúce chlórflouruhlovodík</w:t>
            </w:r>
          </w:p>
        </w:tc>
        <w:tc>
          <w:tcPr>
            <w:tcW w:w="1955" w:type="dxa"/>
            <w:tcBorders>
              <w:top w:val="nil"/>
              <w:left w:val="nil"/>
              <w:bottom w:val="single" w:sz="4" w:space="0" w:color="auto"/>
              <w:right w:val="single" w:sz="12" w:space="0" w:color="auto"/>
            </w:tcBorders>
            <w:shd w:val="clear" w:color="auto" w:fill="auto"/>
            <w:vAlign w:val="bottom"/>
          </w:tcPr>
          <w:p w:rsidR="002C42AB" w:rsidRPr="0005413B" w:rsidRDefault="002C42AB" w:rsidP="00405F6A">
            <w:pPr>
              <w:jc w:val="right"/>
              <w:rPr>
                <w:color w:val="000000"/>
                <w:lang w:eastAsia="sk-SK"/>
              </w:rPr>
            </w:pPr>
            <w:r w:rsidRPr="0005413B">
              <w:rPr>
                <w:color w:val="000000"/>
                <w:lang w:eastAsia="sk-SK"/>
              </w:rPr>
              <w:t>0</w:t>
            </w:r>
          </w:p>
        </w:tc>
      </w:tr>
      <w:tr w:rsidR="002C42AB" w:rsidRPr="0005413B" w:rsidTr="00405F6A">
        <w:trPr>
          <w:trHeight w:val="315"/>
          <w:jc w:val="center"/>
        </w:trPr>
        <w:tc>
          <w:tcPr>
            <w:tcW w:w="5685" w:type="dxa"/>
            <w:tcBorders>
              <w:top w:val="nil"/>
              <w:left w:val="single" w:sz="12" w:space="0" w:color="auto"/>
              <w:bottom w:val="single" w:sz="4" w:space="0" w:color="auto"/>
              <w:right w:val="single" w:sz="4" w:space="0" w:color="auto"/>
            </w:tcBorders>
            <w:shd w:val="clear" w:color="auto" w:fill="D9D9D9"/>
            <w:vAlign w:val="bottom"/>
          </w:tcPr>
          <w:p w:rsidR="002C42AB" w:rsidRPr="0005413B" w:rsidRDefault="002C42AB" w:rsidP="00405F6A">
            <w:pPr>
              <w:rPr>
                <w:b/>
                <w:bCs/>
                <w:color w:val="000000"/>
                <w:lang w:eastAsia="sk-SK"/>
              </w:rPr>
            </w:pPr>
            <w:r w:rsidRPr="0005413B">
              <w:rPr>
                <w:b/>
                <w:bCs/>
                <w:color w:val="000000"/>
                <w:lang w:eastAsia="sk-SK"/>
              </w:rPr>
              <w:t>Vyradené zariadenia obsahujúce nebezpečné časti</w:t>
            </w:r>
          </w:p>
        </w:tc>
        <w:tc>
          <w:tcPr>
            <w:tcW w:w="1955" w:type="dxa"/>
            <w:tcBorders>
              <w:top w:val="nil"/>
              <w:left w:val="nil"/>
              <w:bottom w:val="single" w:sz="4" w:space="0" w:color="auto"/>
              <w:right w:val="single" w:sz="12" w:space="0" w:color="auto"/>
            </w:tcBorders>
            <w:shd w:val="clear" w:color="auto" w:fill="D9D9D9"/>
            <w:vAlign w:val="bottom"/>
          </w:tcPr>
          <w:p w:rsidR="002C42AB" w:rsidRPr="0005413B" w:rsidRDefault="002C42AB" w:rsidP="00405F6A">
            <w:pPr>
              <w:jc w:val="right"/>
              <w:rPr>
                <w:color w:val="000000"/>
                <w:lang w:eastAsia="sk-SK"/>
              </w:rPr>
            </w:pPr>
            <w:r w:rsidRPr="0005413B">
              <w:rPr>
                <w:color w:val="000000"/>
                <w:lang w:eastAsia="sk-SK"/>
              </w:rPr>
              <w:t>0</w:t>
            </w:r>
          </w:p>
        </w:tc>
      </w:tr>
      <w:tr w:rsidR="002C42AB" w:rsidRPr="0005413B" w:rsidTr="00405F6A">
        <w:trPr>
          <w:trHeight w:val="315"/>
          <w:jc w:val="center"/>
        </w:trPr>
        <w:tc>
          <w:tcPr>
            <w:tcW w:w="5685" w:type="dxa"/>
            <w:tcBorders>
              <w:top w:val="nil"/>
              <w:left w:val="single" w:sz="12" w:space="0" w:color="auto"/>
              <w:bottom w:val="single" w:sz="4" w:space="0" w:color="auto"/>
              <w:right w:val="single" w:sz="4" w:space="0" w:color="auto"/>
            </w:tcBorders>
            <w:shd w:val="clear" w:color="auto" w:fill="auto"/>
            <w:vAlign w:val="bottom"/>
          </w:tcPr>
          <w:p w:rsidR="002C42AB" w:rsidRPr="0005413B" w:rsidRDefault="002C42AB" w:rsidP="00405F6A">
            <w:pPr>
              <w:rPr>
                <w:b/>
                <w:bCs/>
                <w:color w:val="000000"/>
                <w:lang w:eastAsia="sk-SK"/>
              </w:rPr>
            </w:pPr>
            <w:r w:rsidRPr="0005413B">
              <w:rPr>
                <w:b/>
                <w:bCs/>
                <w:color w:val="000000"/>
                <w:lang w:eastAsia="sk-SK"/>
              </w:rPr>
              <w:t>Kal zo septikov</w:t>
            </w:r>
          </w:p>
        </w:tc>
        <w:tc>
          <w:tcPr>
            <w:tcW w:w="1955" w:type="dxa"/>
            <w:tcBorders>
              <w:top w:val="nil"/>
              <w:left w:val="nil"/>
              <w:bottom w:val="single" w:sz="4" w:space="0" w:color="auto"/>
              <w:right w:val="single" w:sz="12" w:space="0" w:color="auto"/>
            </w:tcBorders>
            <w:shd w:val="clear" w:color="auto" w:fill="auto"/>
            <w:vAlign w:val="bottom"/>
          </w:tcPr>
          <w:p w:rsidR="002C42AB" w:rsidRPr="0005413B" w:rsidRDefault="002C42AB" w:rsidP="00405F6A">
            <w:pPr>
              <w:jc w:val="right"/>
              <w:rPr>
                <w:color w:val="000000"/>
                <w:lang w:eastAsia="sk-SK"/>
              </w:rPr>
            </w:pPr>
            <w:r w:rsidRPr="0005413B">
              <w:rPr>
                <w:color w:val="000000"/>
                <w:lang w:eastAsia="sk-SK"/>
              </w:rPr>
              <w:t>20</w:t>
            </w:r>
          </w:p>
        </w:tc>
      </w:tr>
      <w:tr w:rsidR="002C42AB" w:rsidRPr="0005413B" w:rsidTr="00405F6A">
        <w:trPr>
          <w:trHeight w:val="315"/>
          <w:jc w:val="center"/>
        </w:trPr>
        <w:tc>
          <w:tcPr>
            <w:tcW w:w="5685" w:type="dxa"/>
            <w:tcBorders>
              <w:top w:val="nil"/>
              <w:left w:val="single" w:sz="12" w:space="0" w:color="auto"/>
              <w:bottom w:val="single" w:sz="4" w:space="0" w:color="auto"/>
              <w:right w:val="single" w:sz="4" w:space="0" w:color="auto"/>
            </w:tcBorders>
            <w:shd w:val="clear" w:color="auto" w:fill="D9D9D9"/>
            <w:vAlign w:val="bottom"/>
          </w:tcPr>
          <w:p w:rsidR="002C42AB" w:rsidRPr="0005413B" w:rsidRDefault="002C42AB" w:rsidP="00405F6A">
            <w:pPr>
              <w:rPr>
                <w:b/>
                <w:bCs/>
                <w:color w:val="000000"/>
                <w:lang w:eastAsia="sk-SK"/>
              </w:rPr>
            </w:pPr>
            <w:r w:rsidRPr="0005413B">
              <w:rPr>
                <w:b/>
                <w:bCs/>
                <w:color w:val="000000"/>
                <w:lang w:eastAsia="sk-SK"/>
              </w:rPr>
              <w:t>Iné biologicky nerozložené odpady</w:t>
            </w:r>
          </w:p>
        </w:tc>
        <w:tc>
          <w:tcPr>
            <w:tcW w:w="1955" w:type="dxa"/>
            <w:tcBorders>
              <w:top w:val="nil"/>
              <w:left w:val="nil"/>
              <w:bottom w:val="single" w:sz="4" w:space="0" w:color="auto"/>
              <w:right w:val="single" w:sz="12" w:space="0" w:color="auto"/>
            </w:tcBorders>
            <w:shd w:val="clear" w:color="auto" w:fill="D9D9D9"/>
            <w:vAlign w:val="bottom"/>
          </w:tcPr>
          <w:p w:rsidR="002C42AB" w:rsidRPr="0005413B" w:rsidRDefault="002C42AB" w:rsidP="00405F6A">
            <w:pPr>
              <w:jc w:val="right"/>
              <w:rPr>
                <w:color w:val="000000"/>
                <w:lang w:eastAsia="sk-SK"/>
              </w:rPr>
            </w:pPr>
            <w:r w:rsidRPr="0005413B">
              <w:rPr>
                <w:color w:val="000000"/>
                <w:lang w:eastAsia="sk-SK"/>
              </w:rPr>
              <w:t>0</w:t>
            </w:r>
          </w:p>
        </w:tc>
      </w:tr>
      <w:tr w:rsidR="002C42AB" w:rsidRPr="0005413B" w:rsidTr="00405F6A">
        <w:trPr>
          <w:trHeight w:val="330"/>
          <w:jc w:val="center"/>
        </w:trPr>
        <w:tc>
          <w:tcPr>
            <w:tcW w:w="5685" w:type="dxa"/>
            <w:tcBorders>
              <w:top w:val="nil"/>
              <w:left w:val="single" w:sz="12" w:space="0" w:color="auto"/>
              <w:bottom w:val="single" w:sz="12" w:space="0" w:color="auto"/>
              <w:right w:val="single" w:sz="4" w:space="0" w:color="auto"/>
            </w:tcBorders>
            <w:shd w:val="clear" w:color="auto" w:fill="auto"/>
            <w:vAlign w:val="bottom"/>
          </w:tcPr>
          <w:p w:rsidR="002C42AB" w:rsidRPr="0005413B" w:rsidRDefault="002C42AB" w:rsidP="00405F6A">
            <w:pPr>
              <w:rPr>
                <w:b/>
                <w:bCs/>
                <w:color w:val="000000"/>
                <w:lang w:eastAsia="sk-SK"/>
              </w:rPr>
            </w:pPr>
            <w:r w:rsidRPr="0005413B">
              <w:rPr>
                <w:b/>
                <w:bCs/>
                <w:color w:val="000000"/>
                <w:lang w:eastAsia="sk-SK"/>
              </w:rPr>
              <w:t>MAS MpM</w:t>
            </w:r>
          </w:p>
        </w:tc>
        <w:tc>
          <w:tcPr>
            <w:tcW w:w="1955" w:type="dxa"/>
            <w:tcBorders>
              <w:top w:val="nil"/>
              <w:left w:val="nil"/>
              <w:bottom w:val="single" w:sz="12" w:space="0" w:color="auto"/>
              <w:right w:val="single" w:sz="12"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3216,46</w:t>
            </w:r>
          </w:p>
        </w:tc>
      </w:tr>
    </w:tbl>
    <w:p w:rsidR="002C42AB" w:rsidRPr="0005413B" w:rsidRDefault="002C42AB" w:rsidP="002C42AB">
      <w:pPr>
        <w:tabs>
          <w:tab w:val="left" w:pos="0"/>
        </w:tabs>
        <w:rPr>
          <w:iCs/>
          <w:color w:val="000000"/>
          <w:lang w:eastAsia="sk-SK"/>
        </w:rPr>
      </w:pPr>
      <w:r w:rsidRPr="0005413B">
        <w:rPr>
          <w:iCs/>
          <w:color w:val="000000"/>
          <w:lang w:eastAsia="sk-SK"/>
        </w:rPr>
        <w:tab/>
        <w:t>Zdroj: ročný výkaz o komunálnom odpade obcí za rok 2010</w:t>
      </w:r>
    </w:p>
    <w:p w:rsidR="002C42AB" w:rsidRPr="0005413B" w:rsidRDefault="002C42AB" w:rsidP="002C42AB">
      <w:pPr>
        <w:tabs>
          <w:tab w:val="left" w:pos="0"/>
        </w:tabs>
      </w:pPr>
    </w:p>
    <w:p w:rsidR="002C42AB" w:rsidRPr="0005413B" w:rsidRDefault="002C42AB" w:rsidP="002C42AB">
      <w:pPr>
        <w:tabs>
          <w:tab w:val="left" w:pos="0"/>
        </w:tabs>
        <w:rPr>
          <w:b/>
        </w:rPr>
      </w:pPr>
      <w:r w:rsidRPr="0005413B">
        <w:rPr>
          <w:b/>
        </w:rPr>
        <w:t>Voľné budovy</w:t>
      </w:r>
    </w:p>
    <w:p w:rsidR="002C42AB" w:rsidRPr="0005413B" w:rsidRDefault="002C42AB" w:rsidP="002C42AB">
      <w:pPr>
        <w:tabs>
          <w:tab w:val="left" w:pos="0"/>
        </w:tabs>
      </w:pPr>
    </w:p>
    <w:p w:rsidR="002C42AB" w:rsidRPr="0005413B" w:rsidRDefault="002C42AB" w:rsidP="002C42AB">
      <w:pPr>
        <w:tabs>
          <w:tab w:val="left" w:pos="0"/>
        </w:tabs>
      </w:pPr>
      <w:r w:rsidRPr="0005413B">
        <w:t>Na území sa nachádza len málo voľných objektov. Celkovo je ich 7. V 4 prípadoch ide o školské budovy. V prevažnej miere sú voľné budovy v zlom technickom stave.</w:t>
      </w:r>
    </w:p>
    <w:p w:rsidR="002C42AB" w:rsidRPr="0005413B" w:rsidRDefault="002C42AB" w:rsidP="002C42AB">
      <w:pPr>
        <w:tabs>
          <w:tab w:val="left" w:pos="0"/>
        </w:tabs>
        <w:rPr>
          <w:color w:val="000000"/>
          <w:lang w:eastAsia="sk-SK"/>
        </w:rPr>
      </w:pPr>
    </w:p>
    <w:p w:rsidR="002C42AB" w:rsidRPr="0005413B" w:rsidRDefault="002C42AB" w:rsidP="002C42AB">
      <w:pPr>
        <w:tabs>
          <w:tab w:val="left" w:pos="0"/>
        </w:tabs>
        <w:rPr>
          <w:color w:val="000000"/>
          <w:lang w:eastAsia="sk-SK"/>
        </w:rPr>
      </w:pPr>
      <w:r w:rsidRPr="0005413B">
        <w:rPr>
          <w:color w:val="000000"/>
          <w:lang w:eastAsia="sk-SK"/>
        </w:rPr>
        <w:t xml:space="preserve">Tabuľka 27 </w:t>
      </w:r>
      <w:r w:rsidRPr="0005413B">
        <w:rPr>
          <w:color w:val="000000"/>
          <w:lang w:eastAsia="sk-SK"/>
        </w:rPr>
        <w:tab/>
        <w:t>Prehľad o sta</w:t>
      </w:r>
      <w:r>
        <w:rPr>
          <w:color w:val="000000"/>
          <w:lang w:eastAsia="sk-SK"/>
        </w:rPr>
        <w:t>ve voľných budov v mikroregióne</w:t>
      </w:r>
    </w:p>
    <w:p w:rsidR="002C42AB" w:rsidRPr="0005413B" w:rsidRDefault="002C42AB" w:rsidP="002C42AB">
      <w:pPr>
        <w:tabs>
          <w:tab w:val="left" w:pos="0"/>
        </w:tabs>
      </w:pPr>
    </w:p>
    <w:tbl>
      <w:tblPr>
        <w:tblW w:w="8820" w:type="dxa"/>
        <w:tblInd w:w="57" w:type="dxa"/>
        <w:tblCellMar>
          <w:left w:w="70" w:type="dxa"/>
          <w:right w:w="70" w:type="dxa"/>
        </w:tblCellMar>
        <w:tblLook w:val="04A0" w:firstRow="1" w:lastRow="0" w:firstColumn="1" w:lastColumn="0" w:noHBand="0" w:noVBand="1"/>
      </w:tblPr>
      <w:tblGrid>
        <w:gridCol w:w="2020"/>
        <w:gridCol w:w="2095"/>
        <w:gridCol w:w="1338"/>
        <w:gridCol w:w="1374"/>
        <w:gridCol w:w="1993"/>
      </w:tblGrid>
      <w:tr w:rsidR="002C42AB" w:rsidRPr="0005413B" w:rsidTr="00405F6A">
        <w:trPr>
          <w:trHeight w:val="1050"/>
        </w:trPr>
        <w:tc>
          <w:tcPr>
            <w:tcW w:w="2020" w:type="dxa"/>
            <w:tcBorders>
              <w:top w:val="single" w:sz="12" w:space="0" w:color="auto"/>
              <w:left w:val="single" w:sz="12" w:space="0" w:color="auto"/>
              <w:bottom w:val="single" w:sz="12" w:space="0" w:color="auto"/>
              <w:right w:val="single" w:sz="4" w:space="0" w:color="auto"/>
            </w:tcBorders>
            <w:shd w:val="clear" w:color="auto" w:fill="D9D9D9"/>
            <w:noWrap/>
            <w:vAlign w:val="center"/>
          </w:tcPr>
          <w:p w:rsidR="002C42AB" w:rsidRPr="0005413B" w:rsidRDefault="002C42AB" w:rsidP="00405F6A">
            <w:pPr>
              <w:jc w:val="center"/>
              <w:rPr>
                <w:b/>
                <w:bCs/>
                <w:color w:val="000000"/>
                <w:lang w:eastAsia="sk-SK"/>
              </w:rPr>
            </w:pPr>
            <w:r w:rsidRPr="0005413B">
              <w:rPr>
                <w:b/>
                <w:bCs/>
                <w:color w:val="000000"/>
                <w:lang w:eastAsia="sk-SK"/>
              </w:rPr>
              <w:t>Obec</w:t>
            </w:r>
          </w:p>
        </w:tc>
        <w:tc>
          <w:tcPr>
            <w:tcW w:w="2120" w:type="dxa"/>
            <w:tcBorders>
              <w:top w:val="single" w:sz="12" w:space="0" w:color="auto"/>
              <w:left w:val="nil"/>
              <w:bottom w:val="single" w:sz="12" w:space="0" w:color="auto"/>
              <w:right w:val="single" w:sz="4" w:space="0" w:color="auto"/>
            </w:tcBorders>
            <w:shd w:val="clear" w:color="auto" w:fill="D9D9D9"/>
            <w:vAlign w:val="center"/>
          </w:tcPr>
          <w:p w:rsidR="002C42AB" w:rsidRPr="0005413B" w:rsidRDefault="002C42AB" w:rsidP="00405F6A">
            <w:pPr>
              <w:jc w:val="center"/>
              <w:rPr>
                <w:b/>
                <w:bCs/>
                <w:color w:val="000000"/>
                <w:lang w:eastAsia="sk-SK"/>
              </w:rPr>
            </w:pPr>
            <w:r w:rsidRPr="0005413B">
              <w:rPr>
                <w:b/>
                <w:bCs/>
                <w:color w:val="000000"/>
                <w:lang w:eastAsia="sk-SK"/>
              </w:rPr>
              <w:t>Voľné budovy</w:t>
            </w:r>
          </w:p>
        </w:tc>
        <w:tc>
          <w:tcPr>
            <w:tcW w:w="1340" w:type="dxa"/>
            <w:tcBorders>
              <w:top w:val="single" w:sz="12" w:space="0" w:color="auto"/>
              <w:left w:val="nil"/>
              <w:bottom w:val="single" w:sz="12" w:space="0" w:color="auto"/>
              <w:right w:val="single" w:sz="4" w:space="0" w:color="auto"/>
            </w:tcBorders>
            <w:shd w:val="clear" w:color="auto" w:fill="D9D9D9"/>
            <w:vAlign w:val="center"/>
          </w:tcPr>
          <w:p w:rsidR="002C42AB" w:rsidRPr="0005413B" w:rsidRDefault="002C42AB" w:rsidP="00405F6A">
            <w:pPr>
              <w:jc w:val="center"/>
              <w:rPr>
                <w:b/>
                <w:bCs/>
                <w:color w:val="000000"/>
                <w:lang w:eastAsia="sk-SK"/>
              </w:rPr>
            </w:pPr>
            <w:r w:rsidRPr="0005413B">
              <w:rPr>
                <w:b/>
                <w:bCs/>
                <w:color w:val="000000"/>
                <w:lang w:eastAsia="sk-SK"/>
              </w:rPr>
              <w:t>Súčasná hodnota v Eur</w:t>
            </w:r>
          </w:p>
        </w:tc>
        <w:tc>
          <w:tcPr>
            <w:tcW w:w="1380" w:type="dxa"/>
            <w:tcBorders>
              <w:top w:val="single" w:sz="12" w:space="0" w:color="auto"/>
              <w:left w:val="nil"/>
              <w:bottom w:val="single" w:sz="12" w:space="0" w:color="auto"/>
              <w:right w:val="single" w:sz="4" w:space="0" w:color="auto"/>
            </w:tcBorders>
            <w:shd w:val="clear" w:color="auto" w:fill="D9D9D9"/>
            <w:vAlign w:val="center"/>
          </w:tcPr>
          <w:p w:rsidR="002C42AB" w:rsidRPr="0005413B" w:rsidRDefault="002C42AB" w:rsidP="00405F6A">
            <w:pPr>
              <w:jc w:val="center"/>
              <w:rPr>
                <w:b/>
                <w:bCs/>
                <w:color w:val="000000"/>
                <w:lang w:eastAsia="sk-SK"/>
              </w:rPr>
            </w:pPr>
            <w:r w:rsidRPr="0005413B">
              <w:rPr>
                <w:b/>
                <w:bCs/>
                <w:color w:val="000000"/>
                <w:lang w:eastAsia="sk-SK"/>
              </w:rPr>
              <w:t>Stav v akom sa nachádza</w:t>
            </w:r>
          </w:p>
        </w:tc>
        <w:tc>
          <w:tcPr>
            <w:tcW w:w="1960" w:type="dxa"/>
            <w:tcBorders>
              <w:top w:val="single" w:sz="12" w:space="0" w:color="auto"/>
              <w:left w:val="nil"/>
              <w:bottom w:val="single" w:sz="12" w:space="0" w:color="auto"/>
              <w:right w:val="single" w:sz="12" w:space="0" w:color="auto"/>
            </w:tcBorders>
            <w:shd w:val="clear" w:color="auto" w:fill="D9D9D9"/>
            <w:vAlign w:val="center"/>
          </w:tcPr>
          <w:p w:rsidR="002C42AB" w:rsidRPr="0005413B" w:rsidRDefault="002C42AB" w:rsidP="00405F6A">
            <w:pPr>
              <w:jc w:val="center"/>
              <w:rPr>
                <w:b/>
                <w:bCs/>
                <w:color w:val="000000"/>
                <w:lang w:eastAsia="sk-SK"/>
              </w:rPr>
            </w:pPr>
            <w:r w:rsidRPr="0005413B">
              <w:rPr>
                <w:b/>
                <w:bCs/>
                <w:color w:val="000000"/>
                <w:lang w:eastAsia="sk-SK"/>
              </w:rPr>
              <w:t xml:space="preserve">Záujem/nezáujem majiteľa využiť budovu a na čo </w:t>
            </w:r>
          </w:p>
        </w:tc>
      </w:tr>
      <w:tr w:rsidR="002C42AB" w:rsidRPr="0005413B" w:rsidTr="00405F6A">
        <w:trPr>
          <w:trHeight w:val="315"/>
        </w:trPr>
        <w:tc>
          <w:tcPr>
            <w:tcW w:w="2020" w:type="dxa"/>
            <w:tcBorders>
              <w:top w:val="single" w:sz="12" w:space="0" w:color="auto"/>
              <w:left w:val="single" w:sz="12" w:space="0" w:color="auto"/>
              <w:bottom w:val="single" w:sz="4" w:space="0" w:color="auto"/>
              <w:right w:val="single" w:sz="4" w:space="0" w:color="auto"/>
            </w:tcBorders>
            <w:shd w:val="clear" w:color="auto" w:fill="auto"/>
            <w:noWrap/>
            <w:vAlign w:val="bottom"/>
          </w:tcPr>
          <w:p w:rsidR="002C42AB" w:rsidRPr="0005413B" w:rsidRDefault="002C42AB" w:rsidP="00405F6A">
            <w:pPr>
              <w:rPr>
                <w:b/>
                <w:bCs/>
                <w:color w:val="000000"/>
                <w:lang w:eastAsia="sk-SK"/>
              </w:rPr>
            </w:pPr>
            <w:r w:rsidRPr="0005413B">
              <w:rPr>
                <w:b/>
                <w:bCs/>
                <w:color w:val="000000"/>
                <w:lang w:eastAsia="sk-SK"/>
              </w:rPr>
              <w:t>Biskupová</w:t>
            </w:r>
          </w:p>
        </w:tc>
        <w:tc>
          <w:tcPr>
            <w:tcW w:w="2120" w:type="dxa"/>
            <w:tcBorders>
              <w:top w:val="single" w:sz="12" w:space="0" w:color="auto"/>
              <w:left w:val="nil"/>
              <w:bottom w:val="single" w:sz="4" w:space="0" w:color="auto"/>
              <w:right w:val="single" w:sz="4" w:space="0" w:color="auto"/>
            </w:tcBorders>
            <w:shd w:val="clear" w:color="auto" w:fill="auto"/>
            <w:vAlign w:val="bottom"/>
          </w:tcPr>
          <w:p w:rsidR="002C42AB" w:rsidRPr="0005413B" w:rsidRDefault="002C42AB" w:rsidP="00405F6A">
            <w:pPr>
              <w:rPr>
                <w:color w:val="000000"/>
                <w:lang w:eastAsia="sk-SK"/>
              </w:rPr>
            </w:pPr>
            <w:r w:rsidRPr="0005413B">
              <w:rPr>
                <w:color w:val="000000"/>
                <w:lang w:eastAsia="sk-SK"/>
              </w:rPr>
              <w:t>bývalá ZŠ</w:t>
            </w:r>
          </w:p>
        </w:tc>
        <w:tc>
          <w:tcPr>
            <w:tcW w:w="1340" w:type="dxa"/>
            <w:tcBorders>
              <w:top w:val="single" w:sz="12" w:space="0" w:color="auto"/>
              <w:left w:val="nil"/>
              <w:bottom w:val="single" w:sz="4" w:space="0" w:color="auto"/>
              <w:right w:val="single" w:sz="4" w:space="0" w:color="auto"/>
            </w:tcBorders>
            <w:shd w:val="clear" w:color="auto" w:fill="auto"/>
            <w:vAlign w:val="bottom"/>
          </w:tcPr>
          <w:p w:rsidR="002C42AB" w:rsidRPr="0005413B" w:rsidRDefault="002C42AB" w:rsidP="00405F6A">
            <w:pPr>
              <w:jc w:val="right"/>
              <w:rPr>
                <w:color w:val="000000"/>
                <w:lang w:eastAsia="sk-SK"/>
              </w:rPr>
            </w:pPr>
            <w:r w:rsidRPr="0005413B">
              <w:rPr>
                <w:color w:val="000000"/>
                <w:lang w:eastAsia="sk-SK"/>
              </w:rPr>
              <w:t> </w:t>
            </w:r>
          </w:p>
        </w:tc>
        <w:tc>
          <w:tcPr>
            <w:tcW w:w="1380" w:type="dxa"/>
            <w:tcBorders>
              <w:top w:val="single" w:sz="12" w:space="0" w:color="auto"/>
              <w:left w:val="nil"/>
              <w:bottom w:val="single" w:sz="4" w:space="0" w:color="auto"/>
              <w:right w:val="single" w:sz="4" w:space="0" w:color="auto"/>
            </w:tcBorders>
            <w:shd w:val="clear" w:color="auto" w:fill="auto"/>
            <w:vAlign w:val="bottom"/>
          </w:tcPr>
          <w:p w:rsidR="002C42AB" w:rsidRPr="0005413B" w:rsidRDefault="002C42AB" w:rsidP="00405F6A">
            <w:pPr>
              <w:rPr>
                <w:color w:val="000000"/>
                <w:lang w:eastAsia="sk-SK"/>
              </w:rPr>
            </w:pPr>
            <w:r w:rsidRPr="0005413B">
              <w:rPr>
                <w:color w:val="000000"/>
                <w:lang w:eastAsia="sk-SK"/>
              </w:rPr>
              <w:t>dobrý</w:t>
            </w:r>
          </w:p>
        </w:tc>
        <w:tc>
          <w:tcPr>
            <w:tcW w:w="1960" w:type="dxa"/>
            <w:tcBorders>
              <w:top w:val="single" w:sz="12" w:space="0" w:color="auto"/>
              <w:left w:val="nil"/>
              <w:bottom w:val="single" w:sz="4" w:space="0" w:color="auto"/>
              <w:right w:val="single" w:sz="12" w:space="0" w:color="auto"/>
            </w:tcBorders>
            <w:shd w:val="clear" w:color="auto" w:fill="auto"/>
            <w:vAlign w:val="bottom"/>
          </w:tcPr>
          <w:p w:rsidR="002C42AB" w:rsidRPr="0005413B" w:rsidRDefault="002C42AB" w:rsidP="00405F6A">
            <w:pPr>
              <w:rPr>
                <w:color w:val="000000"/>
                <w:lang w:eastAsia="sk-SK"/>
              </w:rPr>
            </w:pPr>
            <w:r w:rsidRPr="0005413B">
              <w:rPr>
                <w:color w:val="000000"/>
                <w:lang w:eastAsia="sk-SK"/>
              </w:rPr>
              <w:t> </w:t>
            </w:r>
          </w:p>
        </w:tc>
      </w:tr>
      <w:tr w:rsidR="002C42AB" w:rsidRPr="0005413B" w:rsidTr="00405F6A">
        <w:trPr>
          <w:trHeight w:val="315"/>
        </w:trPr>
        <w:tc>
          <w:tcPr>
            <w:tcW w:w="2020" w:type="dxa"/>
            <w:tcBorders>
              <w:top w:val="nil"/>
              <w:left w:val="single" w:sz="12" w:space="0" w:color="auto"/>
              <w:bottom w:val="single" w:sz="4" w:space="0" w:color="auto"/>
              <w:right w:val="single" w:sz="4" w:space="0" w:color="auto"/>
            </w:tcBorders>
            <w:shd w:val="clear" w:color="auto" w:fill="D9D9D9"/>
            <w:vAlign w:val="bottom"/>
          </w:tcPr>
          <w:p w:rsidR="002C42AB" w:rsidRPr="0005413B" w:rsidRDefault="002C42AB" w:rsidP="00405F6A">
            <w:pPr>
              <w:rPr>
                <w:b/>
                <w:bCs/>
                <w:color w:val="000000"/>
                <w:lang w:eastAsia="sk-SK"/>
              </w:rPr>
            </w:pPr>
            <w:r w:rsidRPr="0005413B">
              <w:rPr>
                <w:b/>
                <w:bCs/>
                <w:color w:val="000000"/>
                <w:lang w:eastAsia="sk-SK"/>
              </w:rPr>
              <w:t>Lužany</w:t>
            </w:r>
          </w:p>
        </w:tc>
        <w:tc>
          <w:tcPr>
            <w:tcW w:w="2120" w:type="dxa"/>
            <w:tcBorders>
              <w:top w:val="nil"/>
              <w:left w:val="nil"/>
              <w:bottom w:val="single" w:sz="4" w:space="0" w:color="auto"/>
              <w:right w:val="single" w:sz="4" w:space="0" w:color="auto"/>
            </w:tcBorders>
            <w:shd w:val="clear" w:color="auto" w:fill="D9D9D9"/>
            <w:vAlign w:val="bottom"/>
          </w:tcPr>
          <w:p w:rsidR="002C42AB" w:rsidRPr="0005413B" w:rsidRDefault="002C42AB" w:rsidP="00405F6A">
            <w:pPr>
              <w:rPr>
                <w:color w:val="000000"/>
                <w:lang w:eastAsia="sk-SK"/>
              </w:rPr>
            </w:pPr>
            <w:r w:rsidRPr="0005413B">
              <w:rPr>
                <w:color w:val="000000"/>
                <w:lang w:eastAsia="sk-SK"/>
              </w:rPr>
              <w:t>budova s.č. 4</w:t>
            </w:r>
          </w:p>
        </w:tc>
        <w:tc>
          <w:tcPr>
            <w:tcW w:w="1340" w:type="dxa"/>
            <w:tcBorders>
              <w:top w:val="nil"/>
              <w:left w:val="nil"/>
              <w:bottom w:val="single" w:sz="4" w:space="0" w:color="auto"/>
              <w:right w:val="single" w:sz="4" w:space="0" w:color="auto"/>
            </w:tcBorders>
            <w:shd w:val="clear" w:color="auto" w:fill="D9D9D9"/>
            <w:vAlign w:val="bottom"/>
          </w:tcPr>
          <w:p w:rsidR="002C42AB" w:rsidRPr="0005413B" w:rsidRDefault="002C42AB" w:rsidP="00405F6A">
            <w:pPr>
              <w:jc w:val="right"/>
              <w:rPr>
                <w:color w:val="000000"/>
                <w:lang w:eastAsia="sk-SK"/>
              </w:rPr>
            </w:pPr>
            <w:r w:rsidRPr="0005413B">
              <w:rPr>
                <w:color w:val="000000"/>
                <w:lang w:eastAsia="sk-SK"/>
              </w:rPr>
              <w:t> </w:t>
            </w:r>
          </w:p>
        </w:tc>
        <w:tc>
          <w:tcPr>
            <w:tcW w:w="1380" w:type="dxa"/>
            <w:tcBorders>
              <w:top w:val="nil"/>
              <w:left w:val="nil"/>
              <w:bottom w:val="single" w:sz="4" w:space="0" w:color="auto"/>
              <w:right w:val="single" w:sz="4" w:space="0" w:color="auto"/>
            </w:tcBorders>
            <w:shd w:val="clear" w:color="auto" w:fill="D9D9D9"/>
            <w:vAlign w:val="bottom"/>
          </w:tcPr>
          <w:p w:rsidR="002C42AB" w:rsidRPr="0005413B" w:rsidRDefault="002C42AB" w:rsidP="00405F6A">
            <w:pPr>
              <w:rPr>
                <w:color w:val="000000"/>
                <w:lang w:eastAsia="sk-SK"/>
              </w:rPr>
            </w:pPr>
            <w:r w:rsidRPr="0005413B">
              <w:rPr>
                <w:color w:val="000000"/>
                <w:lang w:eastAsia="sk-SK"/>
              </w:rPr>
              <w:t>dobrý</w:t>
            </w:r>
          </w:p>
        </w:tc>
        <w:tc>
          <w:tcPr>
            <w:tcW w:w="1960" w:type="dxa"/>
            <w:tcBorders>
              <w:top w:val="nil"/>
              <w:left w:val="nil"/>
              <w:bottom w:val="single" w:sz="4" w:space="0" w:color="auto"/>
              <w:right w:val="single" w:sz="12" w:space="0" w:color="auto"/>
            </w:tcBorders>
            <w:shd w:val="clear" w:color="auto" w:fill="D9D9D9"/>
            <w:vAlign w:val="bottom"/>
          </w:tcPr>
          <w:p w:rsidR="002C42AB" w:rsidRPr="0005413B" w:rsidRDefault="002C42AB" w:rsidP="00405F6A">
            <w:pPr>
              <w:rPr>
                <w:color w:val="000000"/>
                <w:lang w:eastAsia="sk-SK"/>
              </w:rPr>
            </w:pPr>
            <w:r w:rsidRPr="0005413B">
              <w:rPr>
                <w:color w:val="000000"/>
                <w:lang w:eastAsia="sk-SK"/>
              </w:rPr>
              <w:t>v exekúcii</w:t>
            </w:r>
          </w:p>
        </w:tc>
      </w:tr>
      <w:tr w:rsidR="002C42AB" w:rsidRPr="0005413B" w:rsidTr="00405F6A">
        <w:trPr>
          <w:trHeight w:val="1005"/>
        </w:trPr>
        <w:tc>
          <w:tcPr>
            <w:tcW w:w="2020" w:type="dxa"/>
            <w:tcBorders>
              <w:top w:val="nil"/>
              <w:left w:val="single" w:sz="12" w:space="0" w:color="auto"/>
              <w:bottom w:val="single" w:sz="4" w:space="0" w:color="auto"/>
              <w:right w:val="single" w:sz="4" w:space="0" w:color="auto"/>
            </w:tcBorders>
            <w:shd w:val="clear" w:color="auto" w:fill="auto"/>
            <w:vAlign w:val="bottom"/>
          </w:tcPr>
          <w:p w:rsidR="002C42AB" w:rsidRPr="0005413B" w:rsidRDefault="002C42AB" w:rsidP="00405F6A">
            <w:pPr>
              <w:rPr>
                <w:b/>
                <w:bCs/>
                <w:color w:val="000000"/>
                <w:lang w:eastAsia="sk-SK"/>
              </w:rPr>
            </w:pPr>
            <w:r w:rsidRPr="0005413B">
              <w:rPr>
                <w:b/>
                <w:bCs/>
                <w:color w:val="000000"/>
                <w:lang w:eastAsia="sk-SK"/>
              </w:rPr>
              <w:lastRenderedPageBreak/>
              <w:t>Malé Ripňany</w:t>
            </w:r>
          </w:p>
        </w:tc>
        <w:tc>
          <w:tcPr>
            <w:tcW w:w="2120" w:type="dxa"/>
            <w:tcBorders>
              <w:top w:val="nil"/>
              <w:left w:val="nil"/>
              <w:bottom w:val="single" w:sz="4" w:space="0" w:color="auto"/>
              <w:right w:val="single" w:sz="4" w:space="0" w:color="auto"/>
            </w:tcBorders>
            <w:shd w:val="clear" w:color="auto" w:fill="auto"/>
            <w:vAlign w:val="bottom"/>
          </w:tcPr>
          <w:p w:rsidR="002C42AB" w:rsidRPr="0005413B" w:rsidRDefault="002C42AB" w:rsidP="00405F6A">
            <w:pPr>
              <w:rPr>
                <w:color w:val="000000"/>
                <w:lang w:eastAsia="sk-SK"/>
              </w:rPr>
            </w:pPr>
            <w:r w:rsidRPr="0005413B">
              <w:rPr>
                <w:color w:val="000000"/>
                <w:lang w:eastAsia="sk-SK"/>
              </w:rPr>
              <w:t>bývalá MŠ</w:t>
            </w:r>
          </w:p>
        </w:tc>
        <w:tc>
          <w:tcPr>
            <w:tcW w:w="1340" w:type="dxa"/>
            <w:tcBorders>
              <w:top w:val="nil"/>
              <w:left w:val="nil"/>
              <w:bottom w:val="single" w:sz="4" w:space="0" w:color="auto"/>
              <w:right w:val="single" w:sz="4" w:space="0" w:color="auto"/>
            </w:tcBorders>
            <w:shd w:val="clear" w:color="auto" w:fill="auto"/>
            <w:vAlign w:val="bottom"/>
          </w:tcPr>
          <w:p w:rsidR="002C42AB" w:rsidRPr="0005413B" w:rsidRDefault="002C42AB" w:rsidP="00405F6A">
            <w:pPr>
              <w:rPr>
                <w:color w:val="000000"/>
                <w:lang w:eastAsia="sk-SK"/>
              </w:rPr>
            </w:pPr>
            <w:r w:rsidRPr="0005413B">
              <w:rPr>
                <w:color w:val="000000"/>
                <w:lang w:eastAsia="sk-SK"/>
              </w:rPr>
              <w:t>bude spracovaný technický posudok</w:t>
            </w:r>
          </w:p>
        </w:tc>
        <w:tc>
          <w:tcPr>
            <w:tcW w:w="1380" w:type="dxa"/>
            <w:tcBorders>
              <w:top w:val="nil"/>
              <w:left w:val="nil"/>
              <w:bottom w:val="single" w:sz="4" w:space="0" w:color="auto"/>
              <w:right w:val="single" w:sz="4" w:space="0" w:color="auto"/>
            </w:tcBorders>
            <w:shd w:val="clear" w:color="auto" w:fill="auto"/>
            <w:vAlign w:val="bottom"/>
          </w:tcPr>
          <w:p w:rsidR="002C42AB" w:rsidRPr="0005413B" w:rsidRDefault="002C42AB" w:rsidP="00405F6A">
            <w:pPr>
              <w:rPr>
                <w:color w:val="000000"/>
                <w:lang w:eastAsia="sk-SK"/>
              </w:rPr>
            </w:pPr>
            <w:r w:rsidRPr="0005413B">
              <w:rPr>
                <w:color w:val="000000"/>
                <w:lang w:eastAsia="sk-SK"/>
              </w:rPr>
              <w:t>zlý</w:t>
            </w:r>
          </w:p>
        </w:tc>
        <w:tc>
          <w:tcPr>
            <w:tcW w:w="1960" w:type="dxa"/>
            <w:tcBorders>
              <w:top w:val="nil"/>
              <w:left w:val="nil"/>
              <w:bottom w:val="single" w:sz="4" w:space="0" w:color="auto"/>
              <w:right w:val="single" w:sz="12" w:space="0" w:color="auto"/>
            </w:tcBorders>
            <w:shd w:val="clear" w:color="auto" w:fill="auto"/>
            <w:vAlign w:val="bottom"/>
          </w:tcPr>
          <w:p w:rsidR="002C42AB" w:rsidRPr="0005413B" w:rsidRDefault="002C42AB" w:rsidP="00405F6A">
            <w:pPr>
              <w:rPr>
                <w:color w:val="000000"/>
                <w:lang w:eastAsia="sk-SK"/>
              </w:rPr>
            </w:pPr>
            <w:r w:rsidRPr="0005413B">
              <w:rPr>
                <w:color w:val="000000"/>
                <w:lang w:eastAsia="sk-SK"/>
              </w:rPr>
              <w:t>odpredať, zbúrať</w:t>
            </w:r>
          </w:p>
        </w:tc>
      </w:tr>
      <w:tr w:rsidR="002C42AB" w:rsidRPr="0005413B" w:rsidTr="00405F6A">
        <w:trPr>
          <w:trHeight w:val="630"/>
        </w:trPr>
        <w:tc>
          <w:tcPr>
            <w:tcW w:w="2020" w:type="dxa"/>
            <w:tcBorders>
              <w:top w:val="nil"/>
              <w:left w:val="single" w:sz="12" w:space="0" w:color="auto"/>
              <w:bottom w:val="single" w:sz="4" w:space="0" w:color="auto"/>
              <w:right w:val="single" w:sz="4" w:space="0" w:color="auto"/>
            </w:tcBorders>
            <w:shd w:val="clear" w:color="auto" w:fill="D9D9D9"/>
            <w:vAlign w:val="bottom"/>
          </w:tcPr>
          <w:p w:rsidR="002C42AB" w:rsidRPr="0005413B" w:rsidRDefault="002C42AB" w:rsidP="00405F6A">
            <w:pPr>
              <w:rPr>
                <w:b/>
                <w:bCs/>
                <w:color w:val="000000"/>
                <w:lang w:eastAsia="sk-SK"/>
              </w:rPr>
            </w:pPr>
            <w:r w:rsidRPr="0005413B">
              <w:rPr>
                <w:b/>
                <w:bCs/>
                <w:color w:val="000000"/>
                <w:lang w:eastAsia="sk-SK"/>
              </w:rPr>
              <w:t>Nitrianska Blatnica</w:t>
            </w:r>
          </w:p>
        </w:tc>
        <w:tc>
          <w:tcPr>
            <w:tcW w:w="2120" w:type="dxa"/>
            <w:tcBorders>
              <w:top w:val="nil"/>
              <w:left w:val="nil"/>
              <w:bottom w:val="single" w:sz="4" w:space="0" w:color="auto"/>
              <w:right w:val="single" w:sz="4" w:space="0" w:color="auto"/>
            </w:tcBorders>
            <w:shd w:val="clear" w:color="auto" w:fill="D9D9D9"/>
            <w:vAlign w:val="bottom"/>
          </w:tcPr>
          <w:p w:rsidR="002C42AB" w:rsidRPr="0005413B" w:rsidRDefault="002C42AB" w:rsidP="00405F6A">
            <w:pPr>
              <w:rPr>
                <w:color w:val="000000"/>
                <w:lang w:eastAsia="sk-SK"/>
              </w:rPr>
            </w:pPr>
            <w:r w:rsidRPr="0005413B">
              <w:rPr>
                <w:color w:val="000000"/>
                <w:lang w:eastAsia="sk-SK"/>
              </w:rPr>
              <w:t>budova ľudovej školy</w:t>
            </w:r>
          </w:p>
        </w:tc>
        <w:tc>
          <w:tcPr>
            <w:tcW w:w="1340" w:type="dxa"/>
            <w:tcBorders>
              <w:top w:val="nil"/>
              <w:left w:val="nil"/>
              <w:bottom w:val="single" w:sz="4" w:space="0" w:color="auto"/>
              <w:right w:val="single" w:sz="4" w:space="0" w:color="auto"/>
            </w:tcBorders>
            <w:shd w:val="clear" w:color="auto" w:fill="D9D9D9"/>
            <w:vAlign w:val="bottom"/>
          </w:tcPr>
          <w:p w:rsidR="002C42AB" w:rsidRPr="0005413B" w:rsidRDefault="002C42AB" w:rsidP="00405F6A">
            <w:pPr>
              <w:jc w:val="right"/>
              <w:rPr>
                <w:color w:val="000000"/>
                <w:lang w:eastAsia="sk-SK"/>
              </w:rPr>
            </w:pPr>
            <w:r w:rsidRPr="0005413B">
              <w:rPr>
                <w:color w:val="000000"/>
                <w:lang w:eastAsia="sk-SK"/>
              </w:rPr>
              <w:t>30 000</w:t>
            </w:r>
          </w:p>
        </w:tc>
        <w:tc>
          <w:tcPr>
            <w:tcW w:w="1380" w:type="dxa"/>
            <w:tcBorders>
              <w:top w:val="nil"/>
              <w:left w:val="nil"/>
              <w:bottom w:val="single" w:sz="4" w:space="0" w:color="auto"/>
              <w:right w:val="single" w:sz="4" w:space="0" w:color="auto"/>
            </w:tcBorders>
            <w:shd w:val="clear" w:color="auto" w:fill="D9D9D9"/>
            <w:vAlign w:val="bottom"/>
          </w:tcPr>
          <w:p w:rsidR="002C42AB" w:rsidRPr="0005413B" w:rsidRDefault="002C42AB" w:rsidP="00405F6A">
            <w:pPr>
              <w:rPr>
                <w:color w:val="000000"/>
                <w:lang w:eastAsia="sk-SK"/>
              </w:rPr>
            </w:pPr>
            <w:r w:rsidRPr="0005413B">
              <w:rPr>
                <w:color w:val="000000"/>
                <w:lang w:eastAsia="sk-SK"/>
              </w:rPr>
              <w:t>chátrajúci</w:t>
            </w:r>
          </w:p>
        </w:tc>
        <w:tc>
          <w:tcPr>
            <w:tcW w:w="1960" w:type="dxa"/>
            <w:tcBorders>
              <w:top w:val="nil"/>
              <w:left w:val="nil"/>
              <w:bottom w:val="single" w:sz="4" w:space="0" w:color="auto"/>
              <w:right w:val="single" w:sz="12" w:space="0" w:color="auto"/>
            </w:tcBorders>
            <w:shd w:val="clear" w:color="auto" w:fill="D9D9D9"/>
            <w:vAlign w:val="bottom"/>
          </w:tcPr>
          <w:p w:rsidR="002C42AB" w:rsidRPr="0005413B" w:rsidRDefault="002C42AB" w:rsidP="00405F6A">
            <w:pPr>
              <w:rPr>
                <w:color w:val="000000"/>
                <w:lang w:eastAsia="sk-SK"/>
              </w:rPr>
            </w:pPr>
            <w:r w:rsidRPr="0005413B">
              <w:rPr>
                <w:color w:val="000000"/>
                <w:lang w:eastAsia="sk-SK"/>
              </w:rPr>
              <w:t>sociálne zariadenie</w:t>
            </w:r>
          </w:p>
        </w:tc>
      </w:tr>
      <w:tr w:rsidR="002C42AB" w:rsidRPr="0005413B" w:rsidTr="00405F6A">
        <w:trPr>
          <w:trHeight w:val="630"/>
        </w:trPr>
        <w:tc>
          <w:tcPr>
            <w:tcW w:w="2020" w:type="dxa"/>
            <w:tcBorders>
              <w:top w:val="nil"/>
              <w:left w:val="single" w:sz="12" w:space="0" w:color="auto"/>
              <w:bottom w:val="single" w:sz="4" w:space="0" w:color="auto"/>
              <w:right w:val="single" w:sz="4" w:space="0" w:color="auto"/>
            </w:tcBorders>
            <w:shd w:val="clear" w:color="auto" w:fill="auto"/>
            <w:vAlign w:val="bottom"/>
          </w:tcPr>
          <w:p w:rsidR="002C42AB" w:rsidRPr="0005413B" w:rsidRDefault="002C42AB" w:rsidP="00405F6A">
            <w:pPr>
              <w:rPr>
                <w:b/>
                <w:bCs/>
                <w:color w:val="000000"/>
                <w:lang w:eastAsia="sk-SK"/>
              </w:rPr>
            </w:pPr>
            <w:r w:rsidRPr="0005413B">
              <w:rPr>
                <w:b/>
                <w:bCs/>
                <w:color w:val="000000"/>
                <w:lang w:eastAsia="sk-SK"/>
              </w:rPr>
              <w:t>Nitrianska Blatnica</w:t>
            </w:r>
          </w:p>
        </w:tc>
        <w:tc>
          <w:tcPr>
            <w:tcW w:w="2120" w:type="dxa"/>
            <w:tcBorders>
              <w:top w:val="nil"/>
              <w:left w:val="nil"/>
              <w:bottom w:val="single" w:sz="4" w:space="0" w:color="auto"/>
              <w:right w:val="single" w:sz="4" w:space="0" w:color="auto"/>
            </w:tcBorders>
            <w:shd w:val="clear" w:color="auto" w:fill="auto"/>
            <w:vAlign w:val="bottom"/>
          </w:tcPr>
          <w:p w:rsidR="002C42AB" w:rsidRPr="0005413B" w:rsidRDefault="002C42AB" w:rsidP="00405F6A">
            <w:pPr>
              <w:rPr>
                <w:color w:val="000000"/>
                <w:lang w:eastAsia="sk-SK"/>
              </w:rPr>
            </w:pPr>
            <w:r w:rsidRPr="0005413B">
              <w:rPr>
                <w:color w:val="000000"/>
                <w:lang w:eastAsia="sk-SK"/>
              </w:rPr>
              <w:t>horáreň</w:t>
            </w:r>
          </w:p>
        </w:tc>
        <w:tc>
          <w:tcPr>
            <w:tcW w:w="1340" w:type="dxa"/>
            <w:tcBorders>
              <w:top w:val="nil"/>
              <w:left w:val="nil"/>
              <w:bottom w:val="single" w:sz="4" w:space="0" w:color="auto"/>
              <w:right w:val="single" w:sz="4" w:space="0" w:color="auto"/>
            </w:tcBorders>
            <w:shd w:val="clear" w:color="auto" w:fill="auto"/>
            <w:vAlign w:val="bottom"/>
          </w:tcPr>
          <w:p w:rsidR="002C42AB" w:rsidRPr="0005413B" w:rsidRDefault="002C42AB" w:rsidP="00405F6A">
            <w:pPr>
              <w:jc w:val="right"/>
              <w:rPr>
                <w:color w:val="000000"/>
                <w:lang w:eastAsia="sk-SK"/>
              </w:rPr>
            </w:pPr>
            <w:r w:rsidRPr="0005413B">
              <w:rPr>
                <w:color w:val="000000"/>
                <w:lang w:eastAsia="sk-SK"/>
              </w:rPr>
              <w:t>50 000</w:t>
            </w:r>
          </w:p>
        </w:tc>
        <w:tc>
          <w:tcPr>
            <w:tcW w:w="1380" w:type="dxa"/>
            <w:tcBorders>
              <w:top w:val="nil"/>
              <w:left w:val="nil"/>
              <w:bottom w:val="single" w:sz="4" w:space="0" w:color="auto"/>
              <w:right w:val="single" w:sz="4" w:space="0" w:color="auto"/>
            </w:tcBorders>
            <w:shd w:val="clear" w:color="auto" w:fill="auto"/>
            <w:vAlign w:val="bottom"/>
          </w:tcPr>
          <w:p w:rsidR="002C42AB" w:rsidRPr="0005413B" w:rsidRDefault="002C42AB" w:rsidP="00405F6A">
            <w:pPr>
              <w:rPr>
                <w:color w:val="000000"/>
                <w:lang w:eastAsia="sk-SK"/>
              </w:rPr>
            </w:pPr>
            <w:r w:rsidRPr="0005413B">
              <w:rPr>
                <w:color w:val="000000"/>
                <w:lang w:eastAsia="sk-SK"/>
              </w:rPr>
              <w:t>chátrajúci</w:t>
            </w:r>
          </w:p>
        </w:tc>
        <w:tc>
          <w:tcPr>
            <w:tcW w:w="1960" w:type="dxa"/>
            <w:tcBorders>
              <w:top w:val="nil"/>
              <w:left w:val="nil"/>
              <w:bottom w:val="single" w:sz="4" w:space="0" w:color="auto"/>
              <w:right w:val="single" w:sz="12" w:space="0" w:color="auto"/>
            </w:tcBorders>
            <w:shd w:val="clear" w:color="auto" w:fill="auto"/>
            <w:vAlign w:val="bottom"/>
          </w:tcPr>
          <w:p w:rsidR="002C42AB" w:rsidRPr="0005413B" w:rsidRDefault="002C42AB" w:rsidP="00405F6A">
            <w:pPr>
              <w:rPr>
                <w:color w:val="000000"/>
                <w:lang w:eastAsia="sk-SK"/>
              </w:rPr>
            </w:pPr>
            <w:r w:rsidRPr="0005413B">
              <w:rPr>
                <w:color w:val="000000"/>
                <w:lang w:eastAsia="sk-SK"/>
              </w:rPr>
              <w:t>penzión</w:t>
            </w:r>
          </w:p>
        </w:tc>
      </w:tr>
      <w:tr w:rsidR="002C42AB" w:rsidRPr="0005413B" w:rsidTr="00405F6A">
        <w:trPr>
          <w:trHeight w:val="630"/>
        </w:trPr>
        <w:tc>
          <w:tcPr>
            <w:tcW w:w="2020" w:type="dxa"/>
            <w:tcBorders>
              <w:top w:val="nil"/>
              <w:left w:val="single" w:sz="12" w:space="0" w:color="auto"/>
              <w:bottom w:val="single" w:sz="4" w:space="0" w:color="auto"/>
              <w:right w:val="single" w:sz="4" w:space="0" w:color="auto"/>
            </w:tcBorders>
            <w:shd w:val="clear" w:color="auto" w:fill="D9D9D9"/>
            <w:vAlign w:val="bottom"/>
          </w:tcPr>
          <w:p w:rsidR="002C42AB" w:rsidRPr="0005413B" w:rsidRDefault="002C42AB" w:rsidP="00405F6A">
            <w:pPr>
              <w:rPr>
                <w:b/>
                <w:bCs/>
                <w:color w:val="000000"/>
                <w:lang w:eastAsia="sk-SK"/>
              </w:rPr>
            </w:pPr>
            <w:r w:rsidRPr="0005413B">
              <w:rPr>
                <w:b/>
                <w:bCs/>
                <w:color w:val="000000"/>
                <w:lang w:eastAsia="sk-SK"/>
              </w:rPr>
              <w:t>Nitrianska Blatnica</w:t>
            </w:r>
          </w:p>
        </w:tc>
        <w:tc>
          <w:tcPr>
            <w:tcW w:w="2120" w:type="dxa"/>
            <w:tcBorders>
              <w:top w:val="nil"/>
              <w:left w:val="nil"/>
              <w:bottom w:val="single" w:sz="4" w:space="0" w:color="auto"/>
              <w:right w:val="single" w:sz="4" w:space="0" w:color="auto"/>
            </w:tcBorders>
            <w:shd w:val="clear" w:color="auto" w:fill="D9D9D9"/>
            <w:vAlign w:val="bottom"/>
          </w:tcPr>
          <w:p w:rsidR="002C42AB" w:rsidRPr="0005413B" w:rsidRDefault="002C42AB" w:rsidP="00405F6A">
            <w:pPr>
              <w:rPr>
                <w:color w:val="000000"/>
                <w:lang w:eastAsia="sk-SK"/>
              </w:rPr>
            </w:pPr>
            <w:r w:rsidRPr="0005413B">
              <w:rPr>
                <w:color w:val="000000"/>
                <w:lang w:eastAsia="sk-SK"/>
              </w:rPr>
              <w:t>fara</w:t>
            </w:r>
          </w:p>
        </w:tc>
        <w:tc>
          <w:tcPr>
            <w:tcW w:w="1340" w:type="dxa"/>
            <w:tcBorders>
              <w:top w:val="nil"/>
              <w:left w:val="nil"/>
              <w:bottom w:val="single" w:sz="4" w:space="0" w:color="auto"/>
              <w:right w:val="single" w:sz="4" w:space="0" w:color="auto"/>
            </w:tcBorders>
            <w:shd w:val="clear" w:color="auto" w:fill="D9D9D9"/>
            <w:vAlign w:val="bottom"/>
          </w:tcPr>
          <w:p w:rsidR="002C42AB" w:rsidRPr="0005413B" w:rsidRDefault="002C42AB" w:rsidP="00405F6A">
            <w:pPr>
              <w:jc w:val="right"/>
              <w:rPr>
                <w:color w:val="000000"/>
                <w:lang w:eastAsia="sk-SK"/>
              </w:rPr>
            </w:pPr>
            <w:r w:rsidRPr="0005413B">
              <w:rPr>
                <w:color w:val="000000"/>
                <w:lang w:eastAsia="sk-SK"/>
              </w:rPr>
              <w:t>50 000</w:t>
            </w:r>
          </w:p>
        </w:tc>
        <w:tc>
          <w:tcPr>
            <w:tcW w:w="1380" w:type="dxa"/>
            <w:tcBorders>
              <w:top w:val="nil"/>
              <w:left w:val="nil"/>
              <w:bottom w:val="single" w:sz="4" w:space="0" w:color="auto"/>
              <w:right w:val="single" w:sz="4" w:space="0" w:color="auto"/>
            </w:tcBorders>
            <w:shd w:val="clear" w:color="auto" w:fill="D9D9D9"/>
            <w:vAlign w:val="bottom"/>
          </w:tcPr>
          <w:p w:rsidR="002C42AB" w:rsidRPr="0005413B" w:rsidRDefault="002C42AB" w:rsidP="00405F6A">
            <w:pPr>
              <w:rPr>
                <w:color w:val="000000"/>
                <w:lang w:eastAsia="sk-SK"/>
              </w:rPr>
            </w:pPr>
            <w:r w:rsidRPr="0005413B">
              <w:rPr>
                <w:color w:val="000000"/>
                <w:lang w:eastAsia="sk-SK"/>
              </w:rPr>
              <w:t>chátrajúci</w:t>
            </w:r>
          </w:p>
        </w:tc>
        <w:tc>
          <w:tcPr>
            <w:tcW w:w="1960" w:type="dxa"/>
            <w:tcBorders>
              <w:top w:val="nil"/>
              <w:left w:val="nil"/>
              <w:bottom w:val="single" w:sz="4" w:space="0" w:color="auto"/>
              <w:right w:val="single" w:sz="12" w:space="0" w:color="auto"/>
            </w:tcBorders>
            <w:shd w:val="clear" w:color="auto" w:fill="D9D9D9"/>
            <w:vAlign w:val="bottom"/>
          </w:tcPr>
          <w:p w:rsidR="002C42AB" w:rsidRPr="0005413B" w:rsidRDefault="002C42AB" w:rsidP="00405F6A">
            <w:pPr>
              <w:rPr>
                <w:color w:val="000000"/>
                <w:lang w:eastAsia="sk-SK"/>
              </w:rPr>
            </w:pPr>
            <w:r w:rsidRPr="0005413B">
              <w:rPr>
                <w:color w:val="000000"/>
                <w:lang w:eastAsia="sk-SK"/>
              </w:rPr>
              <w:t>sociálne zariadenie, penzión</w:t>
            </w:r>
          </w:p>
        </w:tc>
      </w:tr>
      <w:tr w:rsidR="002C42AB" w:rsidRPr="0005413B" w:rsidTr="00405F6A">
        <w:trPr>
          <w:trHeight w:val="330"/>
        </w:trPr>
        <w:tc>
          <w:tcPr>
            <w:tcW w:w="2020" w:type="dxa"/>
            <w:tcBorders>
              <w:top w:val="nil"/>
              <w:left w:val="single" w:sz="12" w:space="0" w:color="auto"/>
              <w:bottom w:val="single" w:sz="12" w:space="0" w:color="auto"/>
              <w:right w:val="single" w:sz="4" w:space="0" w:color="auto"/>
            </w:tcBorders>
            <w:shd w:val="clear" w:color="auto" w:fill="auto"/>
            <w:vAlign w:val="bottom"/>
          </w:tcPr>
          <w:p w:rsidR="002C42AB" w:rsidRPr="0005413B" w:rsidRDefault="002C42AB" w:rsidP="00405F6A">
            <w:pPr>
              <w:rPr>
                <w:b/>
                <w:bCs/>
                <w:color w:val="000000"/>
                <w:lang w:eastAsia="sk-SK"/>
              </w:rPr>
            </w:pPr>
            <w:r w:rsidRPr="0005413B">
              <w:rPr>
                <w:b/>
                <w:bCs/>
                <w:color w:val="000000"/>
                <w:lang w:eastAsia="sk-SK"/>
              </w:rPr>
              <w:t>Šalgovce</w:t>
            </w:r>
          </w:p>
        </w:tc>
        <w:tc>
          <w:tcPr>
            <w:tcW w:w="2120" w:type="dxa"/>
            <w:tcBorders>
              <w:top w:val="nil"/>
              <w:left w:val="nil"/>
              <w:bottom w:val="single" w:sz="12" w:space="0" w:color="auto"/>
              <w:right w:val="single" w:sz="4" w:space="0" w:color="auto"/>
            </w:tcBorders>
            <w:shd w:val="clear" w:color="auto" w:fill="auto"/>
            <w:vAlign w:val="bottom"/>
          </w:tcPr>
          <w:p w:rsidR="002C42AB" w:rsidRPr="0005413B" w:rsidRDefault="002C42AB" w:rsidP="00405F6A">
            <w:pPr>
              <w:rPr>
                <w:color w:val="000000"/>
                <w:lang w:eastAsia="sk-SK"/>
              </w:rPr>
            </w:pPr>
            <w:r w:rsidRPr="0005413B">
              <w:rPr>
                <w:color w:val="000000"/>
                <w:lang w:eastAsia="sk-SK"/>
              </w:rPr>
              <w:t>bývalá MŠ</w:t>
            </w:r>
          </w:p>
        </w:tc>
        <w:tc>
          <w:tcPr>
            <w:tcW w:w="1340" w:type="dxa"/>
            <w:tcBorders>
              <w:top w:val="nil"/>
              <w:left w:val="nil"/>
              <w:bottom w:val="single" w:sz="12" w:space="0" w:color="auto"/>
              <w:right w:val="single" w:sz="4" w:space="0" w:color="auto"/>
            </w:tcBorders>
            <w:shd w:val="clear" w:color="auto" w:fill="auto"/>
            <w:vAlign w:val="bottom"/>
          </w:tcPr>
          <w:p w:rsidR="002C42AB" w:rsidRPr="0005413B" w:rsidRDefault="002C42AB" w:rsidP="00405F6A">
            <w:pPr>
              <w:jc w:val="right"/>
              <w:rPr>
                <w:color w:val="000000"/>
                <w:lang w:eastAsia="sk-SK"/>
              </w:rPr>
            </w:pPr>
            <w:r w:rsidRPr="0005413B">
              <w:rPr>
                <w:color w:val="000000"/>
                <w:lang w:eastAsia="sk-SK"/>
              </w:rPr>
              <w:t>33 127</w:t>
            </w:r>
          </w:p>
        </w:tc>
        <w:tc>
          <w:tcPr>
            <w:tcW w:w="1380" w:type="dxa"/>
            <w:tcBorders>
              <w:top w:val="nil"/>
              <w:left w:val="nil"/>
              <w:bottom w:val="single" w:sz="12" w:space="0" w:color="auto"/>
              <w:right w:val="single" w:sz="4" w:space="0" w:color="auto"/>
            </w:tcBorders>
            <w:shd w:val="clear" w:color="auto" w:fill="auto"/>
            <w:vAlign w:val="bottom"/>
          </w:tcPr>
          <w:p w:rsidR="002C42AB" w:rsidRPr="0005413B" w:rsidRDefault="002C42AB" w:rsidP="00405F6A">
            <w:pPr>
              <w:rPr>
                <w:color w:val="000000"/>
                <w:lang w:eastAsia="sk-SK"/>
              </w:rPr>
            </w:pPr>
            <w:r w:rsidRPr="0005413B">
              <w:rPr>
                <w:color w:val="000000"/>
                <w:lang w:eastAsia="sk-SK"/>
              </w:rPr>
              <w:t>dobrý</w:t>
            </w:r>
          </w:p>
        </w:tc>
        <w:tc>
          <w:tcPr>
            <w:tcW w:w="1960" w:type="dxa"/>
            <w:tcBorders>
              <w:top w:val="nil"/>
              <w:left w:val="nil"/>
              <w:bottom w:val="single" w:sz="12" w:space="0" w:color="auto"/>
              <w:right w:val="single" w:sz="12" w:space="0" w:color="auto"/>
            </w:tcBorders>
            <w:shd w:val="clear" w:color="auto" w:fill="auto"/>
            <w:vAlign w:val="bottom"/>
          </w:tcPr>
          <w:p w:rsidR="002C42AB" w:rsidRPr="0005413B" w:rsidRDefault="002C42AB" w:rsidP="00405F6A">
            <w:pPr>
              <w:rPr>
                <w:color w:val="000000"/>
                <w:lang w:eastAsia="sk-SK"/>
              </w:rPr>
            </w:pPr>
            <w:r w:rsidRPr="0005413B">
              <w:rPr>
                <w:color w:val="000000"/>
                <w:lang w:eastAsia="sk-SK"/>
              </w:rPr>
              <w:t xml:space="preserve">podpora zamestnanosti </w:t>
            </w:r>
          </w:p>
        </w:tc>
      </w:tr>
    </w:tbl>
    <w:p w:rsidR="002C42AB" w:rsidRPr="008E1E9C" w:rsidRDefault="002C42AB" w:rsidP="002C42AB">
      <w:pPr>
        <w:tabs>
          <w:tab w:val="left" w:pos="0"/>
        </w:tabs>
      </w:pPr>
      <w:r w:rsidRPr="0005413B">
        <w:t>Zdroj: Obecné úrady, 2011</w:t>
      </w:r>
    </w:p>
    <w:p w:rsidR="002C42AB" w:rsidRPr="008E1E9C" w:rsidRDefault="002C42AB" w:rsidP="002C42AB">
      <w:pPr>
        <w:tabs>
          <w:tab w:val="left" w:pos="0"/>
        </w:tabs>
        <w:rPr>
          <w:u w:val="single"/>
        </w:rPr>
      </w:pPr>
    </w:p>
    <w:p w:rsidR="002C42AB" w:rsidRPr="0005413B" w:rsidRDefault="002C42AB" w:rsidP="002C42AB">
      <w:pPr>
        <w:tabs>
          <w:tab w:val="left" w:pos="0"/>
        </w:tabs>
        <w:rPr>
          <w:b/>
          <w:i/>
          <w:u w:val="single"/>
        </w:rPr>
      </w:pPr>
      <w:r w:rsidRPr="0005413B">
        <w:rPr>
          <w:b/>
          <w:i/>
          <w:u w:val="single"/>
        </w:rPr>
        <w:t>Majetok obcí a investičné aktivity obcí v posledných 5 rokoch, plánované investičné aktivity</w:t>
      </w:r>
    </w:p>
    <w:p w:rsidR="002C42AB" w:rsidRPr="0005413B" w:rsidRDefault="002C42AB" w:rsidP="002C42AB">
      <w:pPr>
        <w:tabs>
          <w:tab w:val="left" w:pos="0"/>
        </w:tabs>
        <w:ind w:left="-11"/>
        <w:rPr>
          <w:b/>
        </w:rPr>
      </w:pPr>
    </w:p>
    <w:p w:rsidR="002C42AB" w:rsidRPr="0005413B" w:rsidRDefault="002C42AB" w:rsidP="002C42AB">
      <w:pPr>
        <w:tabs>
          <w:tab w:val="left" w:pos="0"/>
        </w:tabs>
        <w:rPr>
          <w:color w:val="000000"/>
          <w:lang w:eastAsia="sk-SK"/>
        </w:rPr>
      </w:pPr>
      <w:r w:rsidRPr="0005413B">
        <w:t xml:space="preserve">Účtovná hodnota majetku obcí k 31.12.2010 predstavuje sumu </w:t>
      </w:r>
      <w:r w:rsidRPr="0005413B">
        <w:rPr>
          <w:color w:val="000000"/>
          <w:lang w:eastAsia="sk-SK"/>
        </w:rPr>
        <w:t>46 537 477,16 EUR. Najvyššiu hodnotu majetku má obec Urmince.</w:t>
      </w:r>
    </w:p>
    <w:p w:rsidR="002C42AB" w:rsidRPr="0005413B" w:rsidRDefault="002C42AB" w:rsidP="002C42AB">
      <w:pPr>
        <w:tabs>
          <w:tab w:val="left" w:pos="0"/>
        </w:tabs>
        <w:rPr>
          <w:color w:val="000000"/>
          <w:lang w:eastAsia="sk-SK"/>
        </w:rPr>
      </w:pPr>
    </w:p>
    <w:p w:rsidR="002C42AB" w:rsidRPr="0005413B" w:rsidRDefault="002C42AB" w:rsidP="002C42AB">
      <w:pPr>
        <w:tabs>
          <w:tab w:val="left" w:pos="0"/>
        </w:tabs>
        <w:rPr>
          <w:color w:val="000000"/>
          <w:lang w:eastAsia="sk-SK"/>
        </w:rPr>
      </w:pPr>
      <w:r w:rsidRPr="0005413B">
        <w:rPr>
          <w:color w:val="000000"/>
          <w:lang w:eastAsia="sk-SK"/>
        </w:rPr>
        <w:t xml:space="preserve">Tabuľka 28 </w:t>
      </w:r>
      <w:r w:rsidRPr="0005413B">
        <w:rPr>
          <w:color w:val="000000"/>
          <w:lang w:eastAsia="sk-SK"/>
        </w:rPr>
        <w:tab/>
        <w:t xml:space="preserve">Majetok obcí </w:t>
      </w:r>
      <w:r>
        <w:rPr>
          <w:color w:val="000000"/>
          <w:lang w:eastAsia="sk-SK"/>
        </w:rPr>
        <w:t>k 31.12.2010</w:t>
      </w:r>
    </w:p>
    <w:p w:rsidR="002C42AB" w:rsidRPr="0005413B" w:rsidRDefault="002C42AB" w:rsidP="002C42AB">
      <w:pPr>
        <w:tabs>
          <w:tab w:val="left" w:pos="0"/>
        </w:tabs>
      </w:pPr>
    </w:p>
    <w:tbl>
      <w:tblPr>
        <w:tblW w:w="40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80"/>
        <w:gridCol w:w="1900"/>
      </w:tblGrid>
      <w:tr w:rsidR="002C42AB" w:rsidRPr="0005413B" w:rsidTr="00405F6A">
        <w:trPr>
          <w:trHeight w:val="975"/>
          <w:jc w:val="center"/>
        </w:trPr>
        <w:tc>
          <w:tcPr>
            <w:tcW w:w="2180" w:type="dxa"/>
            <w:tcBorders>
              <w:top w:val="single" w:sz="12" w:space="0" w:color="auto"/>
              <w:bottom w:val="single" w:sz="12" w:space="0" w:color="auto"/>
            </w:tcBorders>
            <w:shd w:val="clear" w:color="auto" w:fill="D9D9D9"/>
            <w:noWrap/>
            <w:vAlign w:val="center"/>
          </w:tcPr>
          <w:p w:rsidR="002C42AB" w:rsidRPr="0005413B" w:rsidRDefault="002C42AB" w:rsidP="00405F6A">
            <w:pPr>
              <w:jc w:val="center"/>
              <w:rPr>
                <w:b/>
                <w:bCs/>
                <w:color w:val="000000"/>
                <w:lang w:eastAsia="sk-SK"/>
              </w:rPr>
            </w:pPr>
            <w:r w:rsidRPr="0005413B">
              <w:rPr>
                <w:b/>
                <w:bCs/>
                <w:color w:val="000000"/>
                <w:lang w:eastAsia="sk-SK"/>
              </w:rPr>
              <w:t>Obec</w:t>
            </w:r>
          </w:p>
        </w:tc>
        <w:tc>
          <w:tcPr>
            <w:tcW w:w="1900" w:type="dxa"/>
            <w:tcBorders>
              <w:top w:val="single" w:sz="12" w:space="0" w:color="auto"/>
              <w:bottom w:val="single" w:sz="12" w:space="0" w:color="auto"/>
            </w:tcBorders>
            <w:shd w:val="clear" w:color="auto" w:fill="D9D9D9"/>
            <w:vAlign w:val="bottom"/>
          </w:tcPr>
          <w:p w:rsidR="002C42AB" w:rsidRPr="0005413B" w:rsidRDefault="002C42AB" w:rsidP="00405F6A">
            <w:pPr>
              <w:rPr>
                <w:b/>
                <w:bCs/>
                <w:color w:val="000000"/>
                <w:lang w:eastAsia="sk-SK"/>
              </w:rPr>
            </w:pPr>
            <w:r w:rsidRPr="0005413B">
              <w:rPr>
                <w:b/>
                <w:bCs/>
                <w:color w:val="000000"/>
                <w:lang w:eastAsia="sk-SK"/>
              </w:rPr>
              <w:t>Posledná účtovná hodnota majetku k 31.10.2010</w:t>
            </w:r>
          </w:p>
        </w:tc>
      </w:tr>
      <w:tr w:rsidR="002C42AB" w:rsidRPr="0005413B" w:rsidTr="00405F6A">
        <w:trPr>
          <w:trHeight w:val="315"/>
          <w:jc w:val="center"/>
        </w:trPr>
        <w:tc>
          <w:tcPr>
            <w:tcW w:w="2180" w:type="dxa"/>
            <w:tcBorders>
              <w:top w:val="single" w:sz="12" w:space="0" w:color="auto"/>
            </w:tcBorders>
            <w:shd w:val="clear" w:color="auto" w:fill="auto"/>
            <w:noWrap/>
            <w:vAlign w:val="bottom"/>
          </w:tcPr>
          <w:p w:rsidR="002C42AB" w:rsidRPr="0005413B" w:rsidRDefault="002C42AB" w:rsidP="00405F6A">
            <w:pPr>
              <w:rPr>
                <w:b/>
                <w:bCs/>
                <w:lang w:eastAsia="sk-SK"/>
              </w:rPr>
            </w:pPr>
            <w:r w:rsidRPr="0005413B">
              <w:rPr>
                <w:b/>
                <w:bCs/>
                <w:lang w:eastAsia="sk-SK"/>
              </w:rPr>
              <w:t xml:space="preserve">Ardanovce                                   </w:t>
            </w:r>
          </w:p>
        </w:tc>
        <w:tc>
          <w:tcPr>
            <w:tcW w:w="1900" w:type="dxa"/>
            <w:tcBorders>
              <w:top w:val="single" w:sz="12" w:space="0" w:color="auto"/>
            </w:tcBorders>
            <w:shd w:val="clear" w:color="auto" w:fill="auto"/>
            <w:vAlign w:val="bottom"/>
          </w:tcPr>
          <w:p w:rsidR="002C42AB" w:rsidRPr="0005413B" w:rsidRDefault="002C42AB" w:rsidP="00405F6A">
            <w:pPr>
              <w:jc w:val="right"/>
              <w:rPr>
                <w:color w:val="000000"/>
                <w:lang w:eastAsia="sk-SK"/>
              </w:rPr>
            </w:pPr>
            <w:r w:rsidRPr="0005413B">
              <w:rPr>
                <w:color w:val="000000"/>
                <w:lang w:eastAsia="sk-SK"/>
              </w:rPr>
              <w:t>360 505,00</w:t>
            </w:r>
          </w:p>
        </w:tc>
      </w:tr>
      <w:tr w:rsidR="002C42AB" w:rsidRPr="0005413B" w:rsidTr="00405F6A">
        <w:trPr>
          <w:trHeight w:val="315"/>
          <w:jc w:val="center"/>
        </w:trPr>
        <w:tc>
          <w:tcPr>
            <w:tcW w:w="2180" w:type="dxa"/>
            <w:shd w:val="clear" w:color="auto" w:fill="D9D9D9"/>
            <w:noWrap/>
            <w:vAlign w:val="bottom"/>
          </w:tcPr>
          <w:p w:rsidR="002C42AB" w:rsidRPr="0005413B" w:rsidRDefault="002C42AB" w:rsidP="00405F6A">
            <w:pPr>
              <w:rPr>
                <w:b/>
                <w:bCs/>
                <w:lang w:eastAsia="sk-SK"/>
              </w:rPr>
            </w:pPr>
            <w:r w:rsidRPr="0005413B">
              <w:rPr>
                <w:b/>
                <w:bCs/>
                <w:lang w:eastAsia="sk-SK"/>
              </w:rPr>
              <w:t xml:space="preserve">Biskupová                                   </w:t>
            </w:r>
          </w:p>
        </w:tc>
        <w:tc>
          <w:tcPr>
            <w:tcW w:w="1900" w:type="dxa"/>
            <w:shd w:val="clear" w:color="auto" w:fill="D9D9D9"/>
            <w:vAlign w:val="bottom"/>
          </w:tcPr>
          <w:p w:rsidR="002C42AB" w:rsidRPr="0005413B" w:rsidRDefault="002C42AB" w:rsidP="00405F6A">
            <w:pPr>
              <w:jc w:val="right"/>
              <w:rPr>
                <w:color w:val="000000"/>
                <w:lang w:eastAsia="sk-SK"/>
              </w:rPr>
            </w:pPr>
            <w:r w:rsidRPr="0005413B">
              <w:rPr>
                <w:color w:val="000000"/>
                <w:lang w:eastAsia="sk-SK"/>
              </w:rPr>
              <w:t>1 117 809,00</w:t>
            </w:r>
          </w:p>
        </w:tc>
      </w:tr>
      <w:tr w:rsidR="002C42AB" w:rsidRPr="0005413B" w:rsidTr="00405F6A">
        <w:trPr>
          <w:trHeight w:val="315"/>
          <w:jc w:val="center"/>
        </w:trPr>
        <w:tc>
          <w:tcPr>
            <w:tcW w:w="2180" w:type="dxa"/>
            <w:shd w:val="clear" w:color="auto" w:fill="auto"/>
            <w:noWrap/>
            <w:vAlign w:val="bottom"/>
          </w:tcPr>
          <w:p w:rsidR="002C42AB" w:rsidRPr="0005413B" w:rsidRDefault="002C42AB" w:rsidP="00405F6A">
            <w:pPr>
              <w:rPr>
                <w:b/>
                <w:bCs/>
                <w:lang w:eastAsia="sk-SK"/>
              </w:rPr>
            </w:pPr>
            <w:r w:rsidRPr="0005413B">
              <w:rPr>
                <w:b/>
                <w:bCs/>
                <w:lang w:eastAsia="sk-SK"/>
              </w:rPr>
              <w:t xml:space="preserve">Blesovce                                    </w:t>
            </w:r>
          </w:p>
        </w:tc>
        <w:tc>
          <w:tcPr>
            <w:tcW w:w="1900" w:type="dxa"/>
            <w:shd w:val="clear" w:color="auto" w:fill="auto"/>
            <w:vAlign w:val="bottom"/>
          </w:tcPr>
          <w:p w:rsidR="002C42AB" w:rsidRPr="0005413B" w:rsidRDefault="002C42AB" w:rsidP="00405F6A">
            <w:pPr>
              <w:jc w:val="right"/>
              <w:rPr>
                <w:color w:val="000000"/>
                <w:lang w:eastAsia="sk-SK"/>
              </w:rPr>
            </w:pPr>
            <w:r w:rsidRPr="0005413B">
              <w:rPr>
                <w:color w:val="000000"/>
                <w:lang w:eastAsia="sk-SK"/>
              </w:rPr>
              <w:t>457 524,29</w:t>
            </w:r>
          </w:p>
        </w:tc>
      </w:tr>
      <w:tr w:rsidR="002C42AB" w:rsidRPr="0005413B" w:rsidTr="00405F6A">
        <w:trPr>
          <w:trHeight w:val="315"/>
          <w:jc w:val="center"/>
        </w:trPr>
        <w:tc>
          <w:tcPr>
            <w:tcW w:w="2180" w:type="dxa"/>
            <w:shd w:val="clear" w:color="auto" w:fill="D9D9D9"/>
            <w:noWrap/>
            <w:vAlign w:val="bottom"/>
          </w:tcPr>
          <w:p w:rsidR="002C42AB" w:rsidRPr="0005413B" w:rsidRDefault="002C42AB" w:rsidP="00405F6A">
            <w:pPr>
              <w:rPr>
                <w:b/>
                <w:bCs/>
                <w:lang w:eastAsia="sk-SK"/>
              </w:rPr>
            </w:pPr>
            <w:r w:rsidRPr="0005413B">
              <w:rPr>
                <w:b/>
                <w:bCs/>
                <w:lang w:eastAsia="sk-SK"/>
              </w:rPr>
              <w:t xml:space="preserve">Bojná                                       </w:t>
            </w:r>
          </w:p>
        </w:tc>
        <w:tc>
          <w:tcPr>
            <w:tcW w:w="1900" w:type="dxa"/>
            <w:shd w:val="clear" w:color="auto" w:fill="D9D9D9"/>
            <w:vAlign w:val="bottom"/>
          </w:tcPr>
          <w:p w:rsidR="002C42AB" w:rsidRPr="0005413B" w:rsidRDefault="002C42AB" w:rsidP="00405F6A">
            <w:pPr>
              <w:jc w:val="right"/>
              <w:rPr>
                <w:color w:val="000000"/>
                <w:lang w:eastAsia="sk-SK"/>
              </w:rPr>
            </w:pPr>
            <w:r w:rsidRPr="0005413B">
              <w:rPr>
                <w:color w:val="000000"/>
                <w:lang w:eastAsia="sk-SK"/>
              </w:rPr>
              <w:t>6 548 105,00</w:t>
            </w:r>
          </w:p>
        </w:tc>
      </w:tr>
      <w:tr w:rsidR="002C42AB" w:rsidRPr="0005413B" w:rsidTr="00405F6A">
        <w:trPr>
          <w:trHeight w:val="315"/>
          <w:jc w:val="center"/>
        </w:trPr>
        <w:tc>
          <w:tcPr>
            <w:tcW w:w="2180" w:type="dxa"/>
            <w:shd w:val="clear" w:color="auto" w:fill="auto"/>
            <w:noWrap/>
            <w:vAlign w:val="bottom"/>
          </w:tcPr>
          <w:p w:rsidR="002C42AB" w:rsidRPr="0005413B" w:rsidRDefault="002C42AB" w:rsidP="00405F6A">
            <w:pPr>
              <w:rPr>
                <w:b/>
                <w:bCs/>
                <w:lang w:eastAsia="sk-SK"/>
              </w:rPr>
            </w:pPr>
            <w:r w:rsidRPr="0005413B">
              <w:rPr>
                <w:b/>
                <w:bCs/>
                <w:lang w:eastAsia="sk-SK"/>
              </w:rPr>
              <w:t xml:space="preserve">Horné Štitáre                               </w:t>
            </w:r>
          </w:p>
        </w:tc>
        <w:tc>
          <w:tcPr>
            <w:tcW w:w="1900" w:type="dxa"/>
            <w:shd w:val="clear" w:color="auto" w:fill="auto"/>
            <w:vAlign w:val="bottom"/>
          </w:tcPr>
          <w:p w:rsidR="002C42AB" w:rsidRPr="0005413B" w:rsidRDefault="002C42AB" w:rsidP="00405F6A">
            <w:pPr>
              <w:jc w:val="right"/>
              <w:rPr>
                <w:color w:val="000000"/>
                <w:lang w:eastAsia="sk-SK"/>
              </w:rPr>
            </w:pPr>
            <w:r w:rsidRPr="0005413B">
              <w:rPr>
                <w:color w:val="000000"/>
                <w:lang w:eastAsia="sk-SK"/>
              </w:rPr>
              <w:t>818 410,00</w:t>
            </w:r>
          </w:p>
        </w:tc>
      </w:tr>
      <w:tr w:rsidR="002C42AB" w:rsidRPr="0005413B" w:rsidTr="00405F6A">
        <w:trPr>
          <w:trHeight w:val="315"/>
          <w:jc w:val="center"/>
        </w:trPr>
        <w:tc>
          <w:tcPr>
            <w:tcW w:w="2180" w:type="dxa"/>
            <w:shd w:val="clear" w:color="auto" w:fill="D9D9D9"/>
            <w:noWrap/>
            <w:vAlign w:val="bottom"/>
          </w:tcPr>
          <w:p w:rsidR="002C42AB" w:rsidRPr="0005413B" w:rsidRDefault="002C42AB" w:rsidP="00405F6A">
            <w:pPr>
              <w:rPr>
                <w:b/>
                <w:bCs/>
                <w:lang w:eastAsia="sk-SK"/>
              </w:rPr>
            </w:pPr>
            <w:r w:rsidRPr="0005413B">
              <w:rPr>
                <w:b/>
                <w:bCs/>
                <w:lang w:eastAsia="sk-SK"/>
              </w:rPr>
              <w:t xml:space="preserve">Krtovce                                     </w:t>
            </w:r>
          </w:p>
        </w:tc>
        <w:tc>
          <w:tcPr>
            <w:tcW w:w="1900" w:type="dxa"/>
            <w:shd w:val="clear" w:color="auto" w:fill="D9D9D9"/>
            <w:vAlign w:val="bottom"/>
          </w:tcPr>
          <w:p w:rsidR="002C42AB" w:rsidRPr="0005413B" w:rsidRDefault="002C42AB" w:rsidP="00405F6A">
            <w:pPr>
              <w:jc w:val="right"/>
              <w:rPr>
                <w:color w:val="000000"/>
                <w:lang w:eastAsia="sk-SK"/>
              </w:rPr>
            </w:pPr>
            <w:r w:rsidRPr="0005413B">
              <w:rPr>
                <w:color w:val="000000"/>
                <w:lang w:eastAsia="sk-SK"/>
              </w:rPr>
              <w:t>232 760,00</w:t>
            </w:r>
          </w:p>
        </w:tc>
      </w:tr>
      <w:tr w:rsidR="002C42AB" w:rsidRPr="0005413B" w:rsidTr="00405F6A">
        <w:trPr>
          <w:trHeight w:val="315"/>
          <w:jc w:val="center"/>
        </w:trPr>
        <w:tc>
          <w:tcPr>
            <w:tcW w:w="2180" w:type="dxa"/>
            <w:shd w:val="clear" w:color="auto" w:fill="auto"/>
            <w:noWrap/>
            <w:vAlign w:val="bottom"/>
          </w:tcPr>
          <w:p w:rsidR="002C42AB" w:rsidRPr="0005413B" w:rsidRDefault="002C42AB" w:rsidP="00405F6A">
            <w:pPr>
              <w:rPr>
                <w:b/>
                <w:bCs/>
                <w:lang w:eastAsia="sk-SK"/>
              </w:rPr>
            </w:pPr>
            <w:r w:rsidRPr="0005413B">
              <w:rPr>
                <w:b/>
                <w:bCs/>
                <w:lang w:eastAsia="sk-SK"/>
              </w:rPr>
              <w:t xml:space="preserve">Lipovník                                    </w:t>
            </w:r>
          </w:p>
        </w:tc>
        <w:tc>
          <w:tcPr>
            <w:tcW w:w="1900" w:type="dxa"/>
            <w:shd w:val="clear" w:color="auto" w:fill="auto"/>
            <w:vAlign w:val="bottom"/>
          </w:tcPr>
          <w:p w:rsidR="002C42AB" w:rsidRPr="0005413B" w:rsidRDefault="002C42AB" w:rsidP="00405F6A">
            <w:pPr>
              <w:jc w:val="right"/>
              <w:rPr>
                <w:color w:val="000000"/>
                <w:lang w:eastAsia="sk-SK"/>
              </w:rPr>
            </w:pPr>
            <w:r w:rsidRPr="0005413B">
              <w:rPr>
                <w:color w:val="000000"/>
                <w:lang w:eastAsia="sk-SK"/>
              </w:rPr>
              <w:t>363 339,64</w:t>
            </w:r>
          </w:p>
        </w:tc>
      </w:tr>
      <w:tr w:rsidR="002C42AB" w:rsidRPr="0005413B" w:rsidTr="00405F6A">
        <w:trPr>
          <w:trHeight w:val="315"/>
          <w:jc w:val="center"/>
        </w:trPr>
        <w:tc>
          <w:tcPr>
            <w:tcW w:w="2180" w:type="dxa"/>
            <w:shd w:val="clear" w:color="auto" w:fill="D9D9D9"/>
            <w:noWrap/>
            <w:vAlign w:val="bottom"/>
          </w:tcPr>
          <w:p w:rsidR="002C42AB" w:rsidRPr="0005413B" w:rsidRDefault="002C42AB" w:rsidP="00405F6A">
            <w:pPr>
              <w:rPr>
                <w:b/>
                <w:bCs/>
                <w:lang w:eastAsia="sk-SK"/>
              </w:rPr>
            </w:pPr>
            <w:r w:rsidRPr="0005413B">
              <w:rPr>
                <w:b/>
                <w:bCs/>
                <w:lang w:eastAsia="sk-SK"/>
              </w:rPr>
              <w:t xml:space="preserve">Lužany                                      </w:t>
            </w:r>
          </w:p>
        </w:tc>
        <w:tc>
          <w:tcPr>
            <w:tcW w:w="1900" w:type="dxa"/>
            <w:shd w:val="clear" w:color="auto" w:fill="D9D9D9"/>
            <w:vAlign w:val="bottom"/>
          </w:tcPr>
          <w:p w:rsidR="002C42AB" w:rsidRPr="0005413B" w:rsidRDefault="002C42AB" w:rsidP="00405F6A">
            <w:pPr>
              <w:jc w:val="right"/>
              <w:rPr>
                <w:color w:val="000000"/>
                <w:lang w:eastAsia="sk-SK"/>
              </w:rPr>
            </w:pPr>
            <w:r w:rsidRPr="0005413B">
              <w:rPr>
                <w:color w:val="000000"/>
                <w:lang w:eastAsia="sk-SK"/>
              </w:rPr>
              <w:t>143 474,00</w:t>
            </w:r>
          </w:p>
        </w:tc>
      </w:tr>
      <w:tr w:rsidR="002C42AB" w:rsidRPr="0005413B" w:rsidTr="00405F6A">
        <w:trPr>
          <w:trHeight w:val="315"/>
          <w:jc w:val="center"/>
        </w:trPr>
        <w:tc>
          <w:tcPr>
            <w:tcW w:w="2180" w:type="dxa"/>
            <w:shd w:val="clear" w:color="auto" w:fill="auto"/>
            <w:noWrap/>
            <w:vAlign w:val="bottom"/>
          </w:tcPr>
          <w:p w:rsidR="002C42AB" w:rsidRPr="0005413B" w:rsidRDefault="002C42AB" w:rsidP="00405F6A">
            <w:pPr>
              <w:rPr>
                <w:b/>
                <w:bCs/>
                <w:lang w:eastAsia="sk-SK"/>
              </w:rPr>
            </w:pPr>
            <w:r w:rsidRPr="0005413B">
              <w:rPr>
                <w:b/>
                <w:bCs/>
                <w:lang w:eastAsia="sk-SK"/>
              </w:rPr>
              <w:t xml:space="preserve">Malé Ripňany                                </w:t>
            </w:r>
          </w:p>
        </w:tc>
        <w:tc>
          <w:tcPr>
            <w:tcW w:w="1900" w:type="dxa"/>
            <w:shd w:val="clear" w:color="auto" w:fill="auto"/>
            <w:vAlign w:val="bottom"/>
          </w:tcPr>
          <w:p w:rsidR="002C42AB" w:rsidRPr="0005413B" w:rsidRDefault="002C42AB" w:rsidP="00405F6A">
            <w:pPr>
              <w:jc w:val="right"/>
              <w:rPr>
                <w:color w:val="000000"/>
                <w:lang w:eastAsia="sk-SK"/>
              </w:rPr>
            </w:pPr>
            <w:r w:rsidRPr="0005413B">
              <w:rPr>
                <w:color w:val="000000"/>
                <w:lang w:eastAsia="sk-SK"/>
              </w:rPr>
              <w:t>2 316 913,00</w:t>
            </w:r>
          </w:p>
        </w:tc>
      </w:tr>
      <w:tr w:rsidR="002C42AB" w:rsidRPr="0005413B" w:rsidTr="00405F6A">
        <w:trPr>
          <w:trHeight w:val="315"/>
          <w:jc w:val="center"/>
        </w:trPr>
        <w:tc>
          <w:tcPr>
            <w:tcW w:w="2180" w:type="dxa"/>
            <w:shd w:val="clear" w:color="auto" w:fill="D9D9D9"/>
            <w:noWrap/>
            <w:vAlign w:val="bottom"/>
          </w:tcPr>
          <w:p w:rsidR="002C42AB" w:rsidRPr="0005413B" w:rsidRDefault="002C42AB" w:rsidP="00405F6A">
            <w:pPr>
              <w:rPr>
                <w:b/>
                <w:bCs/>
                <w:lang w:eastAsia="sk-SK"/>
              </w:rPr>
            </w:pPr>
            <w:r w:rsidRPr="0005413B">
              <w:rPr>
                <w:b/>
                <w:bCs/>
                <w:lang w:eastAsia="sk-SK"/>
              </w:rPr>
              <w:t xml:space="preserve">Nitrianska Blatnica                         </w:t>
            </w:r>
          </w:p>
        </w:tc>
        <w:tc>
          <w:tcPr>
            <w:tcW w:w="1900" w:type="dxa"/>
            <w:shd w:val="clear" w:color="auto" w:fill="D9D9D9"/>
            <w:vAlign w:val="bottom"/>
          </w:tcPr>
          <w:p w:rsidR="002C42AB" w:rsidRPr="0005413B" w:rsidRDefault="002C42AB" w:rsidP="00405F6A">
            <w:pPr>
              <w:jc w:val="right"/>
              <w:rPr>
                <w:color w:val="000000"/>
                <w:lang w:eastAsia="sk-SK"/>
              </w:rPr>
            </w:pPr>
            <w:r w:rsidRPr="0005413B">
              <w:rPr>
                <w:color w:val="000000"/>
                <w:lang w:eastAsia="sk-SK"/>
              </w:rPr>
              <w:t>2 401 844,00</w:t>
            </w:r>
          </w:p>
        </w:tc>
      </w:tr>
      <w:tr w:rsidR="002C42AB" w:rsidRPr="0005413B" w:rsidTr="00405F6A">
        <w:trPr>
          <w:trHeight w:val="315"/>
          <w:jc w:val="center"/>
        </w:trPr>
        <w:tc>
          <w:tcPr>
            <w:tcW w:w="2180" w:type="dxa"/>
            <w:shd w:val="clear" w:color="auto" w:fill="auto"/>
            <w:noWrap/>
            <w:vAlign w:val="bottom"/>
          </w:tcPr>
          <w:p w:rsidR="002C42AB" w:rsidRPr="0005413B" w:rsidRDefault="002C42AB" w:rsidP="00405F6A">
            <w:pPr>
              <w:rPr>
                <w:b/>
                <w:bCs/>
                <w:lang w:eastAsia="sk-SK"/>
              </w:rPr>
            </w:pPr>
            <w:r w:rsidRPr="0005413B">
              <w:rPr>
                <w:b/>
                <w:bCs/>
                <w:lang w:eastAsia="sk-SK"/>
              </w:rPr>
              <w:t xml:space="preserve">Orešany        </w:t>
            </w:r>
          </w:p>
        </w:tc>
        <w:tc>
          <w:tcPr>
            <w:tcW w:w="1900" w:type="dxa"/>
            <w:shd w:val="clear" w:color="auto" w:fill="auto"/>
            <w:vAlign w:val="bottom"/>
          </w:tcPr>
          <w:p w:rsidR="002C42AB" w:rsidRPr="0005413B" w:rsidRDefault="002C42AB" w:rsidP="00405F6A">
            <w:pPr>
              <w:jc w:val="right"/>
              <w:rPr>
                <w:color w:val="000000"/>
                <w:lang w:eastAsia="sk-SK"/>
              </w:rPr>
            </w:pPr>
            <w:r w:rsidRPr="0005413B">
              <w:rPr>
                <w:color w:val="000000"/>
                <w:lang w:eastAsia="sk-SK"/>
              </w:rPr>
              <w:t>3 300 000,00</w:t>
            </w:r>
          </w:p>
        </w:tc>
      </w:tr>
      <w:tr w:rsidR="002C42AB" w:rsidRPr="0005413B" w:rsidTr="00405F6A">
        <w:trPr>
          <w:trHeight w:val="315"/>
          <w:jc w:val="center"/>
        </w:trPr>
        <w:tc>
          <w:tcPr>
            <w:tcW w:w="2180" w:type="dxa"/>
            <w:shd w:val="clear" w:color="auto" w:fill="D9D9D9"/>
            <w:noWrap/>
            <w:vAlign w:val="bottom"/>
          </w:tcPr>
          <w:p w:rsidR="002C42AB" w:rsidRPr="0005413B" w:rsidRDefault="002C42AB" w:rsidP="00405F6A">
            <w:pPr>
              <w:rPr>
                <w:b/>
                <w:bCs/>
                <w:lang w:eastAsia="sk-SK"/>
              </w:rPr>
            </w:pPr>
            <w:r w:rsidRPr="0005413B">
              <w:rPr>
                <w:b/>
                <w:bCs/>
                <w:lang w:eastAsia="sk-SK"/>
              </w:rPr>
              <w:t xml:space="preserve">Radošina                                    </w:t>
            </w:r>
          </w:p>
        </w:tc>
        <w:tc>
          <w:tcPr>
            <w:tcW w:w="1900" w:type="dxa"/>
            <w:shd w:val="clear" w:color="auto" w:fill="D9D9D9"/>
            <w:vAlign w:val="bottom"/>
          </w:tcPr>
          <w:p w:rsidR="002C42AB" w:rsidRPr="0005413B" w:rsidRDefault="002C42AB" w:rsidP="00405F6A">
            <w:pPr>
              <w:jc w:val="right"/>
              <w:rPr>
                <w:color w:val="000000"/>
                <w:lang w:eastAsia="sk-SK"/>
              </w:rPr>
            </w:pPr>
            <w:r w:rsidRPr="0005413B">
              <w:rPr>
                <w:color w:val="000000"/>
                <w:lang w:eastAsia="sk-SK"/>
              </w:rPr>
              <w:t>6 370 920,00</w:t>
            </w:r>
          </w:p>
        </w:tc>
      </w:tr>
      <w:tr w:rsidR="002C42AB" w:rsidRPr="0005413B" w:rsidTr="00405F6A">
        <w:trPr>
          <w:trHeight w:val="315"/>
          <w:jc w:val="center"/>
        </w:trPr>
        <w:tc>
          <w:tcPr>
            <w:tcW w:w="2180" w:type="dxa"/>
            <w:shd w:val="clear" w:color="auto" w:fill="auto"/>
            <w:noWrap/>
            <w:vAlign w:val="bottom"/>
          </w:tcPr>
          <w:p w:rsidR="002C42AB" w:rsidRPr="0005413B" w:rsidRDefault="002C42AB" w:rsidP="00405F6A">
            <w:pPr>
              <w:rPr>
                <w:b/>
                <w:bCs/>
                <w:lang w:eastAsia="sk-SK"/>
              </w:rPr>
            </w:pPr>
            <w:r w:rsidRPr="0005413B">
              <w:rPr>
                <w:b/>
                <w:bCs/>
                <w:lang w:eastAsia="sk-SK"/>
              </w:rPr>
              <w:t xml:space="preserve">Svrbice                                     </w:t>
            </w:r>
          </w:p>
        </w:tc>
        <w:tc>
          <w:tcPr>
            <w:tcW w:w="1900" w:type="dxa"/>
            <w:shd w:val="clear" w:color="auto" w:fill="auto"/>
            <w:vAlign w:val="bottom"/>
          </w:tcPr>
          <w:p w:rsidR="002C42AB" w:rsidRPr="0005413B" w:rsidRDefault="002C42AB" w:rsidP="00405F6A">
            <w:pPr>
              <w:jc w:val="right"/>
              <w:rPr>
                <w:color w:val="000000"/>
                <w:lang w:eastAsia="sk-SK"/>
              </w:rPr>
            </w:pPr>
            <w:r w:rsidRPr="0005413B">
              <w:rPr>
                <w:color w:val="000000"/>
                <w:lang w:eastAsia="sk-SK"/>
              </w:rPr>
              <w:t>353 120,00</w:t>
            </w:r>
          </w:p>
        </w:tc>
      </w:tr>
      <w:tr w:rsidR="002C42AB" w:rsidRPr="0005413B" w:rsidTr="00405F6A">
        <w:trPr>
          <w:trHeight w:val="315"/>
          <w:jc w:val="center"/>
        </w:trPr>
        <w:tc>
          <w:tcPr>
            <w:tcW w:w="2180" w:type="dxa"/>
            <w:shd w:val="clear" w:color="auto" w:fill="D9D9D9"/>
            <w:noWrap/>
            <w:vAlign w:val="bottom"/>
          </w:tcPr>
          <w:p w:rsidR="002C42AB" w:rsidRPr="0005413B" w:rsidRDefault="002C42AB" w:rsidP="00405F6A">
            <w:pPr>
              <w:rPr>
                <w:b/>
                <w:bCs/>
                <w:lang w:eastAsia="sk-SK"/>
              </w:rPr>
            </w:pPr>
            <w:r w:rsidRPr="0005413B">
              <w:rPr>
                <w:b/>
                <w:bCs/>
                <w:lang w:eastAsia="sk-SK"/>
              </w:rPr>
              <w:t xml:space="preserve">Šalgovce                                    </w:t>
            </w:r>
          </w:p>
        </w:tc>
        <w:tc>
          <w:tcPr>
            <w:tcW w:w="1900" w:type="dxa"/>
            <w:shd w:val="clear" w:color="auto" w:fill="D9D9D9"/>
            <w:vAlign w:val="bottom"/>
          </w:tcPr>
          <w:p w:rsidR="002C42AB" w:rsidRPr="0005413B" w:rsidRDefault="002C42AB" w:rsidP="00405F6A">
            <w:pPr>
              <w:jc w:val="right"/>
              <w:rPr>
                <w:color w:val="000000"/>
                <w:lang w:eastAsia="sk-SK"/>
              </w:rPr>
            </w:pPr>
            <w:r w:rsidRPr="0005413B">
              <w:rPr>
                <w:color w:val="000000"/>
                <w:lang w:eastAsia="sk-SK"/>
              </w:rPr>
              <w:t>899 368,00</w:t>
            </w:r>
          </w:p>
        </w:tc>
      </w:tr>
      <w:tr w:rsidR="002C42AB" w:rsidRPr="0005413B" w:rsidTr="00405F6A">
        <w:trPr>
          <w:trHeight w:val="315"/>
          <w:jc w:val="center"/>
        </w:trPr>
        <w:tc>
          <w:tcPr>
            <w:tcW w:w="2180" w:type="dxa"/>
            <w:shd w:val="clear" w:color="auto" w:fill="auto"/>
            <w:noWrap/>
            <w:vAlign w:val="bottom"/>
          </w:tcPr>
          <w:p w:rsidR="002C42AB" w:rsidRPr="0005413B" w:rsidRDefault="002C42AB" w:rsidP="00405F6A">
            <w:pPr>
              <w:rPr>
                <w:b/>
                <w:bCs/>
                <w:lang w:eastAsia="sk-SK"/>
              </w:rPr>
            </w:pPr>
            <w:r w:rsidRPr="0005413B">
              <w:rPr>
                <w:b/>
                <w:bCs/>
                <w:lang w:eastAsia="sk-SK"/>
              </w:rPr>
              <w:t xml:space="preserve">Urmince                                     </w:t>
            </w:r>
          </w:p>
        </w:tc>
        <w:tc>
          <w:tcPr>
            <w:tcW w:w="1900" w:type="dxa"/>
            <w:shd w:val="clear" w:color="auto" w:fill="auto"/>
            <w:vAlign w:val="bottom"/>
          </w:tcPr>
          <w:p w:rsidR="002C42AB" w:rsidRPr="0005413B" w:rsidRDefault="002C42AB" w:rsidP="00405F6A">
            <w:pPr>
              <w:jc w:val="right"/>
              <w:rPr>
                <w:color w:val="000000"/>
                <w:lang w:eastAsia="sk-SK"/>
              </w:rPr>
            </w:pPr>
            <w:r w:rsidRPr="0005413B">
              <w:rPr>
                <w:color w:val="000000"/>
                <w:lang w:eastAsia="sk-SK"/>
              </w:rPr>
              <w:t>10 235 567,00</w:t>
            </w:r>
          </w:p>
        </w:tc>
      </w:tr>
      <w:tr w:rsidR="002C42AB" w:rsidRPr="0005413B" w:rsidTr="00405F6A">
        <w:trPr>
          <w:trHeight w:val="315"/>
          <w:jc w:val="center"/>
        </w:trPr>
        <w:tc>
          <w:tcPr>
            <w:tcW w:w="2180" w:type="dxa"/>
            <w:shd w:val="clear" w:color="auto" w:fill="D9D9D9"/>
            <w:noWrap/>
            <w:vAlign w:val="bottom"/>
          </w:tcPr>
          <w:p w:rsidR="002C42AB" w:rsidRPr="0005413B" w:rsidRDefault="002C42AB" w:rsidP="00405F6A">
            <w:pPr>
              <w:rPr>
                <w:b/>
                <w:bCs/>
                <w:lang w:eastAsia="sk-SK"/>
              </w:rPr>
            </w:pPr>
            <w:r w:rsidRPr="0005413B">
              <w:rPr>
                <w:b/>
                <w:bCs/>
                <w:lang w:eastAsia="sk-SK"/>
              </w:rPr>
              <w:t xml:space="preserve">Veľké Dvorany                               </w:t>
            </w:r>
          </w:p>
        </w:tc>
        <w:tc>
          <w:tcPr>
            <w:tcW w:w="1900" w:type="dxa"/>
            <w:shd w:val="clear" w:color="auto" w:fill="D9D9D9"/>
            <w:vAlign w:val="bottom"/>
          </w:tcPr>
          <w:p w:rsidR="002C42AB" w:rsidRPr="0005413B" w:rsidRDefault="002C42AB" w:rsidP="00405F6A">
            <w:pPr>
              <w:jc w:val="right"/>
              <w:rPr>
                <w:color w:val="000000"/>
                <w:lang w:eastAsia="sk-SK"/>
              </w:rPr>
            </w:pPr>
            <w:r w:rsidRPr="0005413B">
              <w:rPr>
                <w:color w:val="000000"/>
                <w:lang w:eastAsia="sk-SK"/>
              </w:rPr>
              <w:t>3 263 287,00</w:t>
            </w:r>
          </w:p>
        </w:tc>
      </w:tr>
      <w:tr w:rsidR="002C42AB" w:rsidRPr="0005413B" w:rsidTr="00405F6A">
        <w:trPr>
          <w:trHeight w:val="315"/>
          <w:jc w:val="center"/>
        </w:trPr>
        <w:tc>
          <w:tcPr>
            <w:tcW w:w="2180" w:type="dxa"/>
            <w:shd w:val="clear" w:color="auto" w:fill="auto"/>
            <w:noWrap/>
            <w:vAlign w:val="bottom"/>
          </w:tcPr>
          <w:p w:rsidR="002C42AB" w:rsidRPr="0005413B" w:rsidRDefault="002C42AB" w:rsidP="00405F6A">
            <w:pPr>
              <w:rPr>
                <w:b/>
                <w:bCs/>
                <w:lang w:eastAsia="sk-SK"/>
              </w:rPr>
            </w:pPr>
            <w:r w:rsidRPr="0005413B">
              <w:rPr>
                <w:b/>
                <w:bCs/>
                <w:lang w:eastAsia="sk-SK"/>
              </w:rPr>
              <w:t xml:space="preserve">Veľké Ripňany                               </w:t>
            </w:r>
          </w:p>
        </w:tc>
        <w:tc>
          <w:tcPr>
            <w:tcW w:w="1900" w:type="dxa"/>
            <w:shd w:val="clear" w:color="auto" w:fill="auto"/>
            <w:vAlign w:val="bottom"/>
          </w:tcPr>
          <w:p w:rsidR="002C42AB" w:rsidRPr="0005413B" w:rsidRDefault="002C42AB" w:rsidP="00405F6A">
            <w:pPr>
              <w:jc w:val="right"/>
              <w:rPr>
                <w:color w:val="000000"/>
                <w:lang w:eastAsia="sk-SK"/>
              </w:rPr>
            </w:pPr>
            <w:r w:rsidRPr="0005413B">
              <w:rPr>
                <w:color w:val="000000"/>
                <w:lang w:eastAsia="sk-SK"/>
              </w:rPr>
              <w:t>6 800 127,00</w:t>
            </w:r>
          </w:p>
        </w:tc>
      </w:tr>
      <w:tr w:rsidR="002C42AB" w:rsidRPr="0005413B" w:rsidTr="00405F6A">
        <w:trPr>
          <w:trHeight w:val="315"/>
          <w:jc w:val="center"/>
        </w:trPr>
        <w:tc>
          <w:tcPr>
            <w:tcW w:w="2180" w:type="dxa"/>
            <w:shd w:val="clear" w:color="auto" w:fill="D9D9D9"/>
            <w:noWrap/>
            <w:vAlign w:val="bottom"/>
          </w:tcPr>
          <w:p w:rsidR="002C42AB" w:rsidRPr="0005413B" w:rsidRDefault="002C42AB" w:rsidP="00405F6A">
            <w:pPr>
              <w:rPr>
                <w:b/>
                <w:bCs/>
                <w:lang w:eastAsia="sk-SK"/>
              </w:rPr>
            </w:pPr>
            <w:r w:rsidRPr="0005413B">
              <w:rPr>
                <w:b/>
                <w:bCs/>
                <w:lang w:eastAsia="sk-SK"/>
              </w:rPr>
              <w:t xml:space="preserve">Vozokany                                    </w:t>
            </w:r>
          </w:p>
        </w:tc>
        <w:tc>
          <w:tcPr>
            <w:tcW w:w="1900" w:type="dxa"/>
            <w:shd w:val="clear" w:color="auto" w:fill="D9D9D9"/>
            <w:vAlign w:val="bottom"/>
          </w:tcPr>
          <w:p w:rsidR="002C42AB" w:rsidRPr="0005413B" w:rsidRDefault="002C42AB" w:rsidP="00405F6A">
            <w:pPr>
              <w:jc w:val="right"/>
              <w:rPr>
                <w:color w:val="000000"/>
                <w:lang w:eastAsia="sk-SK"/>
              </w:rPr>
            </w:pPr>
            <w:r w:rsidRPr="0005413B">
              <w:rPr>
                <w:color w:val="000000"/>
                <w:lang w:eastAsia="sk-SK"/>
              </w:rPr>
              <w:t>554 404,23</w:t>
            </w:r>
          </w:p>
        </w:tc>
      </w:tr>
      <w:tr w:rsidR="002C42AB" w:rsidRPr="0005413B" w:rsidTr="00405F6A">
        <w:trPr>
          <w:trHeight w:val="315"/>
          <w:jc w:val="center"/>
        </w:trPr>
        <w:tc>
          <w:tcPr>
            <w:tcW w:w="2180" w:type="dxa"/>
            <w:shd w:val="clear" w:color="auto" w:fill="auto"/>
            <w:noWrap/>
            <w:vAlign w:val="bottom"/>
          </w:tcPr>
          <w:p w:rsidR="002C42AB" w:rsidRPr="0005413B" w:rsidRDefault="002C42AB" w:rsidP="00405F6A">
            <w:pPr>
              <w:rPr>
                <w:b/>
                <w:bCs/>
                <w:lang w:eastAsia="sk-SK"/>
              </w:rPr>
            </w:pPr>
            <w:r w:rsidRPr="0005413B">
              <w:rPr>
                <w:b/>
                <w:bCs/>
                <w:lang w:eastAsia="sk-SK"/>
              </w:rPr>
              <w:t>MAS MpM</w:t>
            </w:r>
          </w:p>
        </w:tc>
        <w:tc>
          <w:tcPr>
            <w:tcW w:w="1900" w:type="dxa"/>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46 537 477,16</w:t>
            </w:r>
          </w:p>
        </w:tc>
      </w:tr>
    </w:tbl>
    <w:p w:rsidR="002C42AB" w:rsidRPr="008E1E9C" w:rsidRDefault="002C42AB" w:rsidP="002C42AB">
      <w:pPr>
        <w:tabs>
          <w:tab w:val="left" w:pos="0"/>
          <w:tab w:val="left" w:pos="142"/>
        </w:tabs>
        <w:ind w:left="426"/>
        <w:rPr>
          <w:iCs/>
          <w:color w:val="000000"/>
          <w:lang w:eastAsia="sk-SK"/>
        </w:rPr>
      </w:pPr>
      <w:r w:rsidRPr="0005413B">
        <w:rPr>
          <w:iCs/>
          <w:color w:val="000000"/>
          <w:lang w:eastAsia="sk-SK"/>
        </w:rPr>
        <w:tab/>
      </w:r>
      <w:r w:rsidRPr="0005413B">
        <w:rPr>
          <w:iCs/>
          <w:color w:val="000000"/>
          <w:lang w:eastAsia="sk-SK"/>
        </w:rPr>
        <w:tab/>
      </w:r>
      <w:r w:rsidRPr="0005413B">
        <w:rPr>
          <w:iCs/>
          <w:color w:val="000000"/>
          <w:lang w:eastAsia="sk-SK"/>
        </w:rPr>
        <w:tab/>
        <w:t xml:space="preserve">      Zdroj: Obecné úrady, 2011</w:t>
      </w:r>
    </w:p>
    <w:p w:rsidR="002C42AB" w:rsidRPr="0005413B" w:rsidRDefault="002C42AB" w:rsidP="002C42AB">
      <w:pPr>
        <w:tabs>
          <w:tab w:val="left" w:pos="0"/>
          <w:tab w:val="left" w:pos="142"/>
        </w:tabs>
        <w:jc w:val="both"/>
      </w:pPr>
      <w:r w:rsidRPr="0005413B">
        <w:lastRenderedPageBreak/>
        <w:t>Za posledných 5 rokov bola zrealizovaná na území MAS Mikroregión pod Marhátom investičná činnosť v celkovom objeme 21 512 567,68 EUR.</w:t>
      </w:r>
      <w:r w:rsidRPr="0005413B">
        <w:rPr>
          <w:b/>
        </w:rPr>
        <w:t xml:space="preserve"> </w:t>
      </w:r>
      <w:r w:rsidRPr="0005413B">
        <w:t>Účelovo boli prostriedky použité najmä na technickú infraštruktúru (vodovod, kanalizácia), rekonštrukciu miestnych komunikácií, verejných priestranstiev, obecných budov a na bytovú výstavbu.</w:t>
      </w:r>
    </w:p>
    <w:p w:rsidR="002C42AB" w:rsidRPr="0005413B" w:rsidRDefault="002C42AB" w:rsidP="002C42AB">
      <w:pPr>
        <w:tabs>
          <w:tab w:val="left" w:pos="0"/>
          <w:tab w:val="left" w:pos="142"/>
        </w:tabs>
        <w:ind w:left="426"/>
        <w:rPr>
          <w:b/>
        </w:rPr>
      </w:pPr>
    </w:p>
    <w:p w:rsidR="002C42AB" w:rsidRPr="008E1E9C" w:rsidRDefault="002C42AB" w:rsidP="002C42AB">
      <w:pPr>
        <w:tabs>
          <w:tab w:val="left" w:pos="0"/>
          <w:tab w:val="left" w:pos="142"/>
        </w:tabs>
      </w:pPr>
      <w:r w:rsidRPr="0005413B">
        <w:t>Na území sú plánované investičné aktivity rôzneho charakteru v celkovej hodnote 21 411 664 EUR</w:t>
      </w:r>
      <w:r>
        <w:t xml:space="preserve"> </w:t>
      </w:r>
      <w:r w:rsidRPr="0005413B">
        <w:t xml:space="preserve">(tabuľka 29). </w:t>
      </w:r>
    </w:p>
    <w:p w:rsidR="002C42AB" w:rsidRDefault="002C42AB" w:rsidP="002C42AB">
      <w:pPr>
        <w:tabs>
          <w:tab w:val="left" w:pos="0"/>
          <w:tab w:val="left" w:pos="142"/>
        </w:tabs>
        <w:rPr>
          <w:color w:val="000000"/>
          <w:lang w:eastAsia="sk-SK"/>
        </w:rPr>
      </w:pPr>
    </w:p>
    <w:p w:rsidR="002C42AB" w:rsidRPr="0005413B" w:rsidRDefault="002C42AB" w:rsidP="002C42AB">
      <w:pPr>
        <w:tabs>
          <w:tab w:val="left" w:pos="0"/>
          <w:tab w:val="left" w:pos="142"/>
        </w:tabs>
        <w:rPr>
          <w:color w:val="000000"/>
          <w:lang w:eastAsia="sk-SK"/>
        </w:rPr>
      </w:pPr>
      <w:r w:rsidRPr="0005413B">
        <w:rPr>
          <w:color w:val="000000"/>
          <w:lang w:eastAsia="sk-SK"/>
        </w:rPr>
        <w:t xml:space="preserve">Tabuľka 29 </w:t>
      </w:r>
      <w:r w:rsidRPr="0005413B">
        <w:rPr>
          <w:color w:val="000000"/>
          <w:lang w:eastAsia="sk-SK"/>
        </w:rPr>
        <w:tab/>
        <w:t>Plá</w:t>
      </w:r>
      <w:r>
        <w:rPr>
          <w:color w:val="000000"/>
          <w:lang w:eastAsia="sk-SK"/>
        </w:rPr>
        <w:t>nované investičné aktivity obcí</w:t>
      </w:r>
    </w:p>
    <w:p w:rsidR="002C42AB" w:rsidRPr="0005413B" w:rsidRDefault="002C42AB" w:rsidP="002C42AB">
      <w:pPr>
        <w:tabs>
          <w:tab w:val="left" w:pos="0"/>
          <w:tab w:val="left" w:pos="142"/>
        </w:tabs>
      </w:pPr>
    </w:p>
    <w:tbl>
      <w:tblPr>
        <w:tblW w:w="9280" w:type="dxa"/>
        <w:tblInd w:w="57" w:type="dxa"/>
        <w:tblCellMar>
          <w:left w:w="70" w:type="dxa"/>
          <w:right w:w="70" w:type="dxa"/>
        </w:tblCellMar>
        <w:tblLook w:val="04A0" w:firstRow="1" w:lastRow="0" w:firstColumn="1" w:lastColumn="0" w:noHBand="0" w:noVBand="1"/>
      </w:tblPr>
      <w:tblGrid>
        <w:gridCol w:w="1993"/>
        <w:gridCol w:w="2666"/>
        <w:gridCol w:w="1460"/>
        <w:gridCol w:w="954"/>
        <w:gridCol w:w="1039"/>
        <w:gridCol w:w="1168"/>
      </w:tblGrid>
      <w:tr w:rsidR="002C42AB" w:rsidRPr="00E17631" w:rsidTr="00405F6A">
        <w:trPr>
          <w:trHeight w:val="315"/>
        </w:trPr>
        <w:tc>
          <w:tcPr>
            <w:tcW w:w="2041" w:type="dxa"/>
            <w:vMerge w:val="restart"/>
            <w:tcBorders>
              <w:top w:val="single" w:sz="12" w:space="0" w:color="auto"/>
              <w:left w:val="single" w:sz="12" w:space="0" w:color="auto"/>
              <w:bottom w:val="single" w:sz="12" w:space="0" w:color="auto"/>
              <w:right w:val="single" w:sz="4" w:space="0" w:color="auto"/>
            </w:tcBorders>
            <w:shd w:val="clear" w:color="auto" w:fill="D9D9D9"/>
            <w:vAlign w:val="center"/>
            <w:hideMark/>
          </w:tcPr>
          <w:p w:rsidR="002C42AB" w:rsidRPr="00E17631" w:rsidRDefault="002C42AB" w:rsidP="00405F6A">
            <w:pPr>
              <w:rPr>
                <w:b/>
                <w:bCs/>
                <w:color w:val="000000"/>
                <w:lang w:eastAsia="sk-SK"/>
              </w:rPr>
            </w:pPr>
            <w:r w:rsidRPr="00E17631">
              <w:rPr>
                <w:b/>
                <w:bCs/>
                <w:color w:val="000000"/>
                <w:lang w:eastAsia="sk-SK"/>
              </w:rPr>
              <w:t>Miesto realizácie</w:t>
            </w:r>
          </w:p>
        </w:tc>
        <w:tc>
          <w:tcPr>
            <w:tcW w:w="2732" w:type="dxa"/>
            <w:vMerge w:val="restart"/>
            <w:tcBorders>
              <w:top w:val="single" w:sz="12" w:space="0" w:color="auto"/>
              <w:left w:val="single" w:sz="8" w:space="0" w:color="auto"/>
              <w:bottom w:val="single" w:sz="12" w:space="0" w:color="auto"/>
              <w:right w:val="single" w:sz="4" w:space="0" w:color="auto"/>
            </w:tcBorders>
            <w:shd w:val="clear" w:color="auto" w:fill="D9D9D9"/>
            <w:vAlign w:val="center"/>
            <w:hideMark/>
          </w:tcPr>
          <w:p w:rsidR="002C42AB" w:rsidRPr="00E17631" w:rsidRDefault="002C42AB" w:rsidP="00405F6A">
            <w:pPr>
              <w:jc w:val="center"/>
              <w:rPr>
                <w:b/>
                <w:bCs/>
                <w:color w:val="000000"/>
                <w:lang w:eastAsia="sk-SK"/>
              </w:rPr>
            </w:pPr>
            <w:r w:rsidRPr="00E17631">
              <w:rPr>
                <w:b/>
                <w:bCs/>
                <w:color w:val="000000"/>
                <w:lang w:eastAsia="sk-SK"/>
              </w:rPr>
              <w:t>Názov projektu</w:t>
            </w:r>
          </w:p>
        </w:tc>
        <w:tc>
          <w:tcPr>
            <w:tcW w:w="1346" w:type="dxa"/>
            <w:vMerge w:val="restart"/>
            <w:tcBorders>
              <w:top w:val="single" w:sz="12" w:space="0" w:color="auto"/>
              <w:left w:val="single" w:sz="4" w:space="0" w:color="auto"/>
              <w:bottom w:val="single" w:sz="12" w:space="0" w:color="auto"/>
              <w:right w:val="single" w:sz="4" w:space="0" w:color="auto"/>
            </w:tcBorders>
            <w:shd w:val="clear" w:color="auto" w:fill="D9D9D9"/>
            <w:vAlign w:val="center"/>
            <w:hideMark/>
          </w:tcPr>
          <w:p w:rsidR="002C42AB" w:rsidRPr="00E17631" w:rsidRDefault="002C42AB" w:rsidP="00405F6A">
            <w:pPr>
              <w:jc w:val="center"/>
              <w:rPr>
                <w:b/>
                <w:bCs/>
                <w:color w:val="000000"/>
                <w:lang w:eastAsia="sk-SK"/>
              </w:rPr>
            </w:pPr>
            <w:r w:rsidRPr="00E17631">
              <w:rPr>
                <w:b/>
                <w:bCs/>
                <w:color w:val="000000"/>
                <w:lang w:eastAsia="sk-SK"/>
              </w:rPr>
              <w:t>Objem finančných prostriedkov v Eur</w:t>
            </w:r>
          </w:p>
        </w:tc>
        <w:tc>
          <w:tcPr>
            <w:tcW w:w="3161" w:type="dxa"/>
            <w:gridSpan w:val="3"/>
            <w:tcBorders>
              <w:top w:val="single" w:sz="12" w:space="0" w:color="auto"/>
              <w:left w:val="nil"/>
              <w:bottom w:val="single" w:sz="2" w:space="0" w:color="auto"/>
              <w:right w:val="single" w:sz="12" w:space="0" w:color="auto"/>
            </w:tcBorders>
            <w:shd w:val="clear" w:color="auto" w:fill="D9D9D9"/>
            <w:vAlign w:val="center"/>
            <w:hideMark/>
          </w:tcPr>
          <w:p w:rsidR="002C42AB" w:rsidRPr="00E17631" w:rsidRDefault="002C42AB" w:rsidP="00405F6A">
            <w:pPr>
              <w:jc w:val="center"/>
              <w:rPr>
                <w:b/>
                <w:bCs/>
                <w:color w:val="000000"/>
                <w:lang w:eastAsia="sk-SK"/>
              </w:rPr>
            </w:pPr>
            <w:r w:rsidRPr="00E17631">
              <w:rPr>
                <w:b/>
                <w:bCs/>
                <w:color w:val="000000"/>
                <w:lang w:eastAsia="sk-SK"/>
              </w:rPr>
              <w:t>Predpokladané zdroje</w:t>
            </w:r>
          </w:p>
        </w:tc>
      </w:tr>
      <w:tr w:rsidR="002C42AB" w:rsidRPr="00E17631" w:rsidTr="00405F6A">
        <w:trPr>
          <w:trHeight w:val="945"/>
        </w:trPr>
        <w:tc>
          <w:tcPr>
            <w:tcW w:w="2041" w:type="dxa"/>
            <w:vMerge/>
            <w:tcBorders>
              <w:top w:val="single" w:sz="12" w:space="0" w:color="auto"/>
              <w:left w:val="single" w:sz="12" w:space="0" w:color="auto"/>
              <w:bottom w:val="single" w:sz="12" w:space="0" w:color="auto"/>
              <w:right w:val="single" w:sz="4" w:space="0" w:color="auto"/>
            </w:tcBorders>
            <w:vAlign w:val="center"/>
            <w:hideMark/>
          </w:tcPr>
          <w:p w:rsidR="002C42AB" w:rsidRPr="00E17631" w:rsidRDefault="002C42AB" w:rsidP="00405F6A">
            <w:pPr>
              <w:rPr>
                <w:b/>
                <w:bCs/>
                <w:color w:val="000000"/>
                <w:lang w:eastAsia="sk-SK"/>
              </w:rPr>
            </w:pPr>
          </w:p>
        </w:tc>
        <w:tc>
          <w:tcPr>
            <w:tcW w:w="2732" w:type="dxa"/>
            <w:vMerge/>
            <w:tcBorders>
              <w:top w:val="single" w:sz="12" w:space="0" w:color="auto"/>
              <w:left w:val="single" w:sz="8" w:space="0" w:color="auto"/>
              <w:bottom w:val="single" w:sz="12" w:space="0" w:color="auto"/>
              <w:right w:val="single" w:sz="4" w:space="0" w:color="auto"/>
            </w:tcBorders>
            <w:vAlign w:val="center"/>
            <w:hideMark/>
          </w:tcPr>
          <w:p w:rsidR="002C42AB" w:rsidRPr="00E17631" w:rsidRDefault="002C42AB" w:rsidP="00405F6A">
            <w:pPr>
              <w:rPr>
                <w:b/>
                <w:bCs/>
                <w:color w:val="000000"/>
                <w:lang w:eastAsia="sk-SK"/>
              </w:rPr>
            </w:pPr>
          </w:p>
        </w:tc>
        <w:tc>
          <w:tcPr>
            <w:tcW w:w="1346" w:type="dxa"/>
            <w:vMerge/>
            <w:tcBorders>
              <w:top w:val="single" w:sz="12" w:space="0" w:color="auto"/>
              <w:left w:val="single" w:sz="4" w:space="0" w:color="auto"/>
              <w:bottom w:val="single" w:sz="12" w:space="0" w:color="auto"/>
              <w:right w:val="single" w:sz="4" w:space="0" w:color="auto"/>
            </w:tcBorders>
            <w:vAlign w:val="center"/>
            <w:hideMark/>
          </w:tcPr>
          <w:p w:rsidR="002C42AB" w:rsidRPr="00E17631" w:rsidRDefault="002C42AB" w:rsidP="00405F6A">
            <w:pPr>
              <w:rPr>
                <w:b/>
                <w:bCs/>
                <w:color w:val="000000"/>
                <w:lang w:eastAsia="sk-SK"/>
              </w:rPr>
            </w:pPr>
          </w:p>
        </w:tc>
        <w:tc>
          <w:tcPr>
            <w:tcW w:w="954" w:type="dxa"/>
            <w:tcBorders>
              <w:top w:val="single" w:sz="2" w:space="0" w:color="auto"/>
              <w:left w:val="nil"/>
              <w:bottom w:val="single" w:sz="12" w:space="0" w:color="auto"/>
              <w:right w:val="single" w:sz="4" w:space="0" w:color="auto"/>
            </w:tcBorders>
            <w:shd w:val="clear" w:color="auto" w:fill="auto"/>
            <w:vAlign w:val="center"/>
            <w:hideMark/>
          </w:tcPr>
          <w:p w:rsidR="002C42AB" w:rsidRPr="00E17631" w:rsidRDefault="002C42AB" w:rsidP="00405F6A">
            <w:pPr>
              <w:jc w:val="center"/>
              <w:rPr>
                <w:b/>
                <w:bCs/>
                <w:color w:val="000000"/>
                <w:lang w:eastAsia="sk-SK"/>
              </w:rPr>
            </w:pPr>
            <w:r w:rsidRPr="00E17631">
              <w:rPr>
                <w:b/>
                <w:bCs/>
                <w:color w:val="000000"/>
                <w:lang w:eastAsia="sk-SK"/>
              </w:rPr>
              <w:t>Vlastné zdroje</w:t>
            </w:r>
          </w:p>
        </w:tc>
        <w:tc>
          <w:tcPr>
            <w:tcW w:w="1039" w:type="dxa"/>
            <w:tcBorders>
              <w:top w:val="single" w:sz="2" w:space="0" w:color="auto"/>
              <w:left w:val="nil"/>
              <w:bottom w:val="single" w:sz="12" w:space="0" w:color="auto"/>
              <w:right w:val="single" w:sz="4" w:space="0" w:color="auto"/>
            </w:tcBorders>
            <w:shd w:val="clear" w:color="auto" w:fill="auto"/>
            <w:vAlign w:val="center"/>
            <w:hideMark/>
          </w:tcPr>
          <w:p w:rsidR="002C42AB" w:rsidRPr="00E17631" w:rsidRDefault="002C42AB" w:rsidP="00405F6A">
            <w:pPr>
              <w:jc w:val="center"/>
              <w:rPr>
                <w:b/>
                <w:bCs/>
                <w:color w:val="000000"/>
                <w:lang w:eastAsia="sk-SK"/>
              </w:rPr>
            </w:pPr>
            <w:r w:rsidRPr="00E17631">
              <w:rPr>
                <w:b/>
                <w:bCs/>
                <w:color w:val="000000"/>
                <w:lang w:eastAsia="sk-SK"/>
              </w:rPr>
              <w:t>Úver</w:t>
            </w:r>
          </w:p>
        </w:tc>
        <w:tc>
          <w:tcPr>
            <w:tcW w:w="1168" w:type="dxa"/>
            <w:tcBorders>
              <w:top w:val="single" w:sz="2" w:space="0" w:color="auto"/>
              <w:left w:val="nil"/>
              <w:bottom w:val="single" w:sz="12" w:space="0" w:color="auto"/>
              <w:right w:val="single" w:sz="12" w:space="0" w:color="auto"/>
            </w:tcBorders>
            <w:shd w:val="clear" w:color="auto" w:fill="auto"/>
            <w:vAlign w:val="center"/>
            <w:hideMark/>
          </w:tcPr>
          <w:p w:rsidR="002C42AB" w:rsidRPr="00E17631" w:rsidRDefault="002C42AB" w:rsidP="00405F6A">
            <w:pPr>
              <w:jc w:val="center"/>
              <w:rPr>
                <w:b/>
                <w:bCs/>
                <w:color w:val="000000"/>
                <w:lang w:eastAsia="sk-SK"/>
              </w:rPr>
            </w:pPr>
            <w:r w:rsidRPr="00E17631">
              <w:rPr>
                <w:b/>
                <w:bCs/>
                <w:color w:val="000000"/>
                <w:lang w:eastAsia="sk-SK"/>
              </w:rPr>
              <w:t>Dotácia, grant</w:t>
            </w:r>
          </w:p>
        </w:tc>
      </w:tr>
      <w:tr w:rsidR="002C42AB" w:rsidRPr="00E17631" w:rsidTr="00405F6A">
        <w:trPr>
          <w:trHeight w:val="630"/>
        </w:trPr>
        <w:tc>
          <w:tcPr>
            <w:tcW w:w="2041" w:type="dxa"/>
            <w:vMerge w:val="restart"/>
            <w:tcBorders>
              <w:top w:val="single" w:sz="12" w:space="0" w:color="auto"/>
              <w:left w:val="single" w:sz="12" w:space="0" w:color="auto"/>
              <w:bottom w:val="single" w:sz="4" w:space="0" w:color="000000"/>
              <w:right w:val="single" w:sz="8" w:space="0" w:color="auto"/>
            </w:tcBorders>
            <w:shd w:val="clear" w:color="auto" w:fill="auto"/>
            <w:vAlign w:val="center"/>
            <w:hideMark/>
          </w:tcPr>
          <w:p w:rsidR="002C42AB" w:rsidRPr="00E17631" w:rsidRDefault="002C42AB" w:rsidP="00405F6A">
            <w:pPr>
              <w:rPr>
                <w:b/>
                <w:color w:val="000000"/>
                <w:lang w:eastAsia="sk-SK"/>
              </w:rPr>
            </w:pPr>
            <w:r w:rsidRPr="00E17631">
              <w:rPr>
                <w:b/>
                <w:color w:val="000000"/>
                <w:lang w:eastAsia="sk-SK"/>
              </w:rPr>
              <w:t>Ardanovce</w:t>
            </w:r>
          </w:p>
        </w:tc>
        <w:tc>
          <w:tcPr>
            <w:tcW w:w="2732" w:type="dxa"/>
            <w:tcBorders>
              <w:top w:val="single" w:sz="12" w:space="0" w:color="auto"/>
              <w:left w:val="nil"/>
              <w:bottom w:val="single" w:sz="4" w:space="0" w:color="auto"/>
              <w:right w:val="single" w:sz="4" w:space="0" w:color="auto"/>
            </w:tcBorders>
            <w:shd w:val="clear" w:color="auto" w:fill="auto"/>
            <w:vAlign w:val="bottom"/>
            <w:hideMark/>
          </w:tcPr>
          <w:p w:rsidR="002C42AB" w:rsidRPr="00E17631" w:rsidRDefault="002C42AB" w:rsidP="00405F6A">
            <w:pPr>
              <w:rPr>
                <w:color w:val="000000"/>
                <w:lang w:eastAsia="sk-SK"/>
              </w:rPr>
            </w:pPr>
            <w:r w:rsidRPr="00E17631">
              <w:rPr>
                <w:color w:val="000000"/>
                <w:lang w:eastAsia="sk-SK"/>
              </w:rPr>
              <w:t>výstavba 9 bytových jednotiek</w:t>
            </w:r>
          </w:p>
        </w:tc>
        <w:tc>
          <w:tcPr>
            <w:tcW w:w="1346" w:type="dxa"/>
            <w:tcBorders>
              <w:top w:val="single" w:sz="12" w:space="0" w:color="auto"/>
              <w:left w:val="nil"/>
              <w:bottom w:val="single" w:sz="4" w:space="0" w:color="auto"/>
              <w:right w:val="single" w:sz="4" w:space="0" w:color="auto"/>
            </w:tcBorders>
            <w:shd w:val="clear" w:color="auto" w:fill="auto"/>
            <w:vAlign w:val="bottom"/>
            <w:hideMark/>
          </w:tcPr>
          <w:p w:rsidR="002C42AB" w:rsidRPr="00E17631" w:rsidRDefault="002C42AB" w:rsidP="00405F6A">
            <w:pPr>
              <w:jc w:val="right"/>
              <w:rPr>
                <w:color w:val="000000"/>
                <w:lang w:eastAsia="sk-SK"/>
              </w:rPr>
            </w:pPr>
            <w:r w:rsidRPr="00E17631">
              <w:rPr>
                <w:color w:val="000000"/>
                <w:lang w:eastAsia="sk-SK"/>
              </w:rPr>
              <w:t>450 000</w:t>
            </w:r>
          </w:p>
        </w:tc>
        <w:tc>
          <w:tcPr>
            <w:tcW w:w="954" w:type="dxa"/>
            <w:tcBorders>
              <w:top w:val="single" w:sz="12" w:space="0" w:color="auto"/>
              <w:left w:val="nil"/>
              <w:bottom w:val="single" w:sz="4" w:space="0" w:color="auto"/>
              <w:right w:val="single" w:sz="4" w:space="0" w:color="auto"/>
            </w:tcBorders>
            <w:shd w:val="clear" w:color="auto" w:fill="auto"/>
            <w:vAlign w:val="bottom"/>
            <w:hideMark/>
          </w:tcPr>
          <w:p w:rsidR="002C42AB" w:rsidRPr="00E17631" w:rsidRDefault="002C42AB" w:rsidP="00405F6A">
            <w:pPr>
              <w:jc w:val="right"/>
              <w:rPr>
                <w:color w:val="000000"/>
                <w:lang w:eastAsia="sk-SK"/>
              </w:rPr>
            </w:pPr>
            <w:r w:rsidRPr="00E17631">
              <w:rPr>
                <w:color w:val="000000"/>
                <w:lang w:eastAsia="sk-SK"/>
              </w:rPr>
              <w:t> </w:t>
            </w:r>
          </w:p>
        </w:tc>
        <w:tc>
          <w:tcPr>
            <w:tcW w:w="1039" w:type="dxa"/>
            <w:tcBorders>
              <w:top w:val="single" w:sz="12" w:space="0" w:color="auto"/>
              <w:left w:val="nil"/>
              <w:bottom w:val="single" w:sz="4" w:space="0" w:color="auto"/>
              <w:right w:val="single" w:sz="4" w:space="0" w:color="auto"/>
            </w:tcBorders>
            <w:shd w:val="clear" w:color="auto" w:fill="auto"/>
            <w:vAlign w:val="bottom"/>
            <w:hideMark/>
          </w:tcPr>
          <w:p w:rsidR="002C42AB" w:rsidRPr="00E17631" w:rsidRDefault="002C42AB" w:rsidP="00405F6A">
            <w:pPr>
              <w:jc w:val="right"/>
              <w:rPr>
                <w:color w:val="000000"/>
                <w:lang w:eastAsia="sk-SK"/>
              </w:rPr>
            </w:pPr>
            <w:r w:rsidRPr="00E17631">
              <w:rPr>
                <w:color w:val="000000"/>
                <w:lang w:eastAsia="sk-SK"/>
              </w:rPr>
              <w:t> </w:t>
            </w:r>
          </w:p>
        </w:tc>
        <w:tc>
          <w:tcPr>
            <w:tcW w:w="1168" w:type="dxa"/>
            <w:tcBorders>
              <w:top w:val="single" w:sz="12" w:space="0" w:color="auto"/>
              <w:left w:val="nil"/>
              <w:bottom w:val="single" w:sz="4" w:space="0" w:color="auto"/>
              <w:right w:val="single" w:sz="12" w:space="0" w:color="auto"/>
            </w:tcBorders>
            <w:shd w:val="clear" w:color="auto" w:fill="auto"/>
            <w:vAlign w:val="bottom"/>
            <w:hideMark/>
          </w:tcPr>
          <w:p w:rsidR="002C42AB" w:rsidRPr="00E17631" w:rsidRDefault="002C42AB" w:rsidP="00405F6A">
            <w:pPr>
              <w:jc w:val="right"/>
              <w:rPr>
                <w:color w:val="000000"/>
                <w:lang w:eastAsia="sk-SK"/>
              </w:rPr>
            </w:pPr>
            <w:r w:rsidRPr="00E17631">
              <w:rPr>
                <w:color w:val="000000"/>
                <w:lang w:eastAsia="sk-SK"/>
              </w:rPr>
              <w:t> </w:t>
            </w:r>
          </w:p>
        </w:tc>
      </w:tr>
      <w:tr w:rsidR="002C42AB" w:rsidRPr="00E17631" w:rsidTr="00405F6A">
        <w:trPr>
          <w:trHeight w:val="630"/>
        </w:trPr>
        <w:tc>
          <w:tcPr>
            <w:tcW w:w="2041" w:type="dxa"/>
            <w:vMerge/>
            <w:tcBorders>
              <w:top w:val="nil"/>
              <w:left w:val="single" w:sz="12" w:space="0" w:color="auto"/>
              <w:bottom w:val="single" w:sz="4" w:space="0" w:color="000000"/>
              <w:right w:val="single" w:sz="8" w:space="0" w:color="auto"/>
            </w:tcBorders>
            <w:vAlign w:val="center"/>
            <w:hideMark/>
          </w:tcPr>
          <w:p w:rsidR="002C42AB" w:rsidRPr="00E17631" w:rsidRDefault="002C42AB" w:rsidP="00405F6A">
            <w:pPr>
              <w:rPr>
                <w:b/>
                <w:color w:val="000000"/>
                <w:lang w:eastAsia="sk-SK"/>
              </w:rPr>
            </w:pPr>
          </w:p>
        </w:tc>
        <w:tc>
          <w:tcPr>
            <w:tcW w:w="2732" w:type="dxa"/>
            <w:tcBorders>
              <w:top w:val="nil"/>
              <w:left w:val="nil"/>
              <w:bottom w:val="single" w:sz="4" w:space="0" w:color="auto"/>
              <w:right w:val="single" w:sz="4" w:space="0" w:color="auto"/>
            </w:tcBorders>
            <w:shd w:val="clear" w:color="auto" w:fill="D9D9D9"/>
            <w:vAlign w:val="bottom"/>
            <w:hideMark/>
          </w:tcPr>
          <w:p w:rsidR="002C42AB" w:rsidRPr="00E17631" w:rsidRDefault="002C42AB" w:rsidP="00405F6A">
            <w:pPr>
              <w:rPr>
                <w:color w:val="000000"/>
                <w:lang w:eastAsia="sk-SK"/>
              </w:rPr>
            </w:pPr>
            <w:r w:rsidRPr="00E17631">
              <w:rPr>
                <w:color w:val="000000"/>
                <w:lang w:eastAsia="sk-SK"/>
              </w:rPr>
              <w:t>oprava miestnych komunikácií</w:t>
            </w:r>
          </w:p>
        </w:tc>
        <w:tc>
          <w:tcPr>
            <w:tcW w:w="1346" w:type="dxa"/>
            <w:tcBorders>
              <w:top w:val="nil"/>
              <w:left w:val="nil"/>
              <w:bottom w:val="single" w:sz="4" w:space="0" w:color="auto"/>
              <w:right w:val="single" w:sz="4" w:space="0" w:color="auto"/>
            </w:tcBorders>
            <w:shd w:val="clear" w:color="auto" w:fill="D9D9D9"/>
            <w:vAlign w:val="bottom"/>
            <w:hideMark/>
          </w:tcPr>
          <w:p w:rsidR="002C42AB" w:rsidRPr="00E17631" w:rsidRDefault="002C42AB" w:rsidP="00405F6A">
            <w:pPr>
              <w:jc w:val="right"/>
              <w:rPr>
                <w:color w:val="000000"/>
                <w:lang w:eastAsia="sk-SK"/>
              </w:rPr>
            </w:pPr>
            <w:r w:rsidRPr="00E17631">
              <w:rPr>
                <w:color w:val="000000"/>
                <w:lang w:eastAsia="sk-SK"/>
              </w:rPr>
              <w:t>331 939</w:t>
            </w:r>
          </w:p>
        </w:tc>
        <w:tc>
          <w:tcPr>
            <w:tcW w:w="954" w:type="dxa"/>
            <w:tcBorders>
              <w:top w:val="nil"/>
              <w:left w:val="nil"/>
              <w:bottom w:val="single" w:sz="4" w:space="0" w:color="auto"/>
              <w:right w:val="single" w:sz="4" w:space="0" w:color="auto"/>
            </w:tcBorders>
            <w:shd w:val="clear" w:color="auto" w:fill="D9D9D9"/>
            <w:vAlign w:val="bottom"/>
            <w:hideMark/>
          </w:tcPr>
          <w:p w:rsidR="002C42AB" w:rsidRPr="00E17631" w:rsidRDefault="002C42AB" w:rsidP="00405F6A">
            <w:pPr>
              <w:jc w:val="right"/>
              <w:rPr>
                <w:color w:val="000000"/>
                <w:lang w:eastAsia="sk-SK"/>
              </w:rPr>
            </w:pPr>
            <w:r w:rsidRPr="00E17631">
              <w:rPr>
                <w:color w:val="000000"/>
                <w:lang w:eastAsia="sk-SK"/>
              </w:rPr>
              <w:t> </w:t>
            </w:r>
          </w:p>
        </w:tc>
        <w:tc>
          <w:tcPr>
            <w:tcW w:w="1039" w:type="dxa"/>
            <w:tcBorders>
              <w:top w:val="nil"/>
              <w:left w:val="nil"/>
              <w:bottom w:val="single" w:sz="4" w:space="0" w:color="auto"/>
              <w:right w:val="single" w:sz="4" w:space="0" w:color="auto"/>
            </w:tcBorders>
            <w:shd w:val="clear" w:color="auto" w:fill="D9D9D9"/>
            <w:vAlign w:val="bottom"/>
            <w:hideMark/>
          </w:tcPr>
          <w:p w:rsidR="002C42AB" w:rsidRPr="00E17631" w:rsidRDefault="002C42AB" w:rsidP="00405F6A">
            <w:pPr>
              <w:jc w:val="right"/>
              <w:rPr>
                <w:color w:val="000000"/>
                <w:lang w:eastAsia="sk-SK"/>
              </w:rPr>
            </w:pPr>
            <w:r w:rsidRPr="00E17631">
              <w:rPr>
                <w:color w:val="000000"/>
                <w:lang w:eastAsia="sk-SK"/>
              </w:rPr>
              <w:t> </w:t>
            </w:r>
          </w:p>
        </w:tc>
        <w:tc>
          <w:tcPr>
            <w:tcW w:w="1168" w:type="dxa"/>
            <w:tcBorders>
              <w:top w:val="nil"/>
              <w:left w:val="nil"/>
              <w:bottom w:val="single" w:sz="4" w:space="0" w:color="auto"/>
              <w:right w:val="single" w:sz="12" w:space="0" w:color="auto"/>
            </w:tcBorders>
            <w:shd w:val="clear" w:color="auto" w:fill="D9D9D9"/>
            <w:vAlign w:val="bottom"/>
            <w:hideMark/>
          </w:tcPr>
          <w:p w:rsidR="002C42AB" w:rsidRPr="00E17631" w:rsidRDefault="002C42AB" w:rsidP="00405F6A">
            <w:pPr>
              <w:jc w:val="right"/>
              <w:rPr>
                <w:color w:val="000000"/>
                <w:lang w:eastAsia="sk-SK"/>
              </w:rPr>
            </w:pPr>
            <w:r w:rsidRPr="00E17631">
              <w:rPr>
                <w:color w:val="000000"/>
                <w:lang w:eastAsia="sk-SK"/>
              </w:rPr>
              <w:t> </w:t>
            </w:r>
          </w:p>
        </w:tc>
      </w:tr>
      <w:tr w:rsidR="002C42AB" w:rsidRPr="00E17631" w:rsidTr="00405F6A">
        <w:trPr>
          <w:trHeight w:val="630"/>
        </w:trPr>
        <w:tc>
          <w:tcPr>
            <w:tcW w:w="2041" w:type="dxa"/>
            <w:vMerge/>
            <w:tcBorders>
              <w:top w:val="nil"/>
              <w:left w:val="single" w:sz="12" w:space="0" w:color="auto"/>
              <w:bottom w:val="single" w:sz="4" w:space="0" w:color="000000"/>
              <w:right w:val="single" w:sz="8" w:space="0" w:color="auto"/>
            </w:tcBorders>
            <w:vAlign w:val="center"/>
            <w:hideMark/>
          </w:tcPr>
          <w:p w:rsidR="002C42AB" w:rsidRPr="00E17631" w:rsidRDefault="002C42AB" w:rsidP="00405F6A">
            <w:pPr>
              <w:rPr>
                <w:b/>
                <w:color w:val="000000"/>
                <w:lang w:eastAsia="sk-SK"/>
              </w:rPr>
            </w:pPr>
          </w:p>
        </w:tc>
        <w:tc>
          <w:tcPr>
            <w:tcW w:w="2732" w:type="dxa"/>
            <w:tcBorders>
              <w:top w:val="nil"/>
              <w:left w:val="nil"/>
              <w:bottom w:val="single" w:sz="4" w:space="0" w:color="auto"/>
              <w:right w:val="single" w:sz="4" w:space="0" w:color="auto"/>
            </w:tcBorders>
            <w:shd w:val="clear" w:color="auto" w:fill="auto"/>
            <w:vAlign w:val="bottom"/>
            <w:hideMark/>
          </w:tcPr>
          <w:p w:rsidR="002C42AB" w:rsidRPr="00E17631" w:rsidRDefault="002C42AB" w:rsidP="00405F6A">
            <w:pPr>
              <w:rPr>
                <w:color w:val="000000"/>
                <w:lang w:eastAsia="sk-SK"/>
              </w:rPr>
            </w:pPr>
            <w:r w:rsidRPr="00E17631">
              <w:rPr>
                <w:color w:val="000000"/>
                <w:lang w:eastAsia="sk-SK"/>
              </w:rPr>
              <w:t>rekonštrukcia kultúrneho domu</w:t>
            </w:r>
          </w:p>
        </w:tc>
        <w:tc>
          <w:tcPr>
            <w:tcW w:w="1346" w:type="dxa"/>
            <w:tcBorders>
              <w:top w:val="nil"/>
              <w:left w:val="nil"/>
              <w:bottom w:val="single" w:sz="4" w:space="0" w:color="auto"/>
              <w:right w:val="single" w:sz="4" w:space="0" w:color="auto"/>
            </w:tcBorders>
            <w:shd w:val="clear" w:color="auto" w:fill="auto"/>
            <w:vAlign w:val="bottom"/>
            <w:hideMark/>
          </w:tcPr>
          <w:p w:rsidR="002C42AB" w:rsidRPr="00E17631" w:rsidRDefault="002C42AB" w:rsidP="00405F6A">
            <w:pPr>
              <w:jc w:val="right"/>
              <w:rPr>
                <w:color w:val="000000"/>
                <w:lang w:eastAsia="sk-SK"/>
              </w:rPr>
            </w:pPr>
            <w:r w:rsidRPr="00E17631">
              <w:rPr>
                <w:color w:val="000000"/>
                <w:lang w:eastAsia="sk-SK"/>
              </w:rPr>
              <w:t>9 000</w:t>
            </w:r>
          </w:p>
        </w:tc>
        <w:tc>
          <w:tcPr>
            <w:tcW w:w="954" w:type="dxa"/>
            <w:tcBorders>
              <w:top w:val="nil"/>
              <w:left w:val="nil"/>
              <w:bottom w:val="single" w:sz="4" w:space="0" w:color="auto"/>
              <w:right w:val="single" w:sz="4" w:space="0" w:color="auto"/>
            </w:tcBorders>
            <w:shd w:val="clear" w:color="auto" w:fill="auto"/>
            <w:vAlign w:val="bottom"/>
            <w:hideMark/>
          </w:tcPr>
          <w:p w:rsidR="002C42AB" w:rsidRPr="00E17631" w:rsidRDefault="002C42AB" w:rsidP="00405F6A">
            <w:pPr>
              <w:jc w:val="right"/>
              <w:rPr>
                <w:color w:val="000000"/>
                <w:lang w:eastAsia="sk-SK"/>
              </w:rPr>
            </w:pPr>
            <w:r w:rsidRPr="00E17631">
              <w:rPr>
                <w:color w:val="000000"/>
                <w:lang w:eastAsia="sk-SK"/>
              </w:rPr>
              <w:t>900</w:t>
            </w:r>
          </w:p>
        </w:tc>
        <w:tc>
          <w:tcPr>
            <w:tcW w:w="1039" w:type="dxa"/>
            <w:tcBorders>
              <w:top w:val="nil"/>
              <w:left w:val="nil"/>
              <w:bottom w:val="single" w:sz="4" w:space="0" w:color="auto"/>
              <w:right w:val="single" w:sz="4" w:space="0" w:color="auto"/>
            </w:tcBorders>
            <w:shd w:val="clear" w:color="auto" w:fill="auto"/>
            <w:vAlign w:val="bottom"/>
            <w:hideMark/>
          </w:tcPr>
          <w:p w:rsidR="002C42AB" w:rsidRPr="00E17631" w:rsidRDefault="002C42AB" w:rsidP="00405F6A">
            <w:pPr>
              <w:jc w:val="right"/>
              <w:rPr>
                <w:color w:val="000000"/>
                <w:lang w:eastAsia="sk-SK"/>
              </w:rPr>
            </w:pPr>
            <w:r w:rsidRPr="00E17631">
              <w:rPr>
                <w:color w:val="000000"/>
                <w:lang w:eastAsia="sk-SK"/>
              </w:rPr>
              <w:t> </w:t>
            </w:r>
          </w:p>
        </w:tc>
        <w:tc>
          <w:tcPr>
            <w:tcW w:w="1168" w:type="dxa"/>
            <w:tcBorders>
              <w:top w:val="nil"/>
              <w:left w:val="nil"/>
              <w:bottom w:val="single" w:sz="4" w:space="0" w:color="auto"/>
              <w:right w:val="single" w:sz="12" w:space="0" w:color="auto"/>
            </w:tcBorders>
            <w:shd w:val="clear" w:color="auto" w:fill="auto"/>
            <w:vAlign w:val="bottom"/>
            <w:hideMark/>
          </w:tcPr>
          <w:p w:rsidR="002C42AB" w:rsidRPr="00E17631" w:rsidRDefault="002C42AB" w:rsidP="00405F6A">
            <w:pPr>
              <w:jc w:val="right"/>
              <w:rPr>
                <w:color w:val="000000"/>
                <w:lang w:eastAsia="sk-SK"/>
              </w:rPr>
            </w:pPr>
            <w:r w:rsidRPr="00E17631">
              <w:rPr>
                <w:color w:val="000000"/>
                <w:lang w:eastAsia="sk-SK"/>
              </w:rPr>
              <w:t>8 100</w:t>
            </w:r>
          </w:p>
        </w:tc>
      </w:tr>
      <w:tr w:rsidR="002C42AB" w:rsidRPr="00E17631" w:rsidTr="00405F6A">
        <w:trPr>
          <w:trHeight w:val="315"/>
        </w:trPr>
        <w:tc>
          <w:tcPr>
            <w:tcW w:w="2041" w:type="dxa"/>
            <w:vMerge/>
            <w:tcBorders>
              <w:top w:val="nil"/>
              <w:left w:val="single" w:sz="12" w:space="0" w:color="auto"/>
              <w:bottom w:val="single" w:sz="4" w:space="0" w:color="000000"/>
              <w:right w:val="single" w:sz="8" w:space="0" w:color="auto"/>
            </w:tcBorders>
            <w:vAlign w:val="center"/>
            <w:hideMark/>
          </w:tcPr>
          <w:p w:rsidR="002C42AB" w:rsidRPr="00E17631" w:rsidRDefault="002C42AB" w:rsidP="00405F6A">
            <w:pPr>
              <w:rPr>
                <w:b/>
                <w:color w:val="000000"/>
                <w:lang w:eastAsia="sk-SK"/>
              </w:rPr>
            </w:pPr>
          </w:p>
        </w:tc>
        <w:tc>
          <w:tcPr>
            <w:tcW w:w="2732" w:type="dxa"/>
            <w:tcBorders>
              <w:top w:val="nil"/>
              <w:left w:val="nil"/>
              <w:bottom w:val="single" w:sz="4" w:space="0" w:color="auto"/>
              <w:right w:val="single" w:sz="4" w:space="0" w:color="auto"/>
            </w:tcBorders>
            <w:shd w:val="clear" w:color="auto" w:fill="D9D9D9"/>
            <w:hideMark/>
          </w:tcPr>
          <w:p w:rsidR="002C42AB" w:rsidRPr="00E17631" w:rsidRDefault="002C42AB" w:rsidP="00405F6A">
            <w:pPr>
              <w:jc w:val="both"/>
              <w:rPr>
                <w:color w:val="000000"/>
                <w:lang w:eastAsia="sk-SK"/>
              </w:rPr>
            </w:pPr>
            <w:r w:rsidRPr="00E17631">
              <w:rPr>
                <w:color w:val="000000"/>
                <w:lang w:eastAsia="sk-SK"/>
              </w:rPr>
              <w:t>výstavba vodovodu</w:t>
            </w:r>
          </w:p>
        </w:tc>
        <w:tc>
          <w:tcPr>
            <w:tcW w:w="1346" w:type="dxa"/>
            <w:tcBorders>
              <w:top w:val="nil"/>
              <w:left w:val="nil"/>
              <w:bottom w:val="single" w:sz="4" w:space="0" w:color="auto"/>
              <w:right w:val="single" w:sz="4" w:space="0" w:color="auto"/>
            </w:tcBorders>
            <w:shd w:val="clear" w:color="auto" w:fill="D9D9D9"/>
            <w:vAlign w:val="bottom"/>
            <w:hideMark/>
          </w:tcPr>
          <w:p w:rsidR="002C42AB" w:rsidRPr="00E17631" w:rsidRDefault="002C42AB" w:rsidP="00405F6A">
            <w:pPr>
              <w:jc w:val="right"/>
              <w:rPr>
                <w:color w:val="000000"/>
                <w:lang w:eastAsia="sk-SK"/>
              </w:rPr>
            </w:pPr>
            <w:r w:rsidRPr="00E17631">
              <w:rPr>
                <w:color w:val="000000"/>
                <w:lang w:eastAsia="sk-SK"/>
              </w:rPr>
              <w:t>76 000</w:t>
            </w:r>
          </w:p>
        </w:tc>
        <w:tc>
          <w:tcPr>
            <w:tcW w:w="954" w:type="dxa"/>
            <w:tcBorders>
              <w:top w:val="nil"/>
              <w:left w:val="nil"/>
              <w:bottom w:val="single" w:sz="4" w:space="0" w:color="auto"/>
              <w:right w:val="single" w:sz="4" w:space="0" w:color="auto"/>
            </w:tcBorders>
            <w:shd w:val="clear" w:color="auto" w:fill="D9D9D9"/>
            <w:vAlign w:val="bottom"/>
            <w:hideMark/>
          </w:tcPr>
          <w:p w:rsidR="002C42AB" w:rsidRPr="00E17631" w:rsidRDefault="002C42AB" w:rsidP="00405F6A">
            <w:pPr>
              <w:jc w:val="right"/>
              <w:rPr>
                <w:color w:val="000000"/>
                <w:lang w:eastAsia="sk-SK"/>
              </w:rPr>
            </w:pPr>
            <w:r w:rsidRPr="00E17631">
              <w:rPr>
                <w:color w:val="000000"/>
                <w:lang w:eastAsia="sk-SK"/>
              </w:rPr>
              <w:t> </w:t>
            </w:r>
          </w:p>
        </w:tc>
        <w:tc>
          <w:tcPr>
            <w:tcW w:w="1039" w:type="dxa"/>
            <w:tcBorders>
              <w:top w:val="nil"/>
              <w:left w:val="nil"/>
              <w:bottom w:val="single" w:sz="4" w:space="0" w:color="auto"/>
              <w:right w:val="single" w:sz="4" w:space="0" w:color="auto"/>
            </w:tcBorders>
            <w:shd w:val="clear" w:color="auto" w:fill="D9D9D9"/>
            <w:vAlign w:val="bottom"/>
            <w:hideMark/>
          </w:tcPr>
          <w:p w:rsidR="002C42AB" w:rsidRPr="00E17631" w:rsidRDefault="002C42AB" w:rsidP="00405F6A">
            <w:pPr>
              <w:jc w:val="right"/>
              <w:rPr>
                <w:color w:val="000000"/>
                <w:lang w:eastAsia="sk-SK"/>
              </w:rPr>
            </w:pPr>
            <w:r w:rsidRPr="00E17631">
              <w:rPr>
                <w:color w:val="000000"/>
                <w:lang w:eastAsia="sk-SK"/>
              </w:rPr>
              <w:t> </w:t>
            </w:r>
          </w:p>
        </w:tc>
        <w:tc>
          <w:tcPr>
            <w:tcW w:w="1168" w:type="dxa"/>
            <w:tcBorders>
              <w:top w:val="nil"/>
              <w:left w:val="nil"/>
              <w:bottom w:val="single" w:sz="4" w:space="0" w:color="auto"/>
              <w:right w:val="single" w:sz="12" w:space="0" w:color="auto"/>
            </w:tcBorders>
            <w:shd w:val="clear" w:color="auto" w:fill="D9D9D9"/>
            <w:vAlign w:val="bottom"/>
            <w:hideMark/>
          </w:tcPr>
          <w:p w:rsidR="002C42AB" w:rsidRPr="00E17631" w:rsidRDefault="002C42AB" w:rsidP="00405F6A">
            <w:pPr>
              <w:jc w:val="right"/>
              <w:rPr>
                <w:color w:val="000000"/>
                <w:lang w:eastAsia="sk-SK"/>
              </w:rPr>
            </w:pPr>
            <w:r w:rsidRPr="00E17631">
              <w:rPr>
                <w:color w:val="000000"/>
                <w:lang w:eastAsia="sk-SK"/>
              </w:rPr>
              <w:t> </w:t>
            </w:r>
          </w:p>
        </w:tc>
      </w:tr>
      <w:tr w:rsidR="002C42AB" w:rsidRPr="00E17631" w:rsidTr="00405F6A">
        <w:trPr>
          <w:trHeight w:val="630"/>
        </w:trPr>
        <w:tc>
          <w:tcPr>
            <w:tcW w:w="2041" w:type="dxa"/>
            <w:vMerge w:val="restart"/>
            <w:tcBorders>
              <w:top w:val="nil"/>
              <w:left w:val="single" w:sz="12" w:space="0" w:color="auto"/>
              <w:bottom w:val="single" w:sz="4" w:space="0" w:color="000000"/>
              <w:right w:val="single" w:sz="8" w:space="0" w:color="auto"/>
            </w:tcBorders>
            <w:shd w:val="clear" w:color="auto" w:fill="auto"/>
            <w:vAlign w:val="center"/>
            <w:hideMark/>
          </w:tcPr>
          <w:p w:rsidR="002C42AB" w:rsidRPr="00E17631" w:rsidRDefault="002C42AB" w:rsidP="00405F6A">
            <w:pPr>
              <w:rPr>
                <w:b/>
                <w:color w:val="000000"/>
                <w:lang w:eastAsia="sk-SK"/>
              </w:rPr>
            </w:pPr>
            <w:r w:rsidRPr="00E17631">
              <w:rPr>
                <w:b/>
                <w:color w:val="000000"/>
                <w:lang w:eastAsia="sk-SK"/>
              </w:rPr>
              <w:t>Biskupová</w:t>
            </w:r>
          </w:p>
        </w:tc>
        <w:tc>
          <w:tcPr>
            <w:tcW w:w="2732" w:type="dxa"/>
            <w:tcBorders>
              <w:top w:val="nil"/>
              <w:left w:val="nil"/>
              <w:bottom w:val="single" w:sz="4" w:space="0" w:color="auto"/>
              <w:right w:val="single" w:sz="4" w:space="0" w:color="auto"/>
            </w:tcBorders>
            <w:shd w:val="clear" w:color="auto" w:fill="auto"/>
            <w:vAlign w:val="bottom"/>
            <w:hideMark/>
          </w:tcPr>
          <w:p w:rsidR="002C42AB" w:rsidRPr="00E17631" w:rsidRDefault="002C42AB" w:rsidP="00405F6A">
            <w:pPr>
              <w:rPr>
                <w:color w:val="000000"/>
                <w:lang w:eastAsia="sk-SK"/>
              </w:rPr>
            </w:pPr>
            <w:r w:rsidRPr="00E17631">
              <w:rPr>
                <w:color w:val="000000"/>
                <w:lang w:eastAsia="sk-SK"/>
              </w:rPr>
              <w:t>dokončenie obecnej kanalizácie</w:t>
            </w:r>
          </w:p>
        </w:tc>
        <w:tc>
          <w:tcPr>
            <w:tcW w:w="1346" w:type="dxa"/>
            <w:tcBorders>
              <w:top w:val="nil"/>
              <w:left w:val="nil"/>
              <w:bottom w:val="single" w:sz="4" w:space="0" w:color="auto"/>
              <w:right w:val="single" w:sz="4" w:space="0" w:color="auto"/>
            </w:tcBorders>
            <w:shd w:val="clear" w:color="auto" w:fill="auto"/>
            <w:vAlign w:val="bottom"/>
            <w:hideMark/>
          </w:tcPr>
          <w:p w:rsidR="002C42AB" w:rsidRPr="00E17631" w:rsidRDefault="002C42AB" w:rsidP="00405F6A">
            <w:pPr>
              <w:jc w:val="right"/>
              <w:rPr>
                <w:color w:val="000000"/>
                <w:lang w:eastAsia="sk-SK"/>
              </w:rPr>
            </w:pPr>
            <w:r w:rsidRPr="00E17631">
              <w:rPr>
                <w:color w:val="000000"/>
                <w:lang w:eastAsia="sk-SK"/>
              </w:rPr>
              <w:t>175 218</w:t>
            </w:r>
          </w:p>
        </w:tc>
        <w:tc>
          <w:tcPr>
            <w:tcW w:w="954" w:type="dxa"/>
            <w:tcBorders>
              <w:top w:val="nil"/>
              <w:left w:val="nil"/>
              <w:bottom w:val="single" w:sz="4" w:space="0" w:color="auto"/>
              <w:right w:val="single" w:sz="4" w:space="0" w:color="auto"/>
            </w:tcBorders>
            <w:shd w:val="clear" w:color="auto" w:fill="auto"/>
            <w:vAlign w:val="bottom"/>
            <w:hideMark/>
          </w:tcPr>
          <w:p w:rsidR="002C42AB" w:rsidRPr="00E17631" w:rsidRDefault="002C42AB" w:rsidP="00405F6A">
            <w:pPr>
              <w:jc w:val="right"/>
              <w:rPr>
                <w:color w:val="000000"/>
                <w:lang w:eastAsia="sk-SK"/>
              </w:rPr>
            </w:pPr>
            <w:r w:rsidRPr="00E17631">
              <w:rPr>
                <w:color w:val="000000"/>
                <w:lang w:eastAsia="sk-SK"/>
              </w:rPr>
              <w:t>8 344</w:t>
            </w:r>
          </w:p>
        </w:tc>
        <w:tc>
          <w:tcPr>
            <w:tcW w:w="1039" w:type="dxa"/>
            <w:tcBorders>
              <w:top w:val="nil"/>
              <w:left w:val="nil"/>
              <w:bottom w:val="single" w:sz="4" w:space="0" w:color="auto"/>
              <w:right w:val="single" w:sz="4" w:space="0" w:color="auto"/>
            </w:tcBorders>
            <w:shd w:val="clear" w:color="auto" w:fill="auto"/>
            <w:vAlign w:val="bottom"/>
            <w:hideMark/>
          </w:tcPr>
          <w:p w:rsidR="002C42AB" w:rsidRPr="00E17631" w:rsidRDefault="002C42AB" w:rsidP="00405F6A">
            <w:pPr>
              <w:jc w:val="right"/>
              <w:rPr>
                <w:color w:val="000000"/>
                <w:lang w:eastAsia="sk-SK"/>
              </w:rPr>
            </w:pPr>
            <w:r w:rsidRPr="00E17631">
              <w:rPr>
                <w:color w:val="000000"/>
                <w:lang w:eastAsia="sk-SK"/>
              </w:rPr>
              <w:t> </w:t>
            </w:r>
          </w:p>
        </w:tc>
        <w:tc>
          <w:tcPr>
            <w:tcW w:w="1168" w:type="dxa"/>
            <w:tcBorders>
              <w:top w:val="nil"/>
              <w:left w:val="nil"/>
              <w:bottom w:val="single" w:sz="4" w:space="0" w:color="auto"/>
              <w:right w:val="single" w:sz="12" w:space="0" w:color="auto"/>
            </w:tcBorders>
            <w:shd w:val="clear" w:color="auto" w:fill="auto"/>
            <w:vAlign w:val="bottom"/>
            <w:hideMark/>
          </w:tcPr>
          <w:p w:rsidR="002C42AB" w:rsidRPr="00E17631" w:rsidRDefault="002C42AB" w:rsidP="00405F6A">
            <w:pPr>
              <w:jc w:val="right"/>
              <w:rPr>
                <w:color w:val="000000"/>
                <w:lang w:eastAsia="sk-SK"/>
              </w:rPr>
            </w:pPr>
            <w:r w:rsidRPr="00E17631">
              <w:rPr>
                <w:color w:val="000000"/>
                <w:lang w:eastAsia="sk-SK"/>
              </w:rPr>
              <w:t>166 874</w:t>
            </w:r>
          </w:p>
        </w:tc>
      </w:tr>
      <w:tr w:rsidR="002C42AB" w:rsidRPr="00E17631" w:rsidTr="00405F6A">
        <w:trPr>
          <w:trHeight w:val="315"/>
        </w:trPr>
        <w:tc>
          <w:tcPr>
            <w:tcW w:w="2041" w:type="dxa"/>
            <w:vMerge/>
            <w:tcBorders>
              <w:top w:val="nil"/>
              <w:left w:val="single" w:sz="12" w:space="0" w:color="auto"/>
              <w:bottom w:val="single" w:sz="4" w:space="0" w:color="000000"/>
              <w:right w:val="single" w:sz="8" w:space="0" w:color="auto"/>
            </w:tcBorders>
            <w:vAlign w:val="center"/>
            <w:hideMark/>
          </w:tcPr>
          <w:p w:rsidR="002C42AB" w:rsidRPr="00E17631" w:rsidRDefault="002C42AB" w:rsidP="00405F6A">
            <w:pPr>
              <w:rPr>
                <w:b/>
                <w:color w:val="000000"/>
                <w:lang w:eastAsia="sk-SK"/>
              </w:rPr>
            </w:pPr>
          </w:p>
        </w:tc>
        <w:tc>
          <w:tcPr>
            <w:tcW w:w="2732" w:type="dxa"/>
            <w:tcBorders>
              <w:top w:val="nil"/>
              <w:left w:val="nil"/>
              <w:bottom w:val="single" w:sz="4" w:space="0" w:color="auto"/>
              <w:right w:val="single" w:sz="4" w:space="0" w:color="auto"/>
            </w:tcBorders>
            <w:shd w:val="clear" w:color="auto" w:fill="D9D9D9"/>
            <w:vAlign w:val="bottom"/>
            <w:hideMark/>
          </w:tcPr>
          <w:p w:rsidR="002C42AB" w:rsidRPr="00E17631" w:rsidRDefault="002C42AB" w:rsidP="00405F6A">
            <w:pPr>
              <w:rPr>
                <w:color w:val="000000"/>
                <w:lang w:eastAsia="sk-SK"/>
              </w:rPr>
            </w:pPr>
            <w:r w:rsidRPr="00E17631">
              <w:rPr>
                <w:color w:val="000000"/>
                <w:lang w:eastAsia="sk-SK"/>
              </w:rPr>
              <w:t>nájomný bytový dom SO-02</w:t>
            </w:r>
          </w:p>
        </w:tc>
        <w:tc>
          <w:tcPr>
            <w:tcW w:w="1346" w:type="dxa"/>
            <w:tcBorders>
              <w:top w:val="nil"/>
              <w:left w:val="nil"/>
              <w:bottom w:val="single" w:sz="4" w:space="0" w:color="auto"/>
              <w:right w:val="single" w:sz="4" w:space="0" w:color="auto"/>
            </w:tcBorders>
            <w:shd w:val="clear" w:color="auto" w:fill="D9D9D9"/>
            <w:vAlign w:val="bottom"/>
            <w:hideMark/>
          </w:tcPr>
          <w:p w:rsidR="002C42AB" w:rsidRPr="00E17631" w:rsidRDefault="002C42AB" w:rsidP="00405F6A">
            <w:pPr>
              <w:jc w:val="right"/>
              <w:rPr>
                <w:color w:val="000000"/>
                <w:lang w:eastAsia="sk-SK"/>
              </w:rPr>
            </w:pPr>
            <w:r w:rsidRPr="00E17631">
              <w:rPr>
                <w:color w:val="000000"/>
                <w:lang w:eastAsia="sk-SK"/>
              </w:rPr>
              <w:t>464 700</w:t>
            </w:r>
          </w:p>
        </w:tc>
        <w:tc>
          <w:tcPr>
            <w:tcW w:w="954" w:type="dxa"/>
            <w:tcBorders>
              <w:top w:val="nil"/>
              <w:left w:val="nil"/>
              <w:bottom w:val="single" w:sz="4" w:space="0" w:color="auto"/>
              <w:right w:val="single" w:sz="4" w:space="0" w:color="auto"/>
            </w:tcBorders>
            <w:shd w:val="clear" w:color="auto" w:fill="D9D9D9"/>
            <w:vAlign w:val="bottom"/>
            <w:hideMark/>
          </w:tcPr>
          <w:p w:rsidR="002C42AB" w:rsidRPr="00E17631" w:rsidRDefault="002C42AB" w:rsidP="00405F6A">
            <w:pPr>
              <w:jc w:val="right"/>
              <w:rPr>
                <w:color w:val="000000"/>
                <w:lang w:eastAsia="sk-SK"/>
              </w:rPr>
            </w:pPr>
            <w:r w:rsidRPr="00E17631">
              <w:rPr>
                <w:color w:val="000000"/>
                <w:lang w:eastAsia="sk-SK"/>
              </w:rPr>
              <w:t>23 235</w:t>
            </w:r>
          </w:p>
        </w:tc>
        <w:tc>
          <w:tcPr>
            <w:tcW w:w="1039" w:type="dxa"/>
            <w:tcBorders>
              <w:top w:val="nil"/>
              <w:left w:val="nil"/>
              <w:bottom w:val="single" w:sz="4" w:space="0" w:color="auto"/>
              <w:right w:val="single" w:sz="4" w:space="0" w:color="auto"/>
            </w:tcBorders>
            <w:shd w:val="clear" w:color="auto" w:fill="D9D9D9"/>
            <w:vAlign w:val="bottom"/>
            <w:hideMark/>
          </w:tcPr>
          <w:p w:rsidR="002C42AB" w:rsidRPr="00E17631" w:rsidRDefault="002C42AB" w:rsidP="00405F6A">
            <w:pPr>
              <w:jc w:val="right"/>
              <w:rPr>
                <w:color w:val="000000"/>
                <w:lang w:eastAsia="sk-SK"/>
              </w:rPr>
            </w:pPr>
            <w:r w:rsidRPr="00E17631">
              <w:rPr>
                <w:color w:val="000000"/>
                <w:lang w:eastAsia="sk-SK"/>
              </w:rPr>
              <w:t>371 760</w:t>
            </w:r>
          </w:p>
        </w:tc>
        <w:tc>
          <w:tcPr>
            <w:tcW w:w="1168" w:type="dxa"/>
            <w:tcBorders>
              <w:top w:val="nil"/>
              <w:left w:val="nil"/>
              <w:bottom w:val="single" w:sz="4" w:space="0" w:color="auto"/>
              <w:right w:val="single" w:sz="12" w:space="0" w:color="auto"/>
            </w:tcBorders>
            <w:shd w:val="clear" w:color="auto" w:fill="D9D9D9"/>
            <w:vAlign w:val="bottom"/>
            <w:hideMark/>
          </w:tcPr>
          <w:p w:rsidR="002C42AB" w:rsidRPr="00E17631" w:rsidRDefault="002C42AB" w:rsidP="00405F6A">
            <w:pPr>
              <w:jc w:val="right"/>
              <w:rPr>
                <w:color w:val="000000"/>
                <w:lang w:eastAsia="sk-SK"/>
              </w:rPr>
            </w:pPr>
            <w:r w:rsidRPr="00E17631">
              <w:rPr>
                <w:color w:val="000000"/>
                <w:lang w:eastAsia="sk-SK"/>
              </w:rPr>
              <w:t>69 705</w:t>
            </w:r>
          </w:p>
        </w:tc>
      </w:tr>
      <w:tr w:rsidR="002C42AB" w:rsidRPr="00E17631" w:rsidTr="00405F6A">
        <w:trPr>
          <w:trHeight w:val="315"/>
        </w:trPr>
        <w:tc>
          <w:tcPr>
            <w:tcW w:w="2041" w:type="dxa"/>
            <w:vMerge/>
            <w:tcBorders>
              <w:top w:val="nil"/>
              <w:left w:val="single" w:sz="12" w:space="0" w:color="auto"/>
              <w:bottom w:val="single" w:sz="4" w:space="0" w:color="000000"/>
              <w:right w:val="single" w:sz="8" w:space="0" w:color="auto"/>
            </w:tcBorders>
            <w:vAlign w:val="center"/>
            <w:hideMark/>
          </w:tcPr>
          <w:p w:rsidR="002C42AB" w:rsidRPr="00E17631" w:rsidRDefault="002C42AB" w:rsidP="00405F6A">
            <w:pPr>
              <w:rPr>
                <w:b/>
                <w:color w:val="000000"/>
                <w:lang w:eastAsia="sk-SK"/>
              </w:rPr>
            </w:pPr>
          </w:p>
        </w:tc>
        <w:tc>
          <w:tcPr>
            <w:tcW w:w="2732" w:type="dxa"/>
            <w:tcBorders>
              <w:top w:val="nil"/>
              <w:left w:val="nil"/>
              <w:bottom w:val="single" w:sz="4" w:space="0" w:color="auto"/>
              <w:right w:val="single" w:sz="4" w:space="0" w:color="auto"/>
            </w:tcBorders>
            <w:shd w:val="clear" w:color="auto" w:fill="auto"/>
            <w:vAlign w:val="bottom"/>
            <w:hideMark/>
          </w:tcPr>
          <w:p w:rsidR="002C42AB" w:rsidRPr="00E17631" w:rsidRDefault="002C42AB" w:rsidP="00405F6A">
            <w:pPr>
              <w:rPr>
                <w:color w:val="000000"/>
                <w:lang w:eastAsia="sk-SK"/>
              </w:rPr>
            </w:pPr>
            <w:r w:rsidRPr="00E17631">
              <w:rPr>
                <w:color w:val="000000"/>
                <w:lang w:eastAsia="sk-SK"/>
              </w:rPr>
              <w:t>protipovodňové opatrenia</w:t>
            </w:r>
          </w:p>
        </w:tc>
        <w:tc>
          <w:tcPr>
            <w:tcW w:w="1346" w:type="dxa"/>
            <w:tcBorders>
              <w:top w:val="nil"/>
              <w:left w:val="nil"/>
              <w:bottom w:val="single" w:sz="4" w:space="0" w:color="auto"/>
              <w:right w:val="single" w:sz="4" w:space="0" w:color="auto"/>
            </w:tcBorders>
            <w:shd w:val="clear" w:color="auto" w:fill="auto"/>
            <w:vAlign w:val="bottom"/>
            <w:hideMark/>
          </w:tcPr>
          <w:p w:rsidR="002C42AB" w:rsidRPr="00E17631" w:rsidRDefault="002C42AB" w:rsidP="00405F6A">
            <w:pPr>
              <w:jc w:val="right"/>
              <w:rPr>
                <w:color w:val="000000"/>
                <w:lang w:eastAsia="sk-SK"/>
              </w:rPr>
            </w:pPr>
            <w:r w:rsidRPr="00E17631">
              <w:rPr>
                <w:color w:val="000000"/>
                <w:lang w:eastAsia="sk-SK"/>
              </w:rPr>
              <w:t>200 000</w:t>
            </w:r>
          </w:p>
        </w:tc>
        <w:tc>
          <w:tcPr>
            <w:tcW w:w="954" w:type="dxa"/>
            <w:tcBorders>
              <w:top w:val="nil"/>
              <w:left w:val="nil"/>
              <w:bottom w:val="single" w:sz="4" w:space="0" w:color="auto"/>
              <w:right w:val="single" w:sz="4" w:space="0" w:color="auto"/>
            </w:tcBorders>
            <w:shd w:val="clear" w:color="auto" w:fill="auto"/>
            <w:vAlign w:val="bottom"/>
            <w:hideMark/>
          </w:tcPr>
          <w:p w:rsidR="002C42AB" w:rsidRPr="00E17631" w:rsidRDefault="002C42AB" w:rsidP="00405F6A">
            <w:pPr>
              <w:jc w:val="right"/>
              <w:rPr>
                <w:color w:val="000000"/>
                <w:lang w:eastAsia="sk-SK"/>
              </w:rPr>
            </w:pPr>
            <w:r w:rsidRPr="00E17631">
              <w:rPr>
                <w:color w:val="000000"/>
                <w:lang w:eastAsia="sk-SK"/>
              </w:rPr>
              <w:t>10 000</w:t>
            </w:r>
          </w:p>
        </w:tc>
        <w:tc>
          <w:tcPr>
            <w:tcW w:w="1039" w:type="dxa"/>
            <w:tcBorders>
              <w:top w:val="nil"/>
              <w:left w:val="nil"/>
              <w:bottom w:val="single" w:sz="4" w:space="0" w:color="auto"/>
              <w:right w:val="single" w:sz="4" w:space="0" w:color="auto"/>
            </w:tcBorders>
            <w:shd w:val="clear" w:color="auto" w:fill="auto"/>
            <w:vAlign w:val="bottom"/>
            <w:hideMark/>
          </w:tcPr>
          <w:p w:rsidR="002C42AB" w:rsidRPr="00E17631" w:rsidRDefault="002C42AB" w:rsidP="00405F6A">
            <w:pPr>
              <w:jc w:val="right"/>
              <w:rPr>
                <w:color w:val="000000"/>
                <w:lang w:eastAsia="sk-SK"/>
              </w:rPr>
            </w:pPr>
            <w:r w:rsidRPr="00E17631">
              <w:rPr>
                <w:color w:val="000000"/>
                <w:lang w:eastAsia="sk-SK"/>
              </w:rPr>
              <w:t> </w:t>
            </w:r>
          </w:p>
        </w:tc>
        <w:tc>
          <w:tcPr>
            <w:tcW w:w="1168" w:type="dxa"/>
            <w:tcBorders>
              <w:top w:val="nil"/>
              <w:left w:val="nil"/>
              <w:bottom w:val="single" w:sz="4" w:space="0" w:color="auto"/>
              <w:right w:val="single" w:sz="12" w:space="0" w:color="auto"/>
            </w:tcBorders>
            <w:shd w:val="clear" w:color="auto" w:fill="auto"/>
            <w:vAlign w:val="bottom"/>
            <w:hideMark/>
          </w:tcPr>
          <w:p w:rsidR="002C42AB" w:rsidRPr="00E17631" w:rsidRDefault="002C42AB" w:rsidP="00405F6A">
            <w:pPr>
              <w:jc w:val="right"/>
              <w:rPr>
                <w:color w:val="000000"/>
                <w:lang w:eastAsia="sk-SK"/>
              </w:rPr>
            </w:pPr>
            <w:r w:rsidRPr="00E17631">
              <w:rPr>
                <w:color w:val="000000"/>
                <w:lang w:eastAsia="sk-SK"/>
              </w:rPr>
              <w:t> </w:t>
            </w:r>
          </w:p>
        </w:tc>
      </w:tr>
      <w:tr w:rsidR="002C42AB" w:rsidRPr="00E17631" w:rsidTr="00405F6A">
        <w:trPr>
          <w:trHeight w:val="315"/>
        </w:trPr>
        <w:tc>
          <w:tcPr>
            <w:tcW w:w="2041" w:type="dxa"/>
            <w:vMerge/>
            <w:tcBorders>
              <w:top w:val="nil"/>
              <w:left w:val="single" w:sz="12" w:space="0" w:color="auto"/>
              <w:bottom w:val="single" w:sz="4" w:space="0" w:color="000000"/>
              <w:right w:val="single" w:sz="8" w:space="0" w:color="auto"/>
            </w:tcBorders>
            <w:vAlign w:val="center"/>
            <w:hideMark/>
          </w:tcPr>
          <w:p w:rsidR="002C42AB" w:rsidRPr="00E17631" w:rsidRDefault="002C42AB" w:rsidP="00405F6A">
            <w:pPr>
              <w:rPr>
                <w:b/>
                <w:color w:val="000000"/>
                <w:lang w:eastAsia="sk-SK"/>
              </w:rPr>
            </w:pPr>
          </w:p>
        </w:tc>
        <w:tc>
          <w:tcPr>
            <w:tcW w:w="2732" w:type="dxa"/>
            <w:tcBorders>
              <w:top w:val="nil"/>
              <w:left w:val="nil"/>
              <w:bottom w:val="single" w:sz="4" w:space="0" w:color="auto"/>
              <w:right w:val="single" w:sz="4" w:space="0" w:color="auto"/>
            </w:tcBorders>
            <w:shd w:val="clear" w:color="auto" w:fill="D9D9D9"/>
            <w:vAlign w:val="bottom"/>
            <w:hideMark/>
          </w:tcPr>
          <w:p w:rsidR="002C42AB" w:rsidRPr="00E17631" w:rsidRDefault="002C42AB" w:rsidP="00405F6A">
            <w:pPr>
              <w:rPr>
                <w:color w:val="000000"/>
                <w:lang w:eastAsia="sk-SK"/>
              </w:rPr>
            </w:pPr>
            <w:r w:rsidRPr="00E17631">
              <w:rPr>
                <w:color w:val="000000"/>
                <w:lang w:eastAsia="sk-SK"/>
              </w:rPr>
              <w:t>chodníky popri štátnej ceste</w:t>
            </w:r>
          </w:p>
        </w:tc>
        <w:tc>
          <w:tcPr>
            <w:tcW w:w="1346" w:type="dxa"/>
            <w:tcBorders>
              <w:top w:val="nil"/>
              <w:left w:val="nil"/>
              <w:bottom w:val="single" w:sz="4" w:space="0" w:color="auto"/>
              <w:right w:val="single" w:sz="4" w:space="0" w:color="auto"/>
            </w:tcBorders>
            <w:shd w:val="clear" w:color="auto" w:fill="D9D9D9"/>
            <w:vAlign w:val="bottom"/>
            <w:hideMark/>
          </w:tcPr>
          <w:p w:rsidR="002C42AB" w:rsidRPr="00E17631" w:rsidRDefault="002C42AB" w:rsidP="00405F6A">
            <w:pPr>
              <w:jc w:val="right"/>
              <w:rPr>
                <w:color w:val="000000"/>
                <w:lang w:eastAsia="sk-SK"/>
              </w:rPr>
            </w:pPr>
            <w:r w:rsidRPr="00E17631">
              <w:rPr>
                <w:color w:val="000000"/>
                <w:lang w:eastAsia="sk-SK"/>
              </w:rPr>
              <w:t>160 000</w:t>
            </w:r>
          </w:p>
        </w:tc>
        <w:tc>
          <w:tcPr>
            <w:tcW w:w="954" w:type="dxa"/>
            <w:tcBorders>
              <w:top w:val="nil"/>
              <w:left w:val="nil"/>
              <w:bottom w:val="single" w:sz="4" w:space="0" w:color="auto"/>
              <w:right w:val="single" w:sz="4" w:space="0" w:color="auto"/>
            </w:tcBorders>
            <w:shd w:val="clear" w:color="auto" w:fill="D9D9D9"/>
            <w:vAlign w:val="bottom"/>
            <w:hideMark/>
          </w:tcPr>
          <w:p w:rsidR="002C42AB" w:rsidRPr="00E17631" w:rsidRDefault="002C42AB" w:rsidP="00405F6A">
            <w:pPr>
              <w:jc w:val="right"/>
              <w:rPr>
                <w:color w:val="000000"/>
                <w:lang w:eastAsia="sk-SK"/>
              </w:rPr>
            </w:pPr>
            <w:r w:rsidRPr="00E17631">
              <w:rPr>
                <w:color w:val="000000"/>
                <w:lang w:eastAsia="sk-SK"/>
              </w:rPr>
              <w:t>8 000</w:t>
            </w:r>
          </w:p>
        </w:tc>
        <w:tc>
          <w:tcPr>
            <w:tcW w:w="1039" w:type="dxa"/>
            <w:tcBorders>
              <w:top w:val="nil"/>
              <w:left w:val="nil"/>
              <w:bottom w:val="single" w:sz="4" w:space="0" w:color="auto"/>
              <w:right w:val="single" w:sz="4" w:space="0" w:color="auto"/>
            </w:tcBorders>
            <w:shd w:val="clear" w:color="auto" w:fill="D9D9D9"/>
            <w:vAlign w:val="bottom"/>
            <w:hideMark/>
          </w:tcPr>
          <w:p w:rsidR="002C42AB" w:rsidRPr="00E17631" w:rsidRDefault="002C42AB" w:rsidP="00405F6A">
            <w:pPr>
              <w:jc w:val="right"/>
              <w:rPr>
                <w:color w:val="000000"/>
                <w:lang w:eastAsia="sk-SK"/>
              </w:rPr>
            </w:pPr>
            <w:r w:rsidRPr="00E17631">
              <w:rPr>
                <w:color w:val="000000"/>
                <w:lang w:eastAsia="sk-SK"/>
              </w:rPr>
              <w:t> </w:t>
            </w:r>
          </w:p>
        </w:tc>
        <w:tc>
          <w:tcPr>
            <w:tcW w:w="1168" w:type="dxa"/>
            <w:tcBorders>
              <w:top w:val="nil"/>
              <w:left w:val="nil"/>
              <w:bottom w:val="single" w:sz="4" w:space="0" w:color="auto"/>
              <w:right w:val="single" w:sz="12" w:space="0" w:color="auto"/>
            </w:tcBorders>
            <w:shd w:val="clear" w:color="auto" w:fill="D9D9D9"/>
            <w:vAlign w:val="bottom"/>
            <w:hideMark/>
          </w:tcPr>
          <w:p w:rsidR="002C42AB" w:rsidRPr="00E17631" w:rsidRDefault="002C42AB" w:rsidP="00405F6A">
            <w:pPr>
              <w:jc w:val="right"/>
              <w:rPr>
                <w:color w:val="000000"/>
                <w:lang w:eastAsia="sk-SK"/>
              </w:rPr>
            </w:pPr>
            <w:r w:rsidRPr="00E17631">
              <w:rPr>
                <w:color w:val="000000"/>
                <w:lang w:eastAsia="sk-SK"/>
              </w:rPr>
              <w:t> </w:t>
            </w:r>
          </w:p>
        </w:tc>
      </w:tr>
      <w:tr w:rsidR="002C42AB" w:rsidRPr="00E17631" w:rsidTr="00405F6A">
        <w:trPr>
          <w:trHeight w:val="315"/>
        </w:trPr>
        <w:tc>
          <w:tcPr>
            <w:tcW w:w="2041" w:type="dxa"/>
            <w:tcBorders>
              <w:top w:val="nil"/>
              <w:left w:val="single" w:sz="12" w:space="0" w:color="auto"/>
              <w:bottom w:val="single" w:sz="4" w:space="0" w:color="auto"/>
              <w:right w:val="single" w:sz="4" w:space="0" w:color="auto"/>
            </w:tcBorders>
            <w:shd w:val="clear" w:color="auto" w:fill="auto"/>
            <w:vAlign w:val="center"/>
            <w:hideMark/>
          </w:tcPr>
          <w:p w:rsidR="002C42AB" w:rsidRPr="00E17631" w:rsidRDefault="002C42AB" w:rsidP="00405F6A">
            <w:pPr>
              <w:rPr>
                <w:b/>
                <w:color w:val="000000"/>
                <w:lang w:eastAsia="sk-SK"/>
              </w:rPr>
            </w:pPr>
            <w:r w:rsidRPr="00E17631">
              <w:rPr>
                <w:b/>
                <w:color w:val="000000"/>
                <w:lang w:eastAsia="sk-SK"/>
              </w:rPr>
              <w:t>Krtovce</w:t>
            </w:r>
          </w:p>
        </w:tc>
        <w:tc>
          <w:tcPr>
            <w:tcW w:w="2732" w:type="dxa"/>
            <w:tcBorders>
              <w:top w:val="nil"/>
              <w:left w:val="single" w:sz="8" w:space="0" w:color="auto"/>
              <w:bottom w:val="single" w:sz="4" w:space="0" w:color="auto"/>
              <w:right w:val="single" w:sz="4" w:space="0" w:color="auto"/>
            </w:tcBorders>
            <w:shd w:val="clear" w:color="auto" w:fill="auto"/>
            <w:vAlign w:val="bottom"/>
            <w:hideMark/>
          </w:tcPr>
          <w:p w:rsidR="002C42AB" w:rsidRPr="00E17631" w:rsidRDefault="002C42AB" w:rsidP="00405F6A">
            <w:pPr>
              <w:rPr>
                <w:color w:val="000000"/>
                <w:lang w:eastAsia="sk-SK"/>
              </w:rPr>
            </w:pPr>
            <w:r w:rsidRPr="00E17631">
              <w:rPr>
                <w:color w:val="000000"/>
                <w:lang w:eastAsia="sk-SK"/>
              </w:rPr>
              <w:t>výstavba bytovky</w:t>
            </w:r>
          </w:p>
        </w:tc>
        <w:tc>
          <w:tcPr>
            <w:tcW w:w="1346" w:type="dxa"/>
            <w:tcBorders>
              <w:top w:val="nil"/>
              <w:left w:val="nil"/>
              <w:bottom w:val="single" w:sz="4" w:space="0" w:color="auto"/>
              <w:right w:val="single" w:sz="4" w:space="0" w:color="auto"/>
            </w:tcBorders>
            <w:shd w:val="clear" w:color="auto" w:fill="auto"/>
            <w:vAlign w:val="bottom"/>
            <w:hideMark/>
          </w:tcPr>
          <w:p w:rsidR="002C42AB" w:rsidRPr="00E17631" w:rsidRDefault="002C42AB" w:rsidP="00405F6A">
            <w:pPr>
              <w:jc w:val="right"/>
              <w:rPr>
                <w:color w:val="000000"/>
                <w:lang w:eastAsia="sk-SK"/>
              </w:rPr>
            </w:pPr>
            <w:r w:rsidRPr="00E17631">
              <w:rPr>
                <w:color w:val="000000"/>
                <w:lang w:eastAsia="sk-SK"/>
              </w:rPr>
              <w:t>361 512</w:t>
            </w:r>
          </w:p>
        </w:tc>
        <w:tc>
          <w:tcPr>
            <w:tcW w:w="954" w:type="dxa"/>
            <w:tcBorders>
              <w:top w:val="nil"/>
              <w:left w:val="nil"/>
              <w:bottom w:val="single" w:sz="4" w:space="0" w:color="auto"/>
              <w:right w:val="single" w:sz="4" w:space="0" w:color="auto"/>
            </w:tcBorders>
            <w:shd w:val="clear" w:color="auto" w:fill="auto"/>
            <w:vAlign w:val="bottom"/>
            <w:hideMark/>
          </w:tcPr>
          <w:p w:rsidR="002C42AB" w:rsidRPr="00E17631" w:rsidRDefault="002C42AB" w:rsidP="00405F6A">
            <w:pPr>
              <w:jc w:val="right"/>
              <w:rPr>
                <w:color w:val="000000"/>
                <w:lang w:eastAsia="sk-SK"/>
              </w:rPr>
            </w:pPr>
            <w:r w:rsidRPr="00E17631">
              <w:rPr>
                <w:color w:val="000000"/>
                <w:lang w:eastAsia="sk-SK"/>
              </w:rPr>
              <w:t>6 025</w:t>
            </w:r>
          </w:p>
        </w:tc>
        <w:tc>
          <w:tcPr>
            <w:tcW w:w="1039" w:type="dxa"/>
            <w:tcBorders>
              <w:top w:val="nil"/>
              <w:left w:val="nil"/>
              <w:bottom w:val="single" w:sz="4" w:space="0" w:color="auto"/>
              <w:right w:val="single" w:sz="4" w:space="0" w:color="auto"/>
            </w:tcBorders>
            <w:shd w:val="clear" w:color="auto" w:fill="auto"/>
            <w:vAlign w:val="bottom"/>
            <w:hideMark/>
          </w:tcPr>
          <w:p w:rsidR="002C42AB" w:rsidRPr="00E17631" w:rsidRDefault="002C42AB" w:rsidP="00405F6A">
            <w:pPr>
              <w:jc w:val="right"/>
              <w:rPr>
                <w:color w:val="000000"/>
                <w:lang w:eastAsia="sk-SK"/>
              </w:rPr>
            </w:pPr>
            <w:r w:rsidRPr="00E17631">
              <w:rPr>
                <w:color w:val="000000"/>
                <w:lang w:eastAsia="sk-SK"/>
              </w:rPr>
              <w:t> </w:t>
            </w:r>
          </w:p>
        </w:tc>
        <w:tc>
          <w:tcPr>
            <w:tcW w:w="1168" w:type="dxa"/>
            <w:tcBorders>
              <w:top w:val="nil"/>
              <w:left w:val="nil"/>
              <w:bottom w:val="single" w:sz="4" w:space="0" w:color="auto"/>
              <w:right w:val="single" w:sz="12" w:space="0" w:color="auto"/>
            </w:tcBorders>
            <w:shd w:val="clear" w:color="auto" w:fill="auto"/>
            <w:vAlign w:val="bottom"/>
            <w:hideMark/>
          </w:tcPr>
          <w:p w:rsidR="002C42AB" w:rsidRPr="00E17631" w:rsidRDefault="002C42AB" w:rsidP="00405F6A">
            <w:pPr>
              <w:jc w:val="right"/>
              <w:rPr>
                <w:color w:val="000000"/>
                <w:lang w:eastAsia="sk-SK"/>
              </w:rPr>
            </w:pPr>
            <w:r w:rsidRPr="00E17631">
              <w:rPr>
                <w:color w:val="000000"/>
                <w:lang w:eastAsia="sk-SK"/>
              </w:rPr>
              <w:t>355 487</w:t>
            </w:r>
          </w:p>
        </w:tc>
      </w:tr>
      <w:tr w:rsidR="002C42AB" w:rsidRPr="00E17631" w:rsidTr="00405F6A">
        <w:trPr>
          <w:trHeight w:val="315"/>
        </w:trPr>
        <w:tc>
          <w:tcPr>
            <w:tcW w:w="2041" w:type="dxa"/>
            <w:vMerge w:val="restart"/>
            <w:tcBorders>
              <w:top w:val="nil"/>
              <w:left w:val="single" w:sz="12" w:space="0" w:color="auto"/>
              <w:bottom w:val="single" w:sz="4" w:space="0" w:color="000000"/>
              <w:right w:val="single" w:sz="8" w:space="0" w:color="auto"/>
            </w:tcBorders>
            <w:shd w:val="clear" w:color="auto" w:fill="auto"/>
            <w:vAlign w:val="center"/>
            <w:hideMark/>
          </w:tcPr>
          <w:p w:rsidR="002C42AB" w:rsidRPr="00E17631" w:rsidRDefault="002C42AB" w:rsidP="00405F6A">
            <w:pPr>
              <w:rPr>
                <w:b/>
                <w:color w:val="000000"/>
                <w:lang w:eastAsia="sk-SK"/>
              </w:rPr>
            </w:pPr>
            <w:r w:rsidRPr="00E17631">
              <w:rPr>
                <w:b/>
                <w:color w:val="000000"/>
                <w:lang w:eastAsia="sk-SK"/>
              </w:rPr>
              <w:t>Lipovník</w:t>
            </w:r>
          </w:p>
        </w:tc>
        <w:tc>
          <w:tcPr>
            <w:tcW w:w="2732" w:type="dxa"/>
            <w:tcBorders>
              <w:top w:val="nil"/>
              <w:left w:val="nil"/>
              <w:bottom w:val="single" w:sz="4" w:space="0" w:color="auto"/>
              <w:right w:val="single" w:sz="4" w:space="0" w:color="auto"/>
            </w:tcBorders>
            <w:shd w:val="clear" w:color="auto" w:fill="D9D9D9"/>
            <w:hideMark/>
          </w:tcPr>
          <w:p w:rsidR="002C42AB" w:rsidRPr="00E17631" w:rsidRDefault="002C42AB" w:rsidP="00405F6A">
            <w:pPr>
              <w:jc w:val="both"/>
              <w:rPr>
                <w:color w:val="000000"/>
                <w:lang w:eastAsia="sk-SK"/>
              </w:rPr>
            </w:pPr>
            <w:r w:rsidRPr="00E17631">
              <w:rPr>
                <w:color w:val="000000"/>
                <w:lang w:eastAsia="sk-SK"/>
              </w:rPr>
              <w:t>vodovod</w:t>
            </w:r>
          </w:p>
        </w:tc>
        <w:tc>
          <w:tcPr>
            <w:tcW w:w="1346" w:type="dxa"/>
            <w:tcBorders>
              <w:top w:val="nil"/>
              <w:left w:val="nil"/>
              <w:bottom w:val="single" w:sz="4" w:space="0" w:color="auto"/>
              <w:right w:val="single" w:sz="4" w:space="0" w:color="auto"/>
            </w:tcBorders>
            <w:shd w:val="clear" w:color="auto" w:fill="D9D9D9"/>
            <w:vAlign w:val="bottom"/>
            <w:hideMark/>
          </w:tcPr>
          <w:p w:rsidR="002C42AB" w:rsidRPr="00E17631" w:rsidRDefault="002C42AB" w:rsidP="00405F6A">
            <w:pPr>
              <w:jc w:val="right"/>
              <w:rPr>
                <w:color w:val="000000"/>
                <w:lang w:eastAsia="sk-SK"/>
              </w:rPr>
            </w:pPr>
            <w:r w:rsidRPr="00E17631">
              <w:rPr>
                <w:color w:val="000000"/>
                <w:lang w:eastAsia="sk-SK"/>
              </w:rPr>
              <w:t>1 200 000</w:t>
            </w:r>
          </w:p>
        </w:tc>
        <w:tc>
          <w:tcPr>
            <w:tcW w:w="954" w:type="dxa"/>
            <w:tcBorders>
              <w:top w:val="nil"/>
              <w:left w:val="nil"/>
              <w:bottom w:val="single" w:sz="4" w:space="0" w:color="auto"/>
              <w:right w:val="single" w:sz="4" w:space="0" w:color="auto"/>
            </w:tcBorders>
            <w:shd w:val="clear" w:color="auto" w:fill="D9D9D9"/>
            <w:noWrap/>
            <w:vAlign w:val="bottom"/>
            <w:hideMark/>
          </w:tcPr>
          <w:p w:rsidR="002C42AB" w:rsidRPr="00E17631" w:rsidRDefault="002C42AB" w:rsidP="00405F6A">
            <w:pPr>
              <w:rPr>
                <w:color w:val="000000"/>
                <w:lang w:eastAsia="sk-SK"/>
              </w:rPr>
            </w:pPr>
            <w:r w:rsidRPr="00E17631">
              <w:rPr>
                <w:color w:val="000000"/>
                <w:lang w:eastAsia="sk-SK"/>
              </w:rPr>
              <w:t> </w:t>
            </w:r>
          </w:p>
        </w:tc>
        <w:tc>
          <w:tcPr>
            <w:tcW w:w="1039" w:type="dxa"/>
            <w:tcBorders>
              <w:top w:val="nil"/>
              <w:left w:val="nil"/>
              <w:bottom w:val="single" w:sz="4" w:space="0" w:color="auto"/>
              <w:right w:val="single" w:sz="4" w:space="0" w:color="auto"/>
            </w:tcBorders>
            <w:shd w:val="clear" w:color="auto" w:fill="D9D9D9"/>
            <w:noWrap/>
            <w:vAlign w:val="bottom"/>
            <w:hideMark/>
          </w:tcPr>
          <w:p w:rsidR="002C42AB" w:rsidRPr="00E17631" w:rsidRDefault="002C42AB" w:rsidP="00405F6A">
            <w:pPr>
              <w:rPr>
                <w:color w:val="000000"/>
                <w:lang w:eastAsia="sk-SK"/>
              </w:rPr>
            </w:pPr>
            <w:r w:rsidRPr="00E17631">
              <w:rPr>
                <w:color w:val="000000"/>
                <w:lang w:eastAsia="sk-SK"/>
              </w:rPr>
              <w:t> </w:t>
            </w:r>
          </w:p>
        </w:tc>
        <w:tc>
          <w:tcPr>
            <w:tcW w:w="1168" w:type="dxa"/>
            <w:tcBorders>
              <w:top w:val="nil"/>
              <w:left w:val="nil"/>
              <w:bottom w:val="single" w:sz="4" w:space="0" w:color="auto"/>
              <w:right w:val="single" w:sz="12" w:space="0" w:color="auto"/>
            </w:tcBorders>
            <w:shd w:val="clear" w:color="auto" w:fill="D9D9D9"/>
            <w:noWrap/>
            <w:vAlign w:val="bottom"/>
            <w:hideMark/>
          </w:tcPr>
          <w:p w:rsidR="002C42AB" w:rsidRPr="00E17631" w:rsidRDefault="002C42AB" w:rsidP="00405F6A">
            <w:pPr>
              <w:rPr>
                <w:color w:val="000000"/>
                <w:lang w:eastAsia="sk-SK"/>
              </w:rPr>
            </w:pPr>
            <w:r w:rsidRPr="00E17631">
              <w:rPr>
                <w:color w:val="000000"/>
                <w:lang w:eastAsia="sk-SK"/>
              </w:rPr>
              <w:t> </w:t>
            </w:r>
          </w:p>
        </w:tc>
      </w:tr>
      <w:tr w:rsidR="002C42AB" w:rsidRPr="00E17631" w:rsidTr="00405F6A">
        <w:trPr>
          <w:trHeight w:val="315"/>
        </w:trPr>
        <w:tc>
          <w:tcPr>
            <w:tcW w:w="2041" w:type="dxa"/>
            <w:vMerge/>
            <w:tcBorders>
              <w:top w:val="nil"/>
              <w:left w:val="single" w:sz="12" w:space="0" w:color="auto"/>
              <w:bottom w:val="single" w:sz="4" w:space="0" w:color="000000"/>
              <w:right w:val="single" w:sz="8" w:space="0" w:color="auto"/>
            </w:tcBorders>
            <w:vAlign w:val="center"/>
            <w:hideMark/>
          </w:tcPr>
          <w:p w:rsidR="002C42AB" w:rsidRPr="00E17631" w:rsidRDefault="002C42AB" w:rsidP="00405F6A">
            <w:pPr>
              <w:rPr>
                <w:b/>
                <w:color w:val="000000"/>
                <w:lang w:eastAsia="sk-SK"/>
              </w:rPr>
            </w:pPr>
          </w:p>
        </w:tc>
        <w:tc>
          <w:tcPr>
            <w:tcW w:w="2732" w:type="dxa"/>
            <w:tcBorders>
              <w:top w:val="nil"/>
              <w:left w:val="nil"/>
              <w:bottom w:val="single" w:sz="4" w:space="0" w:color="auto"/>
              <w:right w:val="single" w:sz="4" w:space="0" w:color="auto"/>
            </w:tcBorders>
            <w:shd w:val="clear" w:color="auto" w:fill="auto"/>
            <w:hideMark/>
          </w:tcPr>
          <w:p w:rsidR="002C42AB" w:rsidRPr="00E17631" w:rsidRDefault="002C42AB" w:rsidP="00405F6A">
            <w:pPr>
              <w:jc w:val="both"/>
              <w:rPr>
                <w:color w:val="000000"/>
                <w:lang w:eastAsia="sk-SK"/>
              </w:rPr>
            </w:pPr>
            <w:r w:rsidRPr="00E17631">
              <w:rPr>
                <w:color w:val="000000"/>
                <w:lang w:eastAsia="sk-SK"/>
              </w:rPr>
              <w:t>kanalizácia, ČOV</w:t>
            </w:r>
          </w:p>
        </w:tc>
        <w:tc>
          <w:tcPr>
            <w:tcW w:w="1346" w:type="dxa"/>
            <w:tcBorders>
              <w:top w:val="nil"/>
              <w:left w:val="nil"/>
              <w:bottom w:val="single" w:sz="4" w:space="0" w:color="auto"/>
              <w:right w:val="single" w:sz="4" w:space="0" w:color="auto"/>
            </w:tcBorders>
            <w:shd w:val="clear" w:color="auto" w:fill="auto"/>
            <w:vAlign w:val="bottom"/>
            <w:hideMark/>
          </w:tcPr>
          <w:p w:rsidR="002C42AB" w:rsidRPr="00E17631" w:rsidRDefault="002C42AB" w:rsidP="00405F6A">
            <w:pPr>
              <w:jc w:val="right"/>
              <w:rPr>
                <w:color w:val="000000"/>
                <w:lang w:eastAsia="sk-SK"/>
              </w:rPr>
            </w:pPr>
            <w:r w:rsidRPr="00E17631">
              <w:rPr>
                <w:color w:val="000000"/>
                <w:lang w:eastAsia="sk-SK"/>
              </w:rPr>
              <w:t>1 000 000</w:t>
            </w:r>
          </w:p>
        </w:tc>
        <w:tc>
          <w:tcPr>
            <w:tcW w:w="954" w:type="dxa"/>
            <w:tcBorders>
              <w:top w:val="nil"/>
              <w:left w:val="nil"/>
              <w:bottom w:val="single" w:sz="4" w:space="0" w:color="auto"/>
              <w:right w:val="single" w:sz="4" w:space="0" w:color="auto"/>
            </w:tcBorders>
            <w:shd w:val="clear" w:color="auto" w:fill="auto"/>
            <w:noWrap/>
            <w:vAlign w:val="bottom"/>
            <w:hideMark/>
          </w:tcPr>
          <w:p w:rsidR="002C42AB" w:rsidRPr="00E17631" w:rsidRDefault="002C42AB" w:rsidP="00405F6A">
            <w:pPr>
              <w:rPr>
                <w:color w:val="000000"/>
                <w:lang w:eastAsia="sk-SK"/>
              </w:rPr>
            </w:pPr>
            <w:r w:rsidRPr="00E17631">
              <w:rPr>
                <w:color w:val="000000"/>
                <w:lang w:eastAsia="sk-SK"/>
              </w:rPr>
              <w:t> </w:t>
            </w:r>
          </w:p>
        </w:tc>
        <w:tc>
          <w:tcPr>
            <w:tcW w:w="1039" w:type="dxa"/>
            <w:tcBorders>
              <w:top w:val="nil"/>
              <w:left w:val="nil"/>
              <w:bottom w:val="single" w:sz="4" w:space="0" w:color="auto"/>
              <w:right w:val="single" w:sz="4" w:space="0" w:color="auto"/>
            </w:tcBorders>
            <w:shd w:val="clear" w:color="auto" w:fill="auto"/>
            <w:noWrap/>
            <w:vAlign w:val="bottom"/>
            <w:hideMark/>
          </w:tcPr>
          <w:p w:rsidR="002C42AB" w:rsidRPr="00E17631" w:rsidRDefault="002C42AB" w:rsidP="00405F6A">
            <w:pPr>
              <w:rPr>
                <w:color w:val="000000"/>
                <w:lang w:eastAsia="sk-SK"/>
              </w:rPr>
            </w:pPr>
            <w:r w:rsidRPr="00E17631">
              <w:rPr>
                <w:color w:val="000000"/>
                <w:lang w:eastAsia="sk-SK"/>
              </w:rPr>
              <w:t> </w:t>
            </w:r>
          </w:p>
        </w:tc>
        <w:tc>
          <w:tcPr>
            <w:tcW w:w="1168" w:type="dxa"/>
            <w:tcBorders>
              <w:top w:val="nil"/>
              <w:left w:val="nil"/>
              <w:bottom w:val="single" w:sz="4" w:space="0" w:color="auto"/>
              <w:right w:val="single" w:sz="12" w:space="0" w:color="auto"/>
            </w:tcBorders>
            <w:shd w:val="clear" w:color="auto" w:fill="auto"/>
            <w:noWrap/>
            <w:vAlign w:val="bottom"/>
            <w:hideMark/>
          </w:tcPr>
          <w:p w:rsidR="002C42AB" w:rsidRPr="00E17631" w:rsidRDefault="002C42AB" w:rsidP="00405F6A">
            <w:pPr>
              <w:rPr>
                <w:color w:val="000000"/>
                <w:lang w:eastAsia="sk-SK"/>
              </w:rPr>
            </w:pPr>
            <w:r w:rsidRPr="00E17631">
              <w:rPr>
                <w:color w:val="000000"/>
                <w:lang w:eastAsia="sk-SK"/>
              </w:rPr>
              <w:t> </w:t>
            </w:r>
          </w:p>
        </w:tc>
      </w:tr>
      <w:tr w:rsidR="002C42AB" w:rsidRPr="00E17631" w:rsidTr="00405F6A">
        <w:trPr>
          <w:trHeight w:val="315"/>
        </w:trPr>
        <w:tc>
          <w:tcPr>
            <w:tcW w:w="2041" w:type="dxa"/>
            <w:vMerge/>
            <w:tcBorders>
              <w:top w:val="nil"/>
              <w:left w:val="single" w:sz="12" w:space="0" w:color="auto"/>
              <w:bottom w:val="single" w:sz="4" w:space="0" w:color="000000"/>
              <w:right w:val="single" w:sz="8" w:space="0" w:color="auto"/>
            </w:tcBorders>
            <w:vAlign w:val="center"/>
            <w:hideMark/>
          </w:tcPr>
          <w:p w:rsidR="002C42AB" w:rsidRPr="00E17631" w:rsidRDefault="002C42AB" w:rsidP="00405F6A">
            <w:pPr>
              <w:rPr>
                <w:b/>
                <w:color w:val="000000"/>
                <w:lang w:eastAsia="sk-SK"/>
              </w:rPr>
            </w:pPr>
          </w:p>
        </w:tc>
        <w:tc>
          <w:tcPr>
            <w:tcW w:w="2732" w:type="dxa"/>
            <w:tcBorders>
              <w:top w:val="nil"/>
              <w:left w:val="nil"/>
              <w:bottom w:val="single" w:sz="4" w:space="0" w:color="auto"/>
              <w:right w:val="single" w:sz="4" w:space="0" w:color="auto"/>
            </w:tcBorders>
            <w:shd w:val="clear" w:color="auto" w:fill="D9D9D9"/>
            <w:hideMark/>
          </w:tcPr>
          <w:p w:rsidR="002C42AB" w:rsidRPr="00E17631" w:rsidRDefault="002C42AB" w:rsidP="00405F6A">
            <w:pPr>
              <w:jc w:val="both"/>
              <w:rPr>
                <w:color w:val="000000"/>
                <w:lang w:eastAsia="sk-SK"/>
              </w:rPr>
            </w:pPr>
            <w:r w:rsidRPr="00E17631">
              <w:rPr>
                <w:color w:val="000000"/>
                <w:lang w:eastAsia="sk-SK"/>
              </w:rPr>
              <w:t>verejné priestranstvá</w:t>
            </w:r>
          </w:p>
        </w:tc>
        <w:tc>
          <w:tcPr>
            <w:tcW w:w="1346" w:type="dxa"/>
            <w:tcBorders>
              <w:top w:val="nil"/>
              <w:left w:val="nil"/>
              <w:bottom w:val="single" w:sz="4" w:space="0" w:color="auto"/>
              <w:right w:val="single" w:sz="4" w:space="0" w:color="auto"/>
            </w:tcBorders>
            <w:shd w:val="clear" w:color="auto" w:fill="D9D9D9"/>
            <w:vAlign w:val="bottom"/>
            <w:hideMark/>
          </w:tcPr>
          <w:p w:rsidR="002C42AB" w:rsidRPr="00E17631" w:rsidRDefault="002C42AB" w:rsidP="00405F6A">
            <w:pPr>
              <w:jc w:val="right"/>
              <w:rPr>
                <w:color w:val="000000"/>
                <w:lang w:eastAsia="sk-SK"/>
              </w:rPr>
            </w:pPr>
            <w:r w:rsidRPr="00E17631">
              <w:rPr>
                <w:color w:val="000000"/>
                <w:lang w:eastAsia="sk-SK"/>
              </w:rPr>
              <w:t>100 000</w:t>
            </w:r>
          </w:p>
        </w:tc>
        <w:tc>
          <w:tcPr>
            <w:tcW w:w="954" w:type="dxa"/>
            <w:tcBorders>
              <w:top w:val="nil"/>
              <w:left w:val="nil"/>
              <w:bottom w:val="single" w:sz="4" w:space="0" w:color="auto"/>
              <w:right w:val="single" w:sz="4" w:space="0" w:color="auto"/>
            </w:tcBorders>
            <w:shd w:val="clear" w:color="auto" w:fill="D9D9D9"/>
            <w:noWrap/>
            <w:vAlign w:val="bottom"/>
            <w:hideMark/>
          </w:tcPr>
          <w:p w:rsidR="002C42AB" w:rsidRPr="00E17631" w:rsidRDefault="002C42AB" w:rsidP="00405F6A">
            <w:pPr>
              <w:rPr>
                <w:color w:val="000000"/>
                <w:lang w:eastAsia="sk-SK"/>
              </w:rPr>
            </w:pPr>
            <w:r w:rsidRPr="00E17631">
              <w:rPr>
                <w:color w:val="000000"/>
                <w:lang w:eastAsia="sk-SK"/>
              </w:rPr>
              <w:t> </w:t>
            </w:r>
          </w:p>
        </w:tc>
        <w:tc>
          <w:tcPr>
            <w:tcW w:w="1039" w:type="dxa"/>
            <w:tcBorders>
              <w:top w:val="nil"/>
              <w:left w:val="nil"/>
              <w:bottom w:val="single" w:sz="4" w:space="0" w:color="auto"/>
              <w:right w:val="single" w:sz="4" w:space="0" w:color="auto"/>
            </w:tcBorders>
            <w:shd w:val="clear" w:color="auto" w:fill="D9D9D9"/>
            <w:noWrap/>
            <w:vAlign w:val="bottom"/>
            <w:hideMark/>
          </w:tcPr>
          <w:p w:rsidR="002C42AB" w:rsidRPr="00E17631" w:rsidRDefault="002C42AB" w:rsidP="00405F6A">
            <w:pPr>
              <w:rPr>
                <w:color w:val="000000"/>
                <w:lang w:eastAsia="sk-SK"/>
              </w:rPr>
            </w:pPr>
            <w:r w:rsidRPr="00E17631">
              <w:rPr>
                <w:color w:val="000000"/>
                <w:lang w:eastAsia="sk-SK"/>
              </w:rPr>
              <w:t> </w:t>
            </w:r>
          </w:p>
        </w:tc>
        <w:tc>
          <w:tcPr>
            <w:tcW w:w="1168" w:type="dxa"/>
            <w:tcBorders>
              <w:top w:val="nil"/>
              <w:left w:val="nil"/>
              <w:bottom w:val="single" w:sz="4" w:space="0" w:color="auto"/>
              <w:right w:val="single" w:sz="12" w:space="0" w:color="auto"/>
            </w:tcBorders>
            <w:shd w:val="clear" w:color="auto" w:fill="D9D9D9"/>
            <w:noWrap/>
            <w:vAlign w:val="bottom"/>
            <w:hideMark/>
          </w:tcPr>
          <w:p w:rsidR="002C42AB" w:rsidRPr="00E17631" w:rsidRDefault="002C42AB" w:rsidP="00405F6A">
            <w:pPr>
              <w:rPr>
                <w:color w:val="000000"/>
                <w:lang w:eastAsia="sk-SK"/>
              </w:rPr>
            </w:pPr>
            <w:r w:rsidRPr="00E17631">
              <w:rPr>
                <w:color w:val="000000"/>
                <w:lang w:eastAsia="sk-SK"/>
              </w:rPr>
              <w:t> </w:t>
            </w:r>
          </w:p>
        </w:tc>
      </w:tr>
      <w:tr w:rsidR="002C42AB" w:rsidRPr="00E17631" w:rsidTr="00405F6A">
        <w:trPr>
          <w:trHeight w:val="315"/>
        </w:trPr>
        <w:tc>
          <w:tcPr>
            <w:tcW w:w="2041" w:type="dxa"/>
            <w:vMerge/>
            <w:tcBorders>
              <w:top w:val="nil"/>
              <w:left w:val="single" w:sz="12" w:space="0" w:color="auto"/>
              <w:bottom w:val="single" w:sz="4" w:space="0" w:color="000000"/>
              <w:right w:val="single" w:sz="8" w:space="0" w:color="auto"/>
            </w:tcBorders>
            <w:vAlign w:val="center"/>
            <w:hideMark/>
          </w:tcPr>
          <w:p w:rsidR="002C42AB" w:rsidRPr="00E17631" w:rsidRDefault="002C42AB" w:rsidP="00405F6A">
            <w:pPr>
              <w:rPr>
                <w:b/>
                <w:color w:val="000000"/>
                <w:lang w:eastAsia="sk-SK"/>
              </w:rPr>
            </w:pPr>
          </w:p>
        </w:tc>
        <w:tc>
          <w:tcPr>
            <w:tcW w:w="2732" w:type="dxa"/>
            <w:tcBorders>
              <w:top w:val="nil"/>
              <w:left w:val="nil"/>
              <w:bottom w:val="single" w:sz="4" w:space="0" w:color="auto"/>
              <w:right w:val="single" w:sz="4" w:space="0" w:color="auto"/>
            </w:tcBorders>
            <w:shd w:val="clear" w:color="auto" w:fill="auto"/>
            <w:vAlign w:val="bottom"/>
            <w:hideMark/>
          </w:tcPr>
          <w:p w:rsidR="002C42AB" w:rsidRPr="00E17631" w:rsidRDefault="002C42AB" w:rsidP="00405F6A">
            <w:pPr>
              <w:rPr>
                <w:color w:val="000000"/>
                <w:lang w:eastAsia="sk-SK"/>
              </w:rPr>
            </w:pPr>
            <w:r w:rsidRPr="00E17631">
              <w:rPr>
                <w:color w:val="000000"/>
                <w:lang w:eastAsia="sk-SK"/>
              </w:rPr>
              <w:t>ochrana pred povodňami</w:t>
            </w:r>
          </w:p>
        </w:tc>
        <w:tc>
          <w:tcPr>
            <w:tcW w:w="1346" w:type="dxa"/>
            <w:tcBorders>
              <w:top w:val="nil"/>
              <w:left w:val="nil"/>
              <w:bottom w:val="single" w:sz="4" w:space="0" w:color="auto"/>
              <w:right w:val="single" w:sz="4" w:space="0" w:color="auto"/>
            </w:tcBorders>
            <w:shd w:val="clear" w:color="auto" w:fill="auto"/>
            <w:vAlign w:val="bottom"/>
            <w:hideMark/>
          </w:tcPr>
          <w:p w:rsidR="002C42AB" w:rsidRPr="00E17631" w:rsidRDefault="002C42AB" w:rsidP="00405F6A">
            <w:pPr>
              <w:jc w:val="right"/>
              <w:rPr>
                <w:color w:val="000000"/>
                <w:lang w:eastAsia="sk-SK"/>
              </w:rPr>
            </w:pPr>
            <w:r w:rsidRPr="00E17631">
              <w:rPr>
                <w:color w:val="000000"/>
                <w:lang w:eastAsia="sk-SK"/>
              </w:rPr>
              <w:t>70 000</w:t>
            </w:r>
          </w:p>
        </w:tc>
        <w:tc>
          <w:tcPr>
            <w:tcW w:w="954" w:type="dxa"/>
            <w:tcBorders>
              <w:top w:val="nil"/>
              <w:left w:val="nil"/>
              <w:bottom w:val="single" w:sz="4" w:space="0" w:color="auto"/>
              <w:right w:val="single" w:sz="4" w:space="0" w:color="auto"/>
            </w:tcBorders>
            <w:shd w:val="clear" w:color="auto" w:fill="auto"/>
            <w:noWrap/>
            <w:vAlign w:val="bottom"/>
            <w:hideMark/>
          </w:tcPr>
          <w:p w:rsidR="002C42AB" w:rsidRPr="00E17631" w:rsidRDefault="002C42AB" w:rsidP="00405F6A">
            <w:pPr>
              <w:rPr>
                <w:color w:val="000000"/>
                <w:lang w:eastAsia="sk-SK"/>
              </w:rPr>
            </w:pPr>
            <w:r w:rsidRPr="00E17631">
              <w:rPr>
                <w:color w:val="000000"/>
                <w:lang w:eastAsia="sk-SK"/>
              </w:rPr>
              <w:t> </w:t>
            </w:r>
          </w:p>
        </w:tc>
        <w:tc>
          <w:tcPr>
            <w:tcW w:w="1039" w:type="dxa"/>
            <w:tcBorders>
              <w:top w:val="nil"/>
              <w:left w:val="nil"/>
              <w:bottom w:val="single" w:sz="4" w:space="0" w:color="auto"/>
              <w:right w:val="single" w:sz="4" w:space="0" w:color="auto"/>
            </w:tcBorders>
            <w:shd w:val="clear" w:color="auto" w:fill="auto"/>
            <w:noWrap/>
            <w:vAlign w:val="bottom"/>
            <w:hideMark/>
          </w:tcPr>
          <w:p w:rsidR="002C42AB" w:rsidRPr="00E17631" w:rsidRDefault="002C42AB" w:rsidP="00405F6A">
            <w:pPr>
              <w:rPr>
                <w:color w:val="000000"/>
                <w:lang w:eastAsia="sk-SK"/>
              </w:rPr>
            </w:pPr>
            <w:r w:rsidRPr="00E17631">
              <w:rPr>
                <w:color w:val="000000"/>
                <w:lang w:eastAsia="sk-SK"/>
              </w:rPr>
              <w:t> </w:t>
            </w:r>
          </w:p>
        </w:tc>
        <w:tc>
          <w:tcPr>
            <w:tcW w:w="1168" w:type="dxa"/>
            <w:tcBorders>
              <w:top w:val="nil"/>
              <w:left w:val="nil"/>
              <w:bottom w:val="single" w:sz="4" w:space="0" w:color="auto"/>
              <w:right w:val="single" w:sz="12" w:space="0" w:color="auto"/>
            </w:tcBorders>
            <w:shd w:val="clear" w:color="auto" w:fill="auto"/>
            <w:noWrap/>
            <w:vAlign w:val="bottom"/>
            <w:hideMark/>
          </w:tcPr>
          <w:p w:rsidR="002C42AB" w:rsidRPr="00E17631" w:rsidRDefault="002C42AB" w:rsidP="00405F6A">
            <w:pPr>
              <w:rPr>
                <w:color w:val="000000"/>
                <w:lang w:eastAsia="sk-SK"/>
              </w:rPr>
            </w:pPr>
            <w:r w:rsidRPr="00E17631">
              <w:rPr>
                <w:color w:val="000000"/>
                <w:lang w:eastAsia="sk-SK"/>
              </w:rPr>
              <w:t> </w:t>
            </w:r>
          </w:p>
        </w:tc>
      </w:tr>
      <w:tr w:rsidR="002C42AB" w:rsidRPr="00E17631" w:rsidTr="00405F6A">
        <w:trPr>
          <w:trHeight w:val="630"/>
        </w:trPr>
        <w:tc>
          <w:tcPr>
            <w:tcW w:w="2041" w:type="dxa"/>
            <w:tcBorders>
              <w:top w:val="nil"/>
              <w:left w:val="single" w:sz="12" w:space="0" w:color="auto"/>
              <w:bottom w:val="single" w:sz="4" w:space="0" w:color="auto"/>
              <w:right w:val="single" w:sz="4" w:space="0" w:color="auto"/>
            </w:tcBorders>
            <w:shd w:val="clear" w:color="auto" w:fill="auto"/>
            <w:vAlign w:val="center"/>
            <w:hideMark/>
          </w:tcPr>
          <w:p w:rsidR="002C42AB" w:rsidRPr="00E17631" w:rsidRDefault="002C42AB" w:rsidP="00405F6A">
            <w:pPr>
              <w:rPr>
                <w:b/>
                <w:color w:val="000000"/>
                <w:lang w:eastAsia="sk-SK"/>
              </w:rPr>
            </w:pPr>
            <w:r w:rsidRPr="00E17631">
              <w:rPr>
                <w:b/>
                <w:color w:val="000000"/>
                <w:lang w:eastAsia="sk-SK"/>
              </w:rPr>
              <w:t xml:space="preserve">Lipovník </w:t>
            </w:r>
            <w:r>
              <w:rPr>
                <w:b/>
                <w:color w:val="000000"/>
                <w:lang w:eastAsia="sk-SK"/>
              </w:rPr>
              <w:t>–</w:t>
            </w:r>
            <w:r w:rsidRPr="00E17631">
              <w:rPr>
                <w:b/>
                <w:color w:val="000000"/>
                <w:lang w:eastAsia="sk-SK"/>
              </w:rPr>
              <w:t xml:space="preserve"> Blesovce</w:t>
            </w:r>
          </w:p>
        </w:tc>
        <w:tc>
          <w:tcPr>
            <w:tcW w:w="2732" w:type="dxa"/>
            <w:tcBorders>
              <w:top w:val="nil"/>
              <w:left w:val="single" w:sz="8" w:space="0" w:color="auto"/>
              <w:bottom w:val="single" w:sz="4" w:space="0" w:color="auto"/>
              <w:right w:val="single" w:sz="4" w:space="0" w:color="auto"/>
            </w:tcBorders>
            <w:shd w:val="clear" w:color="auto" w:fill="D9D9D9"/>
            <w:vAlign w:val="bottom"/>
            <w:hideMark/>
          </w:tcPr>
          <w:p w:rsidR="002C42AB" w:rsidRPr="00E17631" w:rsidRDefault="002C42AB" w:rsidP="00405F6A">
            <w:pPr>
              <w:rPr>
                <w:color w:val="000000"/>
                <w:lang w:eastAsia="sk-SK"/>
              </w:rPr>
            </w:pPr>
            <w:r w:rsidRPr="00E17631">
              <w:rPr>
                <w:color w:val="000000"/>
                <w:lang w:eastAsia="sk-SK"/>
              </w:rPr>
              <w:t>rozšírenie skupinového vodovodu</w:t>
            </w:r>
          </w:p>
        </w:tc>
        <w:tc>
          <w:tcPr>
            <w:tcW w:w="1346" w:type="dxa"/>
            <w:tcBorders>
              <w:top w:val="nil"/>
              <w:left w:val="nil"/>
              <w:bottom w:val="single" w:sz="4" w:space="0" w:color="auto"/>
              <w:right w:val="single" w:sz="4" w:space="0" w:color="auto"/>
            </w:tcBorders>
            <w:shd w:val="clear" w:color="auto" w:fill="D9D9D9"/>
            <w:vAlign w:val="bottom"/>
            <w:hideMark/>
          </w:tcPr>
          <w:p w:rsidR="002C42AB" w:rsidRPr="00E17631" w:rsidRDefault="002C42AB" w:rsidP="00405F6A">
            <w:pPr>
              <w:jc w:val="right"/>
              <w:rPr>
                <w:color w:val="000000"/>
                <w:lang w:eastAsia="sk-SK"/>
              </w:rPr>
            </w:pPr>
            <w:r w:rsidRPr="00E17631">
              <w:rPr>
                <w:color w:val="000000"/>
                <w:lang w:eastAsia="sk-SK"/>
              </w:rPr>
              <w:t>2 500 000</w:t>
            </w:r>
          </w:p>
        </w:tc>
        <w:tc>
          <w:tcPr>
            <w:tcW w:w="954" w:type="dxa"/>
            <w:tcBorders>
              <w:top w:val="nil"/>
              <w:left w:val="nil"/>
              <w:bottom w:val="single" w:sz="4" w:space="0" w:color="auto"/>
              <w:right w:val="single" w:sz="4" w:space="0" w:color="auto"/>
            </w:tcBorders>
            <w:shd w:val="clear" w:color="auto" w:fill="D9D9D9"/>
            <w:vAlign w:val="bottom"/>
            <w:hideMark/>
          </w:tcPr>
          <w:p w:rsidR="002C42AB" w:rsidRPr="00E17631" w:rsidRDefault="002C42AB" w:rsidP="00405F6A">
            <w:pPr>
              <w:jc w:val="right"/>
              <w:rPr>
                <w:color w:val="000000"/>
                <w:lang w:eastAsia="sk-SK"/>
              </w:rPr>
            </w:pPr>
            <w:r w:rsidRPr="00E17631">
              <w:rPr>
                <w:color w:val="000000"/>
                <w:lang w:eastAsia="sk-SK"/>
              </w:rPr>
              <w:t>12 000</w:t>
            </w:r>
          </w:p>
        </w:tc>
        <w:tc>
          <w:tcPr>
            <w:tcW w:w="1039" w:type="dxa"/>
            <w:tcBorders>
              <w:top w:val="nil"/>
              <w:left w:val="nil"/>
              <w:bottom w:val="single" w:sz="4" w:space="0" w:color="auto"/>
              <w:right w:val="single" w:sz="4" w:space="0" w:color="auto"/>
            </w:tcBorders>
            <w:shd w:val="clear" w:color="auto" w:fill="D9D9D9"/>
            <w:vAlign w:val="bottom"/>
            <w:hideMark/>
          </w:tcPr>
          <w:p w:rsidR="002C42AB" w:rsidRPr="00E17631" w:rsidRDefault="002C42AB" w:rsidP="00405F6A">
            <w:pPr>
              <w:jc w:val="right"/>
              <w:rPr>
                <w:color w:val="000000"/>
                <w:lang w:eastAsia="sk-SK"/>
              </w:rPr>
            </w:pPr>
            <w:r w:rsidRPr="00E17631">
              <w:rPr>
                <w:color w:val="000000"/>
                <w:lang w:eastAsia="sk-SK"/>
              </w:rPr>
              <w:t>13 000</w:t>
            </w:r>
          </w:p>
        </w:tc>
        <w:tc>
          <w:tcPr>
            <w:tcW w:w="1168" w:type="dxa"/>
            <w:tcBorders>
              <w:top w:val="nil"/>
              <w:left w:val="nil"/>
              <w:bottom w:val="single" w:sz="4" w:space="0" w:color="auto"/>
              <w:right w:val="single" w:sz="12" w:space="0" w:color="auto"/>
            </w:tcBorders>
            <w:shd w:val="clear" w:color="auto" w:fill="D9D9D9"/>
            <w:vAlign w:val="bottom"/>
            <w:hideMark/>
          </w:tcPr>
          <w:p w:rsidR="002C42AB" w:rsidRPr="00E17631" w:rsidRDefault="002C42AB" w:rsidP="00405F6A">
            <w:pPr>
              <w:jc w:val="right"/>
              <w:rPr>
                <w:color w:val="000000"/>
                <w:lang w:eastAsia="sk-SK"/>
              </w:rPr>
            </w:pPr>
            <w:r w:rsidRPr="00E17631">
              <w:rPr>
                <w:color w:val="000000"/>
                <w:lang w:eastAsia="sk-SK"/>
              </w:rPr>
              <w:t>2 475 000</w:t>
            </w:r>
          </w:p>
        </w:tc>
      </w:tr>
      <w:tr w:rsidR="002C42AB" w:rsidRPr="00E17631" w:rsidTr="00405F6A">
        <w:trPr>
          <w:trHeight w:val="630"/>
        </w:trPr>
        <w:tc>
          <w:tcPr>
            <w:tcW w:w="2041" w:type="dxa"/>
            <w:vMerge w:val="restart"/>
            <w:tcBorders>
              <w:top w:val="nil"/>
              <w:left w:val="single" w:sz="12" w:space="0" w:color="auto"/>
              <w:bottom w:val="single" w:sz="4" w:space="0" w:color="000000"/>
              <w:right w:val="single" w:sz="8" w:space="0" w:color="auto"/>
            </w:tcBorders>
            <w:shd w:val="clear" w:color="auto" w:fill="auto"/>
            <w:vAlign w:val="center"/>
            <w:hideMark/>
          </w:tcPr>
          <w:p w:rsidR="002C42AB" w:rsidRPr="00E17631" w:rsidRDefault="002C42AB" w:rsidP="00405F6A">
            <w:pPr>
              <w:rPr>
                <w:b/>
                <w:color w:val="000000"/>
                <w:lang w:eastAsia="sk-SK"/>
              </w:rPr>
            </w:pPr>
            <w:r w:rsidRPr="00E17631">
              <w:rPr>
                <w:b/>
                <w:color w:val="000000"/>
                <w:lang w:eastAsia="sk-SK"/>
              </w:rPr>
              <w:t>Malé Ripňany</w:t>
            </w:r>
          </w:p>
        </w:tc>
        <w:tc>
          <w:tcPr>
            <w:tcW w:w="2732" w:type="dxa"/>
            <w:tcBorders>
              <w:top w:val="nil"/>
              <w:left w:val="nil"/>
              <w:bottom w:val="single" w:sz="4" w:space="0" w:color="auto"/>
              <w:right w:val="single" w:sz="4" w:space="0" w:color="auto"/>
            </w:tcBorders>
            <w:shd w:val="clear" w:color="auto" w:fill="auto"/>
            <w:vAlign w:val="bottom"/>
            <w:hideMark/>
          </w:tcPr>
          <w:p w:rsidR="002C42AB" w:rsidRPr="00E17631" w:rsidRDefault="002C42AB" w:rsidP="00405F6A">
            <w:pPr>
              <w:rPr>
                <w:color w:val="000000"/>
                <w:lang w:eastAsia="sk-SK"/>
              </w:rPr>
            </w:pPr>
            <w:r w:rsidRPr="00E17631">
              <w:rPr>
                <w:color w:val="000000"/>
                <w:lang w:eastAsia="sk-SK"/>
              </w:rPr>
              <w:t>rozšírenie siete verejného vodovodu</w:t>
            </w:r>
          </w:p>
        </w:tc>
        <w:tc>
          <w:tcPr>
            <w:tcW w:w="1346" w:type="dxa"/>
            <w:tcBorders>
              <w:top w:val="nil"/>
              <w:left w:val="nil"/>
              <w:bottom w:val="single" w:sz="4" w:space="0" w:color="auto"/>
              <w:right w:val="single" w:sz="4" w:space="0" w:color="auto"/>
            </w:tcBorders>
            <w:shd w:val="clear" w:color="auto" w:fill="auto"/>
            <w:vAlign w:val="bottom"/>
            <w:hideMark/>
          </w:tcPr>
          <w:p w:rsidR="002C42AB" w:rsidRPr="00E17631" w:rsidRDefault="002C42AB" w:rsidP="00405F6A">
            <w:pPr>
              <w:jc w:val="right"/>
              <w:rPr>
                <w:color w:val="000000"/>
                <w:lang w:eastAsia="sk-SK"/>
              </w:rPr>
            </w:pPr>
            <w:r w:rsidRPr="00E17631">
              <w:rPr>
                <w:color w:val="000000"/>
                <w:lang w:eastAsia="sk-SK"/>
              </w:rPr>
              <w:t>33 000</w:t>
            </w:r>
          </w:p>
        </w:tc>
        <w:tc>
          <w:tcPr>
            <w:tcW w:w="954" w:type="dxa"/>
            <w:tcBorders>
              <w:top w:val="nil"/>
              <w:left w:val="nil"/>
              <w:bottom w:val="single" w:sz="4" w:space="0" w:color="auto"/>
              <w:right w:val="single" w:sz="4" w:space="0" w:color="auto"/>
            </w:tcBorders>
            <w:shd w:val="clear" w:color="auto" w:fill="auto"/>
            <w:vAlign w:val="bottom"/>
            <w:hideMark/>
          </w:tcPr>
          <w:p w:rsidR="002C42AB" w:rsidRPr="00E17631" w:rsidRDefault="002C42AB" w:rsidP="00405F6A">
            <w:pPr>
              <w:jc w:val="right"/>
              <w:rPr>
                <w:color w:val="000000"/>
                <w:lang w:eastAsia="sk-SK"/>
              </w:rPr>
            </w:pPr>
            <w:r w:rsidRPr="00E17631">
              <w:rPr>
                <w:color w:val="000000"/>
                <w:lang w:eastAsia="sk-SK"/>
              </w:rPr>
              <w:t>1 650</w:t>
            </w:r>
          </w:p>
        </w:tc>
        <w:tc>
          <w:tcPr>
            <w:tcW w:w="1039" w:type="dxa"/>
            <w:tcBorders>
              <w:top w:val="nil"/>
              <w:left w:val="nil"/>
              <w:bottom w:val="single" w:sz="4" w:space="0" w:color="auto"/>
              <w:right w:val="single" w:sz="4" w:space="0" w:color="auto"/>
            </w:tcBorders>
            <w:shd w:val="clear" w:color="auto" w:fill="auto"/>
            <w:vAlign w:val="bottom"/>
            <w:hideMark/>
          </w:tcPr>
          <w:p w:rsidR="002C42AB" w:rsidRPr="00E17631" w:rsidRDefault="002C42AB" w:rsidP="00405F6A">
            <w:pPr>
              <w:jc w:val="right"/>
              <w:rPr>
                <w:color w:val="000000"/>
                <w:lang w:eastAsia="sk-SK"/>
              </w:rPr>
            </w:pPr>
            <w:r w:rsidRPr="00E17631">
              <w:rPr>
                <w:color w:val="000000"/>
                <w:lang w:eastAsia="sk-SK"/>
              </w:rPr>
              <w:t> </w:t>
            </w:r>
          </w:p>
        </w:tc>
        <w:tc>
          <w:tcPr>
            <w:tcW w:w="1168" w:type="dxa"/>
            <w:tcBorders>
              <w:top w:val="nil"/>
              <w:left w:val="nil"/>
              <w:bottom w:val="single" w:sz="4" w:space="0" w:color="auto"/>
              <w:right w:val="single" w:sz="12" w:space="0" w:color="auto"/>
            </w:tcBorders>
            <w:shd w:val="clear" w:color="auto" w:fill="auto"/>
            <w:vAlign w:val="bottom"/>
            <w:hideMark/>
          </w:tcPr>
          <w:p w:rsidR="002C42AB" w:rsidRPr="00E17631" w:rsidRDefault="002C42AB" w:rsidP="00405F6A">
            <w:pPr>
              <w:jc w:val="right"/>
              <w:rPr>
                <w:color w:val="000000"/>
                <w:lang w:eastAsia="sk-SK"/>
              </w:rPr>
            </w:pPr>
            <w:r w:rsidRPr="00E17631">
              <w:rPr>
                <w:color w:val="000000"/>
                <w:lang w:eastAsia="sk-SK"/>
              </w:rPr>
              <w:t>31 350</w:t>
            </w:r>
          </w:p>
        </w:tc>
      </w:tr>
      <w:tr w:rsidR="002C42AB" w:rsidRPr="00E17631" w:rsidTr="00405F6A">
        <w:trPr>
          <w:trHeight w:val="630"/>
        </w:trPr>
        <w:tc>
          <w:tcPr>
            <w:tcW w:w="2041" w:type="dxa"/>
            <w:vMerge/>
            <w:tcBorders>
              <w:top w:val="nil"/>
              <w:left w:val="single" w:sz="12" w:space="0" w:color="auto"/>
              <w:bottom w:val="single" w:sz="4" w:space="0" w:color="000000"/>
              <w:right w:val="single" w:sz="8" w:space="0" w:color="auto"/>
            </w:tcBorders>
            <w:vAlign w:val="center"/>
            <w:hideMark/>
          </w:tcPr>
          <w:p w:rsidR="002C42AB" w:rsidRPr="00E17631" w:rsidRDefault="002C42AB" w:rsidP="00405F6A">
            <w:pPr>
              <w:rPr>
                <w:b/>
                <w:color w:val="000000"/>
                <w:lang w:eastAsia="sk-SK"/>
              </w:rPr>
            </w:pPr>
          </w:p>
        </w:tc>
        <w:tc>
          <w:tcPr>
            <w:tcW w:w="2732" w:type="dxa"/>
            <w:tcBorders>
              <w:top w:val="nil"/>
              <w:left w:val="nil"/>
              <w:bottom w:val="single" w:sz="4" w:space="0" w:color="auto"/>
              <w:right w:val="single" w:sz="4" w:space="0" w:color="auto"/>
            </w:tcBorders>
            <w:shd w:val="clear" w:color="auto" w:fill="D9D9D9"/>
            <w:vAlign w:val="bottom"/>
            <w:hideMark/>
          </w:tcPr>
          <w:p w:rsidR="002C42AB" w:rsidRPr="00E17631" w:rsidRDefault="002C42AB" w:rsidP="00405F6A">
            <w:pPr>
              <w:rPr>
                <w:color w:val="000000"/>
                <w:lang w:eastAsia="sk-SK"/>
              </w:rPr>
            </w:pPr>
            <w:r w:rsidRPr="00E17631">
              <w:rPr>
                <w:color w:val="000000"/>
                <w:lang w:eastAsia="sk-SK"/>
              </w:rPr>
              <w:t>vybavenie verejnej kanalizácie a ČOV</w:t>
            </w:r>
          </w:p>
        </w:tc>
        <w:tc>
          <w:tcPr>
            <w:tcW w:w="1346" w:type="dxa"/>
            <w:tcBorders>
              <w:top w:val="nil"/>
              <w:left w:val="nil"/>
              <w:bottom w:val="single" w:sz="4" w:space="0" w:color="auto"/>
              <w:right w:val="single" w:sz="4" w:space="0" w:color="auto"/>
            </w:tcBorders>
            <w:shd w:val="clear" w:color="auto" w:fill="D9D9D9"/>
            <w:vAlign w:val="bottom"/>
            <w:hideMark/>
          </w:tcPr>
          <w:p w:rsidR="002C42AB" w:rsidRPr="00E17631" w:rsidRDefault="002C42AB" w:rsidP="00405F6A">
            <w:pPr>
              <w:jc w:val="right"/>
              <w:rPr>
                <w:color w:val="000000"/>
                <w:lang w:eastAsia="sk-SK"/>
              </w:rPr>
            </w:pPr>
            <w:r w:rsidRPr="00E17631">
              <w:rPr>
                <w:color w:val="000000"/>
                <w:lang w:eastAsia="sk-SK"/>
              </w:rPr>
              <w:t>2 000 000</w:t>
            </w:r>
          </w:p>
        </w:tc>
        <w:tc>
          <w:tcPr>
            <w:tcW w:w="954" w:type="dxa"/>
            <w:tcBorders>
              <w:top w:val="nil"/>
              <w:left w:val="nil"/>
              <w:bottom w:val="single" w:sz="4" w:space="0" w:color="auto"/>
              <w:right w:val="single" w:sz="4" w:space="0" w:color="auto"/>
            </w:tcBorders>
            <w:shd w:val="clear" w:color="auto" w:fill="D9D9D9"/>
            <w:vAlign w:val="bottom"/>
            <w:hideMark/>
          </w:tcPr>
          <w:p w:rsidR="002C42AB" w:rsidRPr="00E17631" w:rsidRDefault="002C42AB" w:rsidP="00405F6A">
            <w:pPr>
              <w:jc w:val="right"/>
              <w:rPr>
                <w:color w:val="000000"/>
                <w:lang w:eastAsia="sk-SK"/>
              </w:rPr>
            </w:pPr>
            <w:r w:rsidRPr="00E17631">
              <w:rPr>
                <w:color w:val="000000"/>
                <w:lang w:eastAsia="sk-SK"/>
              </w:rPr>
              <w:t>100 000</w:t>
            </w:r>
          </w:p>
        </w:tc>
        <w:tc>
          <w:tcPr>
            <w:tcW w:w="1039" w:type="dxa"/>
            <w:tcBorders>
              <w:top w:val="nil"/>
              <w:left w:val="nil"/>
              <w:bottom w:val="single" w:sz="4" w:space="0" w:color="auto"/>
              <w:right w:val="single" w:sz="4" w:space="0" w:color="auto"/>
            </w:tcBorders>
            <w:shd w:val="clear" w:color="auto" w:fill="D9D9D9"/>
            <w:vAlign w:val="bottom"/>
            <w:hideMark/>
          </w:tcPr>
          <w:p w:rsidR="002C42AB" w:rsidRPr="00E17631" w:rsidRDefault="002C42AB" w:rsidP="00405F6A">
            <w:pPr>
              <w:jc w:val="right"/>
              <w:rPr>
                <w:color w:val="000000"/>
                <w:lang w:eastAsia="sk-SK"/>
              </w:rPr>
            </w:pPr>
            <w:r w:rsidRPr="00E17631">
              <w:rPr>
                <w:color w:val="000000"/>
                <w:lang w:eastAsia="sk-SK"/>
              </w:rPr>
              <w:t> </w:t>
            </w:r>
          </w:p>
        </w:tc>
        <w:tc>
          <w:tcPr>
            <w:tcW w:w="1168" w:type="dxa"/>
            <w:tcBorders>
              <w:top w:val="nil"/>
              <w:left w:val="nil"/>
              <w:bottom w:val="single" w:sz="4" w:space="0" w:color="auto"/>
              <w:right w:val="single" w:sz="12" w:space="0" w:color="auto"/>
            </w:tcBorders>
            <w:shd w:val="clear" w:color="auto" w:fill="D9D9D9"/>
            <w:vAlign w:val="bottom"/>
            <w:hideMark/>
          </w:tcPr>
          <w:p w:rsidR="002C42AB" w:rsidRPr="00E17631" w:rsidRDefault="002C42AB" w:rsidP="00405F6A">
            <w:pPr>
              <w:jc w:val="right"/>
              <w:rPr>
                <w:color w:val="000000"/>
                <w:lang w:eastAsia="sk-SK"/>
              </w:rPr>
            </w:pPr>
            <w:r w:rsidRPr="00E17631">
              <w:rPr>
                <w:color w:val="000000"/>
                <w:lang w:eastAsia="sk-SK"/>
              </w:rPr>
              <w:t>1 900 000</w:t>
            </w:r>
          </w:p>
        </w:tc>
      </w:tr>
      <w:tr w:rsidR="002C42AB" w:rsidRPr="00E17631" w:rsidTr="00405F6A">
        <w:trPr>
          <w:trHeight w:val="945"/>
        </w:trPr>
        <w:tc>
          <w:tcPr>
            <w:tcW w:w="2041" w:type="dxa"/>
            <w:vMerge/>
            <w:tcBorders>
              <w:top w:val="nil"/>
              <w:left w:val="single" w:sz="12" w:space="0" w:color="auto"/>
              <w:bottom w:val="single" w:sz="4" w:space="0" w:color="000000"/>
              <w:right w:val="single" w:sz="8" w:space="0" w:color="auto"/>
            </w:tcBorders>
            <w:vAlign w:val="center"/>
            <w:hideMark/>
          </w:tcPr>
          <w:p w:rsidR="002C42AB" w:rsidRPr="00E17631" w:rsidRDefault="002C42AB" w:rsidP="00405F6A">
            <w:pPr>
              <w:rPr>
                <w:b/>
                <w:color w:val="000000"/>
                <w:lang w:eastAsia="sk-SK"/>
              </w:rPr>
            </w:pPr>
          </w:p>
        </w:tc>
        <w:tc>
          <w:tcPr>
            <w:tcW w:w="2732" w:type="dxa"/>
            <w:tcBorders>
              <w:top w:val="nil"/>
              <w:left w:val="nil"/>
              <w:bottom w:val="single" w:sz="4" w:space="0" w:color="auto"/>
              <w:right w:val="single" w:sz="4" w:space="0" w:color="auto"/>
            </w:tcBorders>
            <w:shd w:val="clear" w:color="auto" w:fill="auto"/>
            <w:vAlign w:val="bottom"/>
            <w:hideMark/>
          </w:tcPr>
          <w:p w:rsidR="002C42AB" w:rsidRPr="00E17631" w:rsidRDefault="002C42AB" w:rsidP="00405F6A">
            <w:pPr>
              <w:rPr>
                <w:color w:val="000000"/>
                <w:lang w:eastAsia="sk-SK"/>
              </w:rPr>
            </w:pPr>
            <w:r w:rsidRPr="00E17631">
              <w:rPr>
                <w:color w:val="000000"/>
                <w:lang w:eastAsia="sk-SK"/>
              </w:rPr>
              <w:t>dobudovanie peších komunikácií a spevnených plôch</w:t>
            </w:r>
          </w:p>
        </w:tc>
        <w:tc>
          <w:tcPr>
            <w:tcW w:w="1346" w:type="dxa"/>
            <w:tcBorders>
              <w:top w:val="nil"/>
              <w:left w:val="nil"/>
              <w:bottom w:val="single" w:sz="4" w:space="0" w:color="auto"/>
              <w:right w:val="single" w:sz="4" w:space="0" w:color="auto"/>
            </w:tcBorders>
            <w:shd w:val="clear" w:color="auto" w:fill="auto"/>
            <w:vAlign w:val="bottom"/>
            <w:hideMark/>
          </w:tcPr>
          <w:p w:rsidR="002C42AB" w:rsidRPr="00E17631" w:rsidRDefault="002C42AB" w:rsidP="00405F6A">
            <w:pPr>
              <w:jc w:val="right"/>
              <w:rPr>
                <w:color w:val="000000"/>
                <w:lang w:eastAsia="sk-SK"/>
              </w:rPr>
            </w:pPr>
            <w:r w:rsidRPr="00E17631">
              <w:rPr>
                <w:color w:val="000000"/>
                <w:lang w:eastAsia="sk-SK"/>
              </w:rPr>
              <w:t>150 000</w:t>
            </w:r>
          </w:p>
        </w:tc>
        <w:tc>
          <w:tcPr>
            <w:tcW w:w="954" w:type="dxa"/>
            <w:tcBorders>
              <w:top w:val="nil"/>
              <w:left w:val="nil"/>
              <w:bottom w:val="single" w:sz="4" w:space="0" w:color="auto"/>
              <w:right w:val="single" w:sz="4" w:space="0" w:color="auto"/>
            </w:tcBorders>
            <w:shd w:val="clear" w:color="auto" w:fill="auto"/>
            <w:vAlign w:val="bottom"/>
            <w:hideMark/>
          </w:tcPr>
          <w:p w:rsidR="002C42AB" w:rsidRPr="00E17631" w:rsidRDefault="002C42AB" w:rsidP="00405F6A">
            <w:pPr>
              <w:jc w:val="right"/>
              <w:rPr>
                <w:color w:val="000000"/>
                <w:lang w:eastAsia="sk-SK"/>
              </w:rPr>
            </w:pPr>
            <w:r w:rsidRPr="00E17631">
              <w:rPr>
                <w:color w:val="000000"/>
                <w:lang w:eastAsia="sk-SK"/>
              </w:rPr>
              <w:t>7 500</w:t>
            </w:r>
          </w:p>
        </w:tc>
        <w:tc>
          <w:tcPr>
            <w:tcW w:w="1039" w:type="dxa"/>
            <w:tcBorders>
              <w:top w:val="nil"/>
              <w:left w:val="nil"/>
              <w:bottom w:val="single" w:sz="4" w:space="0" w:color="auto"/>
              <w:right w:val="single" w:sz="4" w:space="0" w:color="auto"/>
            </w:tcBorders>
            <w:shd w:val="clear" w:color="auto" w:fill="auto"/>
            <w:vAlign w:val="bottom"/>
            <w:hideMark/>
          </w:tcPr>
          <w:p w:rsidR="002C42AB" w:rsidRPr="00E17631" w:rsidRDefault="002C42AB" w:rsidP="00405F6A">
            <w:pPr>
              <w:jc w:val="right"/>
              <w:rPr>
                <w:color w:val="000000"/>
                <w:lang w:eastAsia="sk-SK"/>
              </w:rPr>
            </w:pPr>
            <w:r w:rsidRPr="00E17631">
              <w:rPr>
                <w:color w:val="000000"/>
                <w:lang w:eastAsia="sk-SK"/>
              </w:rPr>
              <w:t> </w:t>
            </w:r>
          </w:p>
        </w:tc>
        <w:tc>
          <w:tcPr>
            <w:tcW w:w="1168" w:type="dxa"/>
            <w:tcBorders>
              <w:top w:val="nil"/>
              <w:left w:val="nil"/>
              <w:bottom w:val="single" w:sz="4" w:space="0" w:color="auto"/>
              <w:right w:val="single" w:sz="12" w:space="0" w:color="auto"/>
            </w:tcBorders>
            <w:shd w:val="clear" w:color="auto" w:fill="auto"/>
            <w:vAlign w:val="bottom"/>
            <w:hideMark/>
          </w:tcPr>
          <w:p w:rsidR="002C42AB" w:rsidRPr="00E17631" w:rsidRDefault="002C42AB" w:rsidP="00405F6A">
            <w:pPr>
              <w:jc w:val="right"/>
              <w:rPr>
                <w:color w:val="000000"/>
                <w:lang w:eastAsia="sk-SK"/>
              </w:rPr>
            </w:pPr>
            <w:r w:rsidRPr="00E17631">
              <w:rPr>
                <w:color w:val="000000"/>
                <w:lang w:eastAsia="sk-SK"/>
              </w:rPr>
              <w:t>142 500</w:t>
            </w:r>
          </w:p>
        </w:tc>
      </w:tr>
      <w:tr w:rsidR="002C42AB" w:rsidRPr="00E17631" w:rsidTr="00405F6A">
        <w:trPr>
          <w:trHeight w:val="630"/>
        </w:trPr>
        <w:tc>
          <w:tcPr>
            <w:tcW w:w="2041" w:type="dxa"/>
            <w:vMerge/>
            <w:tcBorders>
              <w:top w:val="nil"/>
              <w:left w:val="single" w:sz="12" w:space="0" w:color="auto"/>
              <w:bottom w:val="single" w:sz="4" w:space="0" w:color="000000"/>
              <w:right w:val="single" w:sz="8" w:space="0" w:color="auto"/>
            </w:tcBorders>
            <w:vAlign w:val="center"/>
            <w:hideMark/>
          </w:tcPr>
          <w:p w:rsidR="002C42AB" w:rsidRPr="00E17631" w:rsidRDefault="002C42AB" w:rsidP="00405F6A">
            <w:pPr>
              <w:rPr>
                <w:b/>
                <w:color w:val="000000"/>
                <w:lang w:eastAsia="sk-SK"/>
              </w:rPr>
            </w:pPr>
          </w:p>
        </w:tc>
        <w:tc>
          <w:tcPr>
            <w:tcW w:w="2732" w:type="dxa"/>
            <w:tcBorders>
              <w:top w:val="nil"/>
              <w:left w:val="nil"/>
              <w:bottom w:val="single" w:sz="4" w:space="0" w:color="auto"/>
              <w:right w:val="single" w:sz="4" w:space="0" w:color="auto"/>
            </w:tcBorders>
            <w:shd w:val="clear" w:color="auto" w:fill="D9D9D9"/>
            <w:vAlign w:val="bottom"/>
            <w:hideMark/>
          </w:tcPr>
          <w:p w:rsidR="002C42AB" w:rsidRPr="00E17631" w:rsidRDefault="002C42AB" w:rsidP="00405F6A">
            <w:pPr>
              <w:rPr>
                <w:color w:val="000000"/>
                <w:lang w:eastAsia="sk-SK"/>
              </w:rPr>
            </w:pPr>
            <w:r w:rsidRPr="00E17631">
              <w:rPr>
                <w:color w:val="000000"/>
                <w:lang w:eastAsia="sk-SK"/>
              </w:rPr>
              <w:t>vybavenie kompostárne na spracovanie biomasy</w:t>
            </w:r>
          </w:p>
        </w:tc>
        <w:tc>
          <w:tcPr>
            <w:tcW w:w="1346" w:type="dxa"/>
            <w:tcBorders>
              <w:top w:val="nil"/>
              <w:left w:val="nil"/>
              <w:bottom w:val="single" w:sz="4" w:space="0" w:color="auto"/>
              <w:right w:val="single" w:sz="4" w:space="0" w:color="auto"/>
            </w:tcBorders>
            <w:shd w:val="clear" w:color="auto" w:fill="D9D9D9"/>
            <w:vAlign w:val="bottom"/>
            <w:hideMark/>
          </w:tcPr>
          <w:p w:rsidR="002C42AB" w:rsidRPr="00E17631" w:rsidRDefault="002C42AB" w:rsidP="00405F6A">
            <w:pPr>
              <w:jc w:val="right"/>
              <w:rPr>
                <w:color w:val="000000"/>
                <w:lang w:eastAsia="sk-SK"/>
              </w:rPr>
            </w:pPr>
            <w:r w:rsidRPr="00E17631">
              <w:rPr>
                <w:color w:val="000000"/>
                <w:lang w:eastAsia="sk-SK"/>
              </w:rPr>
              <w:t>100 000</w:t>
            </w:r>
          </w:p>
        </w:tc>
        <w:tc>
          <w:tcPr>
            <w:tcW w:w="954" w:type="dxa"/>
            <w:tcBorders>
              <w:top w:val="nil"/>
              <w:left w:val="nil"/>
              <w:bottom w:val="single" w:sz="4" w:space="0" w:color="auto"/>
              <w:right w:val="single" w:sz="4" w:space="0" w:color="auto"/>
            </w:tcBorders>
            <w:shd w:val="clear" w:color="auto" w:fill="D9D9D9"/>
            <w:vAlign w:val="bottom"/>
            <w:hideMark/>
          </w:tcPr>
          <w:p w:rsidR="002C42AB" w:rsidRPr="00E17631" w:rsidRDefault="002C42AB" w:rsidP="00405F6A">
            <w:pPr>
              <w:jc w:val="right"/>
              <w:rPr>
                <w:color w:val="000000"/>
                <w:lang w:eastAsia="sk-SK"/>
              </w:rPr>
            </w:pPr>
            <w:r w:rsidRPr="00E17631">
              <w:rPr>
                <w:color w:val="000000"/>
                <w:lang w:eastAsia="sk-SK"/>
              </w:rPr>
              <w:t>5 000</w:t>
            </w:r>
          </w:p>
        </w:tc>
        <w:tc>
          <w:tcPr>
            <w:tcW w:w="1039" w:type="dxa"/>
            <w:tcBorders>
              <w:top w:val="nil"/>
              <w:left w:val="nil"/>
              <w:bottom w:val="single" w:sz="4" w:space="0" w:color="auto"/>
              <w:right w:val="single" w:sz="4" w:space="0" w:color="auto"/>
            </w:tcBorders>
            <w:shd w:val="clear" w:color="auto" w:fill="D9D9D9"/>
            <w:vAlign w:val="bottom"/>
            <w:hideMark/>
          </w:tcPr>
          <w:p w:rsidR="002C42AB" w:rsidRPr="00E17631" w:rsidRDefault="002C42AB" w:rsidP="00405F6A">
            <w:pPr>
              <w:jc w:val="right"/>
              <w:rPr>
                <w:color w:val="000000"/>
                <w:lang w:eastAsia="sk-SK"/>
              </w:rPr>
            </w:pPr>
            <w:r w:rsidRPr="00E17631">
              <w:rPr>
                <w:color w:val="000000"/>
                <w:lang w:eastAsia="sk-SK"/>
              </w:rPr>
              <w:t> </w:t>
            </w:r>
          </w:p>
        </w:tc>
        <w:tc>
          <w:tcPr>
            <w:tcW w:w="1168" w:type="dxa"/>
            <w:tcBorders>
              <w:top w:val="nil"/>
              <w:left w:val="nil"/>
              <w:bottom w:val="single" w:sz="4" w:space="0" w:color="auto"/>
              <w:right w:val="single" w:sz="12" w:space="0" w:color="auto"/>
            </w:tcBorders>
            <w:shd w:val="clear" w:color="auto" w:fill="D9D9D9"/>
            <w:vAlign w:val="bottom"/>
            <w:hideMark/>
          </w:tcPr>
          <w:p w:rsidR="002C42AB" w:rsidRPr="00E17631" w:rsidRDefault="002C42AB" w:rsidP="00405F6A">
            <w:pPr>
              <w:jc w:val="right"/>
              <w:rPr>
                <w:color w:val="000000"/>
                <w:lang w:eastAsia="sk-SK"/>
              </w:rPr>
            </w:pPr>
            <w:r w:rsidRPr="00E17631">
              <w:rPr>
                <w:color w:val="000000"/>
                <w:lang w:eastAsia="sk-SK"/>
              </w:rPr>
              <w:t>95 000</w:t>
            </w:r>
          </w:p>
        </w:tc>
      </w:tr>
      <w:tr w:rsidR="002C42AB" w:rsidRPr="00E17631" w:rsidTr="00405F6A">
        <w:trPr>
          <w:trHeight w:val="630"/>
        </w:trPr>
        <w:tc>
          <w:tcPr>
            <w:tcW w:w="2041" w:type="dxa"/>
            <w:vMerge/>
            <w:tcBorders>
              <w:top w:val="nil"/>
              <w:left w:val="single" w:sz="12" w:space="0" w:color="auto"/>
              <w:bottom w:val="single" w:sz="4" w:space="0" w:color="000000"/>
              <w:right w:val="single" w:sz="8" w:space="0" w:color="auto"/>
            </w:tcBorders>
            <w:vAlign w:val="center"/>
            <w:hideMark/>
          </w:tcPr>
          <w:p w:rsidR="002C42AB" w:rsidRPr="00E17631" w:rsidRDefault="002C42AB" w:rsidP="00405F6A">
            <w:pPr>
              <w:rPr>
                <w:b/>
                <w:color w:val="000000"/>
                <w:lang w:eastAsia="sk-SK"/>
              </w:rPr>
            </w:pPr>
          </w:p>
        </w:tc>
        <w:tc>
          <w:tcPr>
            <w:tcW w:w="2732" w:type="dxa"/>
            <w:tcBorders>
              <w:top w:val="nil"/>
              <w:left w:val="nil"/>
              <w:bottom w:val="single" w:sz="4" w:space="0" w:color="auto"/>
              <w:right w:val="single" w:sz="4" w:space="0" w:color="auto"/>
            </w:tcBorders>
            <w:shd w:val="clear" w:color="auto" w:fill="auto"/>
            <w:vAlign w:val="bottom"/>
            <w:hideMark/>
          </w:tcPr>
          <w:p w:rsidR="002C42AB" w:rsidRPr="00E17631" w:rsidRDefault="002C42AB" w:rsidP="00405F6A">
            <w:pPr>
              <w:rPr>
                <w:color w:val="000000"/>
                <w:lang w:eastAsia="sk-SK"/>
              </w:rPr>
            </w:pPr>
            <w:r w:rsidRPr="00E17631">
              <w:rPr>
                <w:color w:val="000000"/>
                <w:lang w:eastAsia="sk-SK"/>
              </w:rPr>
              <w:t>rozšírenie verejného osvetlenia</w:t>
            </w:r>
          </w:p>
        </w:tc>
        <w:tc>
          <w:tcPr>
            <w:tcW w:w="1346" w:type="dxa"/>
            <w:tcBorders>
              <w:top w:val="nil"/>
              <w:left w:val="nil"/>
              <w:bottom w:val="single" w:sz="4" w:space="0" w:color="auto"/>
              <w:right w:val="single" w:sz="4" w:space="0" w:color="auto"/>
            </w:tcBorders>
            <w:shd w:val="clear" w:color="auto" w:fill="auto"/>
            <w:vAlign w:val="bottom"/>
            <w:hideMark/>
          </w:tcPr>
          <w:p w:rsidR="002C42AB" w:rsidRPr="00E17631" w:rsidRDefault="002C42AB" w:rsidP="00405F6A">
            <w:pPr>
              <w:jc w:val="right"/>
              <w:rPr>
                <w:color w:val="000000"/>
                <w:lang w:eastAsia="sk-SK"/>
              </w:rPr>
            </w:pPr>
            <w:r w:rsidRPr="00E17631">
              <w:rPr>
                <w:color w:val="000000"/>
                <w:lang w:eastAsia="sk-SK"/>
              </w:rPr>
              <w:t>20 000</w:t>
            </w:r>
          </w:p>
        </w:tc>
        <w:tc>
          <w:tcPr>
            <w:tcW w:w="954" w:type="dxa"/>
            <w:tcBorders>
              <w:top w:val="nil"/>
              <w:left w:val="nil"/>
              <w:bottom w:val="single" w:sz="4" w:space="0" w:color="auto"/>
              <w:right w:val="single" w:sz="4" w:space="0" w:color="auto"/>
            </w:tcBorders>
            <w:shd w:val="clear" w:color="auto" w:fill="auto"/>
            <w:vAlign w:val="bottom"/>
            <w:hideMark/>
          </w:tcPr>
          <w:p w:rsidR="002C42AB" w:rsidRPr="00E17631" w:rsidRDefault="002C42AB" w:rsidP="00405F6A">
            <w:pPr>
              <w:jc w:val="right"/>
              <w:rPr>
                <w:color w:val="000000"/>
                <w:lang w:eastAsia="sk-SK"/>
              </w:rPr>
            </w:pPr>
            <w:r w:rsidRPr="00E17631">
              <w:rPr>
                <w:color w:val="000000"/>
                <w:lang w:eastAsia="sk-SK"/>
              </w:rPr>
              <w:t>2 000</w:t>
            </w:r>
          </w:p>
        </w:tc>
        <w:tc>
          <w:tcPr>
            <w:tcW w:w="1039" w:type="dxa"/>
            <w:tcBorders>
              <w:top w:val="nil"/>
              <w:left w:val="nil"/>
              <w:bottom w:val="single" w:sz="4" w:space="0" w:color="auto"/>
              <w:right w:val="single" w:sz="4" w:space="0" w:color="auto"/>
            </w:tcBorders>
            <w:shd w:val="clear" w:color="auto" w:fill="auto"/>
            <w:vAlign w:val="bottom"/>
            <w:hideMark/>
          </w:tcPr>
          <w:p w:rsidR="002C42AB" w:rsidRPr="00E17631" w:rsidRDefault="002C42AB" w:rsidP="00405F6A">
            <w:pPr>
              <w:jc w:val="right"/>
              <w:rPr>
                <w:color w:val="000000"/>
                <w:lang w:eastAsia="sk-SK"/>
              </w:rPr>
            </w:pPr>
            <w:r w:rsidRPr="00E17631">
              <w:rPr>
                <w:color w:val="000000"/>
                <w:lang w:eastAsia="sk-SK"/>
              </w:rPr>
              <w:t> </w:t>
            </w:r>
          </w:p>
        </w:tc>
        <w:tc>
          <w:tcPr>
            <w:tcW w:w="1168" w:type="dxa"/>
            <w:tcBorders>
              <w:top w:val="nil"/>
              <w:left w:val="nil"/>
              <w:bottom w:val="single" w:sz="4" w:space="0" w:color="auto"/>
              <w:right w:val="single" w:sz="12" w:space="0" w:color="auto"/>
            </w:tcBorders>
            <w:shd w:val="clear" w:color="auto" w:fill="auto"/>
            <w:vAlign w:val="bottom"/>
            <w:hideMark/>
          </w:tcPr>
          <w:p w:rsidR="002C42AB" w:rsidRPr="00E17631" w:rsidRDefault="002C42AB" w:rsidP="00405F6A">
            <w:pPr>
              <w:jc w:val="right"/>
              <w:rPr>
                <w:color w:val="000000"/>
                <w:lang w:eastAsia="sk-SK"/>
              </w:rPr>
            </w:pPr>
            <w:r w:rsidRPr="00E17631">
              <w:rPr>
                <w:color w:val="000000"/>
                <w:lang w:eastAsia="sk-SK"/>
              </w:rPr>
              <w:t>18 000</w:t>
            </w:r>
          </w:p>
        </w:tc>
      </w:tr>
      <w:tr w:rsidR="002C42AB" w:rsidRPr="00E17631" w:rsidTr="00405F6A">
        <w:trPr>
          <w:trHeight w:val="315"/>
        </w:trPr>
        <w:tc>
          <w:tcPr>
            <w:tcW w:w="2041" w:type="dxa"/>
            <w:vMerge/>
            <w:tcBorders>
              <w:top w:val="nil"/>
              <w:left w:val="single" w:sz="12" w:space="0" w:color="auto"/>
              <w:bottom w:val="single" w:sz="4" w:space="0" w:color="000000"/>
              <w:right w:val="single" w:sz="8" w:space="0" w:color="auto"/>
            </w:tcBorders>
            <w:vAlign w:val="center"/>
            <w:hideMark/>
          </w:tcPr>
          <w:p w:rsidR="002C42AB" w:rsidRPr="00E17631" w:rsidRDefault="002C42AB" w:rsidP="00405F6A">
            <w:pPr>
              <w:rPr>
                <w:b/>
                <w:color w:val="000000"/>
                <w:lang w:eastAsia="sk-SK"/>
              </w:rPr>
            </w:pPr>
          </w:p>
        </w:tc>
        <w:tc>
          <w:tcPr>
            <w:tcW w:w="2732" w:type="dxa"/>
            <w:tcBorders>
              <w:top w:val="nil"/>
              <w:left w:val="nil"/>
              <w:bottom w:val="single" w:sz="4" w:space="0" w:color="auto"/>
              <w:right w:val="single" w:sz="4" w:space="0" w:color="auto"/>
            </w:tcBorders>
            <w:shd w:val="clear" w:color="auto" w:fill="D9D9D9"/>
            <w:vAlign w:val="bottom"/>
            <w:hideMark/>
          </w:tcPr>
          <w:p w:rsidR="002C42AB" w:rsidRPr="00E17631" w:rsidRDefault="002C42AB" w:rsidP="00405F6A">
            <w:pPr>
              <w:rPr>
                <w:color w:val="000000"/>
                <w:lang w:eastAsia="sk-SK"/>
              </w:rPr>
            </w:pPr>
            <w:r w:rsidRPr="00E17631">
              <w:rPr>
                <w:color w:val="000000"/>
                <w:lang w:eastAsia="sk-SK"/>
              </w:rPr>
              <w:t>rekonštrukcia miestneho rozhlasu</w:t>
            </w:r>
          </w:p>
        </w:tc>
        <w:tc>
          <w:tcPr>
            <w:tcW w:w="1346" w:type="dxa"/>
            <w:tcBorders>
              <w:top w:val="nil"/>
              <w:left w:val="nil"/>
              <w:bottom w:val="single" w:sz="4" w:space="0" w:color="auto"/>
              <w:right w:val="single" w:sz="4" w:space="0" w:color="auto"/>
            </w:tcBorders>
            <w:shd w:val="clear" w:color="auto" w:fill="D9D9D9"/>
            <w:vAlign w:val="bottom"/>
            <w:hideMark/>
          </w:tcPr>
          <w:p w:rsidR="002C42AB" w:rsidRPr="00E17631" w:rsidRDefault="002C42AB" w:rsidP="00405F6A">
            <w:pPr>
              <w:jc w:val="right"/>
              <w:rPr>
                <w:color w:val="000000"/>
                <w:lang w:eastAsia="sk-SK"/>
              </w:rPr>
            </w:pPr>
            <w:r w:rsidRPr="00E17631">
              <w:rPr>
                <w:color w:val="000000"/>
                <w:lang w:eastAsia="sk-SK"/>
              </w:rPr>
              <w:t>2 000</w:t>
            </w:r>
          </w:p>
        </w:tc>
        <w:tc>
          <w:tcPr>
            <w:tcW w:w="954" w:type="dxa"/>
            <w:tcBorders>
              <w:top w:val="nil"/>
              <w:left w:val="nil"/>
              <w:bottom w:val="single" w:sz="4" w:space="0" w:color="auto"/>
              <w:right w:val="single" w:sz="4" w:space="0" w:color="auto"/>
            </w:tcBorders>
            <w:shd w:val="clear" w:color="auto" w:fill="D9D9D9"/>
            <w:vAlign w:val="bottom"/>
            <w:hideMark/>
          </w:tcPr>
          <w:p w:rsidR="002C42AB" w:rsidRPr="00E17631" w:rsidRDefault="002C42AB" w:rsidP="00405F6A">
            <w:pPr>
              <w:jc w:val="right"/>
              <w:rPr>
                <w:color w:val="000000"/>
                <w:lang w:eastAsia="sk-SK"/>
              </w:rPr>
            </w:pPr>
            <w:r w:rsidRPr="00E17631">
              <w:rPr>
                <w:color w:val="000000"/>
                <w:lang w:eastAsia="sk-SK"/>
              </w:rPr>
              <w:t>1 000</w:t>
            </w:r>
          </w:p>
        </w:tc>
        <w:tc>
          <w:tcPr>
            <w:tcW w:w="1039" w:type="dxa"/>
            <w:tcBorders>
              <w:top w:val="nil"/>
              <w:left w:val="nil"/>
              <w:bottom w:val="single" w:sz="4" w:space="0" w:color="auto"/>
              <w:right w:val="single" w:sz="4" w:space="0" w:color="auto"/>
            </w:tcBorders>
            <w:shd w:val="clear" w:color="auto" w:fill="D9D9D9"/>
            <w:vAlign w:val="bottom"/>
            <w:hideMark/>
          </w:tcPr>
          <w:p w:rsidR="002C42AB" w:rsidRPr="00E17631" w:rsidRDefault="002C42AB" w:rsidP="00405F6A">
            <w:pPr>
              <w:jc w:val="right"/>
              <w:rPr>
                <w:color w:val="000000"/>
                <w:lang w:eastAsia="sk-SK"/>
              </w:rPr>
            </w:pPr>
            <w:r w:rsidRPr="00E17631">
              <w:rPr>
                <w:color w:val="000000"/>
                <w:lang w:eastAsia="sk-SK"/>
              </w:rPr>
              <w:t> </w:t>
            </w:r>
          </w:p>
        </w:tc>
        <w:tc>
          <w:tcPr>
            <w:tcW w:w="1168" w:type="dxa"/>
            <w:tcBorders>
              <w:top w:val="nil"/>
              <w:left w:val="nil"/>
              <w:bottom w:val="single" w:sz="4" w:space="0" w:color="auto"/>
              <w:right w:val="single" w:sz="12" w:space="0" w:color="auto"/>
            </w:tcBorders>
            <w:shd w:val="clear" w:color="auto" w:fill="D9D9D9"/>
            <w:vAlign w:val="bottom"/>
            <w:hideMark/>
          </w:tcPr>
          <w:p w:rsidR="002C42AB" w:rsidRPr="00E17631" w:rsidRDefault="002C42AB" w:rsidP="00405F6A">
            <w:pPr>
              <w:jc w:val="right"/>
              <w:rPr>
                <w:color w:val="000000"/>
                <w:lang w:eastAsia="sk-SK"/>
              </w:rPr>
            </w:pPr>
            <w:r w:rsidRPr="00E17631">
              <w:rPr>
                <w:color w:val="000000"/>
                <w:lang w:eastAsia="sk-SK"/>
              </w:rPr>
              <w:t>1 000</w:t>
            </w:r>
          </w:p>
        </w:tc>
      </w:tr>
      <w:tr w:rsidR="002C42AB" w:rsidRPr="00E17631" w:rsidTr="00405F6A">
        <w:trPr>
          <w:trHeight w:val="630"/>
        </w:trPr>
        <w:tc>
          <w:tcPr>
            <w:tcW w:w="2041" w:type="dxa"/>
            <w:vMerge/>
            <w:tcBorders>
              <w:top w:val="nil"/>
              <w:left w:val="single" w:sz="12" w:space="0" w:color="auto"/>
              <w:bottom w:val="single" w:sz="4" w:space="0" w:color="000000"/>
              <w:right w:val="single" w:sz="8" w:space="0" w:color="auto"/>
            </w:tcBorders>
            <w:vAlign w:val="center"/>
            <w:hideMark/>
          </w:tcPr>
          <w:p w:rsidR="002C42AB" w:rsidRPr="00E17631" w:rsidRDefault="002C42AB" w:rsidP="00405F6A">
            <w:pPr>
              <w:rPr>
                <w:b/>
                <w:color w:val="000000"/>
                <w:lang w:eastAsia="sk-SK"/>
              </w:rPr>
            </w:pPr>
          </w:p>
        </w:tc>
        <w:tc>
          <w:tcPr>
            <w:tcW w:w="2732" w:type="dxa"/>
            <w:tcBorders>
              <w:top w:val="nil"/>
              <w:left w:val="nil"/>
              <w:bottom w:val="single" w:sz="4" w:space="0" w:color="auto"/>
              <w:right w:val="single" w:sz="4" w:space="0" w:color="auto"/>
            </w:tcBorders>
            <w:shd w:val="clear" w:color="auto" w:fill="auto"/>
            <w:vAlign w:val="bottom"/>
            <w:hideMark/>
          </w:tcPr>
          <w:p w:rsidR="002C42AB" w:rsidRPr="00E17631" w:rsidRDefault="002C42AB" w:rsidP="00405F6A">
            <w:pPr>
              <w:rPr>
                <w:color w:val="000000"/>
                <w:lang w:eastAsia="sk-SK"/>
              </w:rPr>
            </w:pPr>
            <w:r w:rsidRPr="00E17631">
              <w:rPr>
                <w:color w:val="000000"/>
                <w:lang w:eastAsia="sk-SK"/>
              </w:rPr>
              <w:t>vybudovanie a rekonštrukcia miestn</w:t>
            </w:r>
            <w:r>
              <w:rPr>
                <w:color w:val="000000"/>
                <w:lang w:eastAsia="sk-SK"/>
              </w:rPr>
              <w:t>y</w:t>
            </w:r>
            <w:r w:rsidRPr="00E17631">
              <w:rPr>
                <w:color w:val="000000"/>
                <w:lang w:eastAsia="sk-SK"/>
              </w:rPr>
              <w:t>ch komunikácií</w:t>
            </w:r>
          </w:p>
        </w:tc>
        <w:tc>
          <w:tcPr>
            <w:tcW w:w="1346" w:type="dxa"/>
            <w:tcBorders>
              <w:top w:val="nil"/>
              <w:left w:val="nil"/>
              <w:bottom w:val="single" w:sz="4" w:space="0" w:color="auto"/>
              <w:right w:val="single" w:sz="4" w:space="0" w:color="auto"/>
            </w:tcBorders>
            <w:shd w:val="clear" w:color="auto" w:fill="auto"/>
            <w:vAlign w:val="bottom"/>
            <w:hideMark/>
          </w:tcPr>
          <w:p w:rsidR="002C42AB" w:rsidRPr="00E17631" w:rsidRDefault="002C42AB" w:rsidP="00405F6A">
            <w:pPr>
              <w:jc w:val="right"/>
              <w:rPr>
                <w:color w:val="000000"/>
                <w:lang w:eastAsia="sk-SK"/>
              </w:rPr>
            </w:pPr>
            <w:r w:rsidRPr="00E17631">
              <w:rPr>
                <w:color w:val="000000"/>
                <w:lang w:eastAsia="sk-SK"/>
              </w:rPr>
              <w:t>270 000</w:t>
            </w:r>
          </w:p>
        </w:tc>
        <w:tc>
          <w:tcPr>
            <w:tcW w:w="954" w:type="dxa"/>
            <w:tcBorders>
              <w:top w:val="nil"/>
              <w:left w:val="nil"/>
              <w:bottom w:val="single" w:sz="4" w:space="0" w:color="auto"/>
              <w:right w:val="single" w:sz="4" w:space="0" w:color="auto"/>
            </w:tcBorders>
            <w:shd w:val="clear" w:color="auto" w:fill="auto"/>
            <w:vAlign w:val="bottom"/>
            <w:hideMark/>
          </w:tcPr>
          <w:p w:rsidR="002C42AB" w:rsidRPr="00E17631" w:rsidRDefault="002C42AB" w:rsidP="00405F6A">
            <w:pPr>
              <w:jc w:val="right"/>
              <w:rPr>
                <w:color w:val="000000"/>
                <w:lang w:eastAsia="sk-SK"/>
              </w:rPr>
            </w:pPr>
            <w:r w:rsidRPr="00E17631">
              <w:rPr>
                <w:color w:val="000000"/>
                <w:lang w:eastAsia="sk-SK"/>
              </w:rPr>
              <w:t>13 500</w:t>
            </w:r>
          </w:p>
        </w:tc>
        <w:tc>
          <w:tcPr>
            <w:tcW w:w="1039" w:type="dxa"/>
            <w:tcBorders>
              <w:top w:val="nil"/>
              <w:left w:val="nil"/>
              <w:bottom w:val="single" w:sz="4" w:space="0" w:color="auto"/>
              <w:right w:val="single" w:sz="4" w:space="0" w:color="auto"/>
            </w:tcBorders>
            <w:shd w:val="clear" w:color="auto" w:fill="auto"/>
            <w:vAlign w:val="bottom"/>
            <w:hideMark/>
          </w:tcPr>
          <w:p w:rsidR="002C42AB" w:rsidRPr="00E17631" w:rsidRDefault="002C42AB" w:rsidP="00405F6A">
            <w:pPr>
              <w:jc w:val="right"/>
              <w:rPr>
                <w:color w:val="000000"/>
                <w:lang w:eastAsia="sk-SK"/>
              </w:rPr>
            </w:pPr>
            <w:r w:rsidRPr="00E17631">
              <w:rPr>
                <w:color w:val="000000"/>
                <w:lang w:eastAsia="sk-SK"/>
              </w:rPr>
              <w:t> </w:t>
            </w:r>
          </w:p>
        </w:tc>
        <w:tc>
          <w:tcPr>
            <w:tcW w:w="1168" w:type="dxa"/>
            <w:tcBorders>
              <w:top w:val="nil"/>
              <w:left w:val="nil"/>
              <w:bottom w:val="single" w:sz="4" w:space="0" w:color="auto"/>
              <w:right w:val="single" w:sz="12" w:space="0" w:color="auto"/>
            </w:tcBorders>
            <w:shd w:val="clear" w:color="auto" w:fill="auto"/>
            <w:vAlign w:val="bottom"/>
            <w:hideMark/>
          </w:tcPr>
          <w:p w:rsidR="002C42AB" w:rsidRPr="00E17631" w:rsidRDefault="002C42AB" w:rsidP="00405F6A">
            <w:pPr>
              <w:jc w:val="right"/>
              <w:rPr>
                <w:color w:val="000000"/>
                <w:lang w:eastAsia="sk-SK"/>
              </w:rPr>
            </w:pPr>
            <w:r w:rsidRPr="00E17631">
              <w:rPr>
                <w:color w:val="000000"/>
                <w:lang w:eastAsia="sk-SK"/>
              </w:rPr>
              <w:t>256 500</w:t>
            </w:r>
          </w:p>
        </w:tc>
      </w:tr>
      <w:tr w:rsidR="002C42AB" w:rsidRPr="00E17631" w:rsidTr="00405F6A">
        <w:trPr>
          <w:trHeight w:val="630"/>
        </w:trPr>
        <w:tc>
          <w:tcPr>
            <w:tcW w:w="2041" w:type="dxa"/>
            <w:vMerge/>
            <w:tcBorders>
              <w:top w:val="nil"/>
              <w:left w:val="single" w:sz="12" w:space="0" w:color="auto"/>
              <w:bottom w:val="single" w:sz="4" w:space="0" w:color="000000"/>
              <w:right w:val="single" w:sz="8" w:space="0" w:color="auto"/>
            </w:tcBorders>
            <w:vAlign w:val="center"/>
            <w:hideMark/>
          </w:tcPr>
          <w:p w:rsidR="002C42AB" w:rsidRPr="00E17631" w:rsidRDefault="002C42AB" w:rsidP="00405F6A">
            <w:pPr>
              <w:rPr>
                <w:b/>
                <w:color w:val="000000"/>
                <w:lang w:eastAsia="sk-SK"/>
              </w:rPr>
            </w:pPr>
          </w:p>
        </w:tc>
        <w:tc>
          <w:tcPr>
            <w:tcW w:w="2732" w:type="dxa"/>
            <w:tcBorders>
              <w:top w:val="nil"/>
              <w:left w:val="nil"/>
              <w:bottom w:val="single" w:sz="4" w:space="0" w:color="auto"/>
              <w:right w:val="single" w:sz="4" w:space="0" w:color="auto"/>
            </w:tcBorders>
            <w:shd w:val="clear" w:color="auto" w:fill="D9D9D9"/>
            <w:vAlign w:val="bottom"/>
            <w:hideMark/>
          </w:tcPr>
          <w:p w:rsidR="002C42AB" w:rsidRPr="00E17631" w:rsidRDefault="002C42AB" w:rsidP="00405F6A">
            <w:pPr>
              <w:rPr>
                <w:color w:val="000000"/>
                <w:lang w:eastAsia="sk-SK"/>
              </w:rPr>
            </w:pPr>
            <w:r w:rsidRPr="00E17631">
              <w:rPr>
                <w:color w:val="000000"/>
                <w:lang w:eastAsia="sk-SK"/>
              </w:rPr>
              <w:t>vybudovanie oddychovej zóny</w:t>
            </w:r>
          </w:p>
        </w:tc>
        <w:tc>
          <w:tcPr>
            <w:tcW w:w="1346" w:type="dxa"/>
            <w:tcBorders>
              <w:top w:val="nil"/>
              <w:left w:val="nil"/>
              <w:bottom w:val="single" w:sz="4" w:space="0" w:color="auto"/>
              <w:right w:val="single" w:sz="4" w:space="0" w:color="auto"/>
            </w:tcBorders>
            <w:shd w:val="clear" w:color="auto" w:fill="D9D9D9"/>
            <w:vAlign w:val="bottom"/>
            <w:hideMark/>
          </w:tcPr>
          <w:p w:rsidR="002C42AB" w:rsidRPr="00E17631" w:rsidRDefault="002C42AB" w:rsidP="00405F6A">
            <w:pPr>
              <w:jc w:val="right"/>
              <w:rPr>
                <w:color w:val="000000"/>
                <w:lang w:eastAsia="sk-SK"/>
              </w:rPr>
            </w:pPr>
            <w:r w:rsidRPr="00E17631">
              <w:rPr>
                <w:color w:val="000000"/>
                <w:lang w:eastAsia="sk-SK"/>
              </w:rPr>
              <w:t>50 000</w:t>
            </w:r>
          </w:p>
        </w:tc>
        <w:tc>
          <w:tcPr>
            <w:tcW w:w="954" w:type="dxa"/>
            <w:tcBorders>
              <w:top w:val="nil"/>
              <w:left w:val="nil"/>
              <w:bottom w:val="single" w:sz="4" w:space="0" w:color="auto"/>
              <w:right w:val="single" w:sz="4" w:space="0" w:color="auto"/>
            </w:tcBorders>
            <w:shd w:val="clear" w:color="auto" w:fill="D9D9D9"/>
            <w:vAlign w:val="bottom"/>
            <w:hideMark/>
          </w:tcPr>
          <w:p w:rsidR="002C42AB" w:rsidRPr="00E17631" w:rsidRDefault="002C42AB" w:rsidP="00405F6A">
            <w:pPr>
              <w:jc w:val="right"/>
              <w:rPr>
                <w:color w:val="000000"/>
                <w:lang w:eastAsia="sk-SK"/>
              </w:rPr>
            </w:pPr>
            <w:r w:rsidRPr="00E17631">
              <w:rPr>
                <w:color w:val="000000"/>
                <w:lang w:eastAsia="sk-SK"/>
              </w:rPr>
              <w:t>5 000</w:t>
            </w:r>
          </w:p>
        </w:tc>
        <w:tc>
          <w:tcPr>
            <w:tcW w:w="1039" w:type="dxa"/>
            <w:tcBorders>
              <w:top w:val="nil"/>
              <w:left w:val="nil"/>
              <w:bottom w:val="single" w:sz="4" w:space="0" w:color="auto"/>
              <w:right w:val="single" w:sz="4" w:space="0" w:color="auto"/>
            </w:tcBorders>
            <w:shd w:val="clear" w:color="auto" w:fill="D9D9D9"/>
            <w:vAlign w:val="bottom"/>
            <w:hideMark/>
          </w:tcPr>
          <w:p w:rsidR="002C42AB" w:rsidRPr="00E17631" w:rsidRDefault="002C42AB" w:rsidP="00405F6A">
            <w:pPr>
              <w:jc w:val="right"/>
              <w:rPr>
                <w:color w:val="000000"/>
                <w:lang w:eastAsia="sk-SK"/>
              </w:rPr>
            </w:pPr>
            <w:r w:rsidRPr="00E17631">
              <w:rPr>
                <w:color w:val="000000"/>
                <w:lang w:eastAsia="sk-SK"/>
              </w:rPr>
              <w:t> </w:t>
            </w:r>
          </w:p>
        </w:tc>
        <w:tc>
          <w:tcPr>
            <w:tcW w:w="1168" w:type="dxa"/>
            <w:tcBorders>
              <w:top w:val="nil"/>
              <w:left w:val="nil"/>
              <w:bottom w:val="single" w:sz="4" w:space="0" w:color="auto"/>
              <w:right w:val="single" w:sz="12" w:space="0" w:color="auto"/>
            </w:tcBorders>
            <w:shd w:val="clear" w:color="auto" w:fill="D9D9D9"/>
            <w:vAlign w:val="bottom"/>
            <w:hideMark/>
          </w:tcPr>
          <w:p w:rsidR="002C42AB" w:rsidRPr="00E17631" w:rsidRDefault="002C42AB" w:rsidP="00405F6A">
            <w:pPr>
              <w:jc w:val="right"/>
              <w:rPr>
                <w:color w:val="000000"/>
                <w:lang w:eastAsia="sk-SK"/>
              </w:rPr>
            </w:pPr>
            <w:r w:rsidRPr="00E17631">
              <w:rPr>
                <w:color w:val="000000"/>
                <w:lang w:eastAsia="sk-SK"/>
              </w:rPr>
              <w:t>45 000</w:t>
            </w:r>
          </w:p>
        </w:tc>
      </w:tr>
      <w:tr w:rsidR="002C42AB" w:rsidRPr="00E17631" w:rsidTr="00405F6A">
        <w:trPr>
          <w:trHeight w:val="315"/>
        </w:trPr>
        <w:tc>
          <w:tcPr>
            <w:tcW w:w="2041" w:type="dxa"/>
            <w:vMerge w:val="restart"/>
            <w:tcBorders>
              <w:top w:val="nil"/>
              <w:left w:val="single" w:sz="12" w:space="0" w:color="auto"/>
              <w:bottom w:val="single" w:sz="4" w:space="0" w:color="000000"/>
              <w:right w:val="single" w:sz="8" w:space="0" w:color="auto"/>
            </w:tcBorders>
            <w:shd w:val="clear" w:color="auto" w:fill="auto"/>
            <w:vAlign w:val="center"/>
            <w:hideMark/>
          </w:tcPr>
          <w:p w:rsidR="002C42AB" w:rsidRPr="00E17631" w:rsidRDefault="002C42AB" w:rsidP="00405F6A">
            <w:pPr>
              <w:rPr>
                <w:b/>
                <w:color w:val="000000"/>
                <w:lang w:eastAsia="sk-SK"/>
              </w:rPr>
            </w:pPr>
            <w:r w:rsidRPr="00E17631">
              <w:rPr>
                <w:b/>
                <w:color w:val="000000"/>
                <w:lang w:eastAsia="sk-SK"/>
              </w:rPr>
              <w:t>Nitrianska Blatnica</w:t>
            </w:r>
          </w:p>
        </w:tc>
        <w:tc>
          <w:tcPr>
            <w:tcW w:w="2732" w:type="dxa"/>
            <w:tcBorders>
              <w:top w:val="nil"/>
              <w:left w:val="nil"/>
              <w:bottom w:val="single" w:sz="4" w:space="0" w:color="auto"/>
              <w:right w:val="single" w:sz="4" w:space="0" w:color="auto"/>
            </w:tcBorders>
            <w:shd w:val="clear" w:color="auto" w:fill="auto"/>
            <w:vAlign w:val="bottom"/>
            <w:hideMark/>
          </w:tcPr>
          <w:p w:rsidR="002C42AB" w:rsidRPr="00E17631" w:rsidRDefault="002C42AB" w:rsidP="00405F6A">
            <w:pPr>
              <w:rPr>
                <w:color w:val="000000"/>
                <w:lang w:eastAsia="sk-SK"/>
              </w:rPr>
            </w:pPr>
            <w:r w:rsidRPr="00E17631">
              <w:rPr>
                <w:color w:val="000000"/>
                <w:lang w:eastAsia="sk-SK"/>
              </w:rPr>
              <w:t>revitalizácia centra obce</w:t>
            </w:r>
          </w:p>
        </w:tc>
        <w:tc>
          <w:tcPr>
            <w:tcW w:w="1346" w:type="dxa"/>
            <w:tcBorders>
              <w:top w:val="nil"/>
              <w:left w:val="nil"/>
              <w:bottom w:val="single" w:sz="4" w:space="0" w:color="auto"/>
              <w:right w:val="single" w:sz="4" w:space="0" w:color="auto"/>
            </w:tcBorders>
            <w:shd w:val="clear" w:color="auto" w:fill="auto"/>
            <w:vAlign w:val="bottom"/>
            <w:hideMark/>
          </w:tcPr>
          <w:p w:rsidR="002C42AB" w:rsidRPr="00E17631" w:rsidRDefault="002C42AB" w:rsidP="00405F6A">
            <w:pPr>
              <w:jc w:val="right"/>
              <w:rPr>
                <w:color w:val="000000"/>
                <w:lang w:eastAsia="sk-SK"/>
              </w:rPr>
            </w:pPr>
            <w:r w:rsidRPr="00E17631">
              <w:rPr>
                <w:color w:val="000000"/>
                <w:lang w:eastAsia="sk-SK"/>
              </w:rPr>
              <w:t>456 292</w:t>
            </w:r>
          </w:p>
        </w:tc>
        <w:tc>
          <w:tcPr>
            <w:tcW w:w="954" w:type="dxa"/>
            <w:tcBorders>
              <w:top w:val="nil"/>
              <w:left w:val="nil"/>
              <w:bottom w:val="single" w:sz="4" w:space="0" w:color="auto"/>
              <w:right w:val="single" w:sz="4" w:space="0" w:color="auto"/>
            </w:tcBorders>
            <w:shd w:val="clear" w:color="auto" w:fill="auto"/>
            <w:vAlign w:val="bottom"/>
            <w:hideMark/>
          </w:tcPr>
          <w:p w:rsidR="002C42AB" w:rsidRPr="00E17631" w:rsidRDefault="002C42AB" w:rsidP="00405F6A">
            <w:pPr>
              <w:jc w:val="right"/>
              <w:rPr>
                <w:color w:val="000000"/>
                <w:lang w:eastAsia="sk-SK"/>
              </w:rPr>
            </w:pPr>
            <w:r w:rsidRPr="00E17631">
              <w:rPr>
                <w:color w:val="000000"/>
                <w:lang w:eastAsia="sk-SK"/>
              </w:rPr>
              <w:t> </w:t>
            </w:r>
          </w:p>
        </w:tc>
        <w:tc>
          <w:tcPr>
            <w:tcW w:w="1039" w:type="dxa"/>
            <w:tcBorders>
              <w:top w:val="nil"/>
              <w:left w:val="nil"/>
              <w:bottom w:val="single" w:sz="4" w:space="0" w:color="auto"/>
              <w:right w:val="single" w:sz="4" w:space="0" w:color="auto"/>
            </w:tcBorders>
            <w:shd w:val="clear" w:color="auto" w:fill="auto"/>
            <w:vAlign w:val="bottom"/>
            <w:hideMark/>
          </w:tcPr>
          <w:p w:rsidR="002C42AB" w:rsidRPr="00E17631" w:rsidRDefault="002C42AB" w:rsidP="00405F6A">
            <w:pPr>
              <w:jc w:val="right"/>
              <w:rPr>
                <w:color w:val="000000"/>
                <w:lang w:eastAsia="sk-SK"/>
              </w:rPr>
            </w:pPr>
            <w:r w:rsidRPr="00E17631">
              <w:rPr>
                <w:color w:val="000000"/>
                <w:lang w:eastAsia="sk-SK"/>
              </w:rPr>
              <w:t>22 814</w:t>
            </w:r>
          </w:p>
        </w:tc>
        <w:tc>
          <w:tcPr>
            <w:tcW w:w="1168" w:type="dxa"/>
            <w:tcBorders>
              <w:top w:val="nil"/>
              <w:left w:val="nil"/>
              <w:bottom w:val="single" w:sz="4" w:space="0" w:color="auto"/>
              <w:right w:val="single" w:sz="12" w:space="0" w:color="auto"/>
            </w:tcBorders>
            <w:shd w:val="clear" w:color="auto" w:fill="auto"/>
            <w:vAlign w:val="bottom"/>
            <w:hideMark/>
          </w:tcPr>
          <w:p w:rsidR="002C42AB" w:rsidRPr="00E17631" w:rsidRDefault="002C42AB" w:rsidP="00405F6A">
            <w:pPr>
              <w:jc w:val="right"/>
              <w:rPr>
                <w:color w:val="000000"/>
                <w:lang w:eastAsia="sk-SK"/>
              </w:rPr>
            </w:pPr>
            <w:r w:rsidRPr="00E17631">
              <w:rPr>
                <w:color w:val="000000"/>
                <w:lang w:eastAsia="sk-SK"/>
              </w:rPr>
              <w:t>433 477</w:t>
            </w:r>
          </w:p>
        </w:tc>
      </w:tr>
      <w:tr w:rsidR="002C42AB" w:rsidRPr="00E17631" w:rsidTr="00405F6A">
        <w:trPr>
          <w:trHeight w:val="630"/>
        </w:trPr>
        <w:tc>
          <w:tcPr>
            <w:tcW w:w="2041" w:type="dxa"/>
            <w:vMerge/>
            <w:tcBorders>
              <w:top w:val="nil"/>
              <w:left w:val="single" w:sz="12" w:space="0" w:color="auto"/>
              <w:bottom w:val="single" w:sz="4" w:space="0" w:color="000000"/>
              <w:right w:val="single" w:sz="8" w:space="0" w:color="auto"/>
            </w:tcBorders>
            <w:vAlign w:val="center"/>
            <w:hideMark/>
          </w:tcPr>
          <w:p w:rsidR="002C42AB" w:rsidRPr="00E17631" w:rsidRDefault="002C42AB" w:rsidP="00405F6A">
            <w:pPr>
              <w:rPr>
                <w:b/>
                <w:color w:val="000000"/>
                <w:lang w:eastAsia="sk-SK"/>
              </w:rPr>
            </w:pPr>
          </w:p>
        </w:tc>
        <w:tc>
          <w:tcPr>
            <w:tcW w:w="2732" w:type="dxa"/>
            <w:tcBorders>
              <w:top w:val="nil"/>
              <w:left w:val="nil"/>
              <w:bottom w:val="single" w:sz="4" w:space="0" w:color="auto"/>
              <w:right w:val="single" w:sz="4" w:space="0" w:color="auto"/>
            </w:tcBorders>
            <w:shd w:val="clear" w:color="auto" w:fill="D9D9D9"/>
            <w:vAlign w:val="bottom"/>
            <w:hideMark/>
          </w:tcPr>
          <w:p w:rsidR="002C42AB" w:rsidRPr="00E17631" w:rsidRDefault="002C42AB" w:rsidP="00405F6A">
            <w:pPr>
              <w:rPr>
                <w:color w:val="000000"/>
                <w:lang w:eastAsia="sk-SK"/>
              </w:rPr>
            </w:pPr>
            <w:r w:rsidRPr="00E17631">
              <w:rPr>
                <w:color w:val="000000"/>
                <w:lang w:eastAsia="sk-SK"/>
              </w:rPr>
              <w:t>výstavba zberného dvora a kompostoviska</w:t>
            </w:r>
          </w:p>
        </w:tc>
        <w:tc>
          <w:tcPr>
            <w:tcW w:w="1346" w:type="dxa"/>
            <w:tcBorders>
              <w:top w:val="nil"/>
              <w:left w:val="nil"/>
              <w:bottom w:val="single" w:sz="4" w:space="0" w:color="auto"/>
              <w:right w:val="single" w:sz="4" w:space="0" w:color="auto"/>
            </w:tcBorders>
            <w:shd w:val="clear" w:color="auto" w:fill="D9D9D9"/>
            <w:vAlign w:val="bottom"/>
            <w:hideMark/>
          </w:tcPr>
          <w:p w:rsidR="002C42AB" w:rsidRPr="00E17631" w:rsidRDefault="002C42AB" w:rsidP="00405F6A">
            <w:pPr>
              <w:jc w:val="right"/>
              <w:rPr>
                <w:color w:val="000000"/>
                <w:lang w:eastAsia="sk-SK"/>
              </w:rPr>
            </w:pPr>
            <w:r w:rsidRPr="00E17631">
              <w:rPr>
                <w:color w:val="000000"/>
                <w:lang w:eastAsia="sk-SK"/>
              </w:rPr>
              <w:t>647 731</w:t>
            </w:r>
          </w:p>
        </w:tc>
        <w:tc>
          <w:tcPr>
            <w:tcW w:w="954" w:type="dxa"/>
            <w:tcBorders>
              <w:top w:val="nil"/>
              <w:left w:val="nil"/>
              <w:bottom w:val="single" w:sz="4" w:space="0" w:color="auto"/>
              <w:right w:val="single" w:sz="4" w:space="0" w:color="auto"/>
            </w:tcBorders>
            <w:shd w:val="clear" w:color="auto" w:fill="D9D9D9"/>
            <w:vAlign w:val="bottom"/>
            <w:hideMark/>
          </w:tcPr>
          <w:p w:rsidR="002C42AB" w:rsidRPr="00E17631" w:rsidRDefault="002C42AB" w:rsidP="00405F6A">
            <w:pPr>
              <w:jc w:val="right"/>
              <w:rPr>
                <w:color w:val="000000"/>
                <w:lang w:eastAsia="sk-SK"/>
              </w:rPr>
            </w:pPr>
            <w:r w:rsidRPr="00E17631">
              <w:rPr>
                <w:color w:val="000000"/>
                <w:lang w:eastAsia="sk-SK"/>
              </w:rPr>
              <w:t> </w:t>
            </w:r>
          </w:p>
        </w:tc>
        <w:tc>
          <w:tcPr>
            <w:tcW w:w="1039" w:type="dxa"/>
            <w:tcBorders>
              <w:top w:val="nil"/>
              <w:left w:val="nil"/>
              <w:bottom w:val="single" w:sz="4" w:space="0" w:color="auto"/>
              <w:right w:val="single" w:sz="4" w:space="0" w:color="auto"/>
            </w:tcBorders>
            <w:shd w:val="clear" w:color="auto" w:fill="D9D9D9"/>
            <w:vAlign w:val="bottom"/>
            <w:hideMark/>
          </w:tcPr>
          <w:p w:rsidR="002C42AB" w:rsidRPr="00E17631" w:rsidRDefault="002C42AB" w:rsidP="00405F6A">
            <w:pPr>
              <w:jc w:val="right"/>
              <w:rPr>
                <w:color w:val="000000"/>
                <w:lang w:eastAsia="sk-SK"/>
              </w:rPr>
            </w:pPr>
            <w:r w:rsidRPr="00E17631">
              <w:rPr>
                <w:color w:val="000000"/>
                <w:lang w:eastAsia="sk-SK"/>
              </w:rPr>
              <w:t>32 387</w:t>
            </w:r>
          </w:p>
        </w:tc>
        <w:tc>
          <w:tcPr>
            <w:tcW w:w="1168" w:type="dxa"/>
            <w:tcBorders>
              <w:top w:val="nil"/>
              <w:left w:val="nil"/>
              <w:bottom w:val="single" w:sz="4" w:space="0" w:color="auto"/>
              <w:right w:val="single" w:sz="12" w:space="0" w:color="auto"/>
            </w:tcBorders>
            <w:shd w:val="clear" w:color="auto" w:fill="D9D9D9"/>
            <w:vAlign w:val="bottom"/>
            <w:hideMark/>
          </w:tcPr>
          <w:p w:rsidR="002C42AB" w:rsidRPr="00E17631" w:rsidRDefault="002C42AB" w:rsidP="00405F6A">
            <w:pPr>
              <w:jc w:val="right"/>
              <w:rPr>
                <w:color w:val="000000"/>
                <w:lang w:eastAsia="sk-SK"/>
              </w:rPr>
            </w:pPr>
            <w:r w:rsidRPr="00E17631">
              <w:rPr>
                <w:color w:val="000000"/>
                <w:lang w:eastAsia="sk-SK"/>
              </w:rPr>
              <w:t>615 344</w:t>
            </w:r>
          </w:p>
        </w:tc>
      </w:tr>
      <w:tr w:rsidR="002C42AB" w:rsidRPr="00E17631" w:rsidTr="00405F6A">
        <w:trPr>
          <w:trHeight w:val="630"/>
        </w:trPr>
        <w:tc>
          <w:tcPr>
            <w:tcW w:w="2041" w:type="dxa"/>
            <w:vMerge/>
            <w:tcBorders>
              <w:top w:val="nil"/>
              <w:left w:val="single" w:sz="12" w:space="0" w:color="auto"/>
              <w:bottom w:val="single" w:sz="4" w:space="0" w:color="000000"/>
              <w:right w:val="single" w:sz="8" w:space="0" w:color="auto"/>
            </w:tcBorders>
            <w:vAlign w:val="center"/>
            <w:hideMark/>
          </w:tcPr>
          <w:p w:rsidR="002C42AB" w:rsidRPr="00E17631" w:rsidRDefault="002C42AB" w:rsidP="00405F6A">
            <w:pPr>
              <w:rPr>
                <w:b/>
                <w:color w:val="000000"/>
                <w:lang w:eastAsia="sk-SK"/>
              </w:rPr>
            </w:pPr>
          </w:p>
        </w:tc>
        <w:tc>
          <w:tcPr>
            <w:tcW w:w="2732" w:type="dxa"/>
            <w:tcBorders>
              <w:top w:val="nil"/>
              <w:left w:val="nil"/>
              <w:bottom w:val="single" w:sz="4" w:space="0" w:color="auto"/>
              <w:right w:val="single" w:sz="4" w:space="0" w:color="auto"/>
            </w:tcBorders>
            <w:shd w:val="clear" w:color="auto" w:fill="auto"/>
            <w:vAlign w:val="bottom"/>
            <w:hideMark/>
          </w:tcPr>
          <w:p w:rsidR="002C42AB" w:rsidRPr="00E17631" w:rsidRDefault="002C42AB" w:rsidP="00405F6A">
            <w:pPr>
              <w:rPr>
                <w:color w:val="000000"/>
                <w:lang w:eastAsia="sk-SK"/>
              </w:rPr>
            </w:pPr>
            <w:r w:rsidRPr="00E17631">
              <w:rPr>
                <w:color w:val="000000"/>
                <w:lang w:eastAsia="sk-SK"/>
              </w:rPr>
              <w:t>výstavba 4 x 8 bytových jednotiek</w:t>
            </w:r>
          </w:p>
        </w:tc>
        <w:tc>
          <w:tcPr>
            <w:tcW w:w="1346" w:type="dxa"/>
            <w:tcBorders>
              <w:top w:val="nil"/>
              <w:left w:val="nil"/>
              <w:bottom w:val="single" w:sz="4" w:space="0" w:color="auto"/>
              <w:right w:val="single" w:sz="4" w:space="0" w:color="auto"/>
            </w:tcBorders>
            <w:shd w:val="clear" w:color="auto" w:fill="auto"/>
            <w:vAlign w:val="bottom"/>
            <w:hideMark/>
          </w:tcPr>
          <w:p w:rsidR="002C42AB" w:rsidRPr="00E17631" w:rsidRDefault="002C42AB" w:rsidP="00405F6A">
            <w:pPr>
              <w:jc w:val="right"/>
              <w:rPr>
                <w:color w:val="000000"/>
                <w:lang w:eastAsia="sk-SK"/>
              </w:rPr>
            </w:pPr>
            <w:r w:rsidRPr="00E17631">
              <w:rPr>
                <w:color w:val="000000"/>
                <w:lang w:eastAsia="sk-SK"/>
              </w:rPr>
              <w:t>1 540 000</w:t>
            </w:r>
          </w:p>
        </w:tc>
        <w:tc>
          <w:tcPr>
            <w:tcW w:w="954" w:type="dxa"/>
            <w:tcBorders>
              <w:top w:val="nil"/>
              <w:left w:val="nil"/>
              <w:bottom w:val="single" w:sz="4" w:space="0" w:color="auto"/>
              <w:right w:val="single" w:sz="4" w:space="0" w:color="auto"/>
            </w:tcBorders>
            <w:shd w:val="clear" w:color="auto" w:fill="auto"/>
            <w:vAlign w:val="bottom"/>
            <w:hideMark/>
          </w:tcPr>
          <w:p w:rsidR="002C42AB" w:rsidRPr="00E17631" w:rsidRDefault="002C42AB" w:rsidP="00405F6A">
            <w:pPr>
              <w:jc w:val="right"/>
              <w:rPr>
                <w:color w:val="000000"/>
                <w:lang w:eastAsia="sk-SK"/>
              </w:rPr>
            </w:pPr>
            <w:r w:rsidRPr="00E17631">
              <w:rPr>
                <w:color w:val="000000"/>
                <w:lang w:eastAsia="sk-SK"/>
              </w:rPr>
              <w:t> </w:t>
            </w:r>
          </w:p>
        </w:tc>
        <w:tc>
          <w:tcPr>
            <w:tcW w:w="1039" w:type="dxa"/>
            <w:tcBorders>
              <w:top w:val="nil"/>
              <w:left w:val="nil"/>
              <w:bottom w:val="single" w:sz="4" w:space="0" w:color="auto"/>
              <w:right w:val="single" w:sz="4" w:space="0" w:color="auto"/>
            </w:tcBorders>
            <w:shd w:val="clear" w:color="auto" w:fill="auto"/>
            <w:vAlign w:val="bottom"/>
            <w:hideMark/>
          </w:tcPr>
          <w:p w:rsidR="002C42AB" w:rsidRPr="00E17631" w:rsidRDefault="002C42AB" w:rsidP="00405F6A">
            <w:pPr>
              <w:jc w:val="right"/>
              <w:rPr>
                <w:color w:val="000000"/>
                <w:lang w:eastAsia="sk-SK"/>
              </w:rPr>
            </w:pPr>
            <w:r w:rsidRPr="00E17631">
              <w:rPr>
                <w:color w:val="000000"/>
                <w:lang w:eastAsia="sk-SK"/>
              </w:rPr>
              <w:t>1 155 000</w:t>
            </w:r>
          </w:p>
        </w:tc>
        <w:tc>
          <w:tcPr>
            <w:tcW w:w="1168" w:type="dxa"/>
            <w:tcBorders>
              <w:top w:val="nil"/>
              <w:left w:val="nil"/>
              <w:bottom w:val="single" w:sz="4" w:space="0" w:color="auto"/>
              <w:right w:val="single" w:sz="12" w:space="0" w:color="auto"/>
            </w:tcBorders>
            <w:shd w:val="clear" w:color="auto" w:fill="auto"/>
            <w:vAlign w:val="bottom"/>
            <w:hideMark/>
          </w:tcPr>
          <w:p w:rsidR="002C42AB" w:rsidRPr="00E17631" w:rsidRDefault="002C42AB" w:rsidP="00405F6A">
            <w:pPr>
              <w:jc w:val="right"/>
              <w:rPr>
                <w:color w:val="000000"/>
                <w:lang w:eastAsia="sk-SK"/>
              </w:rPr>
            </w:pPr>
            <w:r w:rsidRPr="00E17631">
              <w:rPr>
                <w:color w:val="000000"/>
                <w:lang w:eastAsia="sk-SK"/>
              </w:rPr>
              <w:t>385 000</w:t>
            </w:r>
          </w:p>
        </w:tc>
      </w:tr>
      <w:tr w:rsidR="002C42AB" w:rsidRPr="00E17631" w:rsidTr="00405F6A">
        <w:trPr>
          <w:trHeight w:val="315"/>
        </w:trPr>
        <w:tc>
          <w:tcPr>
            <w:tcW w:w="2041" w:type="dxa"/>
            <w:vMerge/>
            <w:tcBorders>
              <w:top w:val="nil"/>
              <w:left w:val="single" w:sz="12" w:space="0" w:color="auto"/>
              <w:bottom w:val="single" w:sz="4" w:space="0" w:color="000000"/>
              <w:right w:val="single" w:sz="8" w:space="0" w:color="auto"/>
            </w:tcBorders>
            <w:vAlign w:val="center"/>
            <w:hideMark/>
          </w:tcPr>
          <w:p w:rsidR="002C42AB" w:rsidRPr="00E17631" w:rsidRDefault="002C42AB" w:rsidP="00405F6A">
            <w:pPr>
              <w:rPr>
                <w:b/>
                <w:color w:val="000000"/>
                <w:lang w:eastAsia="sk-SK"/>
              </w:rPr>
            </w:pPr>
          </w:p>
        </w:tc>
        <w:tc>
          <w:tcPr>
            <w:tcW w:w="2732" w:type="dxa"/>
            <w:tcBorders>
              <w:top w:val="nil"/>
              <w:left w:val="nil"/>
              <w:bottom w:val="single" w:sz="4" w:space="0" w:color="auto"/>
              <w:right w:val="single" w:sz="4" w:space="0" w:color="auto"/>
            </w:tcBorders>
            <w:shd w:val="clear" w:color="auto" w:fill="D9D9D9"/>
            <w:vAlign w:val="bottom"/>
            <w:hideMark/>
          </w:tcPr>
          <w:p w:rsidR="002C42AB" w:rsidRPr="00E17631" w:rsidRDefault="002C42AB" w:rsidP="00405F6A">
            <w:pPr>
              <w:rPr>
                <w:color w:val="000000"/>
                <w:lang w:eastAsia="sk-SK"/>
              </w:rPr>
            </w:pPr>
            <w:r w:rsidRPr="00E17631">
              <w:rPr>
                <w:color w:val="000000"/>
                <w:lang w:eastAsia="sk-SK"/>
              </w:rPr>
              <w:t>ČOV a kanalizácia</w:t>
            </w:r>
          </w:p>
        </w:tc>
        <w:tc>
          <w:tcPr>
            <w:tcW w:w="1346" w:type="dxa"/>
            <w:tcBorders>
              <w:top w:val="nil"/>
              <w:left w:val="nil"/>
              <w:bottom w:val="single" w:sz="4" w:space="0" w:color="auto"/>
              <w:right w:val="single" w:sz="4" w:space="0" w:color="auto"/>
            </w:tcBorders>
            <w:shd w:val="clear" w:color="auto" w:fill="D9D9D9"/>
            <w:vAlign w:val="bottom"/>
            <w:hideMark/>
          </w:tcPr>
          <w:p w:rsidR="002C42AB" w:rsidRPr="00E17631" w:rsidRDefault="002C42AB" w:rsidP="00405F6A">
            <w:pPr>
              <w:jc w:val="right"/>
              <w:rPr>
                <w:color w:val="000000"/>
                <w:lang w:eastAsia="sk-SK"/>
              </w:rPr>
            </w:pPr>
            <w:r w:rsidRPr="00E17631">
              <w:rPr>
                <w:color w:val="000000"/>
                <w:lang w:eastAsia="sk-SK"/>
              </w:rPr>
              <w:t>2 000 000</w:t>
            </w:r>
          </w:p>
        </w:tc>
        <w:tc>
          <w:tcPr>
            <w:tcW w:w="954" w:type="dxa"/>
            <w:tcBorders>
              <w:top w:val="nil"/>
              <w:left w:val="nil"/>
              <w:bottom w:val="single" w:sz="4" w:space="0" w:color="auto"/>
              <w:right w:val="single" w:sz="4" w:space="0" w:color="auto"/>
            </w:tcBorders>
            <w:shd w:val="clear" w:color="auto" w:fill="D9D9D9"/>
            <w:vAlign w:val="bottom"/>
            <w:hideMark/>
          </w:tcPr>
          <w:p w:rsidR="002C42AB" w:rsidRPr="00E17631" w:rsidRDefault="002C42AB" w:rsidP="00405F6A">
            <w:pPr>
              <w:jc w:val="right"/>
              <w:rPr>
                <w:color w:val="000000"/>
                <w:lang w:eastAsia="sk-SK"/>
              </w:rPr>
            </w:pPr>
            <w:r w:rsidRPr="00E17631">
              <w:rPr>
                <w:color w:val="000000"/>
                <w:lang w:eastAsia="sk-SK"/>
              </w:rPr>
              <w:t>100 000</w:t>
            </w:r>
          </w:p>
        </w:tc>
        <w:tc>
          <w:tcPr>
            <w:tcW w:w="1039" w:type="dxa"/>
            <w:tcBorders>
              <w:top w:val="nil"/>
              <w:left w:val="nil"/>
              <w:bottom w:val="single" w:sz="4" w:space="0" w:color="auto"/>
              <w:right w:val="single" w:sz="4" w:space="0" w:color="auto"/>
            </w:tcBorders>
            <w:shd w:val="clear" w:color="auto" w:fill="D9D9D9"/>
            <w:vAlign w:val="bottom"/>
            <w:hideMark/>
          </w:tcPr>
          <w:p w:rsidR="002C42AB" w:rsidRPr="00E17631" w:rsidRDefault="002C42AB" w:rsidP="00405F6A">
            <w:pPr>
              <w:jc w:val="right"/>
              <w:rPr>
                <w:color w:val="000000"/>
                <w:lang w:eastAsia="sk-SK"/>
              </w:rPr>
            </w:pPr>
            <w:r w:rsidRPr="00E17631">
              <w:rPr>
                <w:color w:val="000000"/>
                <w:lang w:eastAsia="sk-SK"/>
              </w:rPr>
              <w:t> </w:t>
            </w:r>
          </w:p>
        </w:tc>
        <w:tc>
          <w:tcPr>
            <w:tcW w:w="1168" w:type="dxa"/>
            <w:tcBorders>
              <w:top w:val="nil"/>
              <w:left w:val="nil"/>
              <w:bottom w:val="single" w:sz="4" w:space="0" w:color="auto"/>
              <w:right w:val="single" w:sz="12" w:space="0" w:color="auto"/>
            </w:tcBorders>
            <w:shd w:val="clear" w:color="auto" w:fill="D9D9D9"/>
            <w:vAlign w:val="bottom"/>
            <w:hideMark/>
          </w:tcPr>
          <w:p w:rsidR="002C42AB" w:rsidRPr="00E17631" w:rsidRDefault="002C42AB" w:rsidP="00405F6A">
            <w:pPr>
              <w:jc w:val="right"/>
              <w:rPr>
                <w:color w:val="000000"/>
                <w:lang w:eastAsia="sk-SK"/>
              </w:rPr>
            </w:pPr>
            <w:r w:rsidRPr="00E17631">
              <w:rPr>
                <w:color w:val="000000"/>
                <w:lang w:eastAsia="sk-SK"/>
              </w:rPr>
              <w:t>1 900 000</w:t>
            </w:r>
          </w:p>
        </w:tc>
      </w:tr>
      <w:tr w:rsidR="002C42AB" w:rsidRPr="00E17631" w:rsidTr="00405F6A">
        <w:trPr>
          <w:trHeight w:val="315"/>
        </w:trPr>
        <w:tc>
          <w:tcPr>
            <w:tcW w:w="2041" w:type="dxa"/>
            <w:vMerge w:val="restart"/>
            <w:tcBorders>
              <w:top w:val="nil"/>
              <w:left w:val="single" w:sz="12" w:space="0" w:color="auto"/>
              <w:bottom w:val="single" w:sz="4" w:space="0" w:color="000000"/>
              <w:right w:val="single" w:sz="8" w:space="0" w:color="auto"/>
            </w:tcBorders>
            <w:shd w:val="clear" w:color="auto" w:fill="auto"/>
            <w:vAlign w:val="center"/>
            <w:hideMark/>
          </w:tcPr>
          <w:p w:rsidR="002C42AB" w:rsidRPr="00E17631" w:rsidRDefault="002C42AB" w:rsidP="00405F6A">
            <w:pPr>
              <w:rPr>
                <w:b/>
                <w:color w:val="000000"/>
                <w:lang w:eastAsia="sk-SK"/>
              </w:rPr>
            </w:pPr>
            <w:r w:rsidRPr="00E17631">
              <w:rPr>
                <w:b/>
                <w:color w:val="000000"/>
                <w:lang w:eastAsia="sk-SK"/>
              </w:rPr>
              <w:t>Orešany</w:t>
            </w:r>
          </w:p>
        </w:tc>
        <w:tc>
          <w:tcPr>
            <w:tcW w:w="2732" w:type="dxa"/>
            <w:tcBorders>
              <w:top w:val="nil"/>
              <w:left w:val="nil"/>
              <w:bottom w:val="single" w:sz="4" w:space="0" w:color="auto"/>
              <w:right w:val="single" w:sz="4" w:space="0" w:color="auto"/>
            </w:tcBorders>
            <w:shd w:val="clear" w:color="auto" w:fill="auto"/>
            <w:vAlign w:val="bottom"/>
            <w:hideMark/>
          </w:tcPr>
          <w:p w:rsidR="002C42AB" w:rsidRPr="00E17631" w:rsidRDefault="002C42AB" w:rsidP="00405F6A">
            <w:pPr>
              <w:rPr>
                <w:color w:val="000000"/>
                <w:lang w:eastAsia="sk-SK"/>
              </w:rPr>
            </w:pPr>
            <w:r w:rsidRPr="00E17631">
              <w:rPr>
                <w:color w:val="000000"/>
                <w:lang w:eastAsia="sk-SK"/>
              </w:rPr>
              <w:t>výstavba n</w:t>
            </w:r>
            <w:r>
              <w:rPr>
                <w:color w:val="000000"/>
                <w:lang w:eastAsia="sk-SK"/>
              </w:rPr>
              <w:t>á</w:t>
            </w:r>
            <w:r w:rsidRPr="00E17631">
              <w:rPr>
                <w:color w:val="000000"/>
                <w:lang w:eastAsia="sk-SK"/>
              </w:rPr>
              <w:t>jomných bytov</w:t>
            </w:r>
          </w:p>
        </w:tc>
        <w:tc>
          <w:tcPr>
            <w:tcW w:w="1346" w:type="dxa"/>
            <w:tcBorders>
              <w:top w:val="nil"/>
              <w:left w:val="nil"/>
              <w:bottom w:val="single" w:sz="4" w:space="0" w:color="auto"/>
              <w:right w:val="single" w:sz="4" w:space="0" w:color="auto"/>
            </w:tcBorders>
            <w:shd w:val="clear" w:color="auto" w:fill="auto"/>
            <w:vAlign w:val="bottom"/>
            <w:hideMark/>
          </w:tcPr>
          <w:p w:rsidR="002C42AB" w:rsidRPr="00E17631" w:rsidRDefault="002C42AB" w:rsidP="00405F6A">
            <w:pPr>
              <w:jc w:val="right"/>
              <w:rPr>
                <w:color w:val="000000"/>
                <w:lang w:eastAsia="sk-SK"/>
              </w:rPr>
            </w:pPr>
            <w:r w:rsidRPr="00E17631">
              <w:rPr>
                <w:color w:val="000000"/>
                <w:lang w:eastAsia="sk-SK"/>
              </w:rPr>
              <w:t>420 000</w:t>
            </w:r>
          </w:p>
        </w:tc>
        <w:tc>
          <w:tcPr>
            <w:tcW w:w="954" w:type="dxa"/>
            <w:tcBorders>
              <w:top w:val="nil"/>
              <w:left w:val="nil"/>
              <w:bottom w:val="single" w:sz="4" w:space="0" w:color="auto"/>
              <w:right w:val="single" w:sz="4" w:space="0" w:color="auto"/>
            </w:tcBorders>
            <w:shd w:val="clear" w:color="auto" w:fill="auto"/>
            <w:vAlign w:val="bottom"/>
            <w:hideMark/>
          </w:tcPr>
          <w:p w:rsidR="002C42AB" w:rsidRPr="00E17631" w:rsidRDefault="002C42AB" w:rsidP="00405F6A">
            <w:pPr>
              <w:jc w:val="right"/>
              <w:rPr>
                <w:color w:val="000000"/>
                <w:lang w:eastAsia="sk-SK"/>
              </w:rPr>
            </w:pPr>
            <w:r w:rsidRPr="00E17631">
              <w:rPr>
                <w:color w:val="000000"/>
                <w:lang w:eastAsia="sk-SK"/>
              </w:rPr>
              <w:t>20 000</w:t>
            </w:r>
          </w:p>
        </w:tc>
        <w:tc>
          <w:tcPr>
            <w:tcW w:w="1039" w:type="dxa"/>
            <w:tcBorders>
              <w:top w:val="nil"/>
              <w:left w:val="nil"/>
              <w:bottom w:val="single" w:sz="4" w:space="0" w:color="auto"/>
              <w:right w:val="single" w:sz="4" w:space="0" w:color="auto"/>
            </w:tcBorders>
            <w:shd w:val="clear" w:color="auto" w:fill="auto"/>
            <w:vAlign w:val="bottom"/>
            <w:hideMark/>
          </w:tcPr>
          <w:p w:rsidR="002C42AB" w:rsidRPr="00E17631" w:rsidRDefault="002C42AB" w:rsidP="00405F6A">
            <w:pPr>
              <w:jc w:val="right"/>
              <w:rPr>
                <w:color w:val="000000"/>
                <w:lang w:eastAsia="sk-SK"/>
              </w:rPr>
            </w:pPr>
            <w:r w:rsidRPr="00E17631">
              <w:rPr>
                <w:color w:val="000000"/>
                <w:lang w:eastAsia="sk-SK"/>
              </w:rPr>
              <w:t> </w:t>
            </w:r>
          </w:p>
        </w:tc>
        <w:tc>
          <w:tcPr>
            <w:tcW w:w="1168" w:type="dxa"/>
            <w:tcBorders>
              <w:top w:val="nil"/>
              <w:left w:val="nil"/>
              <w:bottom w:val="single" w:sz="4" w:space="0" w:color="auto"/>
              <w:right w:val="single" w:sz="12" w:space="0" w:color="auto"/>
            </w:tcBorders>
            <w:shd w:val="clear" w:color="auto" w:fill="auto"/>
            <w:vAlign w:val="bottom"/>
            <w:hideMark/>
          </w:tcPr>
          <w:p w:rsidR="002C42AB" w:rsidRPr="00E17631" w:rsidRDefault="002C42AB" w:rsidP="00405F6A">
            <w:pPr>
              <w:jc w:val="right"/>
              <w:rPr>
                <w:color w:val="000000"/>
                <w:lang w:eastAsia="sk-SK"/>
              </w:rPr>
            </w:pPr>
            <w:r w:rsidRPr="00E17631">
              <w:rPr>
                <w:color w:val="000000"/>
                <w:lang w:eastAsia="sk-SK"/>
              </w:rPr>
              <w:t>400 000</w:t>
            </w:r>
          </w:p>
        </w:tc>
      </w:tr>
      <w:tr w:rsidR="002C42AB" w:rsidRPr="00E17631" w:rsidTr="00405F6A">
        <w:trPr>
          <w:trHeight w:val="630"/>
        </w:trPr>
        <w:tc>
          <w:tcPr>
            <w:tcW w:w="2041" w:type="dxa"/>
            <w:vMerge/>
            <w:tcBorders>
              <w:top w:val="nil"/>
              <w:left w:val="single" w:sz="12" w:space="0" w:color="auto"/>
              <w:bottom w:val="single" w:sz="4" w:space="0" w:color="000000"/>
              <w:right w:val="single" w:sz="8" w:space="0" w:color="auto"/>
            </w:tcBorders>
            <w:vAlign w:val="center"/>
            <w:hideMark/>
          </w:tcPr>
          <w:p w:rsidR="002C42AB" w:rsidRPr="00E17631" w:rsidRDefault="002C42AB" w:rsidP="00405F6A">
            <w:pPr>
              <w:rPr>
                <w:b/>
                <w:color w:val="000000"/>
                <w:lang w:eastAsia="sk-SK"/>
              </w:rPr>
            </w:pPr>
          </w:p>
        </w:tc>
        <w:tc>
          <w:tcPr>
            <w:tcW w:w="2732" w:type="dxa"/>
            <w:tcBorders>
              <w:top w:val="nil"/>
              <w:left w:val="nil"/>
              <w:bottom w:val="single" w:sz="4" w:space="0" w:color="auto"/>
              <w:right w:val="single" w:sz="4" w:space="0" w:color="auto"/>
            </w:tcBorders>
            <w:shd w:val="clear" w:color="auto" w:fill="D9D9D9"/>
            <w:vAlign w:val="bottom"/>
            <w:hideMark/>
          </w:tcPr>
          <w:p w:rsidR="002C42AB" w:rsidRPr="00E17631" w:rsidRDefault="002C42AB" w:rsidP="00405F6A">
            <w:pPr>
              <w:rPr>
                <w:color w:val="000000"/>
                <w:lang w:eastAsia="sk-SK"/>
              </w:rPr>
            </w:pPr>
            <w:r w:rsidRPr="00E17631">
              <w:rPr>
                <w:color w:val="000000"/>
                <w:lang w:eastAsia="sk-SK"/>
              </w:rPr>
              <w:t>dostavba vodovodu, kanalizácie</w:t>
            </w:r>
          </w:p>
        </w:tc>
        <w:tc>
          <w:tcPr>
            <w:tcW w:w="1346" w:type="dxa"/>
            <w:tcBorders>
              <w:top w:val="nil"/>
              <w:left w:val="nil"/>
              <w:bottom w:val="single" w:sz="4" w:space="0" w:color="auto"/>
              <w:right w:val="single" w:sz="4" w:space="0" w:color="auto"/>
            </w:tcBorders>
            <w:shd w:val="clear" w:color="auto" w:fill="D9D9D9"/>
            <w:vAlign w:val="bottom"/>
            <w:hideMark/>
          </w:tcPr>
          <w:p w:rsidR="002C42AB" w:rsidRPr="00E17631" w:rsidRDefault="002C42AB" w:rsidP="00405F6A">
            <w:pPr>
              <w:jc w:val="right"/>
              <w:rPr>
                <w:color w:val="000000"/>
                <w:lang w:eastAsia="sk-SK"/>
              </w:rPr>
            </w:pPr>
            <w:r w:rsidRPr="00E17631">
              <w:rPr>
                <w:color w:val="000000"/>
                <w:lang w:eastAsia="sk-SK"/>
              </w:rPr>
              <w:t>500 000</w:t>
            </w:r>
          </w:p>
        </w:tc>
        <w:tc>
          <w:tcPr>
            <w:tcW w:w="954" w:type="dxa"/>
            <w:tcBorders>
              <w:top w:val="nil"/>
              <w:left w:val="nil"/>
              <w:bottom w:val="single" w:sz="4" w:space="0" w:color="auto"/>
              <w:right w:val="single" w:sz="4" w:space="0" w:color="auto"/>
            </w:tcBorders>
            <w:shd w:val="clear" w:color="auto" w:fill="D9D9D9"/>
            <w:vAlign w:val="bottom"/>
            <w:hideMark/>
          </w:tcPr>
          <w:p w:rsidR="002C42AB" w:rsidRPr="00E17631" w:rsidRDefault="002C42AB" w:rsidP="00405F6A">
            <w:pPr>
              <w:jc w:val="right"/>
              <w:rPr>
                <w:color w:val="000000"/>
                <w:lang w:eastAsia="sk-SK"/>
              </w:rPr>
            </w:pPr>
            <w:r w:rsidRPr="00E17631">
              <w:rPr>
                <w:color w:val="000000"/>
                <w:lang w:eastAsia="sk-SK"/>
              </w:rPr>
              <w:t>25 000</w:t>
            </w:r>
          </w:p>
        </w:tc>
        <w:tc>
          <w:tcPr>
            <w:tcW w:w="1039" w:type="dxa"/>
            <w:tcBorders>
              <w:top w:val="nil"/>
              <w:left w:val="nil"/>
              <w:bottom w:val="single" w:sz="4" w:space="0" w:color="auto"/>
              <w:right w:val="single" w:sz="4" w:space="0" w:color="auto"/>
            </w:tcBorders>
            <w:shd w:val="clear" w:color="auto" w:fill="D9D9D9"/>
            <w:vAlign w:val="bottom"/>
            <w:hideMark/>
          </w:tcPr>
          <w:p w:rsidR="002C42AB" w:rsidRPr="00E17631" w:rsidRDefault="002C42AB" w:rsidP="00405F6A">
            <w:pPr>
              <w:jc w:val="right"/>
              <w:rPr>
                <w:color w:val="000000"/>
                <w:lang w:eastAsia="sk-SK"/>
              </w:rPr>
            </w:pPr>
            <w:r w:rsidRPr="00E17631">
              <w:rPr>
                <w:color w:val="000000"/>
                <w:lang w:eastAsia="sk-SK"/>
              </w:rPr>
              <w:t> </w:t>
            </w:r>
          </w:p>
        </w:tc>
        <w:tc>
          <w:tcPr>
            <w:tcW w:w="1168" w:type="dxa"/>
            <w:tcBorders>
              <w:top w:val="nil"/>
              <w:left w:val="nil"/>
              <w:bottom w:val="single" w:sz="4" w:space="0" w:color="auto"/>
              <w:right w:val="single" w:sz="12" w:space="0" w:color="auto"/>
            </w:tcBorders>
            <w:shd w:val="clear" w:color="auto" w:fill="D9D9D9"/>
            <w:vAlign w:val="bottom"/>
            <w:hideMark/>
          </w:tcPr>
          <w:p w:rsidR="002C42AB" w:rsidRPr="00E17631" w:rsidRDefault="002C42AB" w:rsidP="00405F6A">
            <w:pPr>
              <w:jc w:val="right"/>
              <w:rPr>
                <w:color w:val="000000"/>
                <w:lang w:eastAsia="sk-SK"/>
              </w:rPr>
            </w:pPr>
            <w:r w:rsidRPr="00E17631">
              <w:rPr>
                <w:color w:val="000000"/>
                <w:lang w:eastAsia="sk-SK"/>
              </w:rPr>
              <w:t>475 000</w:t>
            </w:r>
          </w:p>
        </w:tc>
      </w:tr>
      <w:tr w:rsidR="002C42AB" w:rsidRPr="00E17631" w:rsidTr="00405F6A">
        <w:trPr>
          <w:trHeight w:val="630"/>
        </w:trPr>
        <w:tc>
          <w:tcPr>
            <w:tcW w:w="2041" w:type="dxa"/>
            <w:vMerge/>
            <w:tcBorders>
              <w:top w:val="nil"/>
              <w:left w:val="single" w:sz="12" w:space="0" w:color="auto"/>
              <w:bottom w:val="single" w:sz="4" w:space="0" w:color="000000"/>
              <w:right w:val="single" w:sz="8" w:space="0" w:color="auto"/>
            </w:tcBorders>
            <w:vAlign w:val="center"/>
            <w:hideMark/>
          </w:tcPr>
          <w:p w:rsidR="002C42AB" w:rsidRPr="00E17631" w:rsidRDefault="002C42AB" w:rsidP="00405F6A">
            <w:pPr>
              <w:rPr>
                <w:b/>
                <w:color w:val="000000"/>
                <w:lang w:eastAsia="sk-SK"/>
              </w:rPr>
            </w:pPr>
          </w:p>
        </w:tc>
        <w:tc>
          <w:tcPr>
            <w:tcW w:w="2732" w:type="dxa"/>
            <w:tcBorders>
              <w:top w:val="nil"/>
              <w:left w:val="nil"/>
              <w:bottom w:val="single" w:sz="4" w:space="0" w:color="auto"/>
              <w:right w:val="single" w:sz="4" w:space="0" w:color="auto"/>
            </w:tcBorders>
            <w:shd w:val="clear" w:color="auto" w:fill="auto"/>
            <w:vAlign w:val="bottom"/>
            <w:hideMark/>
          </w:tcPr>
          <w:p w:rsidR="002C42AB" w:rsidRPr="00E17631" w:rsidRDefault="002C42AB" w:rsidP="00405F6A">
            <w:pPr>
              <w:rPr>
                <w:color w:val="000000"/>
                <w:lang w:eastAsia="sk-SK"/>
              </w:rPr>
            </w:pPr>
            <w:r w:rsidRPr="00E17631">
              <w:rPr>
                <w:color w:val="000000"/>
                <w:lang w:eastAsia="sk-SK"/>
              </w:rPr>
              <w:t>oprava obecných komunikácii</w:t>
            </w:r>
          </w:p>
        </w:tc>
        <w:tc>
          <w:tcPr>
            <w:tcW w:w="1346" w:type="dxa"/>
            <w:tcBorders>
              <w:top w:val="nil"/>
              <w:left w:val="nil"/>
              <w:bottom w:val="single" w:sz="4" w:space="0" w:color="auto"/>
              <w:right w:val="single" w:sz="4" w:space="0" w:color="auto"/>
            </w:tcBorders>
            <w:shd w:val="clear" w:color="auto" w:fill="auto"/>
            <w:vAlign w:val="bottom"/>
            <w:hideMark/>
          </w:tcPr>
          <w:p w:rsidR="002C42AB" w:rsidRPr="00E17631" w:rsidRDefault="002C42AB" w:rsidP="00405F6A">
            <w:pPr>
              <w:jc w:val="right"/>
              <w:rPr>
                <w:color w:val="000000"/>
                <w:lang w:eastAsia="sk-SK"/>
              </w:rPr>
            </w:pPr>
            <w:r w:rsidRPr="00E17631">
              <w:rPr>
                <w:color w:val="000000"/>
                <w:lang w:eastAsia="sk-SK"/>
              </w:rPr>
              <w:t>170 000</w:t>
            </w:r>
          </w:p>
        </w:tc>
        <w:tc>
          <w:tcPr>
            <w:tcW w:w="954" w:type="dxa"/>
            <w:tcBorders>
              <w:top w:val="nil"/>
              <w:left w:val="nil"/>
              <w:bottom w:val="single" w:sz="4" w:space="0" w:color="auto"/>
              <w:right w:val="single" w:sz="4" w:space="0" w:color="auto"/>
            </w:tcBorders>
            <w:shd w:val="clear" w:color="auto" w:fill="auto"/>
            <w:vAlign w:val="bottom"/>
            <w:hideMark/>
          </w:tcPr>
          <w:p w:rsidR="002C42AB" w:rsidRPr="00E17631" w:rsidRDefault="002C42AB" w:rsidP="00405F6A">
            <w:pPr>
              <w:jc w:val="right"/>
              <w:rPr>
                <w:color w:val="000000"/>
                <w:lang w:eastAsia="sk-SK"/>
              </w:rPr>
            </w:pPr>
            <w:r w:rsidRPr="00E17631">
              <w:rPr>
                <w:color w:val="000000"/>
                <w:lang w:eastAsia="sk-SK"/>
              </w:rPr>
              <w:t>17 000</w:t>
            </w:r>
          </w:p>
        </w:tc>
        <w:tc>
          <w:tcPr>
            <w:tcW w:w="1039" w:type="dxa"/>
            <w:tcBorders>
              <w:top w:val="nil"/>
              <w:left w:val="nil"/>
              <w:bottom w:val="single" w:sz="4" w:space="0" w:color="auto"/>
              <w:right w:val="single" w:sz="4" w:space="0" w:color="auto"/>
            </w:tcBorders>
            <w:shd w:val="clear" w:color="auto" w:fill="auto"/>
            <w:vAlign w:val="bottom"/>
            <w:hideMark/>
          </w:tcPr>
          <w:p w:rsidR="002C42AB" w:rsidRPr="00E17631" w:rsidRDefault="002C42AB" w:rsidP="00405F6A">
            <w:pPr>
              <w:jc w:val="right"/>
              <w:rPr>
                <w:color w:val="000000"/>
                <w:lang w:eastAsia="sk-SK"/>
              </w:rPr>
            </w:pPr>
            <w:r w:rsidRPr="00E17631">
              <w:rPr>
                <w:color w:val="000000"/>
                <w:lang w:eastAsia="sk-SK"/>
              </w:rPr>
              <w:t> </w:t>
            </w:r>
          </w:p>
        </w:tc>
        <w:tc>
          <w:tcPr>
            <w:tcW w:w="1168" w:type="dxa"/>
            <w:tcBorders>
              <w:top w:val="nil"/>
              <w:left w:val="nil"/>
              <w:bottom w:val="single" w:sz="4" w:space="0" w:color="auto"/>
              <w:right w:val="single" w:sz="12" w:space="0" w:color="auto"/>
            </w:tcBorders>
            <w:shd w:val="clear" w:color="auto" w:fill="auto"/>
            <w:vAlign w:val="bottom"/>
            <w:hideMark/>
          </w:tcPr>
          <w:p w:rsidR="002C42AB" w:rsidRPr="00E17631" w:rsidRDefault="002C42AB" w:rsidP="00405F6A">
            <w:pPr>
              <w:jc w:val="right"/>
              <w:rPr>
                <w:color w:val="000000"/>
                <w:lang w:eastAsia="sk-SK"/>
              </w:rPr>
            </w:pPr>
            <w:r w:rsidRPr="00E17631">
              <w:rPr>
                <w:color w:val="000000"/>
                <w:lang w:eastAsia="sk-SK"/>
              </w:rPr>
              <w:t>153 000</w:t>
            </w:r>
          </w:p>
        </w:tc>
      </w:tr>
      <w:tr w:rsidR="002C42AB" w:rsidRPr="00E17631" w:rsidTr="00405F6A">
        <w:trPr>
          <w:trHeight w:val="630"/>
        </w:trPr>
        <w:tc>
          <w:tcPr>
            <w:tcW w:w="2041" w:type="dxa"/>
            <w:tcBorders>
              <w:top w:val="nil"/>
              <w:left w:val="single" w:sz="12" w:space="0" w:color="auto"/>
              <w:bottom w:val="single" w:sz="4" w:space="0" w:color="auto"/>
              <w:right w:val="single" w:sz="4" w:space="0" w:color="auto"/>
            </w:tcBorders>
            <w:shd w:val="clear" w:color="auto" w:fill="auto"/>
            <w:vAlign w:val="center"/>
            <w:hideMark/>
          </w:tcPr>
          <w:p w:rsidR="002C42AB" w:rsidRPr="00E17631" w:rsidRDefault="002C42AB" w:rsidP="00405F6A">
            <w:pPr>
              <w:rPr>
                <w:b/>
                <w:color w:val="000000"/>
                <w:lang w:eastAsia="sk-SK"/>
              </w:rPr>
            </w:pPr>
            <w:r w:rsidRPr="00E17631">
              <w:rPr>
                <w:b/>
                <w:color w:val="000000"/>
                <w:lang w:eastAsia="sk-SK"/>
              </w:rPr>
              <w:t>Radošina</w:t>
            </w:r>
          </w:p>
        </w:tc>
        <w:tc>
          <w:tcPr>
            <w:tcW w:w="2732" w:type="dxa"/>
            <w:tcBorders>
              <w:top w:val="nil"/>
              <w:left w:val="single" w:sz="8" w:space="0" w:color="auto"/>
              <w:bottom w:val="single" w:sz="4" w:space="0" w:color="auto"/>
              <w:right w:val="single" w:sz="4" w:space="0" w:color="auto"/>
            </w:tcBorders>
            <w:shd w:val="clear" w:color="auto" w:fill="D9D9D9"/>
            <w:vAlign w:val="bottom"/>
            <w:hideMark/>
          </w:tcPr>
          <w:p w:rsidR="002C42AB" w:rsidRPr="00E17631" w:rsidRDefault="002C42AB" w:rsidP="00405F6A">
            <w:pPr>
              <w:rPr>
                <w:color w:val="000000"/>
                <w:lang w:eastAsia="sk-SK"/>
              </w:rPr>
            </w:pPr>
            <w:r w:rsidRPr="00E17631">
              <w:rPr>
                <w:color w:val="000000"/>
                <w:lang w:eastAsia="sk-SK"/>
              </w:rPr>
              <w:t>rekonštrukcia zdrav</w:t>
            </w:r>
            <w:r>
              <w:rPr>
                <w:color w:val="000000"/>
                <w:lang w:eastAsia="sk-SK"/>
              </w:rPr>
              <w:t>ot</w:t>
            </w:r>
            <w:r w:rsidRPr="00E17631">
              <w:rPr>
                <w:color w:val="000000"/>
                <w:lang w:eastAsia="sk-SK"/>
              </w:rPr>
              <w:t>.</w:t>
            </w:r>
            <w:r>
              <w:rPr>
                <w:color w:val="000000"/>
                <w:lang w:eastAsia="sk-SK"/>
              </w:rPr>
              <w:t xml:space="preserve"> </w:t>
            </w:r>
            <w:r w:rsidRPr="00E17631">
              <w:rPr>
                <w:color w:val="000000"/>
                <w:lang w:eastAsia="sk-SK"/>
              </w:rPr>
              <w:t>strediska</w:t>
            </w:r>
          </w:p>
        </w:tc>
        <w:tc>
          <w:tcPr>
            <w:tcW w:w="1346" w:type="dxa"/>
            <w:tcBorders>
              <w:top w:val="nil"/>
              <w:left w:val="nil"/>
              <w:bottom w:val="single" w:sz="4" w:space="0" w:color="auto"/>
              <w:right w:val="single" w:sz="4" w:space="0" w:color="auto"/>
            </w:tcBorders>
            <w:shd w:val="clear" w:color="auto" w:fill="D9D9D9"/>
            <w:vAlign w:val="bottom"/>
            <w:hideMark/>
          </w:tcPr>
          <w:p w:rsidR="002C42AB" w:rsidRPr="00E17631" w:rsidRDefault="002C42AB" w:rsidP="00405F6A">
            <w:pPr>
              <w:jc w:val="right"/>
              <w:rPr>
                <w:color w:val="000000"/>
                <w:lang w:eastAsia="sk-SK"/>
              </w:rPr>
            </w:pPr>
            <w:r w:rsidRPr="00E17631">
              <w:rPr>
                <w:color w:val="000000"/>
                <w:lang w:eastAsia="sk-SK"/>
              </w:rPr>
              <w:t>500 773</w:t>
            </w:r>
          </w:p>
        </w:tc>
        <w:tc>
          <w:tcPr>
            <w:tcW w:w="954" w:type="dxa"/>
            <w:tcBorders>
              <w:top w:val="nil"/>
              <w:left w:val="nil"/>
              <w:bottom w:val="single" w:sz="4" w:space="0" w:color="auto"/>
              <w:right w:val="single" w:sz="4" w:space="0" w:color="auto"/>
            </w:tcBorders>
            <w:shd w:val="clear" w:color="auto" w:fill="D9D9D9"/>
            <w:vAlign w:val="bottom"/>
            <w:hideMark/>
          </w:tcPr>
          <w:p w:rsidR="002C42AB" w:rsidRPr="00E17631" w:rsidRDefault="002C42AB" w:rsidP="00405F6A">
            <w:pPr>
              <w:jc w:val="right"/>
              <w:rPr>
                <w:color w:val="000000"/>
                <w:lang w:eastAsia="sk-SK"/>
              </w:rPr>
            </w:pPr>
            <w:r w:rsidRPr="00E17631">
              <w:rPr>
                <w:color w:val="000000"/>
                <w:lang w:eastAsia="sk-SK"/>
              </w:rPr>
              <w:t>25 038</w:t>
            </w:r>
          </w:p>
        </w:tc>
        <w:tc>
          <w:tcPr>
            <w:tcW w:w="1039" w:type="dxa"/>
            <w:tcBorders>
              <w:top w:val="nil"/>
              <w:left w:val="nil"/>
              <w:bottom w:val="single" w:sz="4" w:space="0" w:color="auto"/>
              <w:right w:val="single" w:sz="4" w:space="0" w:color="auto"/>
            </w:tcBorders>
            <w:shd w:val="clear" w:color="auto" w:fill="D9D9D9"/>
            <w:vAlign w:val="bottom"/>
            <w:hideMark/>
          </w:tcPr>
          <w:p w:rsidR="002C42AB" w:rsidRPr="00E17631" w:rsidRDefault="002C42AB" w:rsidP="00405F6A">
            <w:pPr>
              <w:jc w:val="right"/>
              <w:rPr>
                <w:color w:val="000000"/>
                <w:lang w:eastAsia="sk-SK"/>
              </w:rPr>
            </w:pPr>
            <w:r w:rsidRPr="00E17631">
              <w:rPr>
                <w:color w:val="000000"/>
                <w:lang w:eastAsia="sk-SK"/>
              </w:rPr>
              <w:t> </w:t>
            </w:r>
          </w:p>
        </w:tc>
        <w:tc>
          <w:tcPr>
            <w:tcW w:w="1168" w:type="dxa"/>
            <w:tcBorders>
              <w:top w:val="nil"/>
              <w:left w:val="nil"/>
              <w:bottom w:val="single" w:sz="4" w:space="0" w:color="auto"/>
              <w:right w:val="single" w:sz="12" w:space="0" w:color="auto"/>
            </w:tcBorders>
            <w:shd w:val="clear" w:color="auto" w:fill="D9D9D9"/>
            <w:vAlign w:val="bottom"/>
            <w:hideMark/>
          </w:tcPr>
          <w:p w:rsidR="002C42AB" w:rsidRPr="00E17631" w:rsidRDefault="002C42AB" w:rsidP="00405F6A">
            <w:pPr>
              <w:jc w:val="right"/>
              <w:rPr>
                <w:color w:val="000000"/>
                <w:lang w:eastAsia="sk-SK"/>
              </w:rPr>
            </w:pPr>
            <w:r w:rsidRPr="00E17631">
              <w:rPr>
                <w:color w:val="000000"/>
                <w:lang w:eastAsia="sk-SK"/>
              </w:rPr>
              <w:t>475 735</w:t>
            </w:r>
          </w:p>
        </w:tc>
      </w:tr>
      <w:tr w:rsidR="002C42AB" w:rsidRPr="00E17631" w:rsidTr="00405F6A">
        <w:trPr>
          <w:trHeight w:val="315"/>
        </w:trPr>
        <w:tc>
          <w:tcPr>
            <w:tcW w:w="2041" w:type="dxa"/>
            <w:tcBorders>
              <w:top w:val="nil"/>
              <w:left w:val="single" w:sz="12" w:space="0" w:color="auto"/>
              <w:bottom w:val="single" w:sz="4" w:space="0" w:color="auto"/>
              <w:right w:val="single" w:sz="4" w:space="0" w:color="auto"/>
            </w:tcBorders>
            <w:shd w:val="clear" w:color="auto" w:fill="auto"/>
            <w:vAlign w:val="center"/>
            <w:hideMark/>
          </w:tcPr>
          <w:p w:rsidR="002C42AB" w:rsidRPr="00E17631" w:rsidRDefault="002C42AB" w:rsidP="00405F6A">
            <w:pPr>
              <w:rPr>
                <w:b/>
                <w:color w:val="000000"/>
                <w:lang w:eastAsia="sk-SK"/>
              </w:rPr>
            </w:pPr>
            <w:r w:rsidRPr="00E17631">
              <w:rPr>
                <w:b/>
                <w:color w:val="000000"/>
                <w:lang w:eastAsia="sk-SK"/>
              </w:rPr>
              <w:t>Svrbice</w:t>
            </w:r>
          </w:p>
        </w:tc>
        <w:tc>
          <w:tcPr>
            <w:tcW w:w="2732" w:type="dxa"/>
            <w:tcBorders>
              <w:top w:val="nil"/>
              <w:left w:val="single" w:sz="8" w:space="0" w:color="auto"/>
              <w:bottom w:val="single" w:sz="4" w:space="0" w:color="auto"/>
              <w:right w:val="single" w:sz="4" w:space="0" w:color="auto"/>
            </w:tcBorders>
            <w:shd w:val="clear" w:color="auto" w:fill="auto"/>
            <w:vAlign w:val="bottom"/>
            <w:hideMark/>
          </w:tcPr>
          <w:p w:rsidR="002C42AB" w:rsidRPr="00E17631" w:rsidRDefault="002C42AB" w:rsidP="00405F6A">
            <w:pPr>
              <w:rPr>
                <w:color w:val="000000"/>
                <w:lang w:eastAsia="sk-SK"/>
              </w:rPr>
            </w:pPr>
            <w:r w:rsidRPr="00E17631">
              <w:rPr>
                <w:color w:val="000000"/>
                <w:lang w:eastAsia="sk-SK"/>
              </w:rPr>
              <w:t>prestavba OÚ</w:t>
            </w:r>
          </w:p>
        </w:tc>
        <w:tc>
          <w:tcPr>
            <w:tcW w:w="1346" w:type="dxa"/>
            <w:tcBorders>
              <w:top w:val="nil"/>
              <w:left w:val="nil"/>
              <w:bottom w:val="single" w:sz="4" w:space="0" w:color="auto"/>
              <w:right w:val="single" w:sz="4" w:space="0" w:color="auto"/>
            </w:tcBorders>
            <w:shd w:val="clear" w:color="auto" w:fill="auto"/>
            <w:vAlign w:val="bottom"/>
            <w:hideMark/>
          </w:tcPr>
          <w:p w:rsidR="002C42AB" w:rsidRPr="00E17631" w:rsidRDefault="002C42AB" w:rsidP="00405F6A">
            <w:pPr>
              <w:jc w:val="right"/>
              <w:rPr>
                <w:color w:val="000000"/>
                <w:lang w:eastAsia="sk-SK"/>
              </w:rPr>
            </w:pPr>
            <w:r w:rsidRPr="00E17631">
              <w:rPr>
                <w:color w:val="000000"/>
                <w:lang w:eastAsia="sk-SK"/>
              </w:rPr>
              <w:t>5 000</w:t>
            </w:r>
          </w:p>
        </w:tc>
        <w:tc>
          <w:tcPr>
            <w:tcW w:w="954" w:type="dxa"/>
            <w:tcBorders>
              <w:top w:val="nil"/>
              <w:left w:val="nil"/>
              <w:bottom w:val="single" w:sz="4" w:space="0" w:color="auto"/>
              <w:right w:val="single" w:sz="4" w:space="0" w:color="auto"/>
            </w:tcBorders>
            <w:shd w:val="clear" w:color="auto" w:fill="auto"/>
            <w:vAlign w:val="bottom"/>
            <w:hideMark/>
          </w:tcPr>
          <w:p w:rsidR="002C42AB" w:rsidRPr="00E17631" w:rsidRDefault="002C42AB" w:rsidP="00405F6A">
            <w:pPr>
              <w:jc w:val="right"/>
              <w:rPr>
                <w:color w:val="000000"/>
                <w:lang w:eastAsia="sk-SK"/>
              </w:rPr>
            </w:pPr>
            <w:r w:rsidRPr="00E17631">
              <w:rPr>
                <w:color w:val="000000"/>
                <w:lang w:eastAsia="sk-SK"/>
              </w:rPr>
              <w:t>5 000</w:t>
            </w:r>
          </w:p>
        </w:tc>
        <w:tc>
          <w:tcPr>
            <w:tcW w:w="1039" w:type="dxa"/>
            <w:tcBorders>
              <w:top w:val="nil"/>
              <w:left w:val="nil"/>
              <w:bottom w:val="single" w:sz="4" w:space="0" w:color="auto"/>
              <w:right w:val="single" w:sz="4" w:space="0" w:color="auto"/>
            </w:tcBorders>
            <w:shd w:val="clear" w:color="auto" w:fill="auto"/>
            <w:vAlign w:val="bottom"/>
            <w:hideMark/>
          </w:tcPr>
          <w:p w:rsidR="002C42AB" w:rsidRPr="00E17631" w:rsidRDefault="002C42AB" w:rsidP="00405F6A">
            <w:pPr>
              <w:jc w:val="right"/>
              <w:rPr>
                <w:color w:val="000000"/>
                <w:lang w:eastAsia="sk-SK"/>
              </w:rPr>
            </w:pPr>
            <w:r w:rsidRPr="00E17631">
              <w:rPr>
                <w:color w:val="000000"/>
                <w:lang w:eastAsia="sk-SK"/>
              </w:rPr>
              <w:t> </w:t>
            </w:r>
          </w:p>
        </w:tc>
        <w:tc>
          <w:tcPr>
            <w:tcW w:w="1168" w:type="dxa"/>
            <w:tcBorders>
              <w:top w:val="nil"/>
              <w:left w:val="nil"/>
              <w:bottom w:val="single" w:sz="4" w:space="0" w:color="auto"/>
              <w:right w:val="single" w:sz="12" w:space="0" w:color="auto"/>
            </w:tcBorders>
            <w:shd w:val="clear" w:color="auto" w:fill="auto"/>
            <w:vAlign w:val="bottom"/>
            <w:hideMark/>
          </w:tcPr>
          <w:p w:rsidR="002C42AB" w:rsidRPr="00E17631" w:rsidRDefault="002C42AB" w:rsidP="00405F6A">
            <w:pPr>
              <w:jc w:val="right"/>
              <w:rPr>
                <w:color w:val="000000"/>
                <w:lang w:eastAsia="sk-SK"/>
              </w:rPr>
            </w:pPr>
            <w:r w:rsidRPr="00E17631">
              <w:rPr>
                <w:color w:val="000000"/>
                <w:lang w:eastAsia="sk-SK"/>
              </w:rPr>
              <w:t> </w:t>
            </w:r>
          </w:p>
        </w:tc>
      </w:tr>
      <w:tr w:rsidR="002C42AB" w:rsidRPr="00E17631" w:rsidTr="00405F6A">
        <w:trPr>
          <w:trHeight w:val="630"/>
        </w:trPr>
        <w:tc>
          <w:tcPr>
            <w:tcW w:w="2041" w:type="dxa"/>
            <w:tcBorders>
              <w:top w:val="nil"/>
              <w:left w:val="single" w:sz="12" w:space="0" w:color="auto"/>
              <w:bottom w:val="single" w:sz="4" w:space="0" w:color="auto"/>
              <w:right w:val="single" w:sz="4" w:space="0" w:color="auto"/>
            </w:tcBorders>
            <w:shd w:val="clear" w:color="auto" w:fill="auto"/>
            <w:vAlign w:val="center"/>
            <w:hideMark/>
          </w:tcPr>
          <w:p w:rsidR="002C42AB" w:rsidRPr="00E17631" w:rsidRDefault="002C42AB" w:rsidP="00405F6A">
            <w:pPr>
              <w:rPr>
                <w:b/>
                <w:color w:val="000000"/>
                <w:lang w:eastAsia="sk-SK"/>
              </w:rPr>
            </w:pPr>
            <w:r w:rsidRPr="00E17631">
              <w:rPr>
                <w:b/>
                <w:color w:val="000000"/>
                <w:lang w:eastAsia="sk-SK"/>
              </w:rPr>
              <w:t>Šalgovce</w:t>
            </w:r>
          </w:p>
        </w:tc>
        <w:tc>
          <w:tcPr>
            <w:tcW w:w="2732" w:type="dxa"/>
            <w:tcBorders>
              <w:top w:val="nil"/>
              <w:left w:val="single" w:sz="8" w:space="0" w:color="auto"/>
              <w:bottom w:val="single" w:sz="4" w:space="0" w:color="auto"/>
              <w:right w:val="single" w:sz="4" w:space="0" w:color="auto"/>
            </w:tcBorders>
            <w:shd w:val="clear" w:color="auto" w:fill="D9D9D9"/>
            <w:vAlign w:val="bottom"/>
            <w:hideMark/>
          </w:tcPr>
          <w:p w:rsidR="002C42AB" w:rsidRPr="00E17631" w:rsidRDefault="002C42AB" w:rsidP="00405F6A">
            <w:pPr>
              <w:rPr>
                <w:color w:val="000000"/>
                <w:lang w:eastAsia="sk-SK"/>
              </w:rPr>
            </w:pPr>
            <w:r w:rsidRPr="00E17631">
              <w:rPr>
                <w:color w:val="000000"/>
                <w:lang w:eastAsia="sk-SK"/>
              </w:rPr>
              <w:t>výstavba 2 x 8 bytových jednotiek</w:t>
            </w:r>
          </w:p>
        </w:tc>
        <w:tc>
          <w:tcPr>
            <w:tcW w:w="1346" w:type="dxa"/>
            <w:tcBorders>
              <w:top w:val="nil"/>
              <w:left w:val="nil"/>
              <w:bottom w:val="single" w:sz="4" w:space="0" w:color="auto"/>
              <w:right w:val="single" w:sz="4" w:space="0" w:color="auto"/>
            </w:tcBorders>
            <w:shd w:val="clear" w:color="auto" w:fill="D9D9D9"/>
            <w:vAlign w:val="bottom"/>
            <w:hideMark/>
          </w:tcPr>
          <w:p w:rsidR="002C42AB" w:rsidRPr="00E17631" w:rsidRDefault="002C42AB" w:rsidP="00405F6A">
            <w:pPr>
              <w:jc w:val="right"/>
              <w:rPr>
                <w:color w:val="000000"/>
                <w:lang w:eastAsia="sk-SK"/>
              </w:rPr>
            </w:pPr>
            <w:r w:rsidRPr="00E17631">
              <w:rPr>
                <w:color w:val="000000"/>
                <w:lang w:eastAsia="sk-SK"/>
              </w:rPr>
              <w:t>104 000</w:t>
            </w:r>
          </w:p>
        </w:tc>
        <w:tc>
          <w:tcPr>
            <w:tcW w:w="954" w:type="dxa"/>
            <w:tcBorders>
              <w:top w:val="nil"/>
              <w:left w:val="nil"/>
              <w:bottom w:val="single" w:sz="4" w:space="0" w:color="auto"/>
              <w:right w:val="single" w:sz="4" w:space="0" w:color="auto"/>
            </w:tcBorders>
            <w:shd w:val="clear" w:color="auto" w:fill="D9D9D9"/>
            <w:vAlign w:val="bottom"/>
            <w:hideMark/>
          </w:tcPr>
          <w:p w:rsidR="002C42AB" w:rsidRPr="00E17631" w:rsidRDefault="002C42AB" w:rsidP="00405F6A">
            <w:pPr>
              <w:jc w:val="right"/>
              <w:rPr>
                <w:color w:val="000000"/>
                <w:lang w:eastAsia="sk-SK"/>
              </w:rPr>
            </w:pPr>
            <w:r w:rsidRPr="00E17631">
              <w:rPr>
                <w:color w:val="000000"/>
                <w:lang w:eastAsia="sk-SK"/>
              </w:rPr>
              <w:t>50 000</w:t>
            </w:r>
          </w:p>
        </w:tc>
        <w:tc>
          <w:tcPr>
            <w:tcW w:w="1039" w:type="dxa"/>
            <w:tcBorders>
              <w:top w:val="nil"/>
              <w:left w:val="nil"/>
              <w:bottom w:val="single" w:sz="4" w:space="0" w:color="auto"/>
              <w:right w:val="single" w:sz="4" w:space="0" w:color="auto"/>
            </w:tcBorders>
            <w:shd w:val="clear" w:color="auto" w:fill="D9D9D9"/>
            <w:vAlign w:val="bottom"/>
            <w:hideMark/>
          </w:tcPr>
          <w:p w:rsidR="002C42AB" w:rsidRPr="00E17631" w:rsidRDefault="002C42AB" w:rsidP="00405F6A">
            <w:pPr>
              <w:jc w:val="right"/>
              <w:rPr>
                <w:color w:val="000000"/>
                <w:lang w:eastAsia="sk-SK"/>
              </w:rPr>
            </w:pPr>
            <w:r w:rsidRPr="00E17631">
              <w:rPr>
                <w:color w:val="000000"/>
                <w:lang w:eastAsia="sk-SK"/>
              </w:rPr>
              <w:t>790 000</w:t>
            </w:r>
          </w:p>
        </w:tc>
        <w:tc>
          <w:tcPr>
            <w:tcW w:w="1168" w:type="dxa"/>
            <w:tcBorders>
              <w:top w:val="nil"/>
              <w:left w:val="nil"/>
              <w:bottom w:val="single" w:sz="4" w:space="0" w:color="auto"/>
              <w:right w:val="single" w:sz="12" w:space="0" w:color="auto"/>
            </w:tcBorders>
            <w:shd w:val="clear" w:color="auto" w:fill="D9D9D9"/>
            <w:vAlign w:val="bottom"/>
            <w:hideMark/>
          </w:tcPr>
          <w:p w:rsidR="002C42AB" w:rsidRPr="00E17631" w:rsidRDefault="002C42AB" w:rsidP="00405F6A">
            <w:pPr>
              <w:jc w:val="right"/>
              <w:rPr>
                <w:color w:val="000000"/>
                <w:lang w:eastAsia="sk-SK"/>
              </w:rPr>
            </w:pPr>
            <w:r w:rsidRPr="00E17631">
              <w:rPr>
                <w:color w:val="000000"/>
                <w:lang w:eastAsia="sk-SK"/>
              </w:rPr>
              <w:t>200 000</w:t>
            </w:r>
          </w:p>
        </w:tc>
      </w:tr>
      <w:tr w:rsidR="002C42AB" w:rsidRPr="00E17631" w:rsidTr="00405F6A">
        <w:trPr>
          <w:trHeight w:val="315"/>
        </w:trPr>
        <w:tc>
          <w:tcPr>
            <w:tcW w:w="2041" w:type="dxa"/>
            <w:vMerge w:val="restart"/>
            <w:tcBorders>
              <w:top w:val="nil"/>
              <w:left w:val="single" w:sz="12" w:space="0" w:color="auto"/>
              <w:bottom w:val="single" w:sz="4" w:space="0" w:color="000000"/>
              <w:right w:val="single" w:sz="8" w:space="0" w:color="auto"/>
            </w:tcBorders>
            <w:shd w:val="clear" w:color="auto" w:fill="auto"/>
            <w:vAlign w:val="center"/>
            <w:hideMark/>
          </w:tcPr>
          <w:p w:rsidR="002C42AB" w:rsidRPr="00E17631" w:rsidRDefault="002C42AB" w:rsidP="00405F6A">
            <w:pPr>
              <w:rPr>
                <w:b/>
                <w:color w:val="000000"/>
                <w:lang w:eastAsia="sk-SK"/>
              </w:rPr>
            </w:pPr>
            <w:r w:rsidRPr="00E17631">
              <w:rPr>
                <w:b/>
                <w:color w:val="000000"/>
                <w:lang w:eastAsia="sk-SK"/>
              </w:rPr>
              <w:t>Urmince</w:t>
            </w:r>
          </w:p>
        </w:tc>
        <w:tc>
          <w:tcPr>
            <w:tcW w:w="2732" w:type="dxa"/>
            <w:tcBorders>
              <w:top w:val="nil"/>
              <w:left w:val="nil"/>
              <w:bottom w:val="single" w:sz="4" w:space="0" w:color="auto"/>
              <w:right w:val="single" w:sz="4" w:space="0" w:color="auto"/>
            </w:tcBorders>
            <w:shd w:val="clear" w:color="auto" w:fill="auto"/>
            <w:hideMark/>
          </w:tcPr>
          <w:p w:rsidR="002C42AB" w:rsidRPr="00E17631" w:rsidRDefault="002C42AB" w:rsidP="00405F6A">
            <w:pPr>
              <w:jc w:val="both"/>
              <w:rPr>
                <w:color w:val="000000"/>
                <w:lang w:eastAsia="sk-SK"/>
              </w:rPr>
            </w:pPr>
            <w:r w:rsidRPr="00E17631">
              <w:rPr>
                <w:color w:val="000000"/>
                <w:lang w:eastAsia="sk-SK"/>
              </w:rPr>
              <w:t>renovácia obce</w:t>
            </w:r>
          </w:p>
        </w:tc>
        <w:tc>
          <w:tcPr>
            <w:tcW w:w="1346" w:type="dxa"/>
            <w:tcBorders>
              <w:top w:val="nil"/>
              <w:left w:val="nil"/>
              <w:bottom w:val="single" w:sz="4" w:space="0" w:color="auto"/>
              <w:right w:val="single" w:sz="4" w:space="0" w:color="auto"/>
            </w:tcBorders>
            <w:shd w:val="clear" w:color="auto" w:fill="auto"/>
            <w:vAlign w:val="bottom"/>
            <w:hideMark/>
          </w:tcPr>
          <w:p w:rsidR="002C42AB" w:rsidRPr="00E17631" w:rsidRDefault="002C42AB" w:rsidP="00405F6A">
            <w:pPr>
              <w:jc w:val="right"/>
              <w:rPr>
                <w:color w:val="000000"/>
                <w:lang w:eastAsia="sk-SK"/>
              </w:rPr>
            </w:pPr>
            <w:r w:rsidRPr="00E17631">
              <w:rPr>
                <w:color w:val="000000"/>
                <w:lang w:eastAsia="sk-SK"/>
              </w:rPr>
              <w:t>500 000</w:t>
            </w:r>
          </w:p>
        </w:tc>
        <w:tc>
          <w:tcPr>
            <w:tcW w:w="954" w:type="dxa"/>
            <w:tcBorders>
              <w:top w:val="nil"/>
              <w:left w:val="nil"/>
              <w:bottom w:val="single" w:sz="4" w:space="0" w:color="auto"/>
              <w:right w:val="single" w:sz="4" w:space="0" w:color="auto"/>
            </w:tcBorders>
            <w:shd w:val="clear" w:color="auto" w:fill="auto"/>
            <w:noWrap/>
            <w:vAlign w:val="bottom"/>
            <w:hideMark/>
          </w:tcPr>
          <w:p w:rsidR="002C42AB" w:rsidRPr="00E17631" w:rsidRDefault="002C42AB" w:rsidP="00405F6A">
            <w:pPr>
              <w:rPr>
                <w:color w:val="000000"/>
                <w:lang w:eastAsia="sk-SK"/>
              </w:rPr>
            </w:pPr>
            <w:r w:rsidRPr="00E17631">
              <w:rPr>
                <w:color w:val="000000"/>
                <w:lang w:eastAsia="sk-SK"/>
              </w:rPr>
              <w:t> </w:t>
            </w:r>
          </w:p>
        </w:tc>
        <w:tc>
          <w:tcPr>
            <w:tcW w:w="1039" w:type="dxa"/>
            <w:tcBorders>
              <w:top w:val="nil"/>
              <w:left w:val="nil"/>
              <w:bottom w:val="single" w:sz="4" w:space="0" w:color="auto"/>
              <w:right w:val="single" w:sz="4" w:space="0" w:color="auto"/>
            </w:tcBorders>
            <w:shd w:val="clear" w:color="auto" w:fill="auto"/>
            <w:noWrap/>
            <w:vAlign w:val="bottom"/>
            <w:hideMark/>
          </w:tcPr>
          <w:p w:rsidR="002C42AB" w:rsidRPr="00E17631" w:rsidRDefault="002C42AB" w:rsidP="00405F6A">
            <w:pPr>
              <w:rPr>
                <w:color w:val="000000"/>
                <w:lang w:eastAsia="sk-SK"/>
              </w:rPr>
            </w:pPr>
            <w:r w:rsidRPr="00E17631">
              <w:rPr>
                <w:color w:val="000000"/>
                <w:lang w:eastAsia="sk-SK"/>
              </w:rPr>
              <w:t> </w:t>
            </w:r>
          </w:p>
        </w:tc>
        <w:tc>
          <w:tcPr>
            <w:tcW w:w="1168" w:type="dxa"/>
            <w:tcBorders>
              <w:top w:val="nil"/>
              <w:left w:val="nil"/>
              <w:bottom w:val="single" w:sz="4" w:space="0" w:color="auto"/>
              <w:right w:val="single" w:sz="12" w:space="0" w:color="auto"/>
            </w:tcBorders>
            <w:shd w:val="clear" w:color="auto" w:fill="auto"/>
            <w:noWrap/>
            <w:vAlign w:val="bottom"/>
            <w:hideMark/>
          </w:tcPr>
          <w:p w:rsidR="002C42AB" w:rsidRPr="00E17631" w:rsidRDefault="002C42AB" w:rsidP="00405F6A">
            <w:pPr>
              <w:rPr>
                <w:color w:val="000000"/>
                <w:lang w:eastAsia="sk-SK"/>
              </w:rPr>
            </w:pPr>
            <w:r w:rsidRPr="00E17631">
              <w:rPr>
                <w:color w:val="000000"/>
                <w:lang w:eastAsia="sk-SK"/>
              </w:rPr>
              <w:t> </w:t>
            </w:r>
          </w:p>
        </w:tc>
      </w:tr>
      <w:tr w:rsidR="002C42AB" w:rsidRPr="00E17631" w:rsidTr="00405F6A">
        <w:trPr>
          <w:trHeight w:val="315"/>
        </w:trPr>
        <w:tc>
          <w:tcPr>
            <w:tcW w:w="2041" w:type="dxa"/>
            <w:vMerge/>
            <w:tcBorders>
              <w:top w:val="nil"/>
              <w:left w:val="single" w:sz="12" w:space="0" w:color="auto"/>
              <w:bottom w:val="single" w:sz="4" w:space="0" w:color="000000"/>
              <w:right w:val="single" w:sz="8" w:space="0" w:color="auto"/>
            </w:tcBorders>
            <w:vAlign w:val="center"/>
            <w:hideMark/>
          </w:tcPr>
          <w:p w:rsidR="002C42AB" w:rsidRPr="00E17631" w:rsidRDefault="002C42AB" w:rsidP="00405F6A">
            <w:pPr>
              <w:rPr>
                <w:b/>
                <w:color w:val="000000"/>
                <w:lang w:eastAsia="sk-SK"/>
              </w:rPr>
            </w:pPr>
          </w:p>
        </w:tc>
        <w:tc>
          <w:tcPr>
            <w:tcW w:w="2732" w:type="dxa"/>
            <w:tcBorders>
              <w:top w:val="nil"/>
              <w:left w:val="nil"/>
              <w:bottom w:val="single" w:sz="4" w:space="0" w:color="auto"/>
              <w:right w:val="single" w:sz="4" w:space="0" w:color="auto"/>
            </w:tcBorders>
            <w:shd w:val="clear" w:color="auto" w:fill="D9D9D9"/>
            <w:hideMark/>
          </w:tcPr>
          <w:p w:rsidR="002C42AB" w:rsidRPr="00E17631" w:rsidRDefault="002C42AB" w:rsidP="00405F6A">
            <w:pPr>
              <w:jc w:val="both"/>
              <w:rPr>
                <w:color w:val="000000"/>
                <w:lang w:eastAsia="sk-SK"/>
              </w:rPr>
            </w:pPr>
            <w:r w:rsidRPr="00E17631">
              <w:rPr>
                <w:color w:val="000000"/>
                <w:lang w:eastAsia="sk-SK"/>
              </w:rPr>
              <w:t>rekonštrukcia ZŠ MŠ</w:t>
            </w:r>
          </w:p>
        </w:tc>
        <w:tc>
          <w:tcPr>
            <w:tcW w:w="1346" w:type="dxa"/>
            <w:tcBorders>
              <w:top w:val="nil"/>
              <w:left w:val="nil"/>
              <w:bottom w:val="single" w:sz="4" w:space="0" w:color="auto"/>
              <w:right w:val="single" w:sz="4" w:space="0" w:color="auto"/>
            </w:tcBorders>
            <w:shd w:val="clear" w:color="auto" w:fill="D9D9D9"/>
            <w:vAlign w:val="bottom"/>
            <w:hideMark/>
          </w:tcPr>
          <w:p w:rsidR="002C42AB" w:rsidRPr="00E17631" w:rsidRDefault="002C42AB" w:rsidP="00405F6A">
            <w:pPr>
              <w:jc w:val="right"/>
              <w:rPr>
                <w:color w:val="000000"/>
                <w:lang w:eastAsia="sk-SK"/>
              </w:rPr>
            </w:pPr>
            <w:r w:rsidRPr="00E17631">
              <w:rPr>
                <w:color w:val="000000"/>
                <w:lang w:eastAsia="sk-SK"/>
              </w:rPr>
              <w:t>500 000</w:t>
            </w:r>
          </w:p>
        </w:tc>
        <w:tc>
          <w:tcPr>
            <w:tcW w:w="954" w:type="dxa"/>
            <w:tcBorders>
              <w:top w:val="nil"/>
              <w:left w:val="nil"/>
              <w:bottom w:val="single" w:sz="4" w:space="0" w:color="auto"/>
              <w:right w:val="single" w:sz="4" w:space="0" w:color="auto"/>
            </w:tcBorders>
            <w:shd w:val="clear" w:color="auto" w:fill="D9D9D9"/>
            <w:noWrap/>
            <w:vAlign w:val="bottom"/>
            <w:hideMark/>
          </w:tcPr>
          <w:p w:rsidR="002C42AB" w:rsidRPr="00E17631" w:rsidRDefault="002C42AB" w:rsidP="00405F6A">
            <w:pPr>
              <w:rPr>
                <w:color w:val="000000"/>
                <w:lang w:eastAsia="sk-SK"/>
              </w:rPr>
            </w:pPr>
            <w:r w:rsidRPr="00E17631">
              <w:rPr>
                <w:color w:val="000000"/>
                <w:lang w:eastAsia="sk-SK"/>
              </w:rPr>
              <w:t> </w:t>
            </w:r>
          </w:p>
        </w:tc>
        <w:tc>
          <w:tcPr>
            <w:tcW w:w="1039" w:type="dxa"/>
            <w:tcBorders>
              <w:top w:val="nil"/>
              <w:left w:val="nil"/>
              <w:bottom w:val="single" w:sz="4" w:space="0" w:color="auto"/>
              <w:right w:val="single" w:sz="4" w:space="0" w:color="auto"/>
            </w:tcBorders>
            <w:shd w:val="clear" w:color="auto" w:fill="D9D9D9"/>
            <w:noWrap/>
            <w:vAlign w:val="bottom"/>
            <w:hideMark/>
          </w:tcPr>
          <w:p w:rsidR="002C42AB" w:rsidRPr="00E17631" w:rsidRDefault="002C42AB" w:rsidP="00405F6A">
            <w:pPr>
              <w:rPr>
                <w:color w:val="000000"/>
                <w:lang w:eastAsia="sk-SK"/>
              </w:rPr>
            </w:pPr>
            <w:r w:rsidRPr="00E17631">
              <w:rPr>
                <w:color w:val="000000"/>
                <w:lang w:eastAsia="sk-SK"/>
              </w:rPr>
              <w:t> </w:t>
            </w:r>
          </w:p>
        </w:tc>
        <w:tc>
          <w:tcPr>
            <w:tcW w:w="1168" w:type="dxa"/>
            <w:tcBorders>
              <w:top w:val="nil"/>
              <w:left w:val="nil"/>
              <w:bottom w:val="single" w:sz="4" w:space="0" w:color="auto"/>
              <w:right w:val="single" w:sz="12" w:space="0" w:color="auto"/>
            </w:tcBorders>
            <w:shd w:val="clear" w:color="auto" w:fill="D9D9D9"/>
            <w:noWrap/>
            <w:vAlign w:val="bottom"/>
            <w:hideMark/>
          </w:tcPr>
          <w:p w:rsidR="002C42AB" w:rsidRPr="00E17631" w:rsidRDefault="002C42AB" w:rsidP="00405F6A">
            <w:pPr>
              <w:rPr>
                <w:color w:val="000000"/>
                <w:lang w:eastAsia="sk-SK"/>
              </w:rPr>
            </w:pPr>
            <w:r w:rsidRPr="00E17631">
              <w:rPr>
                <w:color w:val="000000"/>
                <w:lang w:eastAsia="sk-SK"/>
              </w:rPr>
              <w:t> </w:t>
            </w:r>
          </w:p>
        </w:tc>
      </w:tr>
      <w:tr w:rsidR="002C42AB" w:rsidRPr="00E17631" w:rsidTr="00405F6A">
        <w:trPr>
          <w:trHeight w:val="315"/>
        </w:trPr>
        <w:tc>
          <w:tcPr>
            <w:tcW w:w="2041" w:type="dxa"/>
            <w:tcBorders>
              <w:top w:val="nil"/>
              <w:left w:val="single" w:sz="12" w:space="0" w:color="auto"/>
              <w:bottom w:val="single" w:sz="4" w:space="0" w:color="auto"/>
              <w:right w:val="single" w:sz="4" w:space="0" w:color="auto"/>
            </w:tcBorders>
            <w:shd w:val="clear" w:color="auto" w:fill="auto"/>
            <w:vAlign w:val="center"/>
            <w:hideMark/>
          </w:tcPr>
          <w:p w:rsidR="002C42AB" w:rsidRPr="00E17631" w:rsidRDefault="002C42AB" w:rsidP="00405F6A">
            <w:pPr>
              <w:rPr>
                <w:b/>
                <w:color w:val="000000"/>
                <w:lang w:eastAsia="sk-SK"/>
              </w:rPr>
            </w:pPr>
            <w:r w:rsidRPr="00E17631">
              <w:rPr>
                <w:b/>
                <w:color w:val="000000"/>
                <w:lang w:eastAsia="sk-SK"/>
              </w:rPr>
              <w:t>Veľké Ripňany</w:t>
            </w:r>
          </w:p>
        </w:tc>
        <w:tc>
          <w:tcPr>
            <w:tcW w:w="2732" w:type="dxa"/>
            <w:tcBorders>
              <w:top w:val="nil"/>
              <w:left w:val="single" w:sz="8" w:space="0" w:color="auto"/>
              <w:bottom w:val="single" w:sz="4" w:space="0" w:color="auto"/>
              <w:right w:val="single" w:sz="4" w:space="0" w:color="auto"/>
            </w:tcBorders>
            <w:shd w:val="clear" w:color="auto" w:fill="auto"/>
            <w:vAlign w:val="bottom"/>
            <w:hideMark/>
          </w:tcPr>
          <w:p w:rsidR="002C42AB" w:rsidRPr="00E17631" w:rsidRDefault="002C42AB" w:rsidP="00405F6A">
            <w:pPr>
              <w:rPr>
                <w:color w:val="000000"/>
                <w:lang w:eastAsia="sk-SK"/>
              </w:rPr>
            </w:pPr>
            <w:r w:rsidRPr="00E17631">
              <w:rPr>
                <w:color w:val="000000"/>
                <w:lang w:eastAsia="sk-SK"/>
              </w:rPr>
              <w:t>protipovodňová ochrana</w:t>
            </w:r>
          </w:p>
        </w:tc>
        <w:tc>
          <w:tcPr>
            <w:tcW w:w="1346" w:type="dxa"/>
            <w:tcBorders>
              <w:top w:val="nil"/>
              <w:left w:val="nil"/>
              <w:bottom w:val="single" w:sz="4" w:space="0" w:color="auto"/>
              <w:right w:val="single" w:sz="4" w:space="0" w:color="auto"/>
            </w:tcBorders>
            <w:shd w:val="clear" w:color="auto" w:fill="auto"/>
            <w:vAlign w:val="bottom"/>
            <w:hideMark/>
          </w:tcPr>
          <w:p w:rsidR="002C42AB" w:rsidRPr="00E17631" w:rsidRDefault="002C42AB" w:rsidP="00405F6A">
            <w:pPr>
              <w:jc w:val="right"/>
              <w:rPr>
                <w:color w:val="000000"/>
                <w:lang w:eastAsia="sk-SK"/>
              </w:rPr>
            </w:pPr>
            <w:r w:rsidRPr="00E17631">
              <w:rPr>
                <w:color w:val="000000"/>
                <w:lang w:eastAsia="sk-SK"/>
              </w:rPr>
              <w:t>234 500</w:t>
            </w:r>
          </w:p>
        </w:tc>
        <w:tc>
          <w:tcPr>
            <w:tcW w:w="954" w:type="dxa"/>
            <w:tcBorders>
              <w:top w:val="nil"/>
              <w:left w:val="nil"/>
              <w:bottom w:val="single" w:sz="4" w:space="0" w:color="auto"/>
              <w:right w:val="single" w:sz="4" w:space="0" w:color="auto"/>
            </w:tcBorders>
            <w:shd w:val="clear" w:color="auto" w:fill="auto"/>
            <w:vAlign w:val="bottom"/>
            <w:hideMark/>
          </w:tcPr>
          <w:p w:rsidR="002C42AB" w:rsidRPr="00E17631" w:rsidRDefault="002C42AB" w:rsidP="00405F6A">
            <w:pPr>
              <w:jc w:val="right"/>
              <w:rPr>
                <w:color w:val="000000"/>
                <w:lang w:eastAsia="sk-SK"/>
              </w:rPr>
            </w:pPr>
            <w:r w:rsidRPr="00E17631">
              <w:rPr>
                <w:color w:val="000000"/>
                <w:lang w:eastAsia="sk-SK"/>
              </w:rPr>
              <w:t>11 500</w:t>
            </w:r>
          </w:p>
        </w:tc>
        <w:tc>
          <w:tcPr>
            <w:tcW w:w="1039" w:type="dxa"/>
            <w:tcBorders>
              <w:top w:val="nil"/>
              <w:left w:val="nil"/>
              <w:bottom w:val="single" w:sz="4" w:space="0" w:color="auto"/>
              <w:right w:val="single" w:sz="4" w:space="0" w:color="auto"/>
            </w:tcBorders>
            <w:shd w:val="clear" w:color="auto" w:fill="auto"/>
            <w:vAlign w:val="bottom"/>
            <w:hideMark/>
          </w:tcPr>
          <w:p w:rsidR="002C42AB" w:rsidRPr="00E17631" w:rsidRDefault="002C42AB" w:rsidP="00405F6A">
            <w:pPr>
              <w:jc w:val="right"/>
              <w:rPr>
                <w:color w:val="000000"/>
                <w:lang w:eastAsia="sk-SK"/>
              </w:rPr>
            </w:pPr>
            <w:r w:rsidRPr="00E17631">
              <w:rPr>
                <w:color w:val="000000"/>
                <w:lang w:eastAsia="sk-SK"/>
              </w:rPr>
              <w:t>0</w:t>
            </w:r>
          </w:p>
        </w:tc>
        <w:tc>
          <w:tcPr>
            <w:tcW w:w="1168" w:type="dxa"/>
            <w:tcBorders>
              <w:top w:val="nil"/>
              <w:left w:val="nil"/>
              <w:bottom w:val="single" w:sz="4" w:space="0" w:color="auto"/>
              <w:right w:val="single" w:sz="12" w:space="0" w:color="auto"/>
            </w:tcBorders>
            <w:shd w:val="clear" w:color="auto" w:fill="auto"/>
            <w:vAlign w:val="bottom"/>
            <w:hideMark/>
          </w:tcPr>
          <w:p w:rsidR="002C42AB" w:rsidRPr="00E17631" w:rsidRDefault="002C42AB" w:rsidP="00405F6A">
            <w:pPr>
              <w:jc w:val="right"/>
              <w:rPr>
                <w:color w:val="000000"/>
                <w:lang w:eastAsia="sk-SK"/>
              </w:rPr>
            </w:pPr>
            <w:r w:rsidRPr="00E17631">
              <w:rPr>
                <w:color w:val="000000"/>
                <w:lang w:eastAsia="sk-SK"/>
              </w:rPr>
              <w:t>223 000</w:t>
            </w:r>
          </w:p>
        </w:tc>
      </w:tr>
      <w:tr w:rsidR="002C42AB" w:rsidRPr="00E17631" w:rsidTr="00405F6A">
        <w:trPr>
          <w:trHeight w:val="645"/>
        </w:trPr>
        <w:tc>
          <w:tcPr>
            <w:tcW w:w="2041" w:type="dxa"/>
            <w:tcBorders>
              <w:top w:val="nil"/>
              <w:left w:val="single" w:sz="12" w:space="0" w:color="auto"/>
              <w:bottom w:val="single" w:sz="4" w:space="0" w:color="auto"/>
              <w:right w:val="single" w:sz="4" w:space="0" w:color="auto"/>
            </w:tcBorders>
            <w:shd w:val="clear" w:color="auto" w:fill="auto"/>
            <w:vAlign w:val="center"/>
            <w:hideMark/>
          </w:tcPr>
          <w:p w:rsidR="002C42AB" w:rsidRPr="00E17631" w:rsidRDefault="002C42AB" w:rsidP="00405F6A">
            <w:pPr>
              <w:rPr>
                <w:b/>
                <w:color w:val="000000"/>
                <w:lang w:eastAsia="sk-SK"/>
              </w:rPr>
            </w:pPr>
            <w:r w:rsidRPr="00E17631">
              <w:rPr>
                <w:b/>
                <w:color w:val="000000"/>
                <w:lang w:eastAsia="sk-SK"/>
              </w:rPr>
              <w:t>Veľké Ripňany, Behynce</w:t>
            </w:r>
          </w:p>
        </w:tc>
        <w:tc>
          <w:tcPr>
            <w:tcW w:w="2732" w:type="dxa"/>
            <w:tcBorders>
              <w:top w:val="nil"/>
              <w:left w:val="single" w:sz="8" w:space="0" w:color="auto"/>
              <w:bottom w:val="single" w:sz="4" w:space="0" w:color="auto"/>
              <w:right w:val="single" w:sz="4" w:space="0" w:color="auto"/>
            </w:tcBorders>
            <w:shd w:val="clear" w:color="auto" w:fill="D9D9D9"/>
            <w:vAlign w:val="bottom"/>
            <w:hideMark/>
          </w:tcPr>
          <w:p w:rsidR="002C42AB" w:rsidRPr="00E17631" w:rsidRDefault="002C42AB" w:rsidP="00405F6A">
            <w:pPr>
              <w:rPr>
                <w:color w:val="000000"/>
                <w:lang w:eastAsia="sk-SK"/>
              </w:rPr>
            </w:pPr>
            <w:r w:rsidRPr="00E17631">
              <w:rPr>
                <w:color w:val="000000"/>
                <w:lang w:eastAsia="sk-SK"/>
              </w:rPr>
              <w:t>kanalizácia a ČOV 2. etapa</w:t>
            </w:r>
          </w:p>
        </w:tc>
        <w:tc>
          <w:tcPr>
            <w:tcW w:w="1346" w:type="dxa"/>
            <w:tcBorders>
              <w:top w:val="nil"/>
              <w:left w:val="nil"/>
              <w:bottom w:val="single" w:sz="4" w:space="0" w:color="auto"/>
              <w:right w:val="single" w:sz="4" w:space="0" w:color="auto"/>
            </w:tcBorders>
            <w:shd w:val="clear" w:color="auto" w:fill="D9D9D9"/>
            <w:vAlign w:val="bottom"/>
            <w:hideMark/>
          </w:tcPr>
          <w:p w:rsidR="002C42AB" w:rsidRPr="00E17631" w:rsidRDefault="002C42AB" w:rsidP="00405F6A">
            <w:pPr>
              <w:jc w:val="right"/>
              <w:rPr>
                <w:color w:val="000000"/>
                <w:lang w:eastAsia="sk-SK"/>
              </w:rPr>
            </w:pPr>
            <w:r w:rsidRPr="00E17631">
              <w:rPr>
                <w:color w:val="000000"/>
                <w:lang w:eastAsia="sk-SK"/>
              </w:rPr>
              <w:t>3 980 000</w:t>
            </w:r>
          </w:p>
        </w:tc>
        <w:tc>
          <w:tcPr>
            <w:tcW w:w="954" w:type="dxa"/>
            <w:tcBorders>
              <w:top w:val="nil"/>
              <w:left w:val="nil"/>
              <w:bottom w:val="single" w:sz="4" w:space="0" w:color="auto"/>
              <w:right w:val="single" w:sz="4" w:space="0" w:color="auto"/>
            </w:tcBorders>
            <w:shd w:val="clear" w:color="auto" w:fill="D9D9D9"/>
            <w:vAlign w:val="bottom"/>
            <w:hideMark/>
          </w:tcPr>
          <w:p w:rsidR="002C42AB" w:rsidRPr="00E17631" w:rsidRDefault="002C42AB" w:rsidP="00405F6A">
            <w:pPr>
              <w:jc w:val="right"/>
              <w:rPr>
                <w:color w:val="000000"/>
                <w:lang w:eastAsia="sk-SK"/>
              </w:rPr>
            </w:pPr>
            <w:r w:rsidRPr="00E17631">
              <w:rPr>
                <w:color w:val="000000"/>
                <w:lang w:eastAsia="sk-SK"/>
              </w:rPr>
              <w:t>80 000</w:t>
            </w:r>
          </w:p>
        </w:tc>
        <w:tc>
          <w:tcPr>
            <w:tcW w:w="1039" w:type="dxa"/>
            <w:tcBorders>
              <w:top w:val="nil"/>
              <w:left w:val="nil"/>
              <w:bottom w:val="single" w:sz="4" w:space="0" w:color="auto"/>
              <w:right w:val="single" w:sz="4" w:space="0" w:color="auto"/>
            </w:tcBorders>
            <w:shd w:val="clear" w:color="auto" w:fill="D9D9D9"/>
            <w:vAlign w:val="bottom"/>
            <w:hideMark/>
          </w:tcPr>
          <w:p w:rsidR="002C42AB" w:rsidRPr="00E17631" w:rsidRDefault="002C42AB" w:rsidP="00405F6A">
            <w:pPr>
              <w:jc w:val="right"/>
              <w:rPr>
                <w:color w:val="000000"/>
                <w:lang w:eastAsia="sk-SK"/>
              </w:rPr>
            </w:pPr>
            <w:r w:rsidRPr="00E17631">
              <w:rPr>
                <w:color w:val="000000"/>
                <w:lang w:eastAsia="sk-SK"/>
              </w:rPr>
              <w:t>0</w:t>
            </w:r>
          </w:p>
        </w:tc>
        <w:tc>
          <w:tcPr>
            <w:tcW w:w="1168" w:type="dxa"/>
            <w:tcBorders>
              <w:top w:val="nil"/>
              <w:left w:val="nil"/>
              <w:bottom w:val="single" w:sz="4" w:space="0" w:color="auto"/>
              <w:right w:val="single" w:sz="12" w:space="0" w:color="auto"/>
            </w:tcBorders>
            <w:shd w:val="clear" w:color="auto" w:fill="D9D9D9"/>
            <w:vAlign w:val="bottom"/>
            <w:hideMark/>
          </w:tcPr>
          <w:p w:rsidR="002C42AB" w:rsidRPr="00E17631" w:rsidRDefault="002C42AB" w:rsidP="00405F6A">
            <w:pPr>
              <w:jc w:val="right"/>
              <w:rPr>
                <w:color w:val="000000"/>
                <w:lang w:eastAsia="sk-SK"/>
              </w:rPr>
            </w:pPr>
            <w:r w:rsidRPr="00E17631">
              <w:rPr>
                <w:color w:val="000000"/>
                <w:lang w:eastAsia="sk-SK"/>
              </w:rPr>
              <w:t>3 900 000</w:t>
            </w:r>
          </w:p>
        </w:tc>
      </w:tr>
      <w:tr w:rsidR="002C42AB" w:rsidRPr="00E17631" w:rsidTr="00405F6A">
        <w:trPr>
          <w:trHeight w:val="315"/>
        </w:trPr>
        <w:tc>
          <w:tcPr>
            <w:tcW w:w="2041" w:type="dxa"/>
            <w:vMerge w:val="restart"/>
            <w:tcBorders>
              <w:top w:val="nil"/>
              <w:left w:val="single" w:sz="12" w:space="0" w:color="auto"/>
              <w:bottom w:val="single" w:sz="8" w:space="0" w:color="000000"/>
              <w:right w:val="single" w:sz="8" w:space="0" w:color="auto"/>
            </w:tcBorders>
            <w:shd w:val="clear" w:color="auto" w:fill="auto"/>
            <w:vAlign w:val="center"/>
            <w:hideMark/>
          </w:tcPr>
          <w:p w:rsidR="002C42AB" w:rsidRPr="00E17631" w:rsidRDefault="002C42AB" w:rsidP="00405F6A">
            <w:pPr>
              <w:rPr>
                <w:b/>
                <w:color w:val="000000"/>
                <w:lang w:eastAsia="sk-SK"/>
              </w:rPr>
            </w:pPr>
            <w:r w:rsidRPr="00E17631">
              <w:rPr>
                <w:b/>
                <w:color w:val="000000"/>
                <w:lang w:eastAsia="sk-SK"/>
              </w:rPr>
              <w:t>Vozokany</w:t>
            </w:r>
          </w:p>
        </w:tc>
        <w:tc>
          <w:tcPr>
            <w:tcW w:w="2732" w:type="dxa"/>
            <w:tcBorders>
              <w:top w:val="nil"/>
              <w:left w:val="nil"/>
              <w:bottom w:val="single" w:sz="4" w:space="0" w:color="auto"/>
              <w:right w:val="single" w:sz="4" w:space="0" w:color="auto"/>
            </w:tcBorders>
            <w:shd w:val="clear" w:color="auto" w:fill="auto"/>
            <w:hideMark/>
          </w:tcPr>
          <w:p w:rsidR="002C42AB" w:rsidRPr="00E17631" w:rsidRDefault="002C42AB" w:rsidP="00405F6A">
            <w:pPr>
              <w:jc w:val="both"/>
              <w:rPr>
                <w:color w:val="000000"/>
                <w:lang w:eastAsia="sk-SK"/>
              </w:rPr>
            </w:pPr>
            <w:r w:rsidRPr="00E17631">
              <w:rPr>
                <w:color w:val="000000"/>
                <w:lang w:eastAsia="sk-SK"/>
              </w:rPr>
              <w:t>ochrana pred povodňami</w:t>
            </w:r>
          </w:p>
        </w:tc>
        <w:tc>
          <w:tcPr>
            <w:tcW w:w="1346" w:type="dxa"/>
            <w:tcBorders>
              <w:top w:val="nil"/>
              <w:left w:val="nil"/>
              <w:bottom w:val="single" w:sz="4" w:space="0" w:color="auto"/>
              <w:right w:val="single" w:sz="4" w:space="0" w:color="auto"/>
            </w:tcBorders>
            <w:shd w:val="clear" w:color="auto" w:fill="auto"/>
            <w:vAlign w:val="bottom"/>
            <w:hideMark/>
          </w:tcPr>
          <w:p w:rsidR="002C42AB" w:rsidRPr="00E17631" w:rsidRDefault="002C42AB" w:rsidP="00405F6A">
            <w:pPr>
              <w:jc w:val="right"/>
              <w:rPr>
                <w:color w:val="000000"/>
                <w:lang w:eastAsia="sk-SK"/>
              </w:rPr>
            </w:pPr>
            <w:r w:rsidRPr="00E17631">
              <w:rPr>
                <w:color w:val="000000"/>
                <w:lang w:eastAsia="sk-SK"/>
              </w:rPr>
              <w:t>50 000</w:t>
            </w:r>
          </w:p>
        </w:tc>
        <w:tc>
          <w:tcPr>
            <w:tcW w:w="954" w:type="dxa"/>
            <w:tcBorders>
              <w:top w:val="nil"/>
              <w:left w:val="nil"/>
              <w:bottom w:val="single" w:sz="4" w:space="0" w:color="auto"/>
              <w:right w:val="single" w:sz="4" w:space="0" w:color="auto"/>
            </w:tcBorders>
            <w:shd w:val="clear" w:color="auto" w:fill="auto"/>
            <w:noWrap/>
            <w:vAlign w:val="bottom"/>
            <w:hideMark/>
          </w:tcPr>
          <w:p w:rsidR="002C42AB" w:rsidRPr="00E17631" w:rsidRDefault="002C42AB" w:rsidP="00405F6A">
            <w:pPr>
              <w:jc w:val="right"/>
              <w:rPr>
                <w:color w:val="000000"/>
                <w:lang w:eastAsia="sk-SK"/>
              </w:rPr>
            </w:pPr>
            <w:r w:rsidRPr="00E17631">
              <w:rPr>
                <w:color w:val="000000"/>
                <w:lang w:eastAsia="sk-SK"/>
              </w:rPr>
              <w:t> </w:t>
            </w:r>
          </w:p>
        </w:tc>
        <w:tc>
          <w:tcPr>
            <w:tcW w:w="1039" w:type="dxa"/>
            <w:tcBorders>
              <w:top w:val="nil"/>
              <w:left w:val="nil"/>
              <w:bottom w:val="single" w:sz="4" w:space="0" w:color="auto"/>
              <w:right w:val="single" w:sz="4" w:space="0" w:color="auto"/>
            </w:tcBorders>
            <w:shd w:val="clear" w:color="auto" w:fill="auto"/>
            <w:noWrap/>
            <w:vAlign w:val="bottom"/>
            <w:hideMark/>
          </w:tcPr>
          <w:p w:rsidR="002C42AB" w:rsidRPr="00E17631" w:rsidRDefault="002C42AB" w:rsidP="00405F6A">
            <w:pPr>
              <w:jc w:val="right"/>
              <w:rPr>
                <w:color w:val="000000"/>
                <w:lang w:eastAsia="sk-SK"/>
              </w:rPr>
            </w:pPr>
            <w:r w:rsidRPr="00E17631">
              <w:rPr>
                <w:color w:val="000000"/>
                <w:lang w:eastAsia="sk-SK"/>
              </w:rPr>
              <w:t> </w:t>
            </w:r>
          </w:p>
        </w:tc>
        <w:tc>
          <w:tcPr>
            <w:tcW w:w="1168" w:type="dxa"/>
            <w:tcBorders>
              <w:top w:val="nil"/>
              <w:left w:val="nil"/>
              <w:bottom w:val="single" w:sz="4" w:space="0" w:color="auto"/>
              <w:right w:val="single" w:sz="12" w:space="0" w:color="auto"/>
            </w:tcBorders>
            <w:shd w:val="clear" w:color="auto" w:fill="auto"/>
            <w:noWrap/>
            <w:vAlign w:val="bottom"/>
            <w:hideMark/>
          </w:tcPr>
          <w:p w:rsidR="002C42AB" w:rsidRPr="00E17631" w:rsidRDefault="002C42AB" w:rsidP="00405F6A">
            <w:pPr>
              <w:jc w:val="right"/>
              <w:rPr>
                <w:color w:val="000000"/>
                <w:lang w:eastAsia="sk-SK"/>
              </w:rPr>
            </w:pPr>
            <w:r w:rsidRPr="00E17631">
              <w:rPr>
                <w:color w:val="000000"/>
                <w:lang w:eastAsia="sk-SK"/>
              </w:rPr>
              <w:t> </w:t>
            </w:r>
          </w:p>
        </w:tc>
      </w:tr>
      <w:tr w:rsidR="002C42AB" w:rsidRPr="00E17631" w:rsidTr="00405F6A">
        <w:trPr>
          <w:trHeight w:val="315"/>
        </w:trPr>
        <w:tc>
          <w:tcPr>
            <w:tcW w:w="2041" w:type="dxa"/>
            <w:vMerge/>
            <w:tcBorders>
              <w:top w:val="nil"/>
              <w:left w:val="single" w:sz="12" w:space="0" w:color="auto"/>
              <w:bottom w:val="single" w:sz="8" w:space="0" w:color="000000"/>
              <w:right w:val="single" w:sz="8" w:space="0" w:color="auto"/>
            </w:tcBorders>
            <w:vAlign w:val="center"/>
            <w:hideMark/>
          </w:tcPr>
          <w:p w:rsidR="002C42AB" w:rsidRPr="00E17631" w:rsidRDefault="002C42AB" w:rsidP="00405F6A">
            <w:pPr>
              <w:rPr>
                <w:b/>
                <w:color w:val="000000"/>
                <w:lang w:eastAsia="sk-SK"/>
              </w:rPr>
            </w:pPr>
          </w:p>
        </w:tc>
        <w:tc>
          <w:tcPr>
            <w:tcW w:w="2732" w:type="dxa"/>
            <w:tcBorders>
              <w:top w:val="nil"/>
              <w:left w:val="nil"/>
              <w:bottom w:val="single" w:sz="4" w:space="0" w:color="auto"/>
              <w:right w:val="single" w:sz="4" w:space="0" w:color="auto"/>
            </w:tcBorders>
            <w:shd w:val="clear" w:color="auto" w:fill="D9D9D9"/>
            <w:hideMark/>
          </w:tcPr>
          <w:p w:rsidR="002C42AB" w:rsidRPr="00E17631" w:rsidRDefault="002C42AB" w:rsidP="00405F6A">
            <w:pPr>
              <w:jc w:val="both"/>
              <w:rPr>
                <w:color w:val="000000"/>
                <w:lang w:eastAsia="sk-SK"/>
              </w:rPr>
            </w:pPr>
            <w:r w:rsidRPr="00E17631">
              <w:rPr>
                <w:color w:val="000000"/>
                <w:lang w:eastAsia="sk-SK"/>
              </w:rPr>
              <w:t>obecné budovy</w:t>
            </w:r>
          </w:p>
        </w:tc>
        <w:tc>
          <w:tcPr>
            <w:tcW w:w="1346" w:type="dxa"/>
            <w:tcBorders>
              <w:top w:val="nil"/>
              <w:left w:val="nil"/>
              <w:bottom w:val="single" w:sz="4" w:space="0" w:color="auto"/>
              <w:right w:val="single" w:sz="4" w:space="0" w:color="auto"/>
            </w:tcBorders>
            <w:shd w:val="clear" w:color="auto" w:fill="D9D9D9"/>
            <w:vAlign w:val="bottom"/>
            <w:hideMark/>
          </w:tcPr>
          <w:p w:rsidR="002C42AB" w:rsidRPr="00E17631" w:rsidRDefault="002C42AB" w:rsidP="00405F6A">
            <w:pPr>
              <w:jc w:val="right"/>
              <w:rPr>
                <w:color w:val="000000"/>
                <w:lang w:eastAsia="sk-SK"/>
              </w:rPr>
            </w:pPr>
            <w:r w:rsidRPr="00E17631">
              <w:rPr>
                <w:color w:val="000000"/>
                <w:lang w:eastAsia="sk-SK"/>
              </w:rPr>
              <w:t>40 000</w:t>
            </w:r>
          </w:p>
        </w:tc>
        <w:tc>
          <w:tcPr>
            <w:tcW w:w="954" w:type="dxa"/>
            <w:tcBorders>
              <w:top w:val="nil"/>
              <w:left w:val="nil"/>
              <w:bottom w:val="single" w:sz="4" w:space="0" w:color="auto"/>
              <w:right w:val="single" w:sz="4" w:space="0" w:color="auto"/>
            </w:tcBorders>
            <w:shd w:val="clear" w:color="auto" w:fill="D9D9D9"/>
            <w:noWrap/>
            <w:vAlign w:val="bottom"/>
            <w:hideMark/>
          </w:tcPr>
          <w:p w:rsidR="002C42AB" w:rsidRPr="00E17631" w:rsidRDefault="002C42AB" w:rsidP="00405F6A">
            <w:pPr>
              <w:jc w:val="right"/>
              <w:rPr>
                <w:color w:val="000000"/>
                <w:lang w:eastAsia="sk-SK"/>
              </w:rPr>
            </w:pPr>
            <w:r w:rsidRPr="00E17631">
              <w:rPr>
                <w:color w:val="000000"/>
                <w:lang w:eastAsia="sk-SK"/>
              </w:rPr>
              <w:t> </w:t>
            </w:r>
          </w:p>
        </w:tc>
        <w:tc>
          <w:tcPr>
            <w:tcW w:w="1039" w:type="dxa"/>
            <w:tcBorders>
              <w:top w:val="nil"/>
              <w:left w:val="nil"/>
              <w:bottom w:val="single" w:sz="4" w:space="0" w:color="auto"/>
              <w:right w:val="single" w:sz="4" w:space="0" w:color="auto"/>
            </w:tcBorders>
            <w:shd w:val="clear" w:color="auto" w:fill="D9D9D9"/>
            <w:noWrap/>
            <w:vAlign w:val="bottom"/>
            <w:hideMark/>
          </w:tcPr>
          <w:p w:rsidR="002C42AB" w:rsidRPr="00E17631" w:rsidRDefault="002C42AB" w:rsidP="00405F6A">
            <w:pPr>
              <w:jc w:val="right"/>
              <w:rPr>
                <w:color w:val="000000"/>
                <w:lang w:eastAsia="sk-SK"/>
              </w:rPr>
            </w:pPr>
            <w:r w:rsidRPr="00E17631">
              <w:rPr>
                <w:color w:val="000000"/>
                <w:lang w:eastAsia="sk-SK"/>
              </w:rPr>
              <w:t> </w:t>
            </w:r>
          </w:p>
        </w:tc>
        <w:tc>
          <w:tcPr>
            <w:tcW w:w="1168" w:type="dxa"/>
            <w:tcBorders>
              <w:top w:val="nil"/>
              <w:left w:val="nil"/>
              <w:bottom w:val="single" w:sz="4" w:space="0" w:color="auto"/>
              <w:right w:val="single" w:sz="12" w:space="0" w:color="auto"/>
            </w:tcBorders>
            <w:shd w:val="clear" w:color="auto" w:fill="D9D9D9"/>
            <w:noWrap/>
            <w:vAlign w:val="bottom"/>
            <w:hideMark/>
          </w:tcPr>
          <w:p w:rsidR="002C42AB" w:rsidRPr="00E17631" w:rsidRDefault="002C42AB" w:rsidP="00405F6A">
            <w:pPr>
              <w:jc w:val="right"/>
              <w:rPr>
                <w:color w:val="000000"/>
                <w:lang w:eastAsia="sk-SK"/>
              </w:rPr>
            </w:pPr>
            <w:r w:rsidRPr="00E17631">
              <w:rPr>
                <w:color w:val="000000"/>
                <w:lang w:eastAsia="sk-SK"/>
              </w:rPr>
              <w:t> </w:t>
            </w:r>
          </w:p>
        </w:tc>
      </w:tr>
      <w:tr w:rsidR="002C42AB" w:rsidRPr="00E17631" w:rsidTr="00405F6A">
        <w:trPr>
          <w:trHeight w:val="330"/>
        </w:trPr>
        <w:tc>
          <w:tcPr>
            <w:tcW w:w="2041" w:type="dxa"/>
            <w:vMerge/>
            <w:tcBorders>
              <w:top w:val="nil"/>
              <w:left w:val="single" w:sz="12" w:space="0" w:color="auto"/>
              <w:bottom w:val="single" w:sz="12" w:space="0" w:color="auto"/>
              <w:right w:val="single" w:sz="8" w:space="0" w:color="auto"/>
            </w:tcBorders>
            <w:vAlign w:val="center"/>
            <w:hideMark/>
          </w:tcPr>
          <w:p w:rsidR="002C42AB" w:rsidRPr="00E17631" w:rsidRDefault="002C42AB" w:rsidP="00405F6A">
            <w:pPr>
              <w:rPr>
                <w:b/>
                <w:color w:val="000000"/>
                <w:lang w:eastAsia="sk-SK"/>
              </w:rPr>
            </w:pPr>
          </w:p>
        </w:tc>
        <w:tc>
          <w:tcPr>
            <w:tcW w:w="2732" w:type="dxa"/>
            <w:tcBorders>
              <w:top w:val="nil"/>
              <w:left w:val="nil"/>
              <w:bottom w:val="single" w:sz="12" w:space="0" w:color="auto"/>
              <w:right w:val="single" w:sz="4" w:space="0" w:color="auto"/>
            </w:tcBorders>
            <w:shd w:val="clear" w:color="auto" w:fill="auto"/>
            <w:vAlign w:val="bottom"/>
            <w:hideMark/>
          </w:tcPr>
          <w:p w:rsidR="002C42AB" w:rsidRPr="00E17631" w:rsidRDefault="002C42AB" w:rsidP="00405F6A">
            <w:pPr>
              <w:rPr>
                <w:color w:val="000000"/>
                <w:lang w:eastAsia="sk-SK"/>
              </w:rPr>
            </w:pPr>
            <w:r w:rsidRPr="00E17631">
              <w:rPr>
                <w:color w:val="000000"/>
                <w:lang w:eastAsia="sk-SK"/>
              </w:rPr>
              <w:t>verejné priestranstvá</w:t>
            </w:r>
          </w:p>
        </w:tc>
        <w:tc>
          <w:tcPr>
            <w:tcW w:w="1346" w:type="dxa"/>
            <w:tcBorders>
              <w:top w:val="nil"/>
              <w:left w:val="nil"/>
              <w:bottom w:val="single" w:sz="12" w:space="0" w:color="auto"/>
              <w:right w:val="single" w:sz="4" w:space="0" w:color="auto"/>
            </w:tcBorders>
            <w:shd w:val="clear" w:color="auto" w:fill="auto"/>
            <w:vAlign w:val="bottom"/>
            <w:hideMark/>
          </w:tcPr>
          <w:p w:rsidR="002C42AB" w:rsidRPr="00E17631" w:rsidRDefault="002C42AB" w:rsidP="00405F6A">
            <w:pPr>
              <w:jc w:val="right"/>
              <w:rPr>
                <w:color w:val="000000"/>
                <w:lang w:eastAsia="sk-SK"/>
              </w:rPr>
            </w:pPr>
            <w:r w:rsidRPr="00E17631">
              <w:rPr>
                <w:color w:val="000000"/>
                <w:lang w:eastAsia="sk-SK"/>
              </w:rPr>
              <w:t>40 000</w:t>
            </w:r>
          </w:p>
        </w:tc>
        <w:tc>
          <w:tcPr>
            <w:tcW w:w="954" w:type="dxa"/>
            <w:tcBorders>
              <w:top w:val="nil"/>
              <w:left w:val="nil"/>
              <w:bottom w:val="single" w:sz="12" w:space="0" w:color="auto"/>
              <w:right w:val="single" w:sz="4" w:space="0" w:color="auto"/>
            </w:tcBorders>
            <w:shd w:val="clear" w:color="auto" w:fill="auto"/>
            <w:noWrap/>
            <w:vAlign w:val="bottom"/>
            <w:hideMark/>
          </w:tcPr>
          <w:p w:rsidR="002C42AB" w:rsidRPr="00E17631" w:rsidRDefault="002C42AB" w:rsidP="00405F6A">
            <w:pPr>
              <w:jc w:val="right"/>
              <w:rPr>
                <w:color w:val="000000"/>
                <w:lang w:eastAsia="sk-SK"/>
              </w:rPr>
            </w:pPr>
            <w:r w:rsidRPr="00E17631">
              <w:rPr>
                <w:color w:val="000000"/>
                <w:lang w:eastAsia="sk-SK"/>
              </w:rPr>
              <w:t> </w:t>
            </w:r>
          </w:p>
        </w:tc>
        <w:tc>
          <w:tcPr>
            <w:tcW w:w="1039" w:type="dxa"/>
            <w:tcBorders>
              <w:top w:val="nil"/>
              <w:left w:val="nil"/>
              <w:bottom w:val="single" w:sz="12" w:space="0" w:color="auto"/>
              <w:right w:val="single" w:sz="4" w:space="0" w:color="auto"/>
            </w:tcBorders>
            <w:shd w:val="clear" w:color="auto" w:fill="auto"/>
            <w:noWrap/>
            <w:vAlign w:val="bottom"/>
            <w:hideMark/>
          </w:tcPr>
          <w:p w:rsidR="002C42AB" w:rsidRPr="00E17631" w:rsidRDefault="002C42AB" w:rsidP="00405F6A">
            <w:pPr>
              <w:jc w:val="right"/>
              <w:rPr>
                <w:color w:val="000000"/>
                <w:lang w:eastAsia="sk-SK"/>
              </w:rPr>
            </w:pPr>
            <w:r w:rsidRPr="00E17631">
              <w:rPr>
                <w:color w:val="000000"/>
                <w:lang w:eastAsia="sk-SK"/>
              </w:rPr>
              <w:t> </w:t>
            </w:r>
          </w:p>
        </w:tc>
        <w:tc>
          <w:tcPr>
            <w:tcW w:w="1168" w:type="dxa"/>
            <w:tcBorders>
              <w:top w:val="nil"/>
              <w:left w:val="nil"/>
              <w:bottom w:val="single" w:sz="12" w:space="0" w:color="auto"/>
              <w:right w:val="single" w:sz="12" w:space="0" w:color="auto"/>
            </w:tcBorders>
            <w:shd w:val="clear" w:color="auto" w:fill="auto"/>
            <w:noWrap/>
            <w:vAlign w:val="bottom"/>
            <w:hideMark/>
          </w:tcPr>
          <w:p w:rsidR="002C42AB" w:rsidRPr="00E17631" w:rsidRDefault="002C42AB" w:rsidP="00405F6A">
            <w:pPr>
              <w:jc w:val="right"/>
              <w:rPr>
                <w:color w:val="000000"/>
                <w:lang w:eastAsia="sk-SK"/>
              </w:rPr>
            </w:pPr>
            <w:r w:rsidRPr="00E17631">
              <w:rPr>
                <w:color w:val="000000"/>
                <w:lang w:eastAsia="sk-SK"/>
              </w:rPr>
              <w:t> </w:t>
            </w:r>
          </w:p>
        </w:tc>
      </w:tr>
    </w:tbl>
    <w:p w:rsidR="002C42AB" w:rsidRPr="00C84DFA" w:rsidRDefault="002C42AB" w:rsidP="002C42AB">
      <w:pPr>
        <w:tabs>
          <w:tab w:val="left" w:pos="0"/>
          <w:tab w:val="left" w:pos="142"/>
        </w:tabs>
        <w:rPr>
          <w:b/>
        </w:rPr>
      </w:pPr>
      <w:r w:rsidRPr="0005413B">
        <w:rPr>
          <w:iCs/>
          <w:color w:val="000000"/>
          <w:lang w:eastAsia="sk-SK"/>
        </w:rPr>
        <w:t>Zdroj: Obecné úrady, 2011</w:t>
      </w:r>
    </w:p>
    <w:p w:rsidR="002C42AB" w:rsidRPr="00EF4AA6" w:rsidRDefault="002C42AB" w:rsidP="002C42AB">
      <w:pPr>
        <w:rPr>
          <w:rFonts w:ascii="Arial" w:hAnsi="Arial" w:cs="Arial"/>
          <w:b/>
          <w:smallCaps/>
          <w:color w:val="000000"/>
          <w:sz w:val="22"/>
          <w:szCs w:val="22"/>
        </w:rPr>
      </w:pPr>
    </w:p>
    <w:p w:rsidR="002C42AB" w:rsidRPr="00B1738B" w:rsidRDefault="002C42AB" w:rsidP="002C42AB">
      <w:pPr>
        <w:rPr>
          <w:b/>
          <w:color w:val="000000"/>
        </w:rPr>
      </w:pPr>
      <w:r w:rsidRPr="00B1738B">
        <w:rPr>
          <w:b/>
          <w:color w:val="000000"/>
        </w:rPr>
        <w:t xml:space="preserve">2.6 Popis ekonomických zdrojov </w:t>
      </w:r>
    </w:p>
    <w:p w:rsidR="002C42AB" w:rsidRDefault="002C42AB" w:rsidP="002C42AB">
      <w:pPr>
        <w:spacing w:before="60" w:after="60" w:line="300" w:lineRule="exact"/>
        <w:rPr>
          <w:color w:val="000000"/>
        </w:rPr>
      </w:pPr>
    </w:p>
    <w:p w:rsidR="002C42AB" w:rsidRPr="0005413B" w:rsidRDefault="002C42AB" w:rsidP="002C42AB">
      <w:pPr>
        <w:pStyle w:val="Nadpis1"/>
        <w:jc w:val="both"/>
        <w:rPr>
          <w:rFonts w:ascii="Times New Roman" w:hAnsi="Times New Roman"/>
          <w:i/>
          <w:sz w:val="20"/>
          <w:u w:val="single"/>
        </w:rPr>
      </w:pPr>
      <w:r w:rsidRPr="0005413B">
        <w:rPr>
          <w:rFonts w:ascii="Times New Roman" w:eastAsia="Calibri" w:hAnsi="Times New Roman"/>
          <w:i/>
          <w:iCs/>
          <w:sz w:val="24"/>
          <w:u w:val="single"/>
          <w:lang w:eastAsia="sk-SK"/>
        </w:rPr>
        <w:t>Rozdiely v sektoroch a odvetviach v rámci územia – geografické rozmiestnenie odvetví, nezamestnanosti, prípadných sociálnych problémov, ako aj širšie ekonomické prepojenie mimo územia a pod. Základná charakteristika územia</w:t>
      </w:r>
    </w:p>
    <w:p w:rsidR="002C42AB" w:rsidRPr="0005413B" w:rsidRDefault="002C42AB" w:rsidP="002C42AB"/>
    <w:p w:rsidR="002C42AB" w:rsidRPr="0005413B" w:rsidRDefault="002C42AB" w:rsidP="002C42AB">
      <w:pPr>
        <w:spacing w:after="120"/>
        <w:jc w:val="both"/>
        <w:rPr>
          <w:rStyle w:val="ra"/>
        </w:rPr>
      </w:pPr>
      <w:r w:rsidRPr="0005413B">
        <w:t xml:space="preserve">Najvýznamnejším odvetvím primárneho sektora je poľnohospodárstvo, poľovníctvo a súvisiace služby. Na území je primárny sektor zastúpený najmä poľnohospodárskymi subjektmi, a to najmä PD Radošinka so sídlom vo Veľkých Ripňanoch, PD Šalgovce so sídlom v Orešanoch, </w:t>
      </w:r>
      <w:r w:rsidRPr="0005413B">
        <w:lastRenderedPageBreak/>
        <w:t>Poľnochov s.r.o so sídlom v Bleso</w:t>
      </w:r>
      <w:r>
        <w:t>v</w:t>
      </w:r>
      <w:r w:rsidRPr="0005413B">
        <w:t xml:space="preserve">ciach, </w:t>
      </w:r>
      <w:r w:rsidRPr="0005413B">
        <w:rPr>
          <w:rStyle w:val="ra"/>
        </w:rPr>
        <w:t>PD Nitrianska Blatnica, PD Zlatý Klas Urmince a PD Veľké Dvorany. Poľnohospodársky sektor je zastúpený aj samostatne hospodáriacimi roľníkmi.</w:t>
      </w:r>
    </w:p>
    <w:p w:rsidR="002C42AB" w:rsidRPr="00C84DFA" w:rsidRDefault="002C42AB" w:rsidP="002C42AB">
      <w:pPr>
        <w:pStyle w:val="Normlnywebov"/>
        <w:spacing w:before="0" w:beforeAutospacing="0" w:after="0" w:afterAutospacing="0"/>
        <w:jc w:val="both"/>
        <w:rPr>
          <w:rStyle w:val="ra"/>
          <w:lang w:val="sk-SK"/>
        </w:rPr>
      </w:pPr>
      <w:r w:rsidRPr="0005413B">
        <w:rPr>
          <w:lang w:val="sk-SK"/>
        </w:rPr>
        <w:t xml:space="preserve">Na území MAS Mikroregión pod Marhátom, konkrétne v obci Veľké Ripňany sa nachádza </w:t>
      </w:r>
      <w:r w:rsidRPr="0005413B">
        <w:rPr>
          <w:rStyle w:val="sloganstyle"/>
          <w:lang w:val="sk-SK"/>
        </w:rPr>
        <w:t>Ústredný kontrolný a skúšobný ústav poľnohospodársky (</w:t>
      </w:r>
      <w:r w:rsidRPr="0005413B">
        <w:rPr>
          <w:lang w:val="sk-SK"/>
        </w:rPr>
        <w:t xml:space="preserve">ÚKSÚP), ktorého základnou úlohou  je výkon štátnej odbornej kontroly a skúšobníctva v podmienkach rezortu poľnohospodárstva ako aj štátny odborný dozor nad kvalitou vstupov do poľnohospodárstva (agrochemikálie, krmivá a pod). </w:t>
      </w:r>
    </w:p>
    <w:p w:rsidR="002C42AB" w:rsidRPr="0005413B" w:rsidRDefault="002C42AB" w:rsidP="002C42AB"/>
    <w:p w:rsidR="002C42AB" w:rsidRPr="0005413B" w:rsidRDefault="002C42AB" w:rsidP="002C42AB">
      <w:pPr>
        <w:ind w:left="1410" w:hanging="1410"/>
        <w:jc w:val="both"/>
        <w:rPr>
          <w:color w:val="000000"/>
          <w:lang w:eastAsia="sk-SK"/>
        </w:rPr>
      </w:pPr>
      <w:r w:rsidRPr="0005413B">
        <w:rPr>
          <w:color w:val="000000"/>
          <w:lang w:eastAsia="sk-SK"/>
        </w:rPr>
        <w:t xml:space="preserve">Tabuľka 30 </w:t>
      </w:r>
      <w:r w:rsidRPr="0005413B">
        <w:rPr>
          <w:color w:val="000000"/>
          <w:lang w:eastAsia="sk-SK"/>
        </w:rPr>
        <w:tab/>
        <w:t>Podnikateľské subjekty v primárnom sektore k 31. 12. 2010</w:t>
      </w:r>
    </w:p>
    <w:p w:rsidR="002C42AB" w:rsidRPr="0005413B" w:rsidRDefault="002C42AB" w:rsidP="002C42AB">
      <w:pPr>
        <w:ind w:left="1410" w:hanging="1410"/>
        <w:jc w:val="both"/>
      </w:pPr>
    </w:p>
    <w:tbl>
      <w:tblPr>
        <w:tblW w:w="7742" w:type="dxa"/>
        <w:jc w:val="center"/>
        <w:tblCellMar>
          <w:left w:w="70" w:type="dxa"/>
          <w:right w:w="70" w:type="dxa"/>
        </w:tblCellMar>
        <w:tblLook w:val="04A0" w:firstRow="1" w:lastRow="0" w:firstColumn="1" w:lastColumn="0" w:noHBand="0" w:noVBand="1"/>
      </w:tblPr>
      <w:tblGrid>
        <w:gridCol w:w="780"/>
        <w:gridCol w:w="5475"/>
        <w:gridCol w:w="687"/>
        <w:gridCol w:w="800"/>
      </w:tblGrid>
      <w:tr w:rsidR="002C42AB" w:rsidRPr="0005413B" w:rsidTr="00405F6A">
        <w:trPr>
          <w:trHeight w:val="315"/>
          <w:jc w:val="center"/>
        </w:trPr>
        <w:tc>
          <w:tcPr>
            <w:tcW w:w="780" w:type="dxa"/>
            <w:tcBorders>
              <w:top w:val="single" w:sz="12" w:space="0" w:color="auto"/>
              <w:left w:val="single" w:sz="12" w:space="0" w:color="auto"/>
              <w:bottom w:val="single" w:sz="12" w:space="0" w:color="auto"/>
              <w:right w:val="single" w:sz="4" w:space="0" w:color="auto"/>
            </w:tcBorders>
            <w:shd w:val="clear" w:color="auto" w:fill="D9D9D9"/>
            <w:noWrap/>
            <w:vAlign w:val="bottom"/>
          </w:tcPr>
          <w:p w:rsidR="002C42AB" w:rsidRPr="0005413B" w:rsidRDefault="002C42AB" w:rsidP="00405F6A">
            <w:pPr>
              <w:rPr>
                <w:b/>
                <w:bCs/>
                <w:color w:val="000000"/>
                <w:lang w:eastAsia="sk-SK"/>
              </w:rPr>
            </w:pPr>
            <w:r w:rsidRPr="0005413B">
              <w:rPr>
                <w:b/>
                <w:bCs/>
                <w:color w:val="000000"/>
                <w:lang w:eastAsia="sk-SK"/>
              </w:rPr>
              <w:t>sektor</w:t>
            </w:r>
          </w:p>
        </w:tc>
        <w:tc>
          <w:tcPr>
            <w:tcW w:w="5475" w:type="dxa"/>
            <w:tcBorders>
              <w:top w:val="single" w:sz="12" w:space="0" w:color="auto"/>
              <w:left w:val="nil"/>
              <w:bottom w:val="single" w:sz="12" w:space="0" w:color="auto"/>
              <w:right w:val="single" w:sz="4" w:space="0" w:color="auto"/>
            </w:tcBorders>
            <w:shd w:val="clear" w:color="auto" w:fill="D9D9D9"/>
            <w:noWrap/>
            <w:vAlign w:val="bottom"/>
          </w:tcPr>
          <w:p w:rsidR="002C42AB" w:rsidRPr="0005413B" w:rsidRDefault="002C42AB" w:rsidP="00405F6A">
            <w:pPr>
              <w:rPr>
                <w:b/>
                <w:bCs/>
                <w:color w:val="000000"/>
                <w:lang w:eastAsia="sk-SK"/>
              </w:rPr>
            </w:pPr>
            <w:r w:rsidRPr="0005413B">
              <w:rPr>
                <w:b/>
                <w:bCs/>
                <w:color w:val="000000"/>
                <w:lang w:eastAsia="sk-SK"/>
              </w:rPr>
              <w:t>odvetvie hospodárstva</w:t>
            </w:r>
          </w:p>
        </w:tc>
        <w:tc>
          <w:tcPr>
            <w:tcW w:w="687" w:type="dxa"/>
            <w:tcBorders>
              <w:top w:val="single" w:sz="12" w:space="0" w:color="auto"/>
              <w:left w:val="nil"/>
              <w:bottom w:val="single" w:sz="12" w:space="0" w:color="auto"/>
              <w:right w:val="single" w:sz="4" w:space="0" w:color="auto"/>
            </w:tcBorders>
            <w:shd w:val="clear" w:color="auto" w:fill="D9D9D9"/>
            <w:noWrap/>
            <w:vAlign w:val="bottom"/>
          </w:tcPr>
          <w:p w:rsidR="002C42AB" w:rsidRPr="0005413B" w:rsidRDefault="002C42AB" w:rsidP="00405F6A">
            <w:pPr>
              <w:jc w:val="center"/>
              <w:rPr>
                <w:b/>
                <w:bCs/>
                <w:color w:val="000000"/>
                <w:lang w:eastAsia="sk-SK"/>
              </w:rPr>
            </w:pPr>
            <w:r w:rsidRPr="0005413B">
              <w:rPr>
                <w:b/>
                <w:bCs/>
                <w:color w:val="000000"/>
                <w:lang w:eastAsia="sk-SK"/>
              </w:rPr>
              <w:t xml:space="preserve">počet </w:t>
            </w:r>
          </w:p>
        </w:tc>
        <w:tc>
          <w:tcPr>
            <w:tcW w:w="800" w:type="dxa"/>
            <w:tcBorders>
              <w:top w:val="single" w:sz="12" w:space="0" w:color="auto"/>
              <w:left w:val="nil"/>
              <w:bottom w:val="single" w:sz="12" w:space="0" w:color="auto"/>
              <w:right w:val="single" w:sz="12" w:space="0" w:color="auto"/>
            </w:tcBorders>
            <w:shd w:val="clear" w:color="auto" w:fill="D9D9D9"/>
            <w:noWrap/>
            <w:vAlign w:val="bottom"/>
          </w:tcPr>
          <w:p w:rsidR="002C42AB" w:rsidRPr="0005413B" w:rsidRDefault="002C42AB" w:rsidP="00405F6A">
            <w:pPr>
              <w:jc w:val="center"/>
              <w:rPr>
                <w:b/>
                <w:bCs/>
                <w:color w:val="000000"/>
                <w:lang w:eastAsia="sk-SK"/>
              </w:rPr>
            </w:pPr>
            <w:r w:rsidRPr="0005413B">
              <w:rPr>
                <w:b/>
                <w:bCs/>
                <w:color w:val="000000"/>
                <w:lang w:eastAsia="sk-SK"/>
              </w:rPr>
              <w:t>v %</w:t>
            </w:r>
          </w:p>
        </w:tc>
      </w:tr>
      <w:tr w:rsidR="002C42AB" w:rsidRPr="0005413B" w:rsidTr="00405F6A">
        <w:trPr>
          <w:trHeight w:val="525"/>
          <w:jc w:val="center"/>
        </w:trPr>
        <w:tc>
          <w:tcPr>
            <w:tcW w:w="780" w:type="dxa"/>
            <w:vMerge w:val="restart"/>
            <w:tcBorders>
              <w:top w:val="single" w:sz="12" w:space="0" w:color="auto"/>
              <w:left w:val="single" w:sz="12" w:space="0" w:color="auto"/>
              <w:bottom w:val="single" w:sz="4" w:space="0" w:color="auto"/>
              <w:right w:val="single" w:sz="4" w:space="0" w:color="auto"/>
            </w:tcBorders>
            <w:shd w:val="clear" w:color="auto" w:fill="D9D9D9"/>
            <w:noWrap/>
            <w:textDirection w:val="btLr"/>
            <w:vAlign w:val="bottom"/>
          </w:tcPr>
          <w:p w:rsidR="002C42AB" w:rsidRPr="0005413B" w:rsidRDefault="002C42AB" w:rsidP="00405F6A">
            <w:pPr>
              <w:jc w:val="center"/>
              <w:rPr>
                <w:b/>
                <w:bCs/>
                <w:color w:val="000000"/>
                <w:lang w:eastAsia="sk-SK"/>
              </w:rPr>
            </w:pPr>
            <w:r w:rsidRPr="0005413B">
              <w:rPr>
                <w:b/>
                <w:bCs/>
                <w:color w:val="000000"/>
                <w:lang w:eastAsia="sk-SK"/>
              </w:rPr>
              <w:t>primárny</w:t>
            </w:r>
          </w:p>
        </w:tc>
        <w:tc>
          <w:tcPr>
            <w:tcW w:w="5475" w:type="dxa"/>
            <w:tcBorders>
              <w:top w:val="single" w:sz="12" w:space="0" w:color="auto"/>
              <w:left w:val="nil"/>
              <w:bottom w:val="single" w:sz="4" w:space="0" w:color="auto"/>
              <w:right w:val="single" w:sz="4" w:space="0" w:color="auto"/>
            </w:tcBorders>
            <w:shd w:val="clear" w:color="auto" w:fill="auto"/>
            <w:noWrap/>
            <w:vAlign w:val="bottom"/>
          </w:tcPr>
          <w:p w:rsidR="002C42AB" w:rsidRPr="0005413B" w:rsidRDefault="002C42AB" w:rsidP="00405F6A">
            <w:pPr>
              <w:rPr>
                <w:color w:val="000000"/>
                <w:lang w:eastAsia="sk-SK"/>
              </w:rPr>
            </w:pPr>
            <w:r w:rsidRPr="0005413B">
              <w:rPr>
                <w:color w:val="000000"/>
                <w:lang w:eastAsia="sk-SK"/>
              </w:rPr>
              <w:t>Poľnohospodárstvo, poľovníctvo a súvisiace služby</w:t>
            </w:r>
          </w:p>
        </w:tc>
        <w:tc>
          <w:tcPr>
            <w:tcW w:w="687" w:type="dxa"/>
            <w:tcBorders>
              <w:top w:val="single" w:sz="12" w:space="0" w:color="auto"/>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78</w:t>
            </w:r>
          </w:p>
        </w:tc>
        <w:tc>
          <w:tcPr>
            <w:tcW w:w="800" w:type="dxa"/>
            <w:tcBorders>
              <w:top w:val="single" w:sz="12" w:space="0" w:color="auto"/>
              <w:left w:val="nil"/>
              <w:bottom w:val="single" w:sz="4" w:space="0" w:color="auto"/>
              <w:right w:val="single" w:sz="12"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79,59</w:t>
            </w:r>
          </w:p>
        </w:tc>
      </w:tr>
      <w:tr w:rsidR="002C42AB" w:rsidRPr="0005413B" w:rsidTr="00405F6A">
        <w:trPr>
          <w:trHeight w:val="540"/>
          <w:jc w:val="center"/>
        </w:trPr>
        <w:tc>
          <w:tcPr>
            <w:tcW w:w="780" w:type="dxa"/>
            <w:vMerge/>
            <w:tcBorders>
              <w:top w:val="nil"/>
              <w:left w:val="single" w:sz="12" w:space="0" w:color="auto"/>
              <w:bottom w:val="single" w:sz="4" w:space="0" w:color="auto"/>
              <w:right w:val="single" w:sz="4" w:space="0" w:color="auto"/>
            </w:tcBorders>
            <w:shd w:val="clear" w:color="auto" w:fill="D9D9D9"/>
            <w:vAlign w:val="center"/>
          </w:tcPr>
          <w:p w:rsidR="002C42AB" w:rsidRPr="0005413B" w:rsidRDefault="002C42AB" w:rsidP="00405F6A">
            <w:pPr>
              <w:rPr>
                <w:b/>
                <w:bCs/>
                <w:color w:val="000000"/>
                <w:lang w:eastAsia="sk-SK"/>
              </w:rPr>
            </w:pPr>
          </w:p>
        </w:tc>
        <w:tc>
          <w:tcPr>
            <w:tcW w:w="5475"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rPr>
                <w:color w:val="000000"/>
                <w:lang w:eastAsia="sk-SK"/>
              </w:rPr>
            </w:pPr>
            <w:r w:rsidRPr="0005413B">
              <w:rPr>
                <w:color w:val="000000"/>
                <w:lang w:eastAsia="sk-SK"/>
              </w:rPr>
              <w:t>Lesníctvo, ťažba dreva a súvisiace služby</w:t>
            </w:r>
          </w:p>
        </w:tc>
        <w:tc>
          <w:tcPr>
            <w:tcW w:w="687"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20</w:t>
            </w:r>
          </w:p>
        </w:tc>
        <w:tc>
          <w:tcPr>
            <w:tcW w:w="800" w:type="dxa"/>
            <w:tcBorders>
              <w:top w:val="nil"/>
              <w:left w:val="nil"/>
              <w:bottom w:val="single" w:sz="4" w:space="0" w:color="auto"/>
              <w:right w:val="single" w:sz="12"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20,41</w:t>
            </w:r>
          </w:p>
        </w:tc>
      </w:tr>
      <w:tr w:rsidR="002C42AB" w:rsidRPr="0005413B" w:rsidTr="00405F6A">
        <w:trPr>
          <w:trHeight w:val="330"/>
          <w:jc w:val="center"/>
        </w:trPr>
        <w:tc>
          <w:tcPr>
            <w:tcW w:w="6255" w:type="dxa"/>
            <w:gridSpan w:val="2"/>
            <w:tcBorders>
              <w:top w:val="single" w:sz="4" w:space="0" w:color="auto"/>
              <w:left w:val="single" w:sz="12" w:space="0" w:color="auto"/>
              <w:bottom w:val="single" w:sz="12" w:space="0" w:color="auto"/>
              <w:right w:val="single" w:sz="4" w:space="0" w:color="auto"/>
            </w:tcBorders>
            <w:shd w:val="clear" w:color="auto" w:fill="auto"/>
            <w:noWrap/>
            <w:vAlign w:val="bottom"/>
          </w:tcPr>
          <w:p w:rsidR="002C42AB" w:rsidRPr="0005413B" w:rsidRDefault="002C42AB" w:rsidP="00405F6A">
            <w:pPr>
              <w:rPr>
                <w:b/>
                <w:bCs/>
                <w:color w:val="000000"/>
                <w:lang w:eastAsia="sk-SK"/>
              </w:rPr>
            </w:pPr>
            <w:r w:rsidRPr="0005413B">
              <w:rPr>
                <w:b/>
                <w:bCs/>
                <w:color w:val="000000"/>
                <w:lang w:eastAsia="sk-SK"/>
              </w:rPr>
              <w:t>primárny spolu</w:t>
            </w:r>
          </w:p>
        </w:tc>
        <w:tc>
          <w:tcPr>
            <w:tcW w:w="687" w:type="dxa"/>
            <w:tcBorders>
              <w:top w:val="nil"/>
              <w:left w:val="nil"/>
              <w:bottom w:val="single" w:sz="12" w:space="0" w:color="auto"/>
              <w:right w:val="single" w:sz="4" w:space="0" w:color="auto"/>
            </w:tcBorders>
            <w:shd w:val="clear" w:color="auto" w:fill="auto"/>
            <w:noWrap/>
            <w:vAlign w:val="bottom"/>
          </w:tcPr>
          <w:p w:rsidR="002C42AB" w:rsidRPr="0005413B" w:rsidRDefault="002C42AB" w:rsidP="00405F6A">
            <w:pPr>
              <w:jc w:val="right"/>
              <w:rPr>
                <w:b/>
                <w:bCs/>
                <w:color w:val="000000"/>
                <w:lang w:eastAsia="sk-SK"/>
              </w:rPr>
            </w:pPr>
            <w:r w:rsidRPr="0005413B">
              <w:rPr>
                <w:b/>
                <w:bCs/>
                <w:color w:val="000000"/>
                <w:lang w:eastAsia="sk-SK"/>
              </w:rPr>
              <w:t>98</w:t>
            </w:r>
          </w:p>
        </w:tc>
        <w:tc>
          <w:tcPr>
            <w:tcW w:w="800" w:type="dxa"/>
            <w:tcBorders>
              <w:top w:val="nil"/>
              <w:left w:val="nil"/>
              <w:bottom w:val="single" w:sz="12" w:space="0" w:color="auto"/>
              <w:right w:val="single" w:sz="12" w:space="0" w:color="auto"/>
            </w:tcBorders>
            <w:shd w:val="clear" w:color="auto" w:fill="auto"/>
            <w:noWrap/>
            <w:vAlign w:val="bottom"/>
          </w:tcPr>
          <w:p w:rsidR="002C42AB" w:rsidRPr="0005413B" w:rsidRDefault="002C42AB" w:rsidP="00405F6A">
            <w:pPr>
              <w:jc w:val="right"/>
              <w:rPr>
                <w:b/>
                <w:bCs/>
                <w:color w:val="000000"/>
                <w:lang w:eastAsia="sk-SK"/>
              </w:rPr>
            </w:pPr>
            <w:r w:rsidRPr="0005413B">
              <w:rPr>
                <w:b/>
                <w:bCs/>
                <w:color w:val="000000"/>
                <w:lang w:eastAsia="sk-SK"/>
              </w:rPr>
              <w:t>100,00</w:t>
            </w:r>
          </w:p>
        </w:tc>
      </w:tr>
    </w:tbl>
    <w:p w:rsidR="002C42AB" w:rsidRPr="0005413B" w:rsidRDefault="002C42AB" w:rsidP="002C42AB">
      <w:pPr>
        <w:rPr>
          <w:iCs/>
          <w:color w:val="000000"/>
          <w:lang w:eastAsia="sk-SK"/>
        </w:rPr>
      </w:pPr>
      <w:r w:rsidRPr="0005413B">
        <w:rPr>
          <w:iCs/>
          <w:color w:val="000000"/>
          <w:lang w:eastAsia="sk-SK"/>
        </w:rPr>
        <w:t xml:space="preserve">           Zdroj: INFOSTAT, 2011</w:t>
      </w:r>
    </w:p>
    <w:p w:rsidR="002C42AB" w:rsidRPr="0005413B" w:rsidRDefault="002C42AB" w:rsidP="002C42AB"/>
    <w:p w:rsidR="002C42AB" w:rsidRPr="0005413B" w:rsidRDefault="002C42AB" w:rsidP="002C42AB">
      <w:pPr>
        <w:jc w:val="both"/>
      </w:pPr>
      <w:r w:rsidRPr="0005413B">
        <w:t xml:space="preserve">V rámci sekundárneho sektora sú v obciach zastúpené podniky výrobného a spracovateľského charakteru, konkrétne ide o stavebníctvo, výroba kovových konštrukcií a kovových výrobkov, spracúvanie dreva, výroba nábytku. Najviac podnikateľských subjektov sa orientuje </w:t>
      </w:r>
      <w:r>
        <w:t>na odvetvie stavebníctva (48,86</w:t>
      </w:r>
      <w:r w:rsidRPr="0005413B">
        <w:t>%)</w:t>
      </w:r>
      <w:r>
        <w:t xml:space="preserve"> </w:t>
      </w:r>
      <w:r w:rsidRPr="0005413B">
        <w:t xml:space="preserve">(tabuľka 31). </w:t>
      </w:r>
    </w:p>
    <w:p w:rsidR="002C42AB" w:rsidRPr="0005413B" w:rsidRDefault="002C42AB" w:rsidP="002C42AB">
      <w:pPr>
        <w:jc w:val="both"/>
      </w:pPr>
    </w:p>
    <w:p w:rsidR="002C42AB" w:rsidRPr="0005413B" w:rsidRDefault="002C42AB" w:rsidP="002C42AB">
      <w:pPr>
        <w:ind w:left="1410" w:hanging="1410"/>
        <w:jc w:val="both"/>
        <w:rPr>
          <w:color w:val="000000"/>
          <w:lang w:eastAsia="sk-SK"/>
        </w:rPr>
      </w:pPr>
      <w:r w:rsidRPr="0005413B">
        <w:rPr>
          <w:color w:val="000000"/>
          <w:lang w:eastAsia="sk-SK"/>
        </w:rPr>
        <w:t xml:space="preserve">Tabuľka 31 </w:t>
      </w:r>
      <w:r w:rsidRPr="0005413B">
        <w:rPr>
          <w:color w:val="000000"/>
          <w:lang w:eastAsia="sk-SK"/>
        </w:rPr>
        <w:tab/>
        <w:t>Podnikateľské subjekty v sekundárnom sektore k 31. 12. 2010</w:t>
      </w:r>
    </w:p>
    <w:p w:rsidR="002C42AB" w:rsidRPr="0005413B" w:rsidRDefault="002C42AB" w:rsidP="002C42AB">
      <w:pPr>
        <w:ind w:left="1410" w:hanging="1410"/>
        <w:jc w:val="both"/>
      </w:pPr>
    </w:p>
    <w:tbl>
      <w:tblPr>
        <w:tblW w:w="8040" w:type="dxa"/>
        <w:jc w:val="center"/>
        <w:tblCellMar>
          <w:left w:w="70" w:type="dxa"/>
          <w:right w:w="70" w:type="dxa"/>
        </w:tblCellMar>
        <w:tblLook w:val="04A0" w:firstRow="1" w:lastRow="0" w:firstColumn="1" w:lastColumn="0" w:noHBand="0" w:noVBand="1"/>
      </w:tblPr>
      <w:tblGrid>
        <w:gridCol w:w="852"/>
        <w:gridCol w:w="5668"/>
        <w:gridCol w:w="692"/>
        <w:gridCol w:w="828"/>
      </w:tblGrid>
      <w:tr w:rsidR="002C42AB" w:rsidRPr="0005413B" w:rsidTr="00405F6A">
        <w:trPr>
          <w:trHeight w:val="315"/>
          <w:jc w:val="center"/>
        </w:trPr>
        <w:tc>
          <w:tcPr>
            <w:tcW w:w="852" w:type="dxa"/>
            <w:tcBorders>
              <w:top w:val="single" w:sz="12" w:space="0" w:color="auto"/>
              <w:left w:val="single" w:sz="12" w:space="0" w:color="auto"/>
              <w:bottom w:val="single" w:sz="12" w:space="0" w:color="auto"/>
              <w:right w:val="single" w:sz="4" w:space="0" w:color="auto"/>
            </w:tcBorders>
            <w:shd w:val="clear" w:color="auto" w:fill="D9D9D9"/>
            <w:noWrap/>
            <w:vAlign w:val="bottom"/>
          </w:tcPr>
          <w:p w:rsidR="002C42AB" w:rsidRPr="0005413B" w:rsidRDefault="002C42AB" w:rsidP="00405F6A">
            <w:pPr>
              <w:rPr>
                <w:b/>
                <w:bCs/>
                <w:color w:val="000000"/>
                <w:lang w:eastAsia="sk-SK"/>
              </w:rPr>
            </w:pPr>
            <w:r w:rsidRPr="0005413B">
              <w:rPr>
                <w:b/>
                <w:bCs/>
                <w:color w:val="000000"/>
                <w:lang w:eastAsia="sk-SK"/>
              </w:rPr>
              <w:t>Sektor</w:t>
            </w:r>
          </w:p>
        </w:tc>
        <w:tc>
          <w:tcPr>
            <w:tcW w:w="5668" w:type="dxa"/>
            <w:tcBorders>
              <w:top w:val="single" w:sz="12" w:space="0" w:color="auto"/>
              <w:left w:val="nil"/>
              <w:bottom w:val="single" w:sz="12" w:space="0" w:color="auto"/>
              <w:right w:val="single" w:sz="4" w:space="0" w:color="auto"/>
            </w:tcBorders>
            <w:shd w:val="clear" w:color="auto" w:fill="D9D9D9"/>
            <w:noWrap/>
            <w:vAlign w:val="bottom"/>
          </w:tcPr>
          <w:p w:rsidR="002C42AB" w:rsidRPr="0005413B" w:rsidRDefault="002C42AB" w:rsidP="00405F6A">
            <w:pPr>
              <w:rPr>
                <w:b/>
                <w:bCs/>
                <w:color w:val="000000"/>
                <w:lang w:eastAsia="sk-SK"/>
              </w:rPr>
            </w:pPr>
            <w:r w:rsidRPr="0005413B">
              <w:rPr>
                <w:b/>
                <w:bCs/>
                <w:color w:val="000000"/>
                <w:lang w:eastAsia="sk-SK"/>
              </w:rPr>
              <w:t>Odvetvie hospodárstva</w:t>
            </w:r>
          </w:p>
        </w:tc>
        <w:tc>
          <w:tcPr>
            <w:tcW w:w="692" w:type="dxa"/>
            <w:tcBorders>
              <w:top w:val="single" w:sz="12" w:space="0" w:color="auto"/>
              <w:left w:val="nil"/>
              <w:bottom w:val="single" w:sz="12" w:space="0" w:color="auto"/>
              <w:right w:val="single" w:sz="4" w:space="0" w:color="auto"/>
            </w:tcBorders>
            <w:shd w:val="clear" w:color="auto" w:fill="D9D9D9"/>
            <w:noWrap/>
            <w:vAlign w:val="bottom"/>
          </w:tcPr>
          <w:p w:rsidR="002C42AB" w:rsidRPr="0005413B" w:rsidRDefault="002C42AB" w:rsidP="00405F6A">
            <w:pPr>
              <w:jc w:val="center"/>
              <w:rPr>
                <w:b/>
                <w:bCs/>
                <w:color w:val="000000"/>
                <w:lang w:eastAsia="sk-SK"/>
              </w:rPr>
            </w:pPr>
            <w:r w:rsidRPr="0005413B">
              <w:rPr>
                <w:b/>
                <w:bCs/>
                <w:color w:val="000000"/>
                <w:lang w:eastAsia="sk-SK"/>
              </w:rPr>
              <w:t>počet</w:t>
            </w:r>
          </w:p>
        </w:tc>
        <w:tc>
          <w:tcPr>
            <w:tcW w:w="828" w:type="dxa"/>
            <w:tcBorders>
              <w:top w:val="single" w:sz="12" w:space="0" w:color="auto"/>
              <w:left w:val="nil"/>
              <w:bottom w:val="single" w:sz="12" w:space="0" w:color="auto"/>
              <w:right w:val="single" w:sz="12" w:space="0" w:color="auto"/>
            </w:tcBorders>
            <w:shd w:val="clear" w:color="auto" w:fill="D9D9D9"/>
            <w:noWrap/>
            <w:vAlign w:val="bottom"/>
          </w:tcPr>
          <w:p w:rsidR="002C42AB" w:rsidRPr="0005413B" w:rsidRDefault="002C42AB" w:rsidP="00405F6A">
            <w:pPr>
              <w:jc w:val="center"/>
              <w:rPr>
                <w:b/>
                <w:bCs/>
                <w:color w:val="000000"/>
                <w:lang w:eastAsia="sk-SK"/>
              </w:rPr>
            </w:pPr>
            <w:r w:rsidRPr="0005413B">
              <w:rPr>
                <w:b/>
                <w:bCs/>
                <w:color w:val="000000"/>
                <w:lang w:eastAsia="sk-SK"/>
              </w:rPr>
              <w:t>v %</w:t>
            </w:r>
          </w:p>
        </w:tc>
      </w:tr>
      <w:tr w:rsidR="002C42AB" w:rsidRPr="0005413B" w:rsidTr="00405F6A">
        <w:trPr>
          <w:trHeight w:val="315"/>
          <w:jc w:val="center"/>
        </w:trPr>
        <w:tc>
          <w:tcPr>
            <w:tcW w:w="852" w:type="dxa"/>
            <w:vMerge w:val="restart"/>
            <w:tcBorders>
              <w:top w:val="single" w:sz="12" w:space="0" w:color="auto"/>
              <w:left w:val="single" w:sz="12" w:space="0" w:color="auto"/>
              <w:bottom w:val="single" w:sz="4" w:space="0" w:color="auto"/>
              <w:right w:val="single" w:sz="4" w:space="0" w:color="auto"/>
            </w:tcBorders>
            <w:shd w:val="clear" w:color="auto" w:fill="D9D9D9"/>
            <w:noWrap/>
            <w:textDirection w:val="btLr"/>
            <w:vAlign w:val="center"/>
          </w:tcPr>
          <w:p w:rsidR="002C42AB" w:rsidRPr="0005413B" w:rsidRDefault="002C42AB" w:rsidP="00405F6A">
            <w:pPr>
              <w:jc w:val="center"/>
              <w:rPr>
                <w:b/>
                <w:bCs/>
                <w:color w:val="000000"/>
                <w:lang w:eastAsia="sk-SK"/>
              </w:rPr>
            </w:pPr>
            <w:r w:rsidRPr="0005413B">
              <w:rPr>
                <w:b/>
                <w:bCs/>
                <w:color w:val="000000"/>
                <w:lang w:eastAsia="sk-SK"/>
              </w:rPr>
              <w:t>sekundárny</w:t>
            </w:r>
          </w:p>
        </w:tc>
        <w:tc>
          <w:tcPr>
            <w:tcW w:w="5668" w:type="dxa"/>
            <w:tcBorders>
              <w:top w:val="single" w:sz="12" w:space="0" w:color="auto"/>
              <w:left w:val="nil"/>
              <w:bottom w:val="single" w:sz="4" w:space="0" w:color="auto"/>
              <w:right w:val="single" w:sz="4" w:space="0" w:color="auto"/>
            </w:tcBorders>
            <w:shd w:val="clear" w:color="auto" w:fill="auto"/>
            <w:noWrap/>
            <w:vAlign w:val="bottom"/>
          </w:tcPr>
          <w:p w:rsidR="002C42AB" w:rsidRPr="0005413B" w:rsidRDefault="002C42AB" w:rsidP="00405F6A">
            <w:pPr>
              <w:rPr>
                <w:color w:val="000000"/>
                <w:lang w:eastAsia="sk-SK"/>
              </w:rPr>
            </w:pPr>
            <w:r w:rsidRPr="0005413B">
              <w:rPr>
                <w:color w:val="000000"/>
                <w:lang w:eastAsia="sk-SK"/>
              </w:rPr>
              <w:t>Výroba potravín a</w:t>
            </w:r>
            <w:r>
              <w:rPr>
                <w:color w:val="000000"/>
                <w:lang w:eastAsia="sk-SK"/>
              </w:rPr>
              <w:t> </w:t>
            </w:r>
            <w:r w:rsidRPr="0005413B">
              <w:rPr>
                <w:color w:val="000000"/>
                <w:lang w:eastAsia="sk-SK"/>
              </w:rPr>
              <w:t>nápojov</w:t>
            </w:r>
          </w:p>
        </w:tc>
        <w:tc>
          <w:tcPr>
            <w:tcW w:w="692" w:type="dxa"/>
            <w:tcBorders>
              <w:top w:val="single" w:sz="12" w:space="0" w:color="auto"/>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9</w:t>
            </w:r>
          </w:p>
        </w:tc>
        <w:tc>
          <w:tcPr>
            <w:tcW w:w="828" w:type="dxa"/>
            <w:tcBorders>
              <w:top w:val="single" w:sz="12" w:space="0" w:color="auto"/>
              <w:left w:val="nil"/>
              <w:bottom w:val="single" w:sz="4" w:space="0" w:color="auto"/>
              <w:right w:val="single" w:sz="12"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1,86</w:t>
            </w:r>
          </w:p>
        </w:tc>
      </w:tr>
      <w:tr w:rsidR="002C42AB" w:rsidRPr="0005413B" w:rsidTr="00405F6A">
        <w:trPr>
          <w:trHeight w:val="315"/>
          <w:jc w:val="center"/>
        </w:trPr>
        <w:tc>
          <w:tcPr>
            <w:tcW w:w="852" w:type="dxa"/>
            <w:vMerge/>
            <w:tcBorders>
              <w:top w:val="nil"/>
              <w:left w:val="single" w:sz="12" w:space="0" w:color="auto"/>
              <w:bottom w:val="single" w:sz="4" w:space="0" w:color="auto"/>
              <w:right w:val="single" w:sz="4" w:space="0" w:color="auto"/>
            </w:tcBorders>
            <w:shd w:val="clear" w:color="auto" w:fill="D9D9D9"/>
            <w:vAlign w:val="center"/>
          </w:tcPr>
          <w:p w:rsidR="002C42AB" w:rsidRPr="0005413B" w:rsidRDefault="002C42AB" w:rsidP="00405F6A">
            <w:pPr>
              <w:rPr>
                <w:b/>
                <w:bCs/>
                <w:color w:val="000000"/>
                <w:lang w:eastAsia="sk-SK"/>
              </w:rPr>
            </w:pPr>
          </w:p>
        </w:tc>
        <w:tc>
          <w:tcPr>
            <w:tcW w:w="5668"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rPr>
                <w:color w:val="000000"/>
                <w:lang w:eastAsia="sk-SK"/>
              </w:rPr>
            </w:pPr>
            <w:r w:rsidRPr="0005413B">
              <w:rPr>
                <w:color w:val="000000"/>
                <w:lang w:eastAsia="sk-SK"/>
              </w:rPr>
              <w:t>Výroba textílií</w:t>
            </w:r>
          </w:p>
        </w:tc>
        <w:tc>
          <w:tcPr>
            <w:tcW w:w="692"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1</w:t>
            </w:r>
          </w:p>
        </w:tc>
        <w:tc>
          <w:tcPr>
            <w:tcW w:w="828" w:type="dxa"/>
            <w:tcBorders>
              <w:top w:val="nil"/>
              <w:left w:val="nil"/>
              <w:bottom w:val="single" w:sz="4" w:space="0" w:color="auto"/>
              <w:right w:val="single" w:sz="12"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0,21</w:t>
            </w:r>
          </w:p>
        </w:tc>
      </w:tr>
      <w:tr w:rsidR="002C42AB" w:rsidRPr="0005413B" w:rsidTr="00405F6A">
        <w:trPr>
          <w:trHeight w:val="315"/>
          <w:jc w:val="center"/>
        </w:trPr>
        <w:tc>
          <w:tcPr>
            <w:tcW w:w="852" w:type="dxa"/>
            <w:vMerge/>
            <w:tcBorders>
              <w:top w:val="nil"/>
              <w:left w:val="single" w:sz="12" w:space="0" w:color="auto"/>
              <w:bottom w:val="single" w:sz="4" w:space="0" w:color="auto"/>
              <w:right w:val="single" w:sz="4" w:space="0" w:color="auto"/>
            </w:tcBorders>
            <w:shd w:val="clear" w:color="auto" w:fill="D9D9D9"/>
            <w:vAlign w:val="center"/>
          </w:tcPr>
          <w:p w:rsidR="002C42AB" w:rsidRPr="0005413B" w:rsidRDefault="002C42AB" w:rsidP="00405F6A">
            <w:pPr>
              <w:rPr>
                <w:b/>
                <w:bCs/>
                <w:color w:val="000000"/>
                <w:lang w:eastAsia="sk-SK"/>
              </w:rPr>
            </w:pPr>
          </w:p>
        </w:tc>
        <w:tc>
          <w:tcPr>
            <w:tcW w:w="5668"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rPr>
                <w:color w:val="000000"/>
                <w:lang w:eastAsia="sk-SK"/>
              </w:rPr>
            </w:pPr>
            <w:r w:rsidRPr="0005413B">
              <w:rPr>
                <w:color w:val="000000"/>
                <w:lang w:eastAsia="sk-SK"/>
              </w:rPr>
              <w:t>Výroba odevov; úprava a farbenie kožušín</w:t>
            </w:r>
          </w:p>
        </w:tc>
        <w:tc>
          <w:tcPr>
            <w:tcW w:w="692"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4</w:t>
            </w:r>
          </w:p>
        </w:tc>
        <w:tc>
          <w:tcPr>
            <w:tcW w:w="828" w:type="dxa"/>
            <w:tcBorders>
              <w:top w:val="nil"/>
              <w:left w:val="nil"/>
              <w:bottom w:val="single" w:sz="4" w:space="0" w:color="auto"/>
              <w:right w:val="single" w:sz="12"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0,83</w:t>
            </w:r>
          </w:p>
        </w:tc>
      </w:tr>
      <w:tr w:rsidR="002C42AB" w:rsidRPr="0005413B" w:rsidTr="00405F6A">
        <w:trPr>
          <w:trHeight w:val="780"/>
          <w:jc w:val="center"/>
        </w:trPr>
        <w:tc>
          <w:tcPr>
            <w:tcW w:w="852" w:type="dxa"/>
            <w:vMerge/>
            <w:tcBorders>
              <w:top w:val="nil"/>
              <w:left w:val="single" w:sz="12" w:space="0" w:color="auto"/>
              <w:bottom w:val="single" w:sz="4" w:space="0" w:color="auto"/>
              <w:right w:val="single" w:sz="4" w:space="0" w:color="auto"/>
            </w:tcBorders>
            <w:shd w:val="clear" w:color="auto" w:fill="D9D9D9"/>
            <w:vAlign w:val="center"/>
          </w:tcPr>
          <w:p w:rsidR="002C42AB" w:rsidRPr="0005413B" w:rsidRDefault="002C42AB" w:rsidP="00405F6A">
            <w:pPr>
              <w:rPr>
                <w:b/>
                <w:bCs/>
                <w:color w:val="000000"/>
                <w:lang w:eastAsia="sk-SK"/>
              </w:rPr>
            </w:pPr>
          </w:p>
        </w:tc>
        <w:tc>
          <w:tcPr>
            <w:tcW w:w="5668" w:type="dxa"/>
            <w:tcBorders>
              <w:top w:val="nil"/>
              <w:left w:val="nil"/>
              <w:bottom w:val="single" w:sz="4" w:space="0" w:color="auto"/>
              <w:right w:val="single" w:sz="4" w:space="0" w:color="auto"/>
            </w:tcBorders>
            <w:shd w:val="clear" w:color="auto" w:fill="D9D9D9"/>
            <w:vAlign w:val="bottom"/>
          </w:tcPr>
          <w:p w:rsidR="002C42AB" w:rsidRPr="0005413B" w:rsidRDefault="002C42AB" w:rsidP="00405F6A">
            <w:pPr>
              <w:rPr>
                <w:color w:val="000000"/>
                <w:lang w:eastAsia="sk-SK"/>
              </w:rPr>
            </w:pPr>
            <w:r w:rsidRPr="0005413B">
              <w:rPr>
                <w:color w:val="000000"/>
                <w:lang w:eastAsia="sk-SK"/>
              </w:rPr>
              <w:t>Spracúvanie dreva a výroba výrobkov z dreva a korku okrem výroby nábytku; výroba výrobkov zo slamy,  prútia a podobných materiálov</w:t>
            </w:r>
          </w:p>
        </w:tc>
        <w:tc>
          <w:tcPr>
            <w:tcW w:w="692"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39</w:t>
            </w:r>
          </w:p>
        </w:tc>
        <w:tc>
          <w:tcPr>
            <w:tcW w:w="828" w:type="dxa"/>
            <w:tcBorders>
              <w:top w:val="nil"/>
              <w:left w:val="nil"/>
              <w:bottom w:val="single" w:sz="4" w:space="0" w:color="auto"/>
              <w:right w:val="single" w:sz="12"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8,07</w:t>
            </w:r>
          </w:p>
        </w:tc>
      </w:tr>
      <w:tr w:rsidR="002C42AB" w:rsidRPr="0005413B" w:rsidTr="00405F6A">
        <w:trPr>
          <w:trHeight w:val="508"/>
          <w:jc w:val="center"/>
        </w:trPr>
        <w:tc>
          <w:tcPr>
            <w:tcW w:w="852" w:type="dxa"/>
            <w:vMerge/>
            <w:tcBorders>
              <w:top w:val="nil"/>
              <w:left w:val="single" w:sz="12" w:space="0" w:color="auto"/>
              <w:bottom w:val="single" w:sz="4" w:space="0" w:color="auto"/>
              <w:right w:val="single" w:sz="4" w:space="0" w:color="auto"/>
            </w:tcBorders>
            <w:shd w:val="clear" w:color="auto" w:fill="D9D9D9"/>
            <w:vAlign w:val="center"/>
          </w:tcPr>
          <w:p w:rsidR="002C42AB" w:rsidRPr="0005413B" w:rsidRDefault="002C42AB" w:rsidP="00405F6A">
            <w:pPr>
              <w:rPr>
                <w:b/>
                <w:bCs/>
                <w:color w:val="000000"/>
                <w:lang w:eastAsia="sk-SK"/>
              </w:rPr>
            </w:pPr>
          </w:p>
        </w:tc>
        <w:tc>
          <w:tcPr>
            <w:tcW w:w="5668" w:type="dxa"/>
            <w:tcBorders>
              <w:top w:val="nil"/>
              <w:left w:val="nil"/>
              <w:bottom w:val="single" w:sz="4" w:space="0" w:color="auto"/>
              <w:right w:val="single" w:sz="4" w:space="0" w:color="auto"/>
            </w:tcBorders>
            <w:shd w:val="clear" w:color="auto" w:fill="auto"/>
            <w:vAlign w:val="bottom"/>
          </w:tcPr>
          <w:p w:rsidR="002C42AB" w:rsidRPr="0005413B" w:rsidRDefault="002C42AB" w:rsidP="00405F6A">
            <w:pPr>
              <w:rPr>
                <w:color w:val="000000"/>
                <w:lang w:eastAsia="sk-SK"/>
              </w:rPr>
            </w:pPr>
            <w:r w:rsidRPr="0005413B">
              <w:rPr>
                <w:color w:val="000000"/>
                <w:lang w:eastAsia="sk-SK"/>
              </w:rPr>
              <w:t>Vydavateľstvo, tlač a reprodukcia nahraných nosičov záznamu</w:t>
            </w:r>
          </w:p>
        </w:tc>
        <w:tc>
          <w:tcPr>
            <w:tcW w:w="692"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3</w:t>
            </w:r>
          </w:p>
        </w:tc>
        <w:tc>
          <w:tcPr>
            <w:tcW w:w="828" w:type="dxa"/>
            <w:tcBorders>
              <w:top w:val="nil"/>
              <w:left w:val="nil"/>
              <w:bottom w:val="single" w:sz="4" w:space="0" w:color="auto"/>
              <w:right w:val="single" w:sz="12"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0,62</w:t>
            </w:r>
          </w:p>
        </w:tc>
      </w:tr>
      <w:tr w:rsidR="002C42AB" w:rsidRPr="0005413B" w:rsidTr="00405F6A">
        <w:trPr>
          <w:trHeight w:val="233"/>
          <w:jc w:val="center"/>
        </w:trPr>
        <w:tc>
          <w:tcPr>
            <w:tcW w:w="852" w:type="dxa"/>
            <w:vMerge/>
            <w:tcBorders>
              <w:top w:val="nil"/>
              <w:left w:val="single" w:sz="12" w:space="0" w:color="auto"/>
              <w:bottom w:val="single" w:sz="4" w:space="0" w:color="auto"/>
              <w:right w:val="single" w:sz="4" w:space="0" w:color="auto"/>
            </w:tcBorders>
            <w:shd w:val="clear" w:color="auto" w:fill="D9D9D9"/>
            <w:vAlign w:val="center"/>
          </w:tcPr>
          <w:p w:rsidR="002C42AB" w:rsidRPr="0005413B" w:rsidRDefault="002C42AB" w:rsidP="00405F6A">
            <w:pPr>
              <w:rPr>
                <w:b/>
                <w:bCs/>
                <w:color w:val="000000"/>
                <w:lang w:eastAsia="sk-SK"/>
              </w:rPr>
            </w:pPr>
          </w:p>
        </w:tc>
        <w:tc>
          <w:tcPr>
            <w:tcW w:w="5668"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rPr>
                <w:color w:val="000000"/>
                <w:lang w:eastAsia="sk-SK"/>
              </w:rPr>
            </w:pPr>
            <w:r w:rsidRPr="0005413B">
              <w:rPr>
                <w:color w:val="000000"/>
                <w:lang w:eastAsia="sk-SK"/>
              </w:rPr>
              <w:t>Výroba chemikálií a chemických výrobkov</w:t>
            </w:r>
          </w:p>
        </w:tc>
        <w:tc>
          <w:tcPr>
            <w:tcW w:w="692"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1</w:t>
            </w:r>
          </w:p>
        </w:tc>
        <w:tc>
          <w:tcPr>
            <w:tcW w:w="828" w:type="dxa"/>
            <w:tcBorders>
              <w:top w:val="nil"/>
              <w:left w:val="nil"/>
              <w:bottom w:val="single" w:sz="4" w:space="0" w:color="auto"/>
              <w:right w:val="single" w:sz="12"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0,21</w:t>
            </w:r>
          </w:p>
        </w:tc>
      </w:tr>
      <w:tr w:rsidR="002C42AB" w:rsidRPr="0005413B" w:rsidTr="00405F6A">
        <w:trPr>
          <w:trHeight w:val="315"/>
          <w:jc w:val="center"/>
        </w:trPr>
        <w:tc>
          <w:tcPr>
            <w:tcW w:w="852" w:type="dxa"/>
            <w:vMerge/>
            <w:tcBorders>
              <w:top w:val="nil"/>
              <w:left w:val="single" w:sz="12" w:space="0" w:color="auto"/>
              <w:bottom w:val="single" w:sz="4" w:space="0" w:color="auto"/>
              <w:right w:val="single" w:sz="4" w:space="0" w:color="auto"/>
            </w:tcBorders>
            <w:shd w:val="clear" w:color="auto" w:fill="D9D9D9"/>
            <w:vAlign w:val="center"/>
          </w:tcPr>
          <w:p w:rsidR="002C42AB" w:rsidRPr="0005413B" w:rsidRDefault="002C42AB" w:rsidP="00405F6A">
            <w:pPr>
              <w:rPr>
                <w:b/>
                <w:bCs/>
                <w:color w:val="000000"/>
                <w:lang w:eastAsia="sk-SK"/>
              </w:rPr>
            </w:pPr>
          </w:p>
        </w:tc>
        <w:tc>
          <w:tcPr>
            <w:tcW w:w="5668"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rPr>
                <w:color w:val="000000"/>
                <w:lang w:eastAsia="sk-SK"/>
              </w:rPr>
            </w:pPr>
            <w:r w:rsidRPr="0005413B">
              <w:rPr>
                <w:color w:val="000000"/>
                <w:lang w:eastAsia="sk-SK"/>
              </w:rPr>
              <w:t>Výroba výrobkov z gumy a</w:t>
            </w:r>
            <w:r>
              <w:rPr>
                <w:color w:val="000000"/>
                <w:lang w:eastAsia="sk-SK"/>
              </w:rPr>
              <w:t> </w:t>
            </w:r>
            <w:r w:rsidRPr="0005413B">
              <w:rPr>
                <w:color w:val="000000"/>
                <w:lang w:eastAsia="sk-SK"/>
              </w:rPr>
              <w:t>plastov</w:t>
            </w:r>
          </w:p>
        </w:tc>
        <w:tc>
          <w:tcPr>
            <w:tcW w:w="692"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3</w:t>
            </w:r>
          </w:p>
        </w:tc>
        <w:tc>
          <w:tcPr>
            <w:tcW w:w="828" w:type="dxa"/>
            <w:tcBorders>
              <w:top w:val="nil"/>
              <w:left w:val="nil"/>
              <w:bottom w:val="single" w:sz="4" w:space="0" w:color="auto"/>
              <w:right w:val="single" w:sz="12"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0,62</w:t>
            </w:r>
          </w:p>
        </w:tc>
      </w:tr>
      <w:tr w:rsidR="002C42AB" w:rsidRPr="0005413B" w:rsidTr="00405F6A">
        <w:trPr>
          <w:trHeight w:val="315"/>
          <w:jc w:val="center"/>
        </w:trPr>
        <w:tc>
          <w:tcPr>
            <w:tcW w:w="852" w:type="dxa"/>
            <w:vMerge/>
            <w:tcBorders>
              <w:top w:val="nil"/>
              <w:left w:val="single" w:sz="12" w:space="0" w:color="auto"/>
              <w:bottom w:val="single" w:sz="4" w:space="0" w:color="auto"/>
              <w:right w:val="single" w:sz="4" w:space="0" w:color="auto"/>
            </w:tcBorders>
            <w:shd w:val="clear" w:color="auto" w:fill="D9D9D9"/>
            <w:vAlign w:val="center"/>
          </w:tcPr>
          <w:p w:rsidR="002C42AB" w:rsidRPr="0005413B" w:rsidRDefault="002C42AB" w:rsidP="00405F6A">
            <w:pPr>
              <w:rPr>
                <w:b/>
                <w:bCs/>
                <w:color w:val="000000"/>
                <w:lang w:eastAsia="sk-SK"/>
              </w:rPr>
            </w:pPr>
          </w:p>
        </w:tc>
        <w:tc>
          <w:tcPr>
            <w:tcW w:w="5668" w:type="dxa"/>
            <w:tcBorders>
              <w:top w:val="nil"/>
              <w:left w:val="nil"/>
              <w:bottom w:val="single" w:sz="4" w:space="0" w:color="auto"/>
              <w:right w:val="single" w:sz="4" w:space="0" w:color="auto"/>
            </w:tcBorders>
            <w:shd w:val="clear" w:color="auto" w:fill="D9D9D9"/>
            <w:vAlign w:val="bottom"/>
          </w:tcPr>
          <w:p w:rsidR="002C42AB" w:rsidRPr="0005413B" w:rsidRDefault="002C42AB" w:rsidP="00405F6A">
            <w:pPr>
              <w:rPr>
                <w:color w:val="000000"/>
                <w:lang w:eastAsia="sk-SK"/>
              </w:rPr>
            </w:pPr>
            <w:r w:rsidRPr="0005413B">
              <w:rPr>
                <w:color w:val="000000"/>
                <w:lang w:eastAsia="sk-SK"/>
              </w:rPr>
              <w:t>Výroba ostatných nekovových minerálnych výrobkov</w:t>
            </w:r>
          </w:p>
        </w:tc>
        <w:tc>
          <w:tcPr>
            <w:tcW w:w="692"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7</w:t>
            </w:r>
          </w:p>
        </w:tc>
        <w:tc>
          <w:tcPr>
            <w:tcW w:w="828" w:type="dxa"/>
            <w:tcBorders>
              <w:top w:val="nil"/>
              <w:left w:val="nil"/>
              <w:bottom w:val="single" w:sz="4" w:space="0" w:color="auto"/>
              <w:right w:val="single" w:sz="12"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1,45</w:t>
            </w:r>
          </w:p>
        </w:tc>
      </w:tr>
      <w:tr w:rsidR="002C42AB" w:rsidRPr="0005413B" w:rsidTr="00405F6A">
        <w:trPr>
          <w:trHeight w:val="431"/>
          <w:jc w:val="center"/>
        </w:trPr>
        <w:tc>
          <w:tcPr>
            <w:tcW w:w="852" w:type="dxa"/>
            <w:vMerge/>
            <w:tcBorders>
              <w:top w:val="nil"/>
              <w:left w:val="single" w:sz="12" w:space="0" w:color="auto"/>
              <w:bottom w:val="single" w:sz="4" w:space="0" w:color="auto"/>
              <w:right w:val="single" w:sz="4" w:space="0" w:color="auto"/>
            </w:tcBorders>
            <w:shd w:val="clear" w:color="auto" w:fill="D9D9D9"/>
            <w:vAlign w:val="center"/>
          </w:tcPr>
          <w:p w:rsidR="002C42AB" w:rsidRPr="0005413B" w:rsidRDefault="002C42AB" w:rsidP="00405F6A">
            <w:pPr>
              <w:rPr>
                <w:b/>
                <w:bCs/>
                <w:color w:val="000000"/>
                <w:lang w:eastAsia="sk-SK"/>
              </w:rPr>
            </w:pPr>
          </w:p>
        </w:tc>
        <w:tc>
          <w:tcPr>
            <w:tcW w:w="5668" w:type="dxa"/>
            <w:tcBorders>
              <w:top w:val="nil"/>
              <w:left w:val="nil"/>
              <w:bottom w:val="single" w:sz="4" w:space="0" w:color="auto"/>
              <w:right w:val="single" w:sz="4" w:space="0" w:color="auto"/>
            </w:tcBorders>
            <w:shd w:val="clear" w:color="auto" w:fill="auto"/>
            <w:vAlign w:val="bottom"/>
          </w:tcPr>
          <w:p w:rsidR="002C42AB" w:rsidRPr="0005413B" w:rsidRDefault="002C42AB" w:rsidP="00405F6A">
            <w:pPr>
              <w:rPr>
                <w:color w:val="000000"/>
                <w:lang w:eastAsia="sk-SK"/>
              </w:rPr>
            </w:pPr>
            <w:r w:rsidRPr="0005413B">
              <w:rPr>
                <w:color w:val="000000"/>
                <w:lang w:eastAsia="sk-SK"/>
              </w:rPr>
              <w:t>Výroba kovových konštrukcií a kovových výrobkov okrem výroby strojov a</w:t>
            </w:r>
            <w:r>
              <w:rPr>
                <w:color w:val="000000"/>
                <w:lang w:eastAsia="sk-SK"/>
              </w:rPr>
              <w:t> </w:t>
            </w:r>
            <w:r w:rsidRPr="0005413B">
              <w:rPr>
                <w:color w:val="000000"/>
                <w:lang w:eastAsia="sk-SK"/>
              </w:rPr>
              <w:t>zariadení</w:t>
            </w:r>
          </w:p>
        </w:tc>
        <w:tc>
          <w:tcPr>
            <w:tcW w:w="692"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120</w:t>
            </w:r>
          </w:p>
        </w:tc>
        <w:tc>
          <w:tcPr>
            <w:tcW w:w="828" w:type="dxa"/>
            <w:tcBorders>
              <w:top w:val="nil"/>
              <w:left w:val="nil"/>
              <w:bottom w:val="single" w:sz="4" w:space="0" w:color="auto"/>
              <w:right w:val="single" w:sz="12"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24,84</w:t>
            </w:r>
          </w:p>
        </w:tc>
      </w:tr>
      <w:tr w:rsidR="002C42AB" w:rsidRPr="0005413B" w:rsidTr="00405F6A">
        <w:trPr>
          <w:trHeight w:val="315"/>
          <w:jc w:val="center"/>
        </w:trPr>
        <w:tc>
          <w:tcPr>
            <w:tcW w:w="852" w:type="dxa"/>
            <w:vMerge/>
            <w:tcBorders>
              <w:top w:val="nil"/>
              <w:left w:val="single" w:sz="12" w:space="0" w:color="auto"/>
              <w:bottom w:val="single" w:sz="4" w:space="0" w:color="auto"/>
              <w:right w:val="single" w:sz="4" w:space="0" w:color="auto"/>
            </w:tcBorders>
            <w:shd w:val="clear" w:color="auto" w:fill="D9D9D9"/>
            <w:vAlign w:val="center"/>
          </w:tcPr>
          <w:p w:rsidR="002C42AB" w:rsidRPr="0005413B" w:rsidRDefault="002C42AB" w:rsidP="00405F6A">
            <w:pPr>
              <w:rPr>
                <w:b/>
                <w:bCs/>
                <w:color w:val="000000"/>
                <w:lang w:eastAsia="sk-SK"/>
              </w:rPr>
            </w:pPr>
          </w:p>
        </w:tc>
        <w:tc>
          <w:tcPr>
            <w:tcW w:w="5668" w:type="dxa"/>
            <w:tcBorders>
              <w:top w:val="nil"/>
              <w:left w:val="nil"/>
              <w:bottom w:val="single" w:sz="4" w:space="0" w:color="auto"/>
              <w:right w:val="single" w:sz="4" w:space="0" w:color="auto"/>
            </w:tcBorders>
            <w:shd w:val="clear" w:color="auto" w:fill="D9D9D9"/>
            <w:vAlign w:val="bottom"/>
          </w:tcPr>
          <w:p w:rsidR="002C42AB" w:rsidRPr="0005413B" w:rsidRDefault="002C42AB" w:rsidP="00405F6A">
            <w:pPr>
              <w:rPr>
                <w:color w:val="000000"/>
                <w:lang w:eastAsia="sk-SK"/>
              </w:rPr>
            </w:pPr>
            <w:r w:rsidRPr="0005413B">
              <w:rPr>
                <w:color w:val="000000"/>
                <w:lang w:eastAsia="sk-SK"/>
              </w:rPr>
              <w:t>Výroba strojov a zariadení i.</w:t>
            </w:r>
            <w:r>
              <w:rPr>
                <w:color w:val="000000"/>
                <w:lang w:eastAsia="sk-SK"/>
              </w:rPr>
              <w:t xml:space="preserve"> </w:t>
            </w:r>
            <w:r w:rsidRPr="0005413B">
              <w:rPr>
                <w:color w:val="000000"/>
                <w:lang w:eastAsia="sk-SK"/>
              </w:rPr>
              <w:t>n.</w:t>
            </w:r>
          </w:p>
        </w:tc>
        <w:tc>
          <w:tcPr>
            <w:tcW w:w="692"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19</w:t>
            </w:r>
          </w:p>
        </w:tc>
        <w:tc>
          <w:tcPr>
            <w:tcW w:w="828" w:type="dxa"/>
            <w:tcBorders>
              <w:top w:val="nil"/>
              <w:left w:val="nil"/>
              <w:bottom w:val="single" w:sz="4" w:space="0" w:color="auto"/>
              <w:right w:val="single" w:sz="12"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3,93</w:t>
            </w:r>
          </w:p>
        </w:tc>
      </w:tr>
      <w:tr w:rsidR="002C42AB" w:rsidRPr="0005413B" w:rsidTr="00405F6A">
        <w:trPr>
          <w:trHeight w:val="315"/>
          <w:jc w:val="center"/>
        </w:trPr>
        <w:tc>
          <w:tcPr>
            <w:tcW w:w="852" w:type="dxa"/>
            <w:vMerge/>
            <w:tcBorders>
              <w:top w:val="nil"/>
              <w:left w:val="single" w:sz="12" w:space="0" w:color="auto"/>
              <w:bottom w:val="single" w:sz="4" w:space="0" w:color="auto"/>
              <w:right w:val="single" w:sz="4" w:space="0" w:color="auto"/>
            </w:tcBorders>
            <w:shd w:val="clear" w:color="auto" w:fill="D9D9D9"/>
            <w:vAlign w:val="center"/>
          </w:tcPr>
          <w:p w:rsidR="002C42AB" w:rsidRPr="0005413B" w:rsidRDefault="002C42AB" w:rsidP="00405F6A">
            <w:pPr>
              <w:rPr>
                <w:b/>
                <w:bCs/>
                <w:color w:val="000000"/>
                <w:lang w:eastAsia="sk-SK"/>
              </w:rPr>
            </w:pPr>
          </w:p>
        </w:tc>
        <w:tc>
          <w:tcPr>
            <w:tcW w:w="5668" w:type="dxa"/>
            <w:tcBorders>
              <w:top w:val="nil"/>
              <w:left w:val="nil"/>
              <w:bottom w:val="single" w:sz="4" w:space="0" w:color="auto"/>
              <w:right w:val="single" w:sz="4" w:space="0" w:color="auto"/>
            </w:tcBorders>
            <w:shd w:val="clear" w:color="auto" w:fill="auto"/>
            <w:vAlign w:val="bottom"/>
          </w:tcPr>
          <w:p w:rsidR="002C42AB" w:rsidRPr="0005413B" w:rsidRDefault="002C42AB" w:rsidP="00405F6A">
            <w:pPr>
              <w:rPr>
                <w:color w:val="000000"/>
                <w:lang w:eastAsia="sk-SK"/>
              </w:rPr>
            </w:pPr>
            <w:r w:rsidRPr="0005413B">
              <w:rPr>
                <w:color w:val="000000"/>
                <w:lang w:eastAsia="sk-SK"/>
              </w:rPr>
              <w:t>Výroba elektrických strojov a prístrojov i.</w:t>
            </w:r>
            <w:r>
              <w:rPr>
                <w:color w:val="000000"/>
                <w:lang w:eastAsia="sk-SK"/>
              </w:rPr>
              <w:t xml:space="preserve"> </w:t>
            </w:r>
            <w:r w:rsidRPr="0005413B">
              <w:rPr>
                <w:color w:val="000000"/>
                <w:lang w:eastAsia="sk-SK"/>
              </w:rPr>
              <w:t>n.</w:t>
            </w:r>
          </w:p>
        </w:tc>
        <w:tc>
          <w:tcPr>
            <w:tcW w:w="692"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5</w:t>
            </w:r>
          </w:p>
        </w:tc>
        <w:tc>
          <w:tcPr>
            <w:tcW w:w="828" w:type="dxa"/>
            <w:tcBorders>
              <w:top w:val="nil"/>
              <w:left w:val="nil"/>
              <w:bottom w:val="single" w:sz="4" w:space="0" w:color="auto"/>
              <w:right w:val="single" w:sz="12"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1,04</w:t>
            </w:r>
          </w:p>
        </w:tc>
      </w:tr>
      <w:tr w:rsidR="002C42AB" w:rsidRPr="0005413B" w:rsidTr="00405F6A">
        <w:trPr>
          <w:trHeight w:val="407"/>
          <w:jc w:val="center"/>
        </w:trPr>
        <w:tc>
          <w:tcPr>
            <w:tcW w:w="852" w:type="dxa"/>
            <w:vMerge/>
            <w:tcBorders>
              <w:top w:val="nil"/>
              <w:left w:val="single" w:sz="12" w:space="0" w:color="auto"/>
              <w:bottom w:val="single" w:sz="4" w:space="0" w:color="auto"/>
              <w:right w:val="single" w:sz="4" w:space="0" w:color="auto"/>
            </w:tcBorders>
            <w:shd w:val="clear" w:color="auto" w:fill="D9D9D9"/>
            <w:vAlign w:val="center"/>
          </w:tcPr>
          <w:p w:rsidR="002C42AB" w:rsidRPr="0005413B" w:rsidRDefault="002C42AB" w:rsidP="00405F6A">
            <w:pPr>
              <w:rPr>
                <w:b/>
                <w:bCs/>
                <w:color w:val="000000"/>
                <w:lang w:eastAsia="sk-SK"/>
              </w:rPr>
            </w:pPr>
          </w:p>
        </w:tc>
        <w:tc>
          <w:tcPr>
            <w:tcW w:w="5668" w:type="dxa"/>
            <w:tcBorders>
              <w:top w:val="nil"/>
              <w:left w:val="nil"/>
              <w:bottom w:val="single" w:sz="4" w:space="0" w:color="auto"/>
              <w:right w:val="single" w:sz="4" w:space="0" w:color="auto"/>
            </w:tcBorders>
            <w:shd w:val="clear" w:color="auto" w:fill="D9D9D9"/>
            <w:vAlign w:val="bottom"/>
          </w:tcPr>
          <w:p w:rsidR="002C42AB" w:rsidRPr="0005413B" w:rsidRDefault="002C42AB" w:rsidP="00405F6A">
            <w:pPr>
              <w:rPr>
                <w:color w:val="000000"/>
                <w:lang w:eastAsia="sk-SK"/>
              </w:rPr>
            </w:pPr>
            <w:r w:rsidRPr="0005413B">
              <w:rPr>
                <w:color w:val="000000"/>
                <w:lang w:eastAsia="sk-SK"/>
              </w:rPr>
              <w:t>Výroba rádiových, televíznych a komunikačných zariadení a</w:t>
            </w:r>
            <w:r>
              <w:rPr>
                <w:color w:val="000000"/>
                <w:lang w:eastAsia="sk-SK"/>
              </w:rPr>
              <w:t> </w:t>
            </w:r>
            <w:r w:rsidRPr="0005413B">
              <w:rPr>
                <w:color w:val="000000"/>
                <w:lang w:eastAsia="sk-SK"/>
              </w:rPr>
              <w:t>prístrojov</w:t>
            </w:r>
          </w:p>
        </w:tc>
        <w:tc>
          <w:tcPr>
            <w:tcW w:w="692"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2</w:t>
            </w:r>
          </w:p>
        </w:tc>
        <w:tc>
          <w:tcPr>
            <w:tcW w:w="828" w:type="dxa"/>
            <w:tcBorders>
              <w:top w:val="nil"/>
              <w:left w:val="nil"/>
              <w:bottom w:val="single" w:sz="4" w:space="0" w:color="auto"/>
              <w:right w:val="single" w:sz="12"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0,41</w:t>
            </w:r>
          </w:p>
        </w:tc>
      </w:tr>
      <w:tr w:rsidR="002C42AB" w:rsidRPr="0005413B" w:rsidTr="00405F6A">
        <w:trPr>
          <w:trHeight w:val="557"/>
          <w:jc w:val="center"/>
        </w:trPr>
        <w:tc>
          <w:tcPr>
            <w:tcW w:w="852" w:type="dxa"/>
            <w:vMerge/>
            <w:tcBorders>
              <w:top w:val="nil"/>
              <w:left w:val="single" w:sz="12" w:space="0" w:color="auto"/>
              <w:bottom w:val="single" w:sz="4" w:space="0" w:color="auto"/>
              <w:right w:val="single" w:sz="4" w:space="0" w:color="auto"/>
            </w:tcBorders>
            <w:shd w:val="clear" w:color="auto" w:fill="D9D9D9"/>
            <w:vAlign w:val="center"/>
          </w:tcPr>
          <w:p w:rsidR="002C42AB" w:rsidRPr="0005413B" w:rsidRDefault="002C42AB" w:rsidP="00405F6A">
            <w:pPr>
              <w:rPr>
                <w:b/>
                <w:bCs/>
                <w:color w:val="000000"/>
                <w:lang w:eastAsia="sk-SK"/>
              </w:rPr>
            </w:pPr>
          </w:p>
        </w:tc>
        <w:tc>
          <w:tcPr>
            <w:tcW w:w="5668" w:type="dxa"/>
            <w:tcBorders>
              <w:top w:val="nil"/>
              <w:left w:val="nil"/>
              <w:bottom w:val="single" w:sz="4" w:space="0" w:color="auto"/>
              <w:right w:val="single" w:sz="4" w:space="0" w:color="auto"/>
            </w:tcBorders>
            <w:shd w:val="clear" w:color="auto" w:fill="auto"/>
            <w:vAlign w:val="bottom"/>
          </w:tcPr>
          <w:p w:rsidR="002C42AB" w:rsidRPr="0005413B" w:rsidRDefault="002C42AB" w:rsidP="00405F6A">
            <w:pPr>
              <w:rPr>
                <w:color w:val="000000"/>
                <w:lang w:eastAsia="sk-SK"/>
              </w:rPr>
            </w:pPr>
            <w:r w:rsidRPr="0005413B">
              <w:rPr>
                <w:color w:val="000000"/>
                <w:lang w:eastAsia="sk-SK"/>
              </w:rPr>
              <w:t>Výroba zdravotníckych, presných a optických prístrojov, hodín a</w:t>
            </w:r>
            <w:r>
              <w:rPr>
                <w:color w:val="000000"/>
                <w:lang w:eastAsia="sk-SK"/>
              </w:rPr>
              <w:t> </w:t>
            </w:r>
            <w:r w:rsidRPr="0005413B">
              <w:rPr>
                <w:color w:val="000000"/>
                <w:lang w:eastAsia="sk-SK"/>
              </w:rPr>
              <w:t>hodiniek</w:t>
            </w:r>
          </w:p>
        </w:tc>
        <w:tc>
          <w:tcPr>
            <w:tcW w:w="692"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5</w:t>
            </w:r>
          </w:p>
        </w:tc>
        <w:tc>
          <w:tcPr>
            <w:tcW w:w="828" w:type="dxa"/>
            <w:tcBorders>
              <w:top w:val="nil"/>
              <w:left w:val="nil"/>
              <w:bottom w:val="single" w:sz="4" w:space="0" w:color="auto"/>
              <w:right w:val="single" w:sz="12"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1,04</w:t>
            </w:r>
          </w:p>
        </w:tc>
      </w:tr>
      <w:tr w:rsidR="002C42AB" w:rsidRPr="0005413B" w:rsidTr="00405F6A">
        <w:trPr>
          <w:trHeight w:val="315"/>
          <w:jc w:val="center"/>
        </w:trPr>
        <w:tc>
          <w:tcPr>
            <w:tcW w:w="852" w:type="dxa"/>
            <w:vMerge/>
            <w:tcBorders>
              <w:top w:val="nil"/>
              <w:left w:val="single" w:sz="12" w:space="0" w:color="auto"/>
              <w:bottom w:val="single" w:sz="4" w:space="0" w:color="auto"/>
              <w:right w:val="single" w:sz="4" w:space="0" w:color="auto"/>
            </w:tcBorders>
            <w:shd w:val="clear" w:color="auto" w:fill="D9D9D9"/>
            <w:vAlign w:val="center"/>
          </w:tcPr>
          <w:p w:rsidR="002C42AB" w:rsidRPr="0005413B" w:rsidRDefault="002C42AB" w:rsidP="00405F6A">
            <w:pPr>
              <w:rPr>
                <w:b/>
                <w:bCs/>
                <w:color w:val="000000"/>
                <w:lang w:eastAsia="sk-SK"/>
              </w:rPr>
            </w:pPr>
          </w:p>
        </w:tc>
        <w:tc>
          <w:tcPr>
            <w:tcW w:w="5668" w:type="dxa"/>
            <w:tcBorders>
              <w:top w:val="nil"/>
              <w:left w:val="nil"/>
              <w:bottom w:val="single" w:sz="4" w:space="0" w:color="auto"/>
              <w:right w:val="single" w:sz="4" w:space="0" w:color="auto"/>
            </w:tcBorders>
            <w:shd w:val="clear" w:color="auto" w:fill="D9D9D9"/>
            <w:vAlign w:val="bottom"/>
          </w:tcPr>
          <w:p w:rsidR="002C42AB" w:rsidRPr="0005413B" w:rsidRDefault="002C42AB" w:rsidP="00405F6A">
            <w:pPr>
              <w:rPr>
                <w:color w:val="000000"/>
                <w:lang w:eastAsia="sk-SK"/>
              </w:rPr>
            </w:pPr>
            <w:r w:rsidRPr="0005413B">
              <w:rPr>
                <w:color w:val="000000"/>
                <w:lang w:eastAsia="sk-SK"/>
              </w:rPr>
              <w:t>Výroba ostatných dopravných zariadení</w:t>
            </w:r>
          </w:p>
        </w:tc>
        <w:tc>
          <w:tcPr>
            <w:tcW w:w="692"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1</w:t>
            </w:r>
          </w:p>
        </w:tc>
        <w:tc>
          <w:tcPr>
            <w:tcW w:w="828" w:type="dxa"/>
            <w:tcBorders>
              <w:top w:val="nil"/>
              <w:left w:val="nil"/>
              <w:bottom w:val="single" w:sz="4" w:space="0" w:color="auto"/>
              <w:right w:val="single" w:sz="12"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0,21</w:t>
            </w:r>
          </w:p>
        </w:tc>
      </w:tr>
      <w:tr w:rsidR="002C42AB" w:rsidRPr="0005413B" w:rsidTr="00405F6A">
        <w:trPr>
          <w:trHeight w:val="315"/>
          <w:jc w:val="center"/>
        </w:trPr>
        <w:tc>
          <w:tcPr>
            <w:tcW w:w="852" w:type="dxa"/>
            <w:vMerge/>
            <w:tcBorders>
              <w:top w:val="nil"/>
              <w:left w:val="single" w:sz="12" w:space="0" w:color="auto"/>
              <w:bottom w:val="single" w:sz="4" w:space="0" w:color="auto"/>
              <w:right w:val="single" w:sz="4" w:space="0" w:color="auto"/>
            </w:tcBorders>
            <w:shd w:val="clear" w:color="auto" w:fill="D9D9D9"/>
            <w:vAlign w:val="center"/>
          </w:tcPr>
          <w:p w:rsidR="002C42AB" w:rsidRPr="0005413B" w:rsidRDefault="002C42AB" w:rsidP="00405F6A">
            <w:pPr>
              <w:rPr>
                <w:b/>
                <w:bCs/>
                <w:color w:val="000000"/>
                <w:lang w:eastAsia="sk-SK"/>
              </w:rPr>
            </w:pPr>
          </w:p>
        </w:tc>
        <w:tc>
          <w:tcPr>
            <w:tcW w:w="5668"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rPr>
                <w:color w:val="000000"/>
                <w:lang w:eastAsia="sk-SK"/>
              </w:rPr>
            </w:pPr>
            <w:r w:rsidRPr="0005413B">
              <w:rPr>
                <w:color w:val="000000"/>
                <w:lang w:eastAsia="sk-SK"/>
              </w:rPr>
              <w:t>Výroba nábytku; výroba i.</w:t>
            </w:r>
            <w:r>
              <w:rPr>
                <w:color w:val="000000"/>
                <w:lang w:eastAsia="sk-SK"/>
              </w:rPr>
              <w:t xml:space="preserve"> </w:t>
            </w:r>
            <w:r w:rsidRPr="0005413B">
              <w:rPr>
                <w:color w:val="000000"/>
                <w:lang w:eastAsia="sk-SK"/>
              </w:rPr>
              <w:t>n.</w:t>
            </w:r>
          </w:p>
        </w:tc>
        <w:tc>
          <w:tcPr>
            <w:tcW w:w="692"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26</w:t>
            </w:r>
          </w:p>
        </w:tc>
        <w:tc>
          <w:tcPr>
            <w:tcW w:w="828" w:type="dxa"/>
            <w:tcBorders>
              <w:top w:val="nil"/>
              <w:left w:val="nil"/>
              <w:bottom w:val="single" w:sz="4" w:space="0" w:color="auto"/>
              <w:right w:val="single" w:sz="12"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5,38</w:t>
            </w:r>
          </w:p>
        </w:tc>
      </w:tr>
      <w:tr w:rsidR="002C42AB" w:rsidRPr="0005413B" w:rsidTr="00405F6A">
        <w:trPr>
          <w:trHeight w:val="315"/>
          <w:jc w:val="center"/>
        </w:trPr>
        <w:tc>
          <w:tcPr>
            <w:tcW w:w="852" w:type="dxa"/>
            <w:vMerge/>
            <w:tcBorders>
              <w:top w:val="nil"/>
              <w:left w:val="single" w:sz="12" w:space="0" w:color="auto"/>
              <w:bottom w:val="single" w:sz="4" w:space="0" w:color="auto"/>
              <w:right w:val="single" w:sz="4" w:space="0" w:color="auto"/>
            </w:tcBorders>
            <w:shd w:val="clear" w:color="auto" w:fill="D9D9D9"/>
            <w:vAlign w:val="center"/>
          </w:tcPr>
          <w:p w:rsidR="002C42AB" w:rsidRPr="0005413B" w:rsidRDefault="002C42AB" w:rsidP="00405F6A">
            <w:pPr>
              <w:rPr>
                <w:b/>
                <w:bCs/>
                <w:color w:val="000000"/>
                <w:lang w:eastAsia="sk-SK"/>
              </w:rPr>
            </w:pPr>
          </w:p>
        </w:tc>
        <w:tc>
          <w:tcPr>
            <w:tcW w:w="5668"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rPr>
                <w:color w:val="000000"/>
                <w:lang w:eastAsia="sk-SK"/>
              </w:rPr>
            </w:pPr>
            <w:r w:rsidRPr="0005413B">
              <w:rPr>
                <w:color w:val="000000"/>
                <w:lang w:eastAsia="sk-SK"/>
              </w:rPr>
              <w:t>Recyklovanie </w:t>
            </w:r>
          </w:p>
        </w:tc>
        <w:tc>
          <w:tcPr>
            <w:tcW w:w="692"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2</w:t>
            </w:r>
          </w:p>
        </w:tc>
        <w:tc>
          <w:tcPr>
            <w:tcW w:w="828" w:type="dxa"/>
            <w:tcBorders>
              <w:top w:val="nil"/>
              <w:left w:val="nil"/>
              <w:bottom w:val="single" w:sz="4" w:space="0" w:color="auto"/>
              <w:right w:val="single" w:sz="12"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0,41</w:t>
            </w:r>
          </w:p>
        </w:tc>
      </w:tr>
      <w:tr w:rsidR="002C42AB" w:rsidRPr="0005413B" w:rsidTr="00405F6A">
        <w:trPr>
          <w:trHeight w:val="315"/>
          <w:jc w:val="center"/>
        </w:trPr>
        <w:tc>
          <w:tcPr>
            <w:tcW w:w="852" w:type="dxa"/>
            <w:vMerge/>
            <w:tcBorders>
              <w:top w:val="nil"/>
              <w:left w:val="single" w:sz="12" w:space="0" w:color="auto"/>
              <w:bottom w:val="single" w:sz="4" w:space="0" w:color="auto"/>
              <w:right w:val="single" w:sz="4" w:space="0" w:color="auto"/>
            </w:tcBorders>
            <w:shd w:val="clear" w:color="auto" w:fill="D9D9D9"/>
            <w:vAlign w:val="center"/>
          </w:tcPr>
          <w:p w:rsidR="002C42AB" w:rsidRPr="0005413B" w:rsidRDefault="002C42AB" w:rsidP="00405F6A">
            <w:pPr>
              <w:rPr>
                <w:b/>
                <w:bCs/>
                <w:color w:val="000000"/>
                <w:lang w:eastAsia="sk-SK"/>
              </w:rPr>
            </w:pPr>
          </w:p>
        </w:tc>
        <w:tc>
          <w:tcPr>
            <w:tcW w:w="5668"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rPr>
                <w:color w:val="000000"/>
                <w:lang w:eastAsia="sk-SK"/>
              </w:rPr>
            </w:pPr>
            <w:r w:rsidRPr="0005413B">
              <w:rPr>
                <w:color w:val="000000"/>
                <w:lang w:eastAsia="sk-SK"/>
              </w:rPr>
              <w:t>Stavebníctvo</w:t>
            </w:r>
          </w:p>
        </w:tc>
        <w:tc>
          <w:tcPr>
            <w:tcW w:w="692"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236</w:t>
            </w:r>
          </w:p>
        </w:tc>
        <w:tc>
          <w:tcPr>
            <w:tcW w:w="828" w:type="dxa"/>
            <w:tcBorders>
              <w:top w:val="nil"/>
              <w:left w:val="nil"/>
              <w:bottom w:val="single" w:sz="4" w:space="0" w:color="auto"/>
              <w:right w:val="single" w:sz="12"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48,86</w:t>
            </w:r>
          </w:p>
        </w:tc>
      </w:tr>
      <w:tr w:rsidR="002C42AB" w:rsidRPr="0005413B" w:rsidTr="00405F6A">
        <w:trPr>
          <w:trHeight w:val="330"/>
          <w:jc w:val="center"/>
        </w:trPr>
        <w:tc>
          <w:tcPr>
            <w:tcW w:w="6520" w:type="dxa"/>
            <w:gridSpan w:val="2"/>
            <w:tcBorders>
              <w:top w:val="single" w:sz="4" w:space="0" w:color="auto"/>
              <w:left w:val="single" w:sz="12" w:space="0" w:color="auto"/>
              <w:bottom w:val="single" w:sz="12" w:space="0" w:color="auto"/>
              <w:right w:val="single" w:sz="4" w:space="0" w:color="auto"/>
            </w:tcBorders>
            <w:shd w:val="clear" w:color="auto" w:fill="D9D9D9"/>
            <w:noWrap/>
            <w:vAlign w:val="bottom"/>
          </w:tcPr>
          <w:p w:rsidR="002C42AB" w:rsidRPr="0005413B" w:rsidRDefault="002C42AB" w:rsidP="00405F6A">
            <w:pPr>
              <w:rPr>
                <w:b/>
                <w:bCs/>
                <w:color w:val="000000"/>
                <w:lang w:eastAsia="sk-SK"/>
              </w:rPr>
            </w:pPr>
            <w:r w:rsidRPr="0005413B">
              <w:rPr>
                <w:b/>
                <w:bCs/>
                <w:color w:val="000000"/>
                <w:lang w:eastAsia="sk-SK"/>
              </w:rPr>
              <w:t>sekundárny spolu</w:t>
            </w:r>
          </w:p>
        </w:tc>
        <w:tc>
          <w:tcPr>
            <w:tcW w:w="692" w:type="dxa"/>
            <w:tcBorders>
              <w:top w:val="nil"/>
              <w:left w:val="nil"/>
              <w:bottom w:val="single" w:sz="12" w:space="0" w:color="auto"/>
              <w:right w:val="single" w:sz="4" w:space="0" w:color="auto"/>
            </w:tcBorders>
            <w:shd w:val="clear" w:color="auto" w:fill="D9D9D9"/>
            <w:noWrap/>
            <w:vAlign w:val="bottom"/>
          </w:tcPr>
          <w:p w:rsidR="002C42AB" w:rsidRPr="0005413B" w:rsidRDefault="002C42AB" w:rsidP="00405F6A">
            <w:pPr>
              <w:jc w:val="right"/>
              <w:rPr>
                <w:b/>
                <w:bCs/>
                <w:color w:val="000000"/>
                <w:lang w:eastAsia="sk-SK"/>
              </w:rPr>
            </w:pPr>
            <w:r w:rsidRPr="0005413B">
              <w:rPr>
                <w:b/>
                <w:bCs/>
                <w:color w:val="000000"/>
                <w:lang w:eastAsia="sk-SK"/>
              </w:rPr>
              <w:t>483</w:t>
            </w:r>
          </w:p>
        </w:tc>
        <w:tc>
          <w:tcPr>
            <w:tcW w:w="828" w:type="dxa"/>
            <w:tcBorders>
              <w:top w:val="nil"/>
              <w:left w:val="nil"/>
              <w:bottom w:val="single" w:sz="12" w:space="0" w:color="auto"/>
              <w:right w:val="single" w:sz="12" w:space="0" w:color="auto"/>
            </w:tcBorders>
            <w:shd w:val="clear" w:color="auto" w:fill="D9D9D9"/>
            <w:noWrap/>
            <w:vAlign w:val="bottom"/>
          </w:tcPr>
          <w:p w:rsidR="002C42AB" w:rsidRPr="0005413B" w:rsidRDefault="002C42AB" w:rsidP="00405F6A">
            <w:pPr>
              <w:jc w:val="right"/>
              <w:rPr>
                <w:b/>
                <w:bCs/>
                <w:color w:val="000000"/>
                <w:lang w:eastAsia="sk-SK"/>
              </w:rPr>
            </w:pPr>
            <w:r w:rsidRPr="0005413B">
              <w:rPr>
                <w:b/>
                <w:bCs/>
                <w:color w:val="000000"/>
                <w:lang w:eastAsia="sk-SK"/>
              </w:rPr>
              <w:t>100,00</w:t>
            </w:r>
          </w:p>
        </w:tc>
      </w:tr>
    </w:tbl>
    <w:p w:rsidR="002C42AB" w:rsidRPr="0005413B" w:rsidRDefault="002C42AB" w:rsidP="002C42AB">
      <w:pPr>
        <w:rPr>
          <w:iCs/>
          <w:color w:val="000000"/>
          <w:lang w:eastAsia="sk-SK"/>
        </w:rPr>
      </w:pPr>
      <w:r w:rsidRPr="0005413B">
        <w:rPr>
          <w:iCs/>
          <w:color w:val="000000"/>
          <w:lang w:eastAsia="sk-SK"/>
        </w:rPr>
        <w:t xml:space="preserve">        Zdroj: INFOSTAT, 2011</w:t>
      </w:r>
    </w:p>
    <w:p w:rsidR="002C42AB" w:rsidRDefault="002C42AB" w:rsidP="002C42AB">
      <w:pPr>
        <w:jc w:val="both"/>
      </w:pPr>
    </w:p>
    <w:p w:rsidR="002C42AB" w:rsidRPr="0005413B" w:rsidRDefault="002C42AB" w:rsidP="002C42AB">
      <w:pPr>
        <w:jc w:val="both"/>
        <w:rPr>
          <w:color w:val="000000"/>
        </w:rPr>
      </w:pPr>
      <w:r w:rsidRPr="0005413B">
        <w:t xml:space="preserve">V terciárnom </w:t>
      </w:r>
      <w:r>
        <w:t>sektore sa 56,49</w:t>
      </w:r>
      <w:r w:rsidRPr="0005413B">
        <w:t>% zo všetkých podnikateľských subjektov</w:t>
      </w:r>
      <w:r>
        <w:t xml:space="preserve"> venuje službám, zvyšných 43,51</w:t>
      </w:r>
      <w:r w:rsidRPr="0005413B">
        <w:t xml:space="preserve">% pôsobí v oblasti obchodu. V odvetví služieb sa podnikateľské subjekty venujú najmä službám v iných obchodných službách, službám v oblasti hoteliérstva a reštauračným službám, a tiež predaju, údržbe a oprave motorových vozidiel a motocyklov, maloobchodnému predaju pohonných látok. Najviac podnikateľských subjektov v terciárnom sektore sa nachádza v odvetví maloobchodu okrem </w:t>
      </w:r>
      <w:r w:rsidRPr="0005413B">
        <w:rPr>
          <w:color w:val="000000"/>
        </w:rPr>
        <w:t>motorových vozidiel, oprava tovaru osobnej spotreby</w:t>
      </w:r>
      <w:r>
        <w:rPr>
          <w:color w:val="000000"/>
        </w:rPr>
        <w:t xml:space="preserve"> a potrieb pre domácnosť (25,38</w:t>
      </w:r>
      <w:r w:rsidRPr="0005413B">
        <w:rPr>
          <w:color w:val="000000"/>
        </w:rPr>
        <w:t>%)</w:t>
      </w:r>
      <w:r>
        <w:rPr>
          <w:color w:val="000000"/>
        </w:rPr>
        <w:t xml:space="preserve"> </w:t>
      </w:r>
      <w:r w:rsidRPr="0005413B">
        <w:t>(tabuľka 32)</w:t>
      </w:r>
      <w:r w:rsidRPr="0005413B">
        <w:rPr>
          <w:color w:val="000000"/>
        </w:rPr>
        <w:t xml:space="preserve">. </w:t>
      </w:r>
    </w:p>
    <w:p w:rsidR="002C42AB" w:rsidRPr="0005413B" w:rsidRDefault="002C42AB" w:rsidP="002C42AB">
      <w:pPr>
        <w:jc w:val="both"/>
      </w:pPr>
    </w:p>
    <w:p w:rsidR="002C42AB" w:rsidRPr="0005413B" w:rsidRDefault="002C42AB" w:rsidP="002C42AB">
      <w:pPr>
        <w:ind w:left="1410" w:hanging="1410"/>
        <w:jc w:val="both"/>
        <w:rPr>
          <w:color w:val="000000"/>
          <w:lang w:eastAsia="sk-SK"/>
        </w:rPr>
      </w:pPr>
      <w:r w:rsidRPr="0005413B">
        <w:rPr>
          <w:color w:val="000000"/>
          <w:lang w:eastAsia="sk-SK"/>
        </w:rPr>
        <w:t xml:space="preserve">Tabuľka 32 </w:t>
      </w:r>
      <w:r w:rsidRPr="0005413B">
        <w:rPr>
          <w:color w:val="000000"/>
          <w:lang w:eastAsia="sk-SK"/>
        </w:rPr>
        <w:tab/>
        <w:t>Podnikateľské subjekty v terciárnom sektore k 31. 12. 2010</w:t>
      </w:r>
    </w:p>
    <w:p w:rsidR="002C42AB" w:rsidRPr="0005413B" w:rsidRDefault="002C42AB" w:rsidP="002C42AB">
      <w:pPr>
        <w:ind w:left="1410" w:hanging="1410"/>
        <w:jc w:val="both"/>
      </w:pPr>
    </w:p>
    <w:tbl>
      <w:tblPr>
        <w:tblW w:w="8193" w:type="dxa"/>
        <w:jc w:val="center"/>
        <w:tblCellMar>
          <w:left w:w="70" w:type="dxa"/>
          <w:right w:w="70" w:type="dxa"/>
        </w:tblCellMar>
        <w:tblLook w:val="04A0" w:firstRow="1" w:lastRow="0" w:firstColumn="1" w:lastColumn="0" w:noHBand="0" w:noVBand="1"/>
      </w:tblPr>
      <w:tblGrid>
        <w:gridCol w:w="820"/>
        <w:gridCol w:w="5726"/>
        <w:gridCol w:w="687"/>
        <w:gridCol w:w="960"/>
      </w:tblGrid>
      <w:tr w:rsidR="002C42AB" w:rsidRPr="0005413B" w:rsidTr="00405F6A">
        <w:trPr>
          <w:trHeight w:val="315"/>
          <w:jc w:val="center"/>
        </w:trPr>
        <w:tc>
          <w:tcPr>
            <w:tcW w:w="820" w:type="dxa"/>
            <w:tcBorders>
              <w:top w:val="single" w:sz="12" w:space="0" w:color="auto"/>
              <w:left w:val="single" w:sz="12" w:space="0" w:color="auto"/>
              <w:bottom w:val="single" w:sz="12" w:space="0" w:color="auto"/>
              <w:right w:val="single" w:sz="4" w:space="0" w:color="auto"/>
            </w:tcBorders>
            <w:shd w:val="clear" w:color="auto" w:fill="D9D9D9"/>
            <w:noWrap/>
            <w:vAlign w:val="bottom"/>
          </w:tcPr>
          <w:p w:rsidR="002C42AB" w:rsidRPr="0005413B" w:rsidRDefault="002C42AB" w:rsidP="00405F6A">
            <w:pPr>
              <w:rPr>
                <w:b/>
                <w:bCs/>
                <w:color w:val="000000"/>
                <w:lang w:eastAsia="sk-SK"/>
              </w:rPr>
            </w:pPr>
            <w:r w:rsidRPr="0005413B">
              <w:rPr>
                <w:b/>
                <w:bCs/>
                <w:color w:val="000000"/>
                <w:lang w:eastAsia="sk-SK"/>
              </w:rPr>
              <w:t>Sektor</w:t>
            </w:r>
          </w:p>
        </w:tc>
        <w:tc>
          <w:tcPr>
            <w:tcW w:w="5726" w:type="dxa"/>
            <w:tcBorders>
              <w:top w:val="single" w:sz="12" w:space="0" w:color="auto"/>
              <w:left w:val="nil"/>
              <w:bottom w:val="single" w:sz="12" w:space="0" w:color="auto"/>
              <w:right w:val="single" w:sz="4" w:space="0" w:color="auto"/>
            </w:tcBorders>
            <w:shd w:val="clear" w:color="auto" w:fill="D9D9D9"/>
            <w:noWrap/>
            <w:vAlign w:val="bottom"/>
          </w:tcPr>
          <w:p w:rsidR="002C42AB" w:rsidRPr="0005413B" w:rsidRDefault="002C42AB" w:rsidP="00405F6A">
            <w:pPr>
              <w:rPr>
                <w:b/>
                <w:bCs/>
                <w:color w:val="000000"/>
                <w:lang w:eastAsia="sk-SK"/>
              </w:rPr>
            </w:pPr>
            <w:r w:rsidRPr="0005413B">
              <w:rPr>
                <w:b/>
                <w:bCs/>
                <w:color w:val="000000"/>
                <w:lang w:eastAsia="sk-SK"/>
              </w:rPr>
              <w:t>Odvetvie hospodárstva</w:t>
            </w:r>
          </w:p>
        </w:tc>
        <w:tc>
          <w:tcPr>
            <w:tcW w:w="687" w:type="dxa"/>
            <w:tcBorders>
              <w:top w:val="single" w:sz="12" w:space="0" w:color="auto"/>
              <w:left w:val="nil"/>
              <w:bottom w:val="single" w:sz="12" w:space="0" w:color="auto"/>
              <w:right w:val="single" w:sz="4" w:space="0" w:color="auto"/>
            </w:tcBorders>
            <w:shd w:val="clear" w:color="auto" w:fill="D9D9D9"/>
            <w:noWrap/>
            <w:vAlign w:val="bottom"/>
          </w:tcPr>
          <w:p w:rsidR="002C42AB" w:rsidRPr="0005413B" w:rsidRDefault="002C42AB" w:rsidP="00405F6A">
            <w:pPr>
              <w:jc w:val="center"/>
              <w:rPr>
                <w:b/>
                <w:bCs/>
                <w:color w:val="000000"/>
                <w:lang w:eastAsia="sk-SK"/>
              </w:rPr>
            </w:pPr>
            <w:r w:rsidRPr="0005413B">
              <w:rPr>
                <w:b/>
                <w:bCs/>
                <w:color w:val="000000"/>
                <w:lang w:eastAsia="sk-SK"/>
              </w:rPr>
              <w:t>počet</w:t>
            </w:r>
          </w:p>
        </w:tc>
        <w:tc>
          <w:tcPr>
            <w:tcW w:w="960" w:type="dxa"/>
            <w:tcBorders>
              <w:top w:val="single" w:sz="12" w:space="0" w:color="auto"/>
              <w:left w:val="nil"/>
              <w:bottom w:val="single" w:sz="12" w:space="0" w:color="auto"/>
              <w:right w:val="single" w:sz="12" w:space="0" w:color="auto"/>
            </w:tcBorders>
            <w:shd w:val="clear" w:color="auto" w:fill="D9D9D9"/>
            <w:noWrap/>
            <w:vAlign w:val="bottom"/>
          </w:tcPr>
          <w:p w:rsidR="002C42AB" w:rsidRPr="0005413B" w:rsidRDefault="002C42AB" w:rsidP="00405F6A">
            <w:pPr>
              <w:jc w:val="center"/>
              <w:rPr>
                <w:b/>
                <w:bCs/>
                <w:color w:val="000000"/>
                <w:lang w:eastAsia="sk-SK"/>
              </w:rPr>
            </w:pPr>
            <w:r w:rsidRPr="0005413B">
              <w:rPr>
                <w:b/>
                <w:bCs/>
                <w:color w:val="000000"/>
                <w:lang w:eastAsia="sk-SK"/>
              </w:rPr>
              <w:t>v %</w:t>
            </w:r>
          </w:p>
        </w:tc>
      </w:tr>
      <w:tr w:rsidR="002C42AB" w:rsidRPr="0005413B" w:rsidTr="00405F6A">
        <w:trPr>
          <w:trHeight w:val="475"/>
          <w:jc w:val="center"/>
        </w:trPr>
        <w:tc>
          <w:tcPr>
            <w:tcW w:w="820" w:type="dxa"/>
            <w:vMerge w:val="restart"/>
            <w:tcBorders>
              <w:top w:val="single" w:sz="12" w:space="0" w:color="auto"/>
              <w:left w:val="single" w:sz="12" w:space="0" w:color="auto"/>
              <w:bottom w:val="single" w:sz="4" w:space="0" w:color="auto"/>
              <w:right w:val="single" w:sz="4" w:space="0" w:color="auto"/>
            </w:tcBorders>
            <w:shd w:val="clear" w:color="auto" w:fill="D9D9D9"/>
            <w:noWrap/>
            <w:textDirection w:val="btLr"/>
            <w:vAlign w:val="center"/>
          </w:tcPr>
          <w:p w:rsidR="002C42AB" w:rsidRPr="0005413B" w:rsidRDefault="002C42AB" w:rsidP="00405F6A">
            <w:pPr>
              <w:jc w:val="center"/>
              <w:rPr>
                <w:b/>
                <w:bCs/>
                <w:color w:val="000000"/>
                <w:lang w:eastAsia="sk-SK"/>
              </w:rPr>
            </w:pPr>
            <w:r w:rsidRPr="0005413B">
              <w:rPr>
                <w:b/>
                <w:bCs/>
                <w:color w:val="000000"/>
                <w:lang w:eastAsia="sk-SK"/>
              </w:rPr>
              <w:t xml:space="preserve">terciárny </w:t>
            </w:r>
          </w:p>
        </w:tc>
        <w:tc>
          <w:tcPr>
            <w:tcW w:w="5726" w:type="dxa"/>
            <w:tcBorders>
              <w:top w:val="single" w:sz="12" w:space="0" w:color="auto"/>
              <w:left w:val="nil"/>
              <w:bottom w:val="single" w:sz="4" w:space="0" w:color="auto"/>
              <w:right w:val="single" w:sz="4" w:space="0" w:color="auto"/>
            </w:tcBorders>
            <w:shd w:val="clear" w:color="auto" w:fill="auto"/>
            <w:vAlign w:val="bottom"/>
          </w:tcPr>
          <w:p w:rsidR="002C42AB" w:rsidRPr="0005413B" w:rsidRDefault="002C42AB" w:rsidP="00405F6A">
            <w:pPr>
              <w:rPr>
                <w:color w:val="000000"/>
                <w:lang w:eastAsia="sk-SK"/>
              </w:rPr>
            </w:pPr>
            <w:r w:rsidRPr="0005413B">
              <w:rPr>
                <w:color w:val="000000"/>
                <w:lang w:eastAsia="sk-SK"/>
              </w:rPr>
              <w:t>Predaj, údržba a oprava motorových vozidiel a motocyklov; maloobchodný predaj pohonných látok</w:t>
            </w:r>
          </w:p>
        </w:tc>
        <w:tc>
          <w:tcPr>
            <w:tcW w:w="687" w:type="dxa"/>
            <w:tcBorders>
              <w:top w:val="single" w:sz="12" w:space="0" w:color="auto"/>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30</w:t>
            </w:r>
          </w:p>
        </w:tc>
        <w:tc>
          <w:tcPr>
            <w:tcW w:w="960" w:type="dxa"/>
            <w:tcBorders>
              <w:top w:val="single" w:sz="12" w:space="0" w:color="auto"/>
              <w:left w:val="nil"/>
              <w:bottom w:val="single" w:sz="4" w:space="0" w:color="auto"/>
              <w:right w:val="single" w:sz="12"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5,73</w:t>
            </w:r>
          </w:p>
        </w:tc>
      </w:tr>
      <w:tr w:rsidR="002C42AB" w:rsidRPr="0005413B" w:rsidTr="00405F6A">
        <w:trPr>
          <w:trHeight w:val="475"/>
          <w:jc w:val="center"/>
        </w:trPr>
        <w:tc>
          <w:tcPr>
            <w:tcW w:w="820" w:type="dxa"/>
            <w:vMerge/>
            <w:tcBorders>
              <w:top w:val="nil"/>
              <w:left w:val="single" w:sz="12" w:space="0" w:color="auto"/>
              <w:bottom w:val="single" w:sz="4" w:space="0" w:color="auto"/>
              <w:right w:val="single" w:sz="4" w:space="0" w:color="auto"/>
            </w:tcBorders>
            <w:shd w:val="clear" w:color="auto" w:fill="D9D9D9"/>
            <w:vAlign w:val="center"/>
          </w:tcPr>
          <w:p w:rsidR="002C42AB" w:rsidRPr="0005413B" w:rsidRDefault="002C42AB" w:rsidP="00405F6A">
            <w:pPr>
              <w:rPr>
                <w:b/>
                <w:bCs/>
                <w:color w:val="000000"/>
                <w:lang w:eastAsia="sk-SK"/>
              </w:rPr>
            </w:pPr>
          </w:p>
        </w:tc>
        <w:tc>
          <w:tcPr>
            <w:tcW w:w="5726" w:type="dxa"/>
            <w:tcBorders>
              <w:top w:val="nil"/>
              <w:left w:val="nil"/>
              <w:bottom w:val="single" w:sz="4" w:space="0" w:color="auto"/>
              <w:right w:val="single" w:sz="4" w:space="0" w:color="auto"/>
            </w:tcBorders>
            <w:shd w:val="clear" w:color="auto" w:fill="D9D9D9"/>
            <w:vAlign w:val="bottom"/>
          </w:tcPr>
          <w:p w:rsidR="002C42AB" w:rsidRPr="0005413B" w:rsidRDefault="002C42AB" w:rsidP="00405F6A">
            <w:pPr>
              <w:rPr>
                <w:color w:val="000000"/>
                <w:lang w:eastAsia="sk-SK"/>
              </w:rPr>
            </w:pPr>
            <w:r w:rsidRPr="0005413B">
              <w:rPr>
                <w:color w:val="000000"/>
                <w:lang w:eastAsia="sk-SK"/>
              </w:rPr>
              <w:t>Veľkoobchod a sprostredkovanie veľkoobchodu okrem motorových vozidiel a motocyklov</w:t>
            </w:r>
          </w:p>
        </w:tc>
        <w:tc>
          <w:tcPr>
            <w:tcW w:w="687"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95</w:t>
            </w:r>
          </w:p>
        </w:tc>
        <w:tc>
          <w:tcPr>
            <w:tcW w:w="960" w:type="dxa"/>
            <w:tcBorders>
              <w:top w:val="nil"/>
              <w:left w:val="nil"/>
              <w:bottom w:val="single" w:sz="4" w:space="0" w:color="auto"/>
              <w:right w:val="single" w:sz="12"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18,13</w:t>
            </w:r>
          </w:p>
        </w:tc>
      </w:tr>
      <w:tr w:rsidR="002C42AB" w:rsidRPr="0005413B" w:rsidTr="00405F6A">
        <w:trPr>
          <w:trHeight w:val="341"/>
          <w:jc w:val="center"/>
        </w:trPr>
        <w:tc>
          <w:tcPr>
            <w:tcW w:w="820" w:type="dxa"/>
            <w:vMerge/>
            <w:tcBorders>
              <w:top w:val="nil"/>
              <w:left w:val="single" w:sz="12" w:space="0" w:color="auto"/>
              <w:bottom w:val="single" w:sz="4" w:space="0" w:color="auto"/>
              <w:right w:val="single" w:sz="4" w:space="0" w:color="auto"/>
            </w:tcBorders>
            <w:shd w:val="clear" w:color="auto" w:fill="D9D9D9"/>
            <w:vAlign w:val="center"/>
          </w:tcPr>
          <w:p w:rsidR="002C42AB" w:rsidRPr="0005413B" w:rsidRDefault="002C42AB" w:rsidP="00405F6A">
            <w:pPr>
              <w:rPr>
                <w:b/>
                <w:bCs/>
                <w:color w:val="000000"/>
                <w:lang w:eastAsia="sk-SK"/>
              </w:rPr>
            </w:pPr>
          </w:p>
        </w:tc>
        <w:tc>
          <w:tcPr>
            <w:tcW w:w="5726" w:type="dxa"/>
            <w:tcBorders>
              <w:top w:val="nil"/>
              <w:left w:val="nil"/>
              <w:bottom w:val="single" w:sz="4" w:space="0" w:color="auto"/>
              <w:right w:val="single" w:sz="4" w:space="0" w:color="auto"/>
            </w:tcBorders>
            <w:shd w:val="clear" w:color="auto" w:fill="auto"/>
            <w:vAlign w:val="bottom"/>
          </w:tcPr>
          <w:p w:rsidR="002C42AB" w:rsidRPr="0005413B" w:rsidRDefault="002C42AB" w:rsidP="00405F6A">
            <w:pPr>
              <w:rPr>
                <w:color w:val="000000"/>
                <w:lang w:eastAsia="sk-SK"/>
              </w:rPr>
            </w:pPr>
            <w:r w:rsidRPr="0005413B">
              <w:rPr>
                <w:color w:val="000000"/>
                <w:lang w:eastAsia="sk-SK"/>
              </w:rPr>
              <w:t>Maloobchod okrem motorových vozidiel; oprava tovaru osobnej spotreby a potrieb pre domácnosť</w:t>
            </w:r>
          </w:p>
        </w:tc>
        <w:tc>
          <w:tcPr>
            <w:tcW w:w="687"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133</w:t>
            </w:r>
          </w:p>
        </w:tc>
        <w:tc>
          <w:tcPr>
            <w:tcW w:w="960" w:type="dxa"/>
            <w:tcBorders>
              <w:top w:val="nil"/>
              <w:left w:val="nil"/>
              <w:bottom w:val="single" w:sz="4" w:space="0" w:color="auto"/>
              <w:right w:val="single" w:sz="12"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25,38</w:t>
            </w:r>
          </w:p>
        </w:tc>
      </w:tr>
      <w:tr w:rsidR="002C42AB" w:rsidRPr="0005413B" w:rsidTr="00405F6A">
        <w:trPr>
          <w:trHeight w:val="193"/>
          <w:jc w:val="center"/>
        </w:trPr>
        <w:tc>
          <w:tcPr>
            <w:tcW w:w="820" w:type="dxa"/>
            <w:vMerge/>
            <w:tcBorders>
              <w:top w:val="nil"/>
              <w:left w:val="single" w:sz="12" w:space="0" w:color="auto"/>
              <w:bottom w:val="single" w:sz="4" w:space="0" w:color="auto"/>
              <w:right w:val="single" w:sz="4" w:space="0" w:color="auto"/>
            </w:tcBorders>
            <w:shd w:val="clear" w:color="auto" w:fill="D9D9D9"/>
            <w:vAlign w:val="center"/>
          </w:tcPr>
          <w:p w:rsidR="002C42AB" w:rsidRPr="0005413B" w:rsidRDefault="002C42AB" w:rsidP="00405F6A">
            <w:pPr>
              <w:rPr>
                <w:b/>
                <w:bCs/>
                <w:color w:val="000000"/>
                <w:lang w:eastAsia="sk-SK"/>
              </w:rPr>
            </w:pPr>
          </w:p>
        </w:tc>
        <w:tc>
          <w:tcPr>
            <w:tcW w:w="5726"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rPr>
                <w:color w:val="000000"/>
                <w:lang w:eastAsia="sk-SK"/>
              </w:rPr>
            </w:pPr>
            <w:r w:rsidRPr="0005413B">
              <w:rPr>
                <w:color w:val="000000"/>
                <w:lang w:eastAsia="sk-SK"/>
              </w:rPr>
              <w:t>Hotely a reštaurácie</w:t>
            </w:r>
          </w:p>
        </w:tc>
        <w:tc>
          <w:tcPr>
            <w:tcW w:w="687"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40</w:t>
            </w:r>
          </w:p>
        </w:tc>
        <w:tc>
          <w:tcPr>
            <w:tcW w:w="960" w:type="dxa"/>
            <w:tcBorders>
              <w:top w:val="nil"/>
              <w:left w:val="nil"/>
              <w:bottom w:val="single" w:sz="4" w:space="0" w:color="auto"/>
              <w:right w:val="single" w:sz="12"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7,63</w:t>
            </w:r>
          </w:p>
        </w:tc>
      </w:tr>
      <w:tr w:rsidR="002C42AB" w:rsidRPr="0005413B" w:rsidTr="00405F6A">
        <w:trPr>
          <w:trHeight w:val="169"/>
          <w:jc w:val="center"/>
        </w:trPr>
        <w:tc>
          <w:tcPr>
            <w:tcW w:w="820" w:type="dxa"/>
            <w:vMerge/>
            <w:tcBorders>
              <w:top w:val="nil"/>
              <w:left w:val="single" w:sz="12" w:space="0" w:color="auto"/>
              <w:bottom w:val="single" w:sz="4" w:space="0" w:color="auto"/>
              <w:right w:val="single" w:sz="4" w:space="0" w:color="auto"/>
            </w:tcBorders>
            <w:shd w:val="clear" w:color="auto" w:fill="D9D9D9"/>
            <w:vAlign w:val="center"/>
          </w:tcPr>
          <w:p w:rsidR="002C42AB" w:rsidRPr="0005413B" w:rsidRDefault="002C42AB" w:rsidP="00405F6A">
            <w:pPr>
              <w:rPr>
                <w:b/>
                <w:bCs/>
                <w:color w:val="000000"/>
                <w:lang w:eastAsia="sk-SK"/>
              </w:rPr>
            </w:pPr>
          </w:p>
        </w:tc>
        <w:tc>
          <w:tcPr>
            <w:tcW w:w="5726"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rPr>
                <w:color w:val="000000"/>
                <w:lang w:eastAsia="sk-SK"/>
              </w:rPr>
            </w:pPr>
            <w:r w:rsidRPr="0005413B">
              <w:rPr>
                <w:color w:val="000000"/>
                <w:lang w:eastAsia="sk-SK"/>
              </w:rPr>
              <w:t>Pozemná doprava, potrubná doprava</w:t>
            </w:r>
          </w:p>
        </w:tc>
        <w:tc>
          <w:tcPr>
            <w:tcW w:w="687"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24</w:t>
            </w:r>
          </w:p>
        </w:tc>
        <w:tc>
          <w:tcPr>
            <w:tcW w:w="960" w:type="dxa"/>
            <w:tcBorders>
              <w:top w:val="nil"/>
              <w:left w:val="nil"/>
              <w:bottom w:val="single" w:sz="4" w:space="0" w:color="auto"/>
              <w:right w:val="single" w:sz="12"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4,58</w:t>
            </w:r>
          </w:p>
        </w:tc>
      </w:tr>
      <w:tr w:rsidR="002C42AB" w:rsidRPr="0005413B" w:rsidTr="00405F6A">
        <w:trPr>
          <w:trHeight w:val="485"/>
          <w:jc w:val="center"/>
        </w:trPr>
        <w:tc>
          <w:tcPr>
            <w:tcW w:w="820" w:type="dxa"/>
            <w:vMerge/>
            <w:tcBorders>
              <w:top w:val="nil"/>
              <w:left w:val="single" w:sz="12" w:space="0" w:color="auto"/>
              <w:bottom w:val="single" w:sz="4" w:space="0" w:color="auto"/>
              <w:right w:val="single" w:sz="4" w:space="0" w:color="auto"/>
            </w:tcBorders>
            <w:shd w:val="clear" w:color="auto" w:fill="D9D9D9"/>
            <w:vAlign w:val="center"/>
          </w:tcPr>
          <w:p w:rsidR="002C42AB" w:rsidRPr="0005413B" w:rsidRDefault="002C42AB" w:rsidP="00405F6A">
            <w:pPr>
              <w:rPr>
                <w:b/>
                <w:bCs/>
                <w:color w:val="000000"/>
                <w:lang w:eastAsia="sk-SK"/>
              </w:rPr>
            </w:pPr>
          </w:p>
        </w:tc>
        <w:tc>
          <w:tcPr>
            <w:tcW w:w="5726" w:type="dxa"/>
            <w:tcBorders>
              <w:top w:val="nil"/>
              <w:left w:val="nil"/>
              <w:bottom w:val="single" w:sz="4" w:space="0" w:color="auto"/>
              <w:right w:val="single" w:sz="4" w:space="0" w:color="auto"/>
            </w:tcBorders>
            <w:shd w:val="clear" w:color="auto" w:fill="D9D9D9"/>
            <w:vAlign w:val="bottom"/>
          </w:tcPr>
          <w:p w:rsidR="002C42AB" w:rsidRPr="0005413B" w:rsidRDefault="002C42AB" w:rsidP="00405F6A">
            <w:pPr>
              <w:rPr>
                <w:color w:val="000000"/>
                <w:lang w:eastAsia="sk-SK"/>
              </w:rPr>
            </w:pPr>
            <w:r w:rsidRPr="0005413B">
              <w:rPr>
                <w:color w:val="000000"/>
                <w:lang w:eastAsia="sk-SK"/>
              </w:rPr>
              <w:t>Vedľajšie a pomocné činnosti v doprave; činnosti cestovných kancelárií</w:t>
            </w:r>
          </w:p>
        </w:tc>
        <w:tc>
          <w:tcPr>
            <w:tcW w:w="687"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7</w:t>
            </w:r>
          </w:p>
        </w:tc>
        <w:tc>
          <w:tcPr>
            <w:tcW w:w="960" w:type="dxa"/>
            <w:tcBorders>
              <w:top w:val="nil"/>
              <w:left w:val="nil"/>
              <w:bottom w:val="single" w:sz="4" w:space="0" w:color="auto"/>
              <w:right w:val="single" w:sz="12"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1,34</w:t>
            </w:r>
          </w:p>
        </w:tc>
      </w:tr>
      <w:tr w:rsidR="002C42AB" w:rsidRPr="0005413B" w:rsidTr="00405F6A">
        <w:trPr>
          <w:trHeight w:val="195"/>
          <w:jc w:val="center"/>
        </w:trPr>
        <w:tc>
          <w:tcPr>
            <w:tcW w:w="820" w:type="dxa"/>
            <w:vMerge/>
            <w:tcBorders>
              <w:top w:val="nil"/>
              <w:left w:val="single" w:sz="12" w:space="0" w:color="auto"/>
              <w:bottom w:val="single" w:sz="4" w:space="0" w:color="auto"/>
              <w:right w:val="single" w:sz="4" w:space="0" w:color="auto"/>
            </w:tcBorders>
            <w:shd w:val="clear" w:color="auto" w:fill="D9D9D9"/>
            <w:vAlign w:val="center"/>
          </w:tcPr>
          <w:p w:rsidR="002C42AB" w:rsidRPr="0005413B" w:rsidRDefault="002C42AB" w:rsidP="00405F6A">
            <w:pPr>
              <w:rPr>
                <w:b/>
                <w:bCs/>
                <w:color w:val="000000"/>
                <w:lang w:eastAsia="sk-SK"/>
              </w:rPr>
            </w:pPr>
          </w:p>
        </w:tc>
        <w:tc>
          <w:tcPr>
            <w:tcW w:w="5726"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rPr>
                <w:color w:val="000000"/>
                <w:lang w:eastAsia="sk-SK"/>
              </w:rPr>
            </w:pPr>
            <w:r w:rsidRPr="0005413B">
              <w:rPr>
                <w:color w:val="000000"/>
                <w:lang w:eastAsia="sk-SK"/>
              </w:rPr>
              <w:t>Pošty a telekomunikácie</w:t>
            </w:r>
          </w:p>
        </w:tc>
        <w:tc>
          <w:tcPr>
            <w:tcW w:w="687"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2</w:t>
            </w:r>
          </w:p>
        </w:tc>
        <w:tc>
          <w:tcPr>
            <w:tcW w:w="960" w:type="dxa"/>
            <w:tcBorders>
              <w:top w:val="nil"/>
              <w:left w:val="nil"/>
              <w:bottom w:val="single" w:sz="4" w:space="0" w:color="auto"/>
              <w:right w:val="single" w:sz="12"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0,38</w:t>
            </w:r>
          </w:p>
        </w:tc>
      </w:tr>
      <w:tr w:rsidR="002C42AB" w:rsidRPr="0005413B" w:rsidTr="00405F6A">
        <w:trPr>
          <w:trHeight w:val="440"/>
          <w:jc w:val="center"/>
        </w:trPr>
        <w:tc>
          <w:tcPr>
            <w:tcW w:w="820" w:type="dxa"/>
            <w:vMerge/>
            <w:tcBorders>
              <w:top w:val="nil"/>
              <w:left w:val="single" w:sz="12" w:space="0" w:color="auto"/>
              <w:bottom w:val="single" w:sz="4" w:space="0" w:color="auto"/>
              <w:right w:val="single" w:sz="4" w:space="0" w:color="auto"/>
            </w:tcBorders>
            <w:shd w:val="clear" w:color="auto" w:fill="D9D9D9"/>
            <w:vAlign w:val="center"/>
          </w:tcPr>
          <w:p w:rsidR="002C42AB" w:rsidRPr="0005413B" w:rsidRDefault="002C42AB" w:rsidP="00405F6A">
            <w:pPr>
              <w:rPr>
                <w:b/>
                <w:bCs/>
                <w:color w:val="000000"/>
                <w:lang w:eastAsia="sk-SK"/>
              </w:rPr>
            </w:pPr>
          </w:p>
        </w:tc>
        <w:tc>
          <w:tcPr>
            <w:tcW w:w="5726" w:type="dxa"/>
            <w:tcBorders>
              <w:top w:val="nil"/>
              <w:left w:val="nil"/>
              <w:bottom w:val="single" w:sz="4" w:space="0" w:color="auto"/>
              <w:right w:val="single" w:sz="4" w:space="0" w:color="auto"/>
            </w:tcBorders>
            <w:shd w:val="clear" w:color="auto" w:fill="D9D9D9"/>
            <w:vAlign w:val="bottom"/>
          </w:tcPr>
          <w:p w:rsidR="002C42AB" w:rsidRPr="0005413B" w:rsidRDefault="002C42AB" w:rsidP="00405F6A">
            <w:pPr>
              <w:rPr>
                <w:color w:val="000000"/>
                <w:lang w:eastAsia="sk-SK"/>
              </w:rPr>
            </w:pPr>
            <w:r w:rsidRPr="0005413B">
              <w:rPr>
                <w:color w:val="000000"/>
                <w:lang w:eastAsia="sk-SK"/>
              </w:rPr>
              <w:t>Finančné sprostredkovanie okrem poistenia a dôchodkového zabezpečenia</w:t>
            </w:r>
          </w:p>
        </w:tc>
        <w:tc>
          <w:tcPr>
            <w:tcW w:w="687"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1</w:t>
            </w:r>
          </w:p>
        </w:tc>
        <w:tc>
          <w:tcPr>
            <w:tcW w:w="960" w:type="dxa"/>
            <w:tcBorders>
              <w:top w:val="nil"/>
              <w:left w:val="nil"/>
              <w:bottom w:val="single" w:sz="4" w:space="0" w:color="auto"/>
              <w:right w:val="single" w:sz="12"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0,19</w:t>
            </w:r>
          </w:p>
        </w:tc>
      </w:tr>
      <w:tr w:rsidR="002C42AB" w:rsidRPr="0005413B" w:rsidTr="00405F6A">
        <w:trPr>
          <w:trHeight w:val="448"/>
          <w:jc w:val="center"/>
        </w:trPr>
        <w:tc>
          <w:tcPr>
            <w:tcW w:w="820" w:type="dxa"/>
            <w:vMerge/>
            <w:tcBorders>
              <w:top w:val="nil"/>
              <w:left w:val="single" w:sz="12" w:space="0" w:color="auto"/>
              <w:bottom w:val="single" w:sz="4" w:space="0" w:color="auto"/>
              <w:right w:val="single" w:sz="4" w:space="0" w:color="auto"/>
            </w:tcBorders>
            <w:shd w:val="clear" w:color="auto" w:fill="D9D9D9"/>
            <w:vAlign w:val="center"/>
          </w:tcPr>
          <w:p w:rsidR="002C42AB" w:rsidRPr="0005413B" w:rsidRDefault="002C42AB" w:rsidP="00405F6A">
            <w:pPr>
              <w:rPr>
                <w:b/>
                <w:bCs/>
                <w:color w:val="000000"/>
                <w:lang w:eastAsia="sk-SK"/>
              </w:rPr>
            </w:pPr>
          </w:p>
        </w:tc>
        <w:tc>
          <w:tcPr>
            <w:tcW w:w="5726" w:type="dxa"/>
            <w:tcBorders>
              <w:top w:val="nil"/>
              <w:left w:val="nil"/>
              <w:bottom w:val="single" w:sz="4" w:space="0" w:color="auto"/>
              <w:right w:val="single" w:sz="4" w:space="0" w:color="auto"/>
            </w:tcBorders>
            <w:shd w:val="clear" w:color="auto" w:fill="auto"/>
            <w:vAlign w:val="bottom"/>
          </w:tcPr>
          <w:p w:rsidR="002C42AB" w:rsidRPr="0005413B" w:rsidRDefault="002C42AB" w:rsidP="00405F6A">
            <w:pPr>
              <w:rPr>
                <w:color w:val="000000"/>
                <w:lang w:eastAsia="sk-SK"/>
              </w:rPr>
            </w:pPr>
            <w:r w:rsidRPr="0005413B">
              <w:rPr>
                <w:color w:val="000000"/>
                <w:lang w:eastAsia="sk-SK"/>
              </w:rPr>
              <w:t>Pomocné činnosti súvisiace s finančným sprostredkovaním</w:t>
            </w:r>
          </w:p>
        </w:tc>
        <w:tc>
          <w:tcPr>
            <w:tcW w:w="687"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11</w:t>
            </w:r>
          </w:p>
        </w:tc>
        <w:tc>
          <w:tcPr>
            <w:tcW w:w="960" w:type="dxa"/>
            <w:tcBorders>
              <w:top w:val="nil"/>
              <w:left w:val="nil"/>
              <w:bottom w:val="single" w:sz="4" w:space="0" w:color="auto"/>
              <w:right w:val="single" w:sz="12"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2,10</w:t>
            </w:r>
          </w:p>
        </w:tc>
      </w:tr>
      <w:tr w:rsidR="002C42AB" w:rsidRPr="0005413B" w:rsidTr="00405F6A">
        <w:trPr>
          <w:trHeight w:val="173"/>
          <w:jc w:val="center"/>
        </w:trPr>
        <w:tc>
          <w:tcPr>
            <w:tcW w:w="820" w:type="dxa"/>
            <w:vMerge/>
            <w:tcBorders>
              <w:top w:val="nil"/>
              <w:left w:val="single" w:sz="12" w:space="0" w:color="auto"/>
              <w:bottom w:val="single" w:sz="4" w:space="0" w:color="auto"/>
              <w:right w:val="single" w:sz="4" w:space="0" w:color="auto"/>
            </w:tcBorders>
            <w:shd w:val="clear" w:color="auto" w:fill="D9D9D9"/>
            <w:vAlign w:val="center"/>
          </w:tcPr>
          <w:p w:rsidR="002C42AB" w:rsidRPr="0005413B" w:rsidRDefault="002C42AB" w:rsidP="00405F6A">
            <w:pPr>
              <w:rPr>
                <w:b/>
                <w:bCs/>
                <w:color w:val="000000"/>
                <w:lang w:eastAsia="sk-SK"/>
              </w:rPr>
            </w:pPr>
          </w:p>
        </w:tc>
        <w:tc>
          <w:tcPr>
            <w:tcW w:w="5726"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rPr>
                <w:color w:val="000000"/>
                <w:lang w:eastAsia="sk-SK"/>
              </w:rPr>
            </w:pPr>
            <w:r w:rsidRPr="0005413B">
              <w:rPr>
                <w:color w:val="000000"/>
                <w:lang w:eastAsia="sk-SK"/>
              </w:rPr>
              <w:t>Činnosti v oblasti nehnuteľností</w:t>
            </w:r>
          </w:p>
        </w:tc>
        <w:tc>
          <w:tcPr>
            <w:tcW w:w="687"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16</w:t>
            </w:r>
          </w:p>
        </w:tc>
        <w:tc>
          <w:tcPr>
            <w:tcW w:w="960" w:type="dxa"/>
            <w:tcBorders>
              <w:top w:val="nil"/>
              <w:left w:val="nil"/>
              <w:bottom w:val="single" w:sz="4" w:space="0" w:color="auto"/>
              <w:right w:val="single" w:sz="12"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3,05</w:t>
            </w:r>
          </w:p>
        </w:tc>
      </w:tr>
      <w:tr w:rsidR="002C42AB" w:rsidRPr="0005413B" w:rsidTr="00405F6A">
        <w:trPr>
          <w:trHeight w:val="77"/>
          <w:jc w:val="center"/>
        </w:trPr>
        <w:tc>
          <w:tcPr>
            <w:tcW w:w="820" w:type="dxa"/>
            <w:vMerge/>
            <w:tcBorders>
              <w:top w:val="nil"/>
              <w:left w:val="single" w:sz="12" w:space="0" w:color="auto"/>
              <w:bottom w:val="single" w:sz="4" w:space="0" w:color="auto"/>
              <w:right w:val="single" w:sz="4" w:space="0" w:color="auto"/>
            </w:tcBorders>
            <w:shd w:val="clear" w:color="auto" w:fill="D9D9D9"/>
            <w:vAlign w:val="center"/>
          </w:tcPr>
          <w:p w:rsidR="002C42AB" w:rsidRPr="0005413B" w:rsidRDefault="002C42AB" w:rsidP="00405F6A">
            <w:pPr>
              <w:rPr>
                <w:b/>
                <w:bCs/>
                <w:color w:val="000000"/>
                <w:lang w:eastAsia="sk-SK"/>
              </w:rPr>
            </w:pPr>
          </w:p>
        </w:tc>
        <w:tc>
          <w:tcPr>
            <w:tcW w:w="5726"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rPr>
                <w:color w:val="000000"/>
                <w:lang w:eastAsia="sk-SK"/>
              </w:rPr>
            </w:pPr>
            <w:r w:rsidRPr="0005413B">
              <w:rPr>
                <w:color w:val="000000"/>
                <w:lang w:eastAsia="sk-SK"/>
              </w:rPr>
              <w:t>Počítačové a súvisiace činnosti</w:t>
            </w:r>
          </w:p>
        </w:tc>
        <w:tc>
          <w:tcPr>
            <w:tcW w:w="687"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6</w:t>
            </w:r>
          </w:p>
        </w:tc>
        <w:tc>
          <w:tcPr>
            <w:tcW w:w="960" w:type="dxa"/>
            <w:tcBorders>
              <w:top w:val="nil"/>
              <w:left w:val="nil"/>
              <w:bottom w:val="single" w:sz="4" w:space="0" w:color="auto"/>
              <w:right w:val="single" w:sz="12"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1,15</w:t>
            </w:r>
          </w:p>
        </w:tc>
      </w:tr>
      <w:tr w:rsidR="002C42AB" w:rsidRPr="0005413B" w:rsidTr="00405F6A">
        <w:trPr>
          <w:trHeight w:val="209"/>
          <w:jc w:val="center"/>
        </w:trPr>
        <w:tc>
          <w:tcPr>
            <w:tcW w:w="820" w:type="dxa"/>
            <w:vMerge/>
            <w:tcBorders>
              <w:top w:val="nil"/>
              <w:left w:val="single" w:sz="12" w:space="0" w:color="auto"/>
              <w:bottom w:val="single" w:sz="4" w:space="0" w:color="auto"/>
              <w:right w:val="single" w:sz="4" w:space="0" w:color="auto"/>
            </w:tcBorders>
            <w:shd w:val="clear" w:color="auto" w:fill="D9D9D9"/>
            <w:vAlign w:val="center"/>
          </w:tcPr>
          <w:p w:rsidR="002C42AB" w:rsidRPr="0005413B" w:rsidRDefault="002C42AB" w:rsidP="00405F6A">
            <w:pPr>
              <w:rPr>
                <w:b/>
                <w:bCs/>
                <w:color w:val="000000"/>
                <w:lang w:eastAsia="sk-SK"/>
              </w:rPr>
            </w:pPr>
          </w:p>
        </w:tc>
        <w:tc>
          <w:tcPr>
            <w:tcW w:w="5726"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rPr>
                <w:color w:val="000000"/>
                <w:lang w:eastAsia="sk-SK"/>
              </w:rPr>
            </w:pPr>
            <w:r w:rsidRPr="0005413B">
              <w:rPr>
                <w:color w:val="000000"/>
                <w:lang w:eastAsia="sk-SK"/>
              </w:rPr>
              <w:t>Iné obchodné služby</w:t>
            </w:r>
          </w:p>
        </w:tc>
        <w:tc>
          <w:tcPr>
            <w:tcW w:w="687"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45</w:t>
            </w:r>
          </w:p>
        </w:tc>
        <w:tc>
          <w:tcPr>
            <w:tcW w:w="960" w:type="dxa"/>
            <w:tcBorders>
              <w:top w:val="nil"/>
              <w:left w:val="nil"/>
              <w:bottom w:val="single" w:sz="4" w:space="0" w:color="auto"/>
              <w:right w:val="single" w:sz="12"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8,59</w:t>
            </w:r>
          </w:p>
        </w:tc>
      </w:tr>
      <w:tr w:rsidR="002C42AB" w:rsidRPr="0005413B" w:rsidTr="00405F6A">
        <w:trPr>
          <w:trHeight w:val="199"/>
          <w:jc w:val="center"/>
        </w:trPr>
        <w:tc>
          <w:tcPr>
            <w:tcW w:w="820" w:type="dxa"/>
            <w:vMerge/>
            <w:tcBorders>
              <w:top w:val="nil"/>
              <w:left w:val="single" w:sz="12" w:space="0" w:color="auto"/>
              <w:bottom w:val="single" w:sz="4" w:space="0" w:color="auto"/>
              <w:right w:val="single" w:sz="4" w:space="0" w:color="auto"/>
            </w:tcBorders>
            <w:shd w:val="clear" w:color="auto" w:fill="D9D9D9"/>
            <w:vAlign w:val="center"/>
          </w:tcPr>
          <w:p w:rsidR="002C42AB" w:rsidRPr="0005413B" w:rsidRDefault="002C42AB" w:rsidP="00405F6A">
            <w:pPr>
              <w:rPr>
                <w:b/>
                <w:bCs/>
                <w:color w:val="000000"/>
                <w:lang w:eastAsia="sk-SK"/>
              </w:rPr>
            </w:pPr>
          </w:p>
        </w:tc>
        <w:tc>
          <w:tcPr>
            <w:tcW w:w="5726"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rPr>
                <w:color w:val="000000"/>
                <w:lang w:eastAsia="sk-SK"/>
              </w:rPr>
            </w:pPr>
            <w:r w:rsidRPr="0005413B">
              <w:rPr>
                <w:color w:val="000000"/>
                <w:lang w:eastAsia="sk-SK"/>
              </w:rPr>
              <w:t>Verejná správa a obrana; povinné sociálne zabezpečenie</w:t>
            </w:r>
          </w:p>
        </w:tc>
        <w:tc>
          <w:tcPr>
            <w:tcW w:w="687"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19</w:t>
            </w:r>
          </w:p>
        </w:tc>
        <w:tc>
          <w:tcPr>
            <w:tcW w:w="960" w:type="dxa"/>
            <w:tcBorders>
              <w:top w:val="nil"/>
              <w:left w:val="nil"/>
              <w:bottom w:val="single" w:sz="4" w:space="0" w:color="auto"/>
              <w:right w:val="single" w:sz="12"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3,63</w:t>
            </w:r>
          </w:p>
        </w:tc>
      </w:tr>
      <w:tr w:rsidR="002C42AB" w:rsidRPr="0005413B" w:rsidTr="00405F6A">
        <w:trPr>
          <w:trHeight w:val="203"/>
          <w:jc w:val="center"/>
        </w:trPr>
        <w:tc>
          <w:tcPr>
            <w:tcW w:w="820" w:type="dxa"/>
            <w:vMerge/>
            <w:tcBorders>
              <w:top w:val="nil"/>
              <w:left w:val="single" w:sz="12" w:space="0" w:color="auto"/>
              <w:bottom w:val="single" w:sz="4" w:space="0" w:color="auto"/>
              <w:right w:val="single" w:sz="4" w:space="0" w:color="auto"/>
            </w:tcBorders>
            <w:shd w:val="clear" w:color="auto" w:fill="D9D9D9"/>
            <w:vAlign w:val="center"/>
          </w:tcPr>
          <w:p w:rsidR="002C42AB" w:rsidRPr="0005413B" w:rsidRDefault="002C42AB" w:rsidP="00405F6A">
            <w:pPr>
              <w:rPr>
                <w:b/>
                <w:bCs/>
                <w:color w:val="000000"/>
                <w:lang w:eastAsia="sk-SK"/>
              </w:rPr>
            </w:pPr>
          </w:p>
        </w:tc>
        <w:tc>
          <w:tcPr>
            <w:tcW w:w="5726"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rPr>
                <w:color w:val="000000"/>
                <w:lang w:eastAsia="sk-SK"/>
              </w:rPr>
            </w:pPr>
            <w:r w:rsidRPr="0005413B">
              <w:rPr>
                <w:color w:val="000000"/>
                <w:lang w:eastAsia="sk-SK"/>
              </w:rPr>
              <w:t>Školstvo</w:t>
            </w:r>
          </w:p>
        </w:tc>
        <w:tc>
          <w:tcPr>
            <w:tcW w:w="687"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10</w:t>
            </w:r>
          </w:p>
        </w:tc>
        <w:tc>
          <w:tcPr>
            <w:tcW w:w="960" w:type="dxa"/>
            <w:tcBorders>
              <w:top w:val="nil"/>
              <w:left w:val="nil"/>
              <w:bottom w:val="single" w:sz="4" w:space="0" w:color="auto"/>
              <w:right w:val="single" w:sz="12"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1,91</w:t>
            </w:r>
          </w:p>
        </w:tc>
      </w:tr>
      <w:tr w:rsidR="002C42AB" w:rsidRPr="0005413B" w:rsidTr="00405F6A">
        <w:trPr>
          <w:trHeight w:val="193"/>
          <w:jc w:val="center"/>
        </w:trPr>
        <w:tc>
          <w:tcPr>
            <w:tcW w:w="820" w:type="dxa"/>
            <w:vMerge/>
            <w:tcBorders>
              <w:top w:val="nil"/>
              <w:left w:val="single" w:sz="12" w:space="0" w:color="auto"/>
              <w:bottom w:val="single" w:sz="4" w:space="0" w:color="auto"/>
              <w:right w:val="single" w:sz="4" w:space="0" w:color="auto"/>
            </w:tcBorders>
            <w:shd w:val="clear" w:color="auto" w:fill="D9D9D9"/>
            <w:vAlign w:val="center"/>
          </w:tcPr>
          <w:p w:rsidR="002C42AB" w:rsidRPr="0005413B" w:rsidRDefault="002C42AB" w:rsidP="00405F6A">
            <w:pPr>
              <w:rPr>
                <w:b/>
                <w:bCs/>
                <w:color w:val="000000"/>
                <w:lang w:eastAsia="sk-SK"/>
              </w:rPr>
            </w:pPr>
          </w:p>
        </w:tc>
        <w:tc>
          <w:tcPr>
            <w:tcW w:w="5726"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rPr>
                <w:color w:val="000000"/>
                <w:lang w:eastAsia="sk-SK"/>
              </w:rPr>
            </w:pPr>
            <w:r w:rsidRPr="0005413B">
              <w:rPr>
                <w:color w:val="000000"/>
                <w:lang w:eastAsia="sk-SK"/>
              </w:rPr>
              <w:t xml:space="preserve">Zdravotníctvo a sociálna starostlivosť  </w:t>
            </w:r>
          </w:p>
        </w:tc>
        <w:tc>
          <w:tcPr>
            <w:tcW w:w="687"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12</w:t>
            </w:r>
          </w:p>
        </w:tc>
        <w:tc>
          <w:tcPr>
            <w:tcW w:w="960" w:type="dxa"/>
            <w:tcBorders>
              <w:top w:val="nil"/>
              <w:left w:val="nil"/>
              <w:bottom w:val="single" w:sz="4" w:space="0" w:color="auto"/>
              <w:right w:val="single" w:sz="12"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2,29</w:t>
            </w:r>
          </w:p>
        </w:tc>
      </w:tr>
      <w:tr w:rsidR="002C42AB" w:rsidRPr="0005413B" w:rsidTr="00405F6A">
        <w:trPr>
          <w:trHeight w:val="480"/>
          <w:jc w:val="center"/>
        </w:trPr>
        <w:tc>
          <w:tcPr>
            <w:tcW w:w="820" w:type="dxa"/>
            <w:vMerge/>
            <w:tcBorders>
              <w:top w:val="nil"/>
              <w:left w:val="single" w:sz="12" w:space="0" w:color="auto"/>
              <w:bottom w:val="single" w:sz="4" w:space="0" w:color="auto"/>
              <w:right w:val="single" w:sz="4" w:space="0" w:color="auto"/>
            </w:tcBorders>
            <w:shd w:val="clear" w:color="auto" w:fill="D9D9D9"/>
            <w:vAlign w:val="center"/>
          </w:tcPr>
          <w:p w:rsidR="002C42AB" w:rsidRPr="0005413B" w:rsidRDefault="002C42AB" w:rsidP="00405F6A">
            <w:pPr>
              <w:rPr>
                <w:b/>
                <w:bCs/>
                <w:color w:val="000000"/>
                <w:lang w:eastAsia="sk-SK"/>
              </w:rPr>
            </w:pPr>
          </w:p>
        </w:tc>
        <w:tc>
          <w:tcPr>
            <w:tcW w:w="5726" w:type="dxa"/>
            <w:tcBorders>
              <w:top w:val="nil"/>
              <w:left w:val="nil"/>
              <w:bottom w:val="single" w:sz="4" w:space="0" w:color="auto"/>
              <w:right w:val="single" w:sz="4" w:space="0" w:color="auto"/>
            </w:tcBorders>
            <w:shd w:val="clear" w:color="auto" w:fill="D9D9D9"/>
            <w:vAlign w:val="bottom"/>
          </w:tcPr>
          <w:p w:rsidR="002C42AB" w:rsidRPr="0005413B" w:rsidRDefault="002C42AB" w:rsidP="00405F6A">
            <w:pPr>
              <w:rPr>
                <w:color w:val="000000"/>
                <w:lang w:eastAsia="sk-SK"/>
              </w:rPr>
            </w:pPr>
            <w:r w:rsidRPr="0005413B">
              <w:rPr>
                <w:color w:val="000000"/>
                <w:lang w:eastAsia="sk-SK"/>
              </w:rPr>
              <w:t>Odstraňovanie odpadových vôd a odpadov, hygienické a podobné činnosti</w:t>
            </w:r>
          </w:p>
        </w:tc>
        <w:tc>
          <w:tcPr>
            <w:tcW w:w="687"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3</w:t>
            </w:r>
          </w:p>
        </w:tc>
        <w:tc>
          <w:tcPr>
            <w:tcW w:w="960" w:type="dxa"/>
            <w:tcBorders>
              <w:top w:val="nil"/>
              <w:left w:val="nil"/>
              <w:bottom w:val="single" w:sz="4" w:space="0" w:color="auto"/>
              <w:right w:val="single" w:sz="12"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0,57</w:t>
            </w:r>
          </w:p>
        </w:tc>
      </w:tr>
      <w:tr w:rsidR="002C42AB" w:rsidRPr="0005413B" w:rsidTr="00405F6A">
        <w:trPr>
          <w:trHeight w:val="191"/>
          <w:jc w:val="center"/>
        </w:trPr>
        <w:tc>
          <w:tcPr>
            <w:tcW w:w="820" w:type="dxa"/>
            <w:vMerge/>
            <w:tcBorders>
              <w:top w:val="nil"/>
              <w:left w:val="single" w:sz="12" w:space="0" w:color="auto"/>
              <w:bottom w:val="single" w:sz="4" w:space="0" w:color="auto"/>
              <w:right w:val="single" w:sz="4" w:space="0" w:color="auto"/>
            </w:tcBorders>
            <w:shd w:val="clear" w:color="auto" w:fill="D9D9D9"/>
            <w:vAlign w:val="center"/>
          </w:tcPr>
          <w:p w:rsidR="002C42AB" w:rsidRPr="0005413B" w:rsidRDefault="002C42AB" w:rsidP="00405F6A">
            <w:pPr>
              <w:rPr>
                <w:b/>
                <w:bCs/>
                <w:color w:val="000000"/>
                <w:lang w:eastAsia="sk-SK"/>
              </w:rPr>
            </w:pPr>
          </w:p>
        </w:tc>
        <w:tc>
          <w:tcPr>
            <w:tcW w:w="5726"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rPr>
                <w:color w:val="000000"/>
                <w:lang w:eastAsia="sk-SK"/>
              </w:rPr>
            </w:pPr>
            <w:r w:rsidRPr="0005413B">
              <w:rPr>
                <w:color w:val="000000"/>
                <w:lang w:eastAsia="sk-SK"/>
              </w:rPr>
              <w:t>Činnosti členských organizácií i.</w:t>
            </w:r>
            <w:r>
              <w:rPr>
                <w:color w:val="000000"/>
                <w:lang w:eastAsia="sk-SK"/>
              </w:rPr>
              <w:t xml:space="preserve"> </w:t>
            </w:r>
            <w:r w:rsidRPr="0005413B">
              <w:rPr>
                <w:color w:val="000000"/>
                <w:lang w:eastAsia="sk-SK"/>
              </w:rPr>
              <w:t>n.</w:t>
            </w:r>
          </w:p>
        </w:tc>
        <w:tc>
          <w:tcPr>
            <w:tcW w:w="687"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29</w:t>
            </w:r>
          </w:p>
        </w:tc>
        <w:tc>
          <w:tcPr>
            <w:tcW w:w="960" w:type="dxa"/>
            <w:tcBorders>
              <w:top w:val="nil"/>
              <w:left w:val="nil"/>
              <w:bottom w:val="single" w:sz="4" w:space="0" w:color="auto"/>
              <w:right w:val="single" w:sz="12"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5,53</w:t>
            </w:r>
          </w:p>
        </w:tc>
      </w:tr>
      <w:tr w:rsidR="002C42AB" w:rsidRPr="0005413B" w:rsidTr="00405F6A">
        <w:trPr>
          <w:trHeight w:val="195"/>
          <w:jc w:val="center"/>
        </w:trPr>
        <w:tc>
          <w:tcPr>
            <w:tcW w:w="820" w:type="dxa"/>
            <w:vMerge/>
            <w:tcBorders>
              <w:top w:val="nil"/>
              <w:left w:val="single" w:sz="12" w:space="0" w:color="auto"/>
              <w:bottom w:val="single" w:sz="4" w:space="0" w:color="auto"/>
              <w:right w:val="single" w:sz="4" w:space="0" w:color="auto"/>
            </w:tcBorders>
            <w:shd w:val="clear" w:color="auto" w:fill="D9D9D9"/>
            <w:vAlign w:val="center"/>
          </w:tcPr>
          <w:p w:rsidR="002C42AB" w:rsidRPr="0005413B" w:rsidRDefault="002C42AB" w:rsidP="00405F6A">
            <w:pPr>
              <w:rPr>
                <w:b/>
                <w:bCs/>
                <w:color w:val="000000"/>
                <w:lang w:eastAsia="sk-SK"/>
              </w:rPr>
            </w:pPr>
          </w:p>
        </w:tc>
        <w:tc>
          <w:tcPr>
            <w:tcW w:w="5726"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rPr>
                <w:color w:val="000000"/>
                <w:lang w:eastAsia="sk-SK"/>
              </w:rPr>
            </w:pPr>
            <w:r w:rsidRPr="0005413B">
              <w:rPr>
                <w:color w:val="000000"/>
                <w:lang w:eastAsia="sk-SK"/>
              </w:rPr>
              <w:t>Rekreačné, kultúrne a športové činnosti</w:t>
            </w:r>
          </w:p>
        </w:tc>
        <w:tc>
          <w:tcPr>
            <w:tcW w:w="687"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14</w:t>
            </w:r>
          </w:p>
        </w:tc>
        <w:tc>
          <w:tcPr>
            <w:tcW w:w="960" w:type="dxa"/>
            <w:tcBorders>
              <w:top w:val="nil"/>
              <w:left w:val="nil"/>
              <w:bottom w:val="single" w:sz="4" w:space="0" w:color="auto"/>
              <w:right w:val="single" w:sz="12"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2,67</w:t>
            </w:r>
          </w:p>
        </w:tc>
      </w:tr>
      <w:tr w:rsidR="002C42AB" w:rsidRPr="0005413B" w:rsidTr="00405F6A">
        <w:trPr>
          <w:trHeight w:val="199"/>
          <w:jc w:val="center"/>
        </w:trPr>
        <w:tc>
          <w:tcPr>
            <w:tcW w:w="820" w:type="dxa"/>
            <w:vMerge/>
            <w:tcBorders>
              <w:top w:val="nil"/>
              <w:left w:val="single" w:sz="12" w:space="0" w:color="auto"/>
              <w:bottom w:val="single" w:sz="4" w:space="0" w:color="auto"/>
              <w:right w:val="single" w:sz="4" w:space="0" w:color="auto"/>
            </w:tcBorders>
            <w:shd w:val="clear" w:color="auto" w:fill="D9D9D9"/>
            <w:vAlign w:val="center"/>
          </w:tcPr>
          <w:p w:rsidR="002C42AB" w:rsidRPr="0005413B" w:rsidRDefault="002C42AB" w:rsidP="00405F6A">
            <w:pPr>
              <w:rPr>
                <w:b/>
                <w:bCs/>
                <w:color w:val="000000"/>
                <w:lang w:eastAsia="sk-SK"/>
              </w:rPr>
            </w:pPr>
          </w:p>
        </w:tc>
        <w:tc>
          <w:tcPr>
            <w:tcW w:w="5726"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rPr>
                <w:color w:val="000000"/>
                <w:lang w:eastAsia="sk-SK"/>
              </w:rPr>
            </w:pPr>
            <w:r w:rsidRPr="0005413B">
              <w:rPr>
                <w:color w:val="000000"/>
                <w:lang w:eastAsia="sk-SK"/>
              </w:rPr>
              <w:t>Ostatné služby</w:t>
            </w:r>
          </w:p>
        </w:tc>
        <w:tc>
          <w:tcPr>
            <w:tcW w:w="687"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27</w:t>
            </w:r>
          </w:p>
        </w:tc>
        <w:tc>
          <w:tcPr>
            <w:tcW w:w="960" w:type="dxa"/>
            <w:tcBorders>
              <w:top w:val="nil"/>
              <w:left w:val="nil"/>
              <w:bottom w:val="single" w:sz="4" w:space="0" w:color="auto"/>
              <w:right w:val="single" w:sz="12"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5,15</w:t>
            </w:r>
          </w:p>
        </w:tc>
      </w:tr>
      <w:tr w:rsidR="002C42AB" w:rsidRPr="0005413B" w:rsidTr="00405F6A">
        <w:trPr>
          <w:trHeight w:val="189"/>
          <w:jc w:val="center"/>
        </w:trPr>
        <w:tc>
          <w:tcPr>
            <w:tcW w:w="6546" w:type="dxa"/>
            <w:gridSpan w:val="2"/>
            <w:tcBorders>
              <w:top w:val="single" w:sz="4" w:space="0" w:color="auto"/>
              <w:left w:val="single" w:sz="12" w:space="0" w:color="auto"/>
              <w:bottom w:val="single" w:sz="12" w:space="0" w:color="auto"/>
              <w:right w:val="single" w:sz="4" w:space="0" w:color="auto"/>
            </w:tcBorders>
            <w:shd w:val="clear" w:color="auto" w:fill="D9D9D9"/>
            <w:noWrap/>
            <w:vAlign w:val="bottom"/>
          </w:tcPr>
          <w:p w:rsidR="002C42AB" w:rsidRPr="0005413B" w:rsidRDefault="002C42AB" w:rsidP="00405F6A">
            <w:pPr>
              <w:rPr>
                <w:b/>
                <w:bCs/>
                <w:color w:val="000000"/>
                <w:lang w:eastAsia="sk-SK"/>
              </w:rPr>
            </w:pPr>
            <w:r w:rsidRPr="0005413B">
              <w:rPr>
                <w:b/>
                <w:bCs/>
                <w:color w:val="000000"/>
                <w:lang w:eastAsia="sk-SK"/>
              </w:rPr>
              <w:t>terciárny spolu</w:t>
            </w:r>
          </w:p>
        </w:tc>
        <w:tc>
          <w:tcPr>
            <w:tcW w:w="687" w:type="dxa"/>
            <w:tcBorders>
              <w:top w:val="nil"/>
              <w:left w:val="nil"/>
              <w:bottom w:val="single" w:sz="12" w:space="0" w:color="auto"/>
              <w:right w:val="single" w:sz="4" w:space="0" w:color="auto"/>
            </w:tcBorders>
            <w:shd w:val="clear" w:color="auto" w:fill="D9D9D9"/>
            <w:noWrap/>
            <w:vAlign w:val="bottom"/>
          </w:tcPr>
          <w:p w:rsidR="002C42AB" w:rsidRPr="0005413B" w:rsidRDefault="002C42AB" w:rsidP="00405F6A">
            <w:pPr>
              <w:jc w:val="right"/>
              <w:rPr>
                <w:b/>
                <w:bCs/>
                <w:color w:val="000000"/>
                <w:lang w:eastAsia="sk-SK"/>
              </w:rPr>
            </w:pPr>
            <w:r w:rsidRPr="0005413B">
              <w:rPr>
                <w:b/>
                <w:bCs/>
                <w:color w:val="000000"/>
                <w:lang w:eastAsia="sk-SK"/>
              </w:rPr>
              <w:t>524</w:t>
            </w:r>
          </w:p>
        </w:tc>
        <w:tc>
          <w:tcPr>
            <w:tcW w:w="960" w:type="dxa"/>
            <w:tcBorders>
              <w:top w:val="nil"/>
              <w:left w:val="nil"/>
              <w:bottom w:val="single" w:sz="12" w:space="0" w:color="auto"/>
              <w:right w:val="single" w:sz="12" w:space="0" w:color="auto"/>
            </w:tcBorders>
            <w:shd w:val="clear" w:color="auto" w:fill="D9D9D9"/>
            <w:noWrap/>
            <w:vAlign w:val="bottom"/>
          </w:tcPr>
          <w:p w:rsidR="002C42AB" w:rsidRPr="0005413B" w:rsidRDefault="002C42AB" w:rsidP="00405F6A">
            <w:pPr>
              <w:jc w:val="right"/>
              <w:rPr>
                <w:b/>
                <w:bCs/>
                <w:color w:val="000000"/>
                <w:lang w:eastAsia="sk-SK"/>
              </w:rPr>
            </w:pPr>
            <w:r w:rsidRPr="0005413B">
              <w:rPr>
                <w:b/>
                <w:bCs/>
                <w:color w:val="000000"/>
                <w:lang w:eastAsia="sk-SK"/>
              </w:rPr>
              <w:t>100,00</w:t>
            </w:r>
          </w:p>
        </w:tc>
      </w:tr>
    </w:tbl>
    <w:p w:rsidR="002C42AB" w:rsidRDefault="002C42AB" w:rsidP="002C42AB">
      <w:pPr>
        <w:rPr>
          <w:iCs/>
          <w:color w:val="000000"/>
          <w:lang w:eastAsia="sk-SK"/>
        </w:rPr>
      </w:pPr>
      <w:r w:rsidRPr="0005413B">
        <w:rPr>
          <w:iCs/>
          <w:color w:val="000000"/>
          <w:lang w:eastAsia="sk-SK"/>
        </w:rPr>
        <w:t xml:space="preserve">      Zdroj: INFOSTAT, 2011</w:t>
      </w:r>
    </w:p>
    <w:p w:rsidR="002C42AB" w:rsidRDefault="002C42AB" w:rsidP="002C42AB">
      <w:pPr>
        <w:pStyle w:val="Nadpis1"/>
        <w:jc w:val="both"/>
        <w:rPr>
          <w:rFonts w:ascii="Times New Roman" w:hAnsi="Times New Roman"/>
          <w:b w:val="0"/>
          <w:bCs w:val="0"/>
          <w:kern w:val="0"/>
          <w:sz w:val="24"/>
          <w:szCs w:val="24"/>
          <w:lang w:val="sk-SK"/>
        </w:rPr>
      </w:pPr>
    </w:p>
    <w:p w:rsidR="002C42AB" w:rsidRPr="001F50ED" w:rsidRDefault="002C42AB" w:rsidP="002C42AB"/>
    <w:p w:rsidR="002C42AB" w:rsidRPr="0005413B" w:rsidRDefault="002C42AB" w:rsidP="002C42AB">
      <w:pPr>
        <w:pStyle w:val="Nadpis1"/>
        <w:jc w:val="both"/>
        <w:rPr>
          <w:rFonts w:ascii="Times New Roman" w:hAnsi="Times New Roman"/>
          <w:i/>
          <w:sz w:val="24"/>
          <w:u w:val="single"/>
        </w:rPr>
      </w:pPr>
      <w:r w:rsidRPr="0005413B">
        <w:rPr>
          <w:rFonts w:ascii="Times New Roman" w:hAnsi="Times New Roman"/>
          <w:i/>
          <w:sz w:val="24"/>
          <w:u w:val="single"/>
        </w:rPr>
        <w:lastRenderedPageBreak/>
        <w:t>Situácia v podnikateľskej sfére podľa sektorov, odvetví – počet aj schopnosť tvoriť zamestnanosť, rozdelená na PO a FO a podľa veľkosti v súlade s legislatívou EÚ (mikropodniky, malé, stredné a veľké podniky), schopnosť investovať, expandovať a diverzifikovať)</w:t>
      </w:r>
    </w:p>
    <w:p w:rsidR="002C42AB" w:rsidRPr="0005413B" w:rsidRDefault="002C42AB" w:rsidP="002C42AB"/>
    <w:p w:rsidR="002C42AB" w:rsidRPr="0005413B" w:rsidRDefault="002C42AB" w:rsidP="002C42AB">
      <w:pPr>
        <w:spacing w:after="120"/>
        <w:jc w:val="both"/>
      </w:pPr>
      <w:r w:rsidRPr="0005413B">
        <w:t xml:space="preserve">Podnikateľské prostredie je odrazom situácie, ktorá je v regióne MAS Mikroregión pod Marhátom ovplyvnená </w:t>
      </w:r>
      <w:r>
        <w:t xml:space="preserve">najmä </w:t>
      </w:r>
      <w:r w:rsidRPr="0005413B">
        <w:t>nízkou kúpys</w:t>
      </w:r>
      <w:r>
        <w:t>c</w:t>
      </w:r>
      <w:r w:rsidRPr="0005413B">
        <w:t xml:space="preserve">hopnosťou a vzdelanostnou úrovňou. Ekonomická základňa je tvorená najmä súkromným sektorom, ktorý v obciach predstavujú najmä podnikatelia živnostníci. Zastúpenie podnikateľských subjektov v jednotlivých sektoroch, prehľad o štruktúre odvetví v rámci jednotlivých sektorov a zamestnanosti je uvedené na základe údajov zo štatistického úradu SR, obchodného registra, živnostenského registra, inštitútu informatiky a štatistiky a vlastného mapovania. </w:t>
      </w:r>
    </w:p>
    <w:p w:rsidR="002C42AB" w:rsidRPr="0005413B" w:rsidRDefault="002C42AB" w:rsidP="002C42AB">
      <w:pPr>
        <w:spacing w:after="120"/>
        <w:jc w:val="both"/>
      </w:pPr>
      <w:r w:rsidRPr="0005413B">
        <w:t>Podnikateľskú aktivitu reprezentuje 978 podnikateľských subjektov zapísaných do živnostenského registra a 159 zapísaných do obchodného registra</w:t>
      </w:r>
      <w:r>
        <w:t xml:space="preserve"> </w:t>
      </w:r>
      <w:r w:rsidRPr="0005413B">
        <w:t>(údaje k 28.12.2011).. Podnikateľský sektor ďalej dotvárajú samostatne hospodáriaci roľníci, ktorých je na území 49</w:t>
      </w:r>
      <w:r>
        <w:t xml:space="preserve"> </w:t>
      </w:r>
      <w:r w:rsidRPr="0005413B">
        <w:t xml:space="preserve">(údaj k 31.12.2010). </w:t>
      </w:r>
    </w:p>
    <w:p w:rsidR="002C42AB" w:rsidRPr="0005413B" w:rsidRDefault="002C42AB" w:rsidP="002C42AB">
      <w:pPr>
        <w:jc w:val="both"/>
      </w:pPr>
      <w:r w:rsidRPr="0005413B">
        <w:t>Najväčšie zastúpenie v podnikateľskej sfé</w:t>
      </w:r>
      <w:r>
        <w:t>re má terciárny sektor so 47,57</w:t>
      </w:r>
      <w:r w:rsidRPr="0005413B">
        <w:t>%. Podľa veľkosti podnikov sa na území nachádza najviac mikropodniko</w:t>
      </w:r>
      <w:r>
        <w:t>v – 59,44</w:t>
      </w:r>
      <w:r w:rsidRPr="0005413B">
        <w:t>%. Naopak na území sa nenachádza žiadny veľký podnik</w:t>
      </w:r>
      <w:r>
        <w:t xml:space="preserve"> </w:t>
      </w:r>
      <w:r w:rsidRPr="0005413B">
        <w:t xml:space="preserve">(tabuľka 33). </w:t>
      </w:r>
    </w:p>
    <w:p w:rsidR="002C42AB" w:rsidRPr="0005413B" w:rsidRDefault="002C42AB" w:rsidP="002C42AB">
      <w:pPr>
        <w:jc w:val="both"/>
      </w:pPr>
    </w:p>
    <w:p w:rsidR="002C42AB" w:rsidRPr="0005413B" w:rsidRDefault="002C42AB" w:rsidP="002C42AB">
      <w:pPr>
        <w:tabs>
          <w:tab w:val="left" w:pos="0"/>
        </w:tabs>
        <w:ind w:left="1410" w:hanging="1410"/>
        <w:jc w:val="both"/>
        <w:rPr>
          <w:color w:val="000000"/>
          <w:lang w:eastAsia="sk-SK"/>
        </w:rPr>
      </w:pPr>
      <w:r w:rsidRPr="0005413B">
        <w:rPr>
          <w:color w:val="000000"/>
          <w:lang w:eastAsia="sk-SK"/>
        </w:rPr>
        <w:t xml:space="preserve">Tabuľka 33 </w:t>
      </w:r>
      <w:r w:rsidRPr="0005413B">
        <w:rPr>
          <w:color w:val="000000"/>
          <w:lang w:eastAsia="sk-SK"/>
        </w:rPr>
        <w:tab/>
        <w:t>Počet podnikateľských subjektov podľa jednotlivých sektorov k 31.12.2010</w:t>
      </w:r>
    </w:p>
    <w:p w:rsidR="002C42AB" w:rsidRPr="0005413B" w:rsidRDefault="002C42AB" w:rsidP="002C42AB">
      <w:pPr>
        <w:tabs>
          <w:tab w:val="left" w:pos="0"/>
        </w:tabs>
        <w:ind w:left="1410" w:hanging="1410"/>
        <w:jc w:val="both"/>
      </w:pPr>
    </w:p>
    <w:tbl>
      <w:tblPr>
        <w:tblW w:w="9580" w:type="dxa"/>
        <w:tblInd w:w="55" w:type="dxa"/>
        <w:tblCellMar>
          <w:left w:w="70" w:type="dxa"/>
          <w:right w:w="70" w:type="dxa"/>
        </w:tblCellMar>
        <w:tblLook w:val="04A0" w:firstRow="1" w:lastRow="0" w:firstColumn="1" w:lastColumn="0" w:noHBand="0" w:noVBand="1"/>
      </w:tblPr>
      <w:tblGrid>
        <w:gridCol w:w="1984"/>
        <w:gridCol w:w="817"/>
        <w:gridCol w:w="817"/>
        <w:gridCol w:w="759"/>
        <w:gridCol w:w="759"/>
        <w:gridCol w:w="760"/>
        <w:gridCol w:w="759"/>
        <w:gridCol w:w="760"/>
        <w:gridCol w:w="759"/>
        <w:gridCol w:w="760"/>
        <w:gridCol w:w="760"/>
      </w:tblGrid>
      <w:tr w:rsidR="002C42AB" w:rsidRPr="00E17631" w:rsidTr="00405F6A">
        <w:trPr>
          <w:trHeight w:val="675"/>
        </w:trPr>
        <w:tc>
          <w:tcPr>
            <w:tcW w:w="1984" w:type="dxa"/>
            <w:vMerge w:val="restart"/>
            <w:tcBorders>
              <w:top w:val="single" w:sz="12" w:space="0" w:color="auto"/>
              <w:left w:val="single" w:sz="12" w:space="0" w:color="auto"/>
              <w:bottom w:val="single" w:sz="8" w:space="0" w:color="000000"/>
              <w:right w:val="single" w:sz="4" w:space="0" w:color="auto"/>
            </w:tcBorders>
            <w:shd w:val="clear" w:color="auto" w:fill="D9D9D9"/>
            <w:noWrap/>
            <w:vAlign w:val="center"/>
          </w:tcPr>
          <w:p w:rsidR="002C42AB" w:rsidRPr="00E17631" w:rsidRDefault="002C42AB" w:rsidP="00405F6A">
            <w:pPr>
              <w:jc w:val="center"/>
              <w:rPr>
                <w:b/>
                <w:bCs/>
                <w:color w:val="000000"/>
                <w:lang w:eastAsia="sk-SK"/>
              </w:rPr>
            </w:pPr>
            <w:r w:rsidRPr="00E17631">
              <w:rPr>
                <w:b/>
                <w:bCs/>
                <w:color w:val="000000"/>
                <w:lang w:eastAsia="sk-SK"/>
              </w:rPr>
              <w:t>Podniky v MR</w:t>
            </w:r>
          </w:p>
        </w:tc>
        <w:tc>
          <w:tcPr>
            <w:tcW w:w="1520" w:type="dxa"/>
            <w:gridSpan w:val="2"/>
            <w:tcBorders>
              <w:top w:val="single" w:sz="12" w:space="0" w:color="auto"/>
              <w:left w:val="nil"/>
              <w:bottom w:val="single" w:sz="4" w:space="0" w:color="auto"/>
              <w:right w:val="single" w:sz="4" w:space="0" w:color="000000"/>
            </w:tcBorders>
            <w:shd w:val="clear" w:color="auto" w:fill="D9D9D9"/>
            <w:vAlign w:val="center"/>
          </w:tcPr>
          <w:p w:rsidR="002C42AB" w:rsidRPr="00E17631" w:rsidRDefault="002C42AB" w:rsidP="00405F6A">
            <w:pPr>
              <w:jc w:val="center"/>
              <w:rPr>
                <w:b/>
                <w:bCs/>
                <w:color w:val="000000"/>
                <w:lang w:eastAsia="sk-SK"/>
              </w:rPr>
            </w:pPr>
            <w:r w:rsidRPr="00E17631">
              <w:rPr>
                <w:b/>
                <w:bCs/>
                <w:color w:val="000000"/>
                <w:lang w:eastAsia="sk-SK"/>
              </w:rPr>
              <w:t>Mikropodniky</w:t>
            </w:r>
          </w:p>
        </w:tc>
        <w:tc>
          <w:tcPr>
            <w:tcW w:w="1518" w:type="dxa"/>
            <w:gridSpan w:val="2"/>
            <w:tcBorders>
              <w:top w:val="single" w:sz="12" w:space="0" w:color="auto"/>
              <w:left w:val="nil"/>
              <w:bottom w:val="single" w:sz="4" w:space="0" w:color="auto"/>
              <w:right w:val="single" w:sz="4" w:space="0" w:color="000000"/>
            </w:tcBorders>
            <w:shd w:val="clear" w:color="auto" w:fill="D9D9D9"/>
            <w:vAlign w:val="center"/>
          </w:tcPr>
          <w:p w:rsidR="002C42AB" w:rsidRPr="00E17631" w:rsidRDefault="002C42AB" w:rsidP="00405F6A">
            <w:pPr>
              <w:jc w:val="center"/>
              <w:rPr>
                <w:b/>
                <w:bCs/>
                <w:color w:val="000000"/>
                <w:lang w:eastAsia="sk-SK"/>
              </w:rPr>
            </w:pPr>
            <w:r w:rsidRPr="00E17631">
              <w:rPr>
                <w:b/>
                <w:bCs/>
                <w:color w:val="000000"/>
                <w:lang w:eastAsia="sk-SK"/>
              </w:rPr>
              <w:t>Malé podniky</w:t>
            </w:r>
          </w:p>
        </w:tc>
        <w:tc>
          <w:tcPr>
            <w:tcW w:w="1519" w:type="dxa"/>
            <w:gridSpan w:val="2"/>
            <w:tcBorders>
              <w:top w:val="single" w:sz="12" w:space="0" w:color="auto"/>
              <w:left w:val="nil"/>
              <w:bottom w:val="single" w:sz="4" w:space="0" w:color="auto"/>
              <w:right w:val="single" w:sz="4" w:space="0" w:color="000000"/>
            </w:tcBorders>
            <w:shd w:val="clear" w:color="auto" w:fill="D9D9D9"/>
            <w:vAlign w:val="center"/>
          </w:tcPr>
          <w:p w:rsidR="002C42AB" w:rsidRPr="00E17631" w:rsidRDefault="002C42AB" w:rsidP="00405F6A">
            <w:pPr>
              <w:jc w:val="center"/>
              <w:rPr>
                <w:b/>
                <w:bCs/>
                <w:color w:val="000000"/>
                <w:lang w:eastAsia="sk-SK"/>
              </w:rPr>
            </w:pPr>
            <w:r w:rsidRPr="00E17631">
              <w:rPr>
                <w:b/>
                <w:bCs/>
                <w:color w:val="000000"/>
                <w:lang w:eastAsia="sk-SK"/>
              </w:rPr>
              <w:t>Stredné podniky</w:t>
            </w:r>
          </w:p>
        </w:tc>
        <w:tc>
          <w:tcPr>
            <w:tcW w:w="1519" w:type="dxa"/>
            <w:gridSpan w:val="2"/>
            <w:tcBorders>
              <w:top w:val="single" w:sz="12" w:space="0" w:color="auto"/>
              <w:left w:val="nil"/>
              <w:bottom w:val="single" w:sz="4" w:space="0" w:color="auto"/>
              <w:right w:val="single" w:sz="4" w:space="0" w:color="000000"/>
            </w:tcBorders>
            <w:shd w:val="clear" w:color="auto" w:fill="D9D9D9"/>
            <w:vAlign w:val="center"/>
          </w:tcPr>
          <w:p w:rsidR="002C42AB" w:rsidRPr="00E17631" w:rsidRDefault="002C42AB" w:rsidP="00405F6A">
            <w:pPr>
              <w:jc w:val="center"/>
              <w:rPr>
                <w:b/>
                <w:bCs/>
                <w:color w:val="000000"/>
                <w:lang w:eastAsia="sk-SK"/>
              </w:rPr>
            </w:pPr>
            <w:r w:rsidRPr="00E17631">
              <w:rPr>
                <w:b/>
                <w:bCs/>
                <w:color w:val="000000"/>
                <w:lang w:eastAsia="sk-SK"/>
              </w:rPr>
              <w:t>Veľké podniky</w:t>
            </w:r>
          </w:p>
        </w:tc>
        <w:tc>
          <w:tcPr>
            <w:tcW w:w="1520" w:type="dxa"/>
            <w:gridSpan w:val="2"/>
            <w:tcBorders>
              <w:top w:val="single" w:sz="12" w:space="0" w:color="auto"/>
              <w:left w:val="nil"/>
              <w:bottom w:val="single" w:sz="4" w:space="0" w:color="auto"/>
              <w:right w:val="single" w:sz="12" w:space="0" w:color="auto"/>
            </w:tcBorders>
            <w:shd w:val="clear" w:color="auto" w:fill="D9D9D9"/>
            <w:vAlign w:val="center"/>
          </w:tcPr>
          <w:p w:rsidR="002C42AB" w:rsidRPr="00E17631" w:rsidRDefault="002C42AB" w:rsidP="00405F6A">
            <w:pPr>
              <w:jc w:val="center"/>
              <w:rPr>
                <w:b/>
                <w:bCs/>
                <w:color w:val="000000"/>
                <w:lang w:eastAsia="sk-SK"/>
              </w:rPr>
            </w:pPr>
            <w:r w:rsidRPr="00E17631">
              <w:rPr>
                <w:b/>
                <w:bCs/>
                <w:color w:val="000000"/>
                <w:lang w:eastAsia="sk-SK"/>
              </w:rPr>
              <w:t>Nezistené</w:t>
            </w:r>
          </w:p>
        </w:tc>
      </w:tr>
      <w:tr w:rsidR="002C42AB" w:rsidRPr="0005413B" w:rsidTr="00405F6A">
        <w:trPr>
          <w:trHeight w:val="330"/>
        </w:trPr>
        <w:tc>
          <w:tcPr>
            <w:tcW w:w="1984" w:type="dxa"/>
            <w:vMerge/>
            <w:tcBorders>
              <w:top w:val="single" w:sz="8" w:space="0" w:color="auto"/>
              <w:left w:val="single" w:sz="12" w:space="0" w:color="auto"/>
              <w:bottom w:val="single" w:sz="8" w:space="0" w:color="000000"/>
              <w:right w:val="single" w:sz="4" w:space="0" w:color="auto"/>
            </w:tcBorders>
            <w:vAlign w:val="center"/>
          </w:tcPr>
          <w:p w:rsidR="002C42AB" w:rsidRPr="0005413B" w:rsidRDefault="002C42AB" w:rsidP="00405F6A">
            <w:pPr>
              <w:rPr>
                <w:b/>
                <w:bCs/>
                <w:color w:val="000000"/>
                <w:lang w:eastAsia="sk-SK"/>
              </w:rPr>
            </w:pPr>
          </w:p>
        </w:tc>
        <w:tc>
          <w:tcPr>
            <w:tcW w:w="760" w:type="dxa"/>
            <w:tcBorders>
              <w:top w:val="nil"/>
              <w:left w:val="nil"/>
              <w:bottom w:val="single" w:sz="8" w:space="0" w:color="auto"/>
              <w:right w:val="single" w:sz="4" w:space="0" w:color="auto"/>
            </w:tcBorders>
            <w:shd w:val="clear" w:color="auto" w:fill="auto"/>
          </w:tcPr>
          <w:p w:rsidR="002C42AB" w:rsidRPr="0005413B" w:rsidRDefault="002C42AB" w:rsidP="00405F6A">
            <w:pPr>
              <w:jc w:val="both"/>
              <w:rPr>
                <w:b/>
                <w:bCs/>
                <w:color w:val="000000"/>
                <w:lang w:eastAsia="sk-SK"/>
              </w:rPr>
            </w:pPr>
            <w:r w:rsidRPr="0005413B">
              <w:rPr>
                <w:b/>
                <w:bCs/>
                <w:color w:val="000000"/>
                <w:lang w:eastAsia="sk-SK"/>
              </w:rPr>
              <w:t>FO</w:t>
            </w:r>
          </w:p>
        </w:tc>
        <w:tc>
          <w:tcPr>
            <w:tcW w:w="760" w:type="dxa"/>
            <w:tcBorders>
              <w:top w:val="nil"/>
              <w:left w:val="nil"/>
              <w:bottom w:val="single" w:sz="8" w:space="0" w:color="auto"/>
              <w:right w:val="single" w:sz="4" w:space="0" w:color="auto"/>
            </w:tcBorders>
            <w:shd w:val="clear" w:color="auto" w:fill="auto"/>
          </w:tcPr>
          <w:p w:rsidR="002C42AB" w:rsidRPr="0005413B" w:rsidRDefault="002C42AB" w:rsidP="00405F6A">
            <w:pPr>
              <w:jc w:val="both"/>
              <w:rPr>
                <w:b/>
                <w:bCs/>
                <w:color w:val="000000"/>
                <w:lang w:eastAsia="sk-SK"/>
              </w:rPr>
            </w:pPr>
            <w:r w:rsidRPr="0005413B">
              <w:rPr>
                <w:b/>
                <w:bCs/>
                <w:color w:val="000000"/>
                <w:lang w:eastAsia="sk-SK"/>
              </w:rPr>
              <w:t>PO</w:t>
            </w:r>
          </w:p>
        </w:tc>
        <w:tc>
          <w:tcPr>
            <w:tcW w:w="759" w:type="dxa"/>
            <w:tcBorders>
              <w:top w:val="nil"/>
              <w:left w:val="nil"/>
              <w:bottom w:val="single" w:sz="8" w:space="0" w:color="auto"/>
              <w:right w:val="single" w:sz="4" w:space="0" w:color="auto"/>
            </w:tcBorders>
            <w:shd w:val="clear" w:color="auto" w:fill="auto"/>
          </w:tcPr>
          <w:p w:rsidR="002C42AB" w:rsidRPr="0005413B" w:rsidRDefault="002C42AB" w:rsidP="00405F6A">
            <w:pPr>
              <w:jc w:val="both"/>
              <w:rPr>
                <w:b/>
                <w:bCs/>
                <w:color w:val="000000"/>
                <w:lang w:eastAsia="sk-SK"/>
              </w:rPr>
            </w:pPr>
            <w:r w:rsidRPr="0005413B">
              <w:rPr>
                <w:b/>
                <w:bCs/>
                <w:color w:val="000000"/>
                <w:lang w:eastAsia="sk-SK"/>
              </w:rPr>
              <w:t>FO</w:t>
            </w:r>
          </w:p>
        </w:tc>
        <w:tc>
          <w:tcPr>
            <w:tcW w:w="759" w:type="dxa"/>
            <w:tcBorders>
              <w:top w:val="nil"/>
              <w:left w:val="nil"/>
              <w:bottom w:val="single" w:sz="8" w:space="0" w:color="auto"/>
              <w:right w:val="single" w:sz="4" w:space="0" w:color="auto"/>
            </w:tcBorders>
            <w:shd w:val="clear" w:color="auto" w:fill="auto"/>
          </w:tcPr>
          <w:p w:rsidR="002C42AB" w:rsidRPr="0005413B" w:rsidRDefault="002C42AB" w:rsidP="00405F6A">
            <w:pPr>
              <w:jc w:val="both"/>
              <w:rPr>
                <w:b/>
                <w:bCs/>
                <w:color w:val="000000"/>
                <w:lang w:eastAsia="sk-SK"/>
              </w:rPr>
            </w:pPr>
            <w:r w:rsidRPr="0005413B">
              <w:rPr>
                <w:b/>
                <w:bCs/>
                <w:color w:val="000000"/>
                <w:lang w:eastAsia="sk-SK"/>
              </w:rPr>
              <w:t>PO</w:t>
            </w:r>
          </w:p>
        </w:tc>
        <w:tc>
          <w:tcPr>
            <w:tcW w:w="760" w:type="dxa"/>
            <w:tcBorders>
              <w:top w:val="nil"/>
              <w:left w:val="nil"/>
              <w:bottom w:val="single" w:sz="8" w:space="0" w:color="auto"/>
              <w:right w:val="single" w:sz="4" w:space="0" w:color="auto"/>
            </w:tcBorders>
            <w:shd w:val="clear" w:color="auto" w:fill="auto"/>
          </w:tcPr>
          <w:p w:rsidR="002C42AB" w:rsidRPr="0005413B" w:rsidRDefault="002C42AB" w:rsidP="00405F6A">
            <w:pPr>
              <w:jc w:val="both"/>
              <w:rPr>
                <w:b/>
                <w:bCs/>
                <w:color w:val="000000"/>
                <w:lang w:eastAsia="sk-SK"/>
              </w:rPr>
            </w:pPr>
            <w:r w:rsidRPr="0005413B">
              <w:rPr>
                <w:b/>
                <w:bCs/>
                <w:color w:val="000000"/>
                <w:lang w:eastAsia="sk-SK"/>
              </w:rPr>
              <w:t>FO</w:t>
            </w:r>
          </w:p>
        </w:tc>
        <w:tc>
          <w:tcPr>
            <w:tcW w:w="759" w:type="dxa"/>
            <w:tcBorders>
              <w:top w:val="nil"/>
              <w:left w:val="nil"/>
              <w:bottom w:val="single" w:sz="8" w:space="0" w:color="auto"/>
              <w:right w:val="single" w:sz="4" w:space="0" w:color="auto"/>
            </w:tcBorders>
            <w:shd w:val="clear" w:color="auto" w:fill="auto"/>
          </w:tcPr>
          <w:p w:rsidR="002C42AB" w:rsidRPr="0005413B" w:rsidRDefault="002C42AB" w:rsidP="00405F6A">
            <w:pPr>
              <w:jc w:val="both"/>
              <w:rPr>
                <w:b/>
                <w:bCs/>
                <w:color w:val="000000"/>
                <w:lang w:eastAsia="sk-SK"/>
              </w:rPr>
            </w:pPr>
            <w:r w:rsidRPr="0005413B">
              <w:rPr>
                <w:b/>
                <w:bCs/>
                <w:color w:val="000000"/>
                <w:lang w:eastAsia="sk-SK"/>
              </w:rPr>
              <w:t>PO</w:t>
            </w:r>
          </w:p>
        </w:tc>
        <w:tc>
          <w:tcPr>
            <w:tcW w:w="760" w:type="dxa"/>
            <w:tcBorders>
              <w:top w:val="nil"/>
              <w:left w:val="nil"/>
              <w:bottom w:val="single" w:sz="8" w:space="0" w:color="auto"/>
              <w:right w:val="single" w:sz="4" w:space="0" w:color="auto"/>
            </w:tcBorders>
            <w:shd w:val="clear" w:color="auto" w:fill="auto"/>
          </w:tcPr>
          <w:p w:rsidR="002C42AB" w:rsidRPr="0005413B" w:rsidRDefault="002C42AB" w:rsidP="00405F6A">
            <w:pPr>
              <w:jc w:val="both"/>
              <w:rPr>
                <w:b/>
                <w:bCs/>
                <w:color w:val="000000"/>
                <w:lang w:eastAsia="sk-SK"/>
              </w:rPr>
            </w:pPr>
            <w:r w:rsidRPr="0005413B">
              <w:rPr>
                <w:b/>
                <w:bCs/>
                <w:color w:val="000000"/>
                <w:lang w:eastAsia="sk-SK"/>
              </w:rPr>
              <w:t>FO</w:t>
            </w:r>
          </w:p>
        </w:tc>
        <w:tc>
          <w:tcPr>
            <w:tcW w:w="759" w:type="dxa"/>
            <w:tcBorders>
              <w:top w:val="nil"/>
              <w:left w:val="nil"/>
              <w:bottom w:val="single" w:sz="8" w:space="0" w:color="auto"/>
              <w:right w:val="single" w:sz="4" w:space="0" w:color="auto"/>
            </w:tcBorders>
            <w:shd w:val="clear" w:color="auto" w:fill="auto"/>
          </w:tcPr>
          <w:p w:rsidR="002C42AB" w:rsidRPr="0005413B" w:rsidRDefault="002C42AB" w:rsidP="00405F6A">
            <w:pPr>
              <w:jc w:val="both"/>
              <w:rPr>
                <w:b/>
                <w:bCs/>
                <w:color w:val="000000"/>
                <w:lang w:eastAsia="sk-SK"/>
              </w:rPr>
            </w:pPr>
            <w:r w:rsidRPr="0005413B">
              <w:rPr>
                <w:b/>
                <w:bCs/>
                <w:color w:val="000000"/>
                <w:lang w:eastAsia="sk-SK"/>
              </w:rPr>
              <w:t>PO</w:t>
            </w:r>
          </w:p>
        </w:tc>
        <w:tc>
          <w:tcPr>
            <w:tcW w:w="760" w:type="dxa"/>
            <w:tcBorders>
              <w:top w:val="nil"/>
              <w:left w:val="nil"/>
              <w:bottom w:val="single" w:sz="8" w:space="0" w:color="auto"/>
              <w:right w:val="single" w:sz="4" w:space="0" w:color="auto"/>
            </w:tcBorders>
            <w:shd w:val="clear" w:color="auto" w:fill="auto"/>
          </w:tcPr>
          <w:p w:rsidR="002C42AB" w:rsidRPr="0005413B" w:rsidRDefault="002C42AB" w:rsidP="00405F6A">
            <w:pPr>
              <w:jc w:val="both"/>
              <w:rPr>
                <w:b/>
                <w:bCs/>
                <w:color w:val="000000"/>
                <w:lang w:eastAsia="sk-SK"/>
              </w:rPr>
            </w:pPr>
            <w:r w:rsidRPr="0005413B">
              <w:rPr>
                <w:b/>
                <w:bCs/>
                <w:color w:val="000000"/>
                <w:lang w:eastAsia="sk-SK"/>
              </w:rPr>
              <w:t>FO</w:t>
            </w:r>
          </w:p>
        </w:tc>
        <w:tc>
          <w:tcPr>
            <w:tcW w:w="760" w:type="dxa"/>
            <w:tcBorders>
              <w:top w:val="nil"/>
              <w:left w:val="nil"/>
              <w:bottom w:val="single" w:sz="8" w:space="0" w:color="auto"/>
              <w:right w:val="single" w:sz="12" w:space="0" w:color="auto"/>
            </w:tcBorders>
            <w:shd w:val="clear" w:color="auto" w:fill="auto"/>
          </w:tcPr>
          <w:p w:rsidR="002C42AB" w:rsidRPr="0005413B" w:rsidRDefault="002C42AB" w:rsidP="00405F6A">
            <w:pPr>
              <w:jc w:val="both"/>
              <w:rPr>
                <w:b/>
                <w:bCs/>
                <w:color w:val="000000"/>
                <w:lang w:eastAsia="sk-SK"/>
              </w:rPr>
            </w:pPr>
            <w:r w:rsidRPr="0005413B">
              <w:rPr>
                <w:b/>
                <w:bCs/>
                <w:color w:val="000000"/>
                <w:lang w:eastAsia="sk-SK"/>
              </w:rPr>
              <w:t>PO</w:t>
            </w:r>
          </w:p>
        </w:tc>
      </w:tr>
      <w:tr w:rsidR="002C42AB" w:rsidRPr="0005413B" w:rsidTr="00405F6A">
        <w:trPr>
          <w:trHeight w:val="315"/>
        </w:trPr>
        <w:tc>
          <w:tcPr>
            <w:tcW w:w="1984" w:type="dxa"/>
            <w:tcBorders>
              <w:top w:val="single" w:sz="12" w:space="0" w:color="auto"/>
              <w:left w:val="single" w:sz="12" w:space="0" w:color="auto"/>
              <w:bottom w:val="single" w:sz="4" w:space="0" w:color="auto"/>
              <w:right w:val="single" w:sz="4" w:space="0" w:color="auto"/>
            </w:tcBorders>
            <w:shd w:val="clear" w:color="auto" w:fill="D9D9D9"/>
            <w:noWrap/>
            <w:vAlign w:val="bottom"/>
          </w:tcPr>
          <w:p w:rsidR="002C42AB" w:rsidRPr="0005413B" w:rsidRDefault="002C42AB" w:rsidP="00405F6A">
            <w:pPr>
              <w:rPr>
                <w:b/>
                <w:bCs/>
                <w:color w:val="000000"/>
                <w:lang w:eastAsia="sk-SK"/>
              </w:rPr>
            </w:pPr>
            <w:r w:rsidRPr="0005413B">
              <w:rPr>
                <w:b/>
                <w:bCs/>
                <w:color w:val="000000"/>
                <w:lang w:eastAsia="sk-SK"/>
              </w:rPr>
              <w:t>Primárny sektor</w:t>
            </w:r>
          </w:p>
        </w:tc>
        <w:tc>
          <w:tcPr>
            <w:tcW w:w="760" w:type="dxa"/>
            <w:tcBorders>
              <w:top w:val="single" w:sz="12" w:space="0" w:color="auto"/>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27</w:t>
            </w:r>
          </w:p>
        </w:tc>
        <w:tc>
          <w:tcPr>
            <w:tcW w:w="760" w:type="dxa"/>
            <w:tcBorders>
              <w:top w:val="single" w:sz="12" w:space="0" w:color="auto"/>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4</w:t>
            </w:r>
          </w:p>
        </w:tc>
        <w:tc>
          <w:tcPr>
            <w:tcW w:w="759" w:type="dxa"/>
            <w:tcBorders>
              <w:top w:val="single" w:sz="12" w:space="0" w:color="auto"/>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0</w:t>
            </w:r>
          </w:p>
        </w:tc>
        <w:tc>
          <w:tcPr>
            <w:tcW w:w="759" w:type="dxa"/>
            <w:tcBorders>
              <w:top w:val="single" w:sz="12" w:space="0" w:color="auto"/>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2</w:t>
            </w:r>
          </w:p>
        </w:tc>
        <w:tc>
          <w:tcPr>
            <w:tcW w:w="760" w:type="dxa"/>
            <w:tcBorders>
              <w:top w:val="single" w:sz="12" w:space="0" w:color="auto"/>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0</w:t>
            </w:r>
          </w:p>
        </w:tc>
        <w:tc>
          <w:tcPr>
            <w:tcW w:w="759" w:type="dxa"/>
            <w:tcBorders>
              <w:top w:val="single" w:sz="12" w:space="0" w:color="auto"/>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4</w:t>
            </w:r>
          </w:p>
        </w:tc>
        <w:tc>
          <w:tcPr>
            <w:tcW w:w="760" w:type="dxa"/>
            <w:tcBorders>
              <w:top w:val="single" w:sz="12" w:space="0" w:color="auto"/>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0</w:t>
            </w:r>
          </w:p>
        </w:tc>
        <w:tc>
          <w:tcPr>
            <w:tcW w:w="759" w:type="dxa"/>
            <w:tcBorders>
              <w:top w:val="single" w:sz="12" w:space="0" w:color="auto"/>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0</w:t>
            </w:r>
          </w:p>
        </w:tc>
        <w:tc>
          <w:tcPr>
            <w:tcW w:w="760" w:type="dxa"/>
            <w:tcBorders>
              <w:top w:val="single" w:sz="12" w:space="0" w:color="auto"/>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58</w:t>
            </w:r>
          </w:p>
        </w:tc>
        <w:tc>
          <w:tcPr>
            <w:tcW w:w="760" w:type="dxa"/>
            <w:tcBorders>
              <w:top w:val="single" w:sz="12" w:space="0" w:color="auto"/>
              <w:left w:val="nil"/>
              <w:bottom w:val="single" w:sz="4" w:space="0" w:color="auto"/>
              <w:right w:val="single" w:sz="12"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4</w:t>
            </w:r>
          </w:p>
        </w:tc>
      </w:tr>
      <w:tr w:rsidR="002C42AB" w:rsidRPr="0005413B" w:rsidTr="00405F6A">
        <w:trPr>
          <w:trHeight w:val="315"/>
        </w:trPr>
        <w:tc>
          <w:tcPr>
            <w:tcW w:w="1984" w:type="dxa"/>
            <w:tcBorders>
              <w:top w:val="nil"/>
              <w:left w:val="single" w:sz="12" w:space="0" w:color="auto"/>
              <w:bottom w:val="single" w:sz="4" w:space="0" w:color="auto"/>
              <w:right w:val="single" w:sz="4" w:space="0" w:color="auto"/>
            </w:tcBorders>
            <w:shd w:val="clear" w:color="auto" w:fill="auto"/>
            <w:noWrap/>
            <w:vAlign w:val="bottom"/>
          </w:tcPr>
          <w:p w:rsidR="002C42AB" w:rsidRPr="0005413B" w:rsidRDefault="002C42AB" w:rsidP="00405F6A">
            <w:pPr>
              <w:rPr>
                <w:b/>
                <w:bCs/>
                <w:color w:val="000000"/>
                <w:lang w:eastAsia="sk-SK"/>
              </w:rPr>
            </w:pPr>
            <w:r w:rsidRPr="0005413B">
              <w:rPr>
                <w:b/>
                <w:bCs/>
                <w:color w:val="000000"/>
                <w:lang w:eastAsia="sk-SK"/>
              </w:rPr>
              <w:t>Sekundárny sektor</w:t>
            </w:r>
          </w:p>
        </w:tc>
        <w:tc>
          <w:tcPr>
            <w:tcW w:w="76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94</w:t>
            </w:r>
          </w:p>
        </w:tc>
        <w:tc>
          <w:tcPr>
            <w:tcW w:w="76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23</w:t>
            </w:r>
          </w:p>
        </w:tc>
        <w:tc>
          <w:tcPr>
            <w:tcW w:w="759"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9</w:t>
            </w:r>
          </w:p>
        </w:tc>
        <w:tc>
          <w:tcPr>
            <w:tcW w:w="759"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3</w:t>
            </w:r>
          </w:p>
        </w:tc>
        <w:tc>
          <w:tcPr>
            <w:tcW w:w="76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0</w:t>
            </w:r>
          </w:p>
        </w:tc>
        <w:tc>
          <w:tcPr>
            <w:tcW w:w="759"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2</w:t>
            </w:r>
          </w:p>
        </w:tc>
        <w:tc>
          <w:tcPr>
            <w:tcW w:w="76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0</w:t>
            </w:r>
          </w:p>
        </w:tc>
        <w:tc>
          <w:tcPr>
            <w:tcW w:w="759"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0</w:t>
            </w:r>
          </w:p>
        </w:tc>
        <w:tc>
          <w:tcPr>
            <w:tcW w:w="76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351</w:t>
            </w:r>
          </w:p>
        </w:tc>
        <w:tc>
          <w:tcPr>
            <w:tcW w:w="760" w:type="dxa"/>
            <w:tcBorders>
              <w:top w:val="nil"/>
              <w:left w:val="nil"/>
              <w:bottom w:val="single" w:sz="4" w:space="0" w:color="auto"/>
              <w:right w:val="single" w:sz="12"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2</w:t>
            </w:r>
          </w:p>
        </w:tc>
      </w:tr>
      <w:tr w:rsidR="002C42AB" w:rsidRPr="0005413B" w:rsidTr="00405F6A">
        <w:trPr>
          <w:trHeight w:val="315"/>
        </w:trPr>
        <w:tc>
          <w:tcPr>
            <w:tcW w:w="1984" w:type="dxa"/>
            <w:tcBorders>
              <w:top w:val="nil"/>
              <w:left w:val="single" w:sz="12" w:space="0" w:color="auto"/>
              <w:bottom w:val="single" w:sz="4" w:space="0" w:color="auto"/>
              <w:right w:val="single" w:sz="4" w:space="0" w:color="auto"/>
            </w:tcBorders>
            <w:shd w:val="clear" w:color="auto" w:fill="D9D9D9"/>
            <w:noWrap/>
            <w:vAlign w:val="bottom"/>
          </w:tcPr>
          <w:p w:rsidR="002C42AB" w:rsidRPr="0005413B" w:rsidRDefault="002C42AB" w:rsidP="00405F6A">
            <w:pPr>
              <w:rPr>
                <w:b/>
                <w:bCs/>
                <w:color w:val="000000"/>
                <w:lang w:eastAsia="sk-SK"/>
              </w:rPr>
            </w:pPr>
            <w:r w:rsidRPr="0005413B">
              <w:rPr>
                <w:b/>
                <w:bCs/>
                <w:color w:val="000000"/>
                <w:lang w:eastAsia="sk-SK"/>
              </w:rPr>
              <w:t>Terciárny sektor</w:t>
            </w:r>
          </w:p>
        </w:tc>
        <w:tc>
          <w:tcPr>
            <w:tcW w:w="76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144</w:t>
            </w:r>
          </w:p>
        </w:tc>
        <w:tc>
          <w:tcPr>
            <w:tcW w:w="76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110</w:t>
            </w:r>
          </w:p>
        </w:tc>
        <w:tc>
          <w:tcPr>
            <w:tcW w:w="759"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8</w:t>
            </w:r>
          </w:p>
        </w:tc>
        <w:tc>
          <w:tcPr>
            <w:tcW w:w="759"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20</w:t>
            </w:r>
          </w:p>
        </w:tc>
        <w:tc>
          <w:tcPr>
            <w:tcW w:w="76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0</w:t>
            </w:r>
          </w:p>
        </w:tc>
        <w:tc>
          <w:tcPr>
            <w:tcW w:w="759"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1</w:t>
            </w:r>
          </w:p>
        </w:tc>
        <w:tc>
          <w:tcPr>
            <w:tcW w:w="76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0</w:t>
            </w:r>
          </w:p>
        </w:tc>
        <w:tc>
          <w:tcPr>
            <w:tcW w:w="759"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0</w:t>
            </w:r>
          </w:p>
        </w:tc>
        <w:tc>
          <w:tcPr>
            <w:tcW w:w="76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232</w:t>
            </w:r>
          </w:p>
        </w:tc>
        <w:tc>
          <w:tcPr>
            <w:tcW w:w="760" w:type="dxa"/>
            <w:tcBorders>
              <w:top w:val="nil"/>
              <w:left w:val="nil"/>
              <w:bottom w:val="single" w:sz="4" w:space="0" w:color="auto"/>
              <w:right w:val="single" w:sz="12"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14</w:t>
            </w:r>
          </w:p>
        </w:tc>
      </w:tr>
      <w:tr w:rsidR="002C42AB" w:rsidRPr="0005413B" w:rsidTr="00405F6A">
        <w:trPr>
          <w:trHeight w:val="330"/>
        </w:trPr>
        <w:tc>
          <w:tcPr>
            <w:tcW w:w="1984" w:type="dxa"/>
            <w:tcBorders>
              <w:top w:val="nil"/>
              <w:left w:val="single" w:sz="12" w:space="0" w:color="auto"/>
              <w:bottom w:val="single" w:sz="12" w:space="0" w:color="auto"/>
              <w:right w:val="single" w:sz="4" w:space="0" w:color="auto"/>
            </w:tcBorders>
            <w:shd w:val="clear" w:color="auto" w:fill="auto"/>
            <w:noWrap/>
            <w:vAlign w:val="bottom"/>
          </w:tcPr>
          <w:p w:rsidR="002C42AB" w:rsidRPr="0005413B" w:rsidRDefault="002C42AB" w:rsidP="00405F6A">
            <w:pPr>
              <w:rPr>
                <w:b/>
                <w:bCs/>
                <w:color w:val="000000"/>
                <w:lang w:eastAsia="sk-SK"/>
              </w:rPr>
            </w:pPr>
            <w:r w:rsidRPr="0005413B">
              <w:rPr>
                <w:b/>
                <w:bCs/>
                <w:color w:val="000000"/>
                <w:lang w:eastAsia="sk-SK"/>
              </w:rPr>
              <w:t>Spolu</w:t>
            </w:r>
          </w:p>
        </w:tc>
        <w:tc>
          <w:tcPr>
            <w:tcW w:w="760" w:type="dxa"/>
            <w:tcBorders>
              <w:top w:val="nil"/>
              <w:left w:val="nil"/>
              <w:bottom w:val="single" w:sz="12" w:space="0" w:color="auto"/>
              <w:right w:val="single" w:sz="4" w:space="0" w:color="auto"/>
            </w:tcBorders>
            <w:shd w:val="clear" w:color="auto" w:fill="auto"/>
            <w:noWrap/>
            <w:vAlign w:val="bottom"/>
          </w:tcPr>
          <w:p w:rsidR="002C42AB" w:rsidRPr="0005413B" w:rsidRDefault="002C42AB" w:rsidP="00405F6A">
            <w:pPr>
              <w:jc w:val="right"/>
              <w:rPr>
                <w:b/>
                <w:bCs/>
                <w:color w:val="000000"/>
                <w:lang w:eastAsia="sk-SK"/>
              </w:rPr>
            </w:pPr>
            <w:r w:rsidRPr="0005413B">
              <w:rPr>
                <w:b/>
                <w:bCs/>
                <w:color w:val="000000"/>
                <w:lang w:eastAsia="sk-SK"/>
              </w:rPr>
              <w:t>265</w:t>
            </w:r>
          </w:p>
        </w:tc>
        <w:tc>
          <w:tcPr>
            <w:tcW w:w="760" w:type="dxa"/>
            <w:tcBorders>
              <w:top w:val="nil"/>
              <w:left w:val="nil"/>
              <w:bottom w:val="single" w:sz="12" w:space="0" w:color="auto"/>
              <w:right w:val="single" w:sz="4" w:space="0" w:color="auto"/>
            </w:tcBorders>
            <w:shd w:val="clear" w:color="auto" w:fill="auto"/>
            <w:noWrap/>
            <w:vAlign w:val="bottom"/>
          </w:tcPr>
          <w:p w:rsidR="002C42AB" w:rsidRPr="0005413B" w:rsidRDefault="002C42AB" w:rsidP="00405F6A">
            <w:pPr>
              <w:jc w:val="right"/>
              <w:rPr>
                <w:b/>
                <w:bCs/>
                <w:color w:val="000000"/>
                <w:lang w:eastAsia="sk-SK"/>
              </w:rPr>
            </w:pPr>
            <w:r w:rsidRPr="0005413B">
              <w:rPr>
                <w:b/>
                <w:bCs/>
                <w:color w:val="000000"/>
                <w:lang w:eastAsia="sk-SK"/>
              </w:rPr>
              <w:t>137</w:t>
            </w:r>
          </w:p>
        </w:tc>
        <w:tc>
          <w:tcPr>
            <w:tcW w:w="759" w:type="dxa"/>
            <w:tcBorders>
              <w:top w:val="nil"/>
              <w:left w:val="nil"/>
              <w:bottom w:val="single" w:sz="12" w:space="0" w:color="auto"/>
              <w:right w:val="single" w:sz="4" w:space="0" w:color="auto"/>
            </w:tcBorders>
            <w:shd w:val="clear" w:color="auto" w:fill="auto"/>
            <w:noWrap/>
            <w:vAlign w:val="bottom"/>
          </w:tcPr>
          <w:p w:rsidR="002C42AB" w:rsidRPr="0005413B" w:rsidRDefault="002C42AB" w:rsidP="00405F6A">
            <w:pPr>
              <w:jc w:val="right"/>
              <w:rPr>
                <w:b/>
                <w:bCs/>
                <w:color w:val="000000"/>
                <w:lang w:eastAsia="sk-SK"/>
              </w:rPr>
            </w:pPr>
            <w:r w:rsidRPr="0005413B">
              <w:rPr>
                <w:b/>
                <w:bCs/>
                <w:color w:val="000000"/>
                <w:lang w:eastAsia="sk-SK"/>
              </w:rPr>
              <w:t>17</w:t>
            </w:r>
          </w:p>
        </w:tc>
        <w:tc>
          <w:tcPr>
            <w:tcW w:w="759" w:type="dxa"/>
            <w:tcBorders>
              <w:top w:val="nil"/>
              <w:left w:val="nil"/>
              <w:bottom w:val="single" w:sz="12" w:space="0" w:color="auto"/>
              <w:right w:val="single" w:sz="4" w:space="0" w:color="auto"/>
            </w:tcBorders>
            <w:shd w:val="clear" w:color="auto" w:fill="auto"/>
            <w:noWrap/>
            <w:vAlign w:val="bottom"/>
          </w:tcPr>
          <w:p w:rsidR="002C42AB" w:rsidRPr="0005413B" w:rsidRDefault="002C42AB" w:rsidP="00405F6A">
            <w:pPr>
              <w:jc w:val="right"/>
              <w:rPr>
                <w:b/>
                <w:bCs/>
                <w:color w:val="000000"/>
                <w:lang w:eastAsia="sk-SK"/>
              </w:rPr>
            </w:pPr>
            <w:r w:rsidRPr="0005413B">
              <w:rPr>
                <w:b/>
                <w:bCs/>
                <w:color w:val="000000"/>
                <w:lang w:eastAsia="sk-SK"/>
              </w:rPr>
              <w:t>25</w:t>
            </w:r>
          </w:p>
        </w:tc>
        <w:tc>
          <w:tcPr>
            <w:tcW w:w="760" w:type="dxa"/>
            <w:tcBorders>
              <w:top w:val="nil"/>
              <w:left w:val="nil"/>
              <w:bottom w:val="single" w:sz="12" w:space="0" w:color="auto"/>
              <w:right w:val="single" w:sz="4" w:space="0" w:color="auto"/>
            </w:tcBorders>
            <w:shd w:val="clear" w:color="auto" w:fill="auto"/>
            <w:noWrap/>
            <w:vAlign w:val="bottom"/>
          </w:tcPr>
          <w:p w:rsidR="002C42AB" w:rsidRPr="0005413B" w:rsidRDefault="002C42AB" w:rsidP="00405F6A">
            <w:pPr>
              <w:jc w:val="right"/>
              <w:rPr>
                <w:b/>
                <w:bCs/>
                <w:color w:val="000000"/>
                <w:lang w:eastAsia="sk-SK"/>
              </w:rPr>
            </w:pPr>
            <w:r w:rsidRPr="0005413B">
              <w:rPr>
                <w:b/>
                <w:bCs/>
                <w:color w:val="000000"/>
                <w:lang w:eastAsia="sk-SK"/>
              </w:rPr>
              <w:t>0</w:t>
            </w:r>
          </w:p>
        </w:tc>
        <w:tc>
          <w:tcPr>
            <w:tcW w:w="759" w:type="dxa"/>
            <w:tcBorders>
              <w:top w:val="nil"/>
              <w:left w:val="nil"/>
              <w:bottom w:val="single" w:sz="12" w:space="0" w:color="auto"/>
              <w:right w:val="single" w:sz="4" w:space="0" w:color="auto"/>
            </w:tcBorders>
            <w:shd w:val="clear" w:color="auto" w:fill="auto"/>
            <w:noWrap/>
            <w:vAlign w:val="bottom"/>
          </w:tcPr>
          <w:p w:rsidR="002C42AB" w:rsidRPr="0005413B" w:rsidRDefault="002C42AB" w:rsidP="00405F6A">
            <w:pPr>
              <w:jc w:val="right"/>
              <w:rPr>
                <w:b/>
                <w:bCs/>
                <w:color w:val="000000"/>
                <w:lang w:eastAsia="sk-SK"/>
              </w:rPr>
            </w:pPr>
            <w:r w:rsidRPr="0005413B">
              <w:rPr>
                <w:b/>
                <w:bCs/>
                <w:color w:val="000000"/>
                <w:lang w:eastAsia="sk-SK"/>
              </w:rPr>
              <w:t>7</w:t>
            </w:r>
          </w:p>
        </w:tc>
        <w:tc>
          <w:tcPr>
            <w:tcW w:w="760" w:type="dxa"/>
            <w:tcBorders>
              <w:top w:val="nil"/>
              <w:left w:val="nil"/>
              <w:bottom w:val="single" w:sz="12" w:space="0" w:color="auto"/>
              <w:right w:val="single" w:sz="4" w:space="0" w:color="auto"/>
            </w:tcBorders>
            <w:shd w:val="clear" w:color="auto" w:fill="auto"/>
            <w:noWrap/>
            <w:vAlign w:val="bottom"/>
          </w:tcPr>
          <w:p w:rsidR="002C42AB" w:rsidRPr="0005413B" w:rsidRDefault="002C42AB" w:rsidP="00405F6A">
            <w:pPr>
              <w:jc w:val="right"/>
              <w:rPr>
                <w:b/>
                <w:bCs/>
                <w:color w:val="000000"/>
                <w:lang w:eastAsia="sk-SK"/>
              </w:rPr>
            </w:pPr>
            <w:r w:rsidRPr="0005413B">
              <w:rPr>
                <w:b/>
                <w:bCs/>
                <w:color w:val="000000"/>
                <w:lang w:eastAsia="sk-SK"/>
              </w:rPr>
              <w:t>0</w:t>
            </w:r>
          </w:p>
        </w:tc>
        <w:tc>
          <w:tcPr>
            <w:tcW w:w="759" w:type="dxa"/>
            <w:tcBorders>
              <w:top w:val="nil"/>
              <w:left w:val="nil"/>
              <w:bottom w:val="single" w:sz="12" w:space="0" w:color="auto"/>
              <w:right w:val="single" w:sz="4" w:space="0" w:color="auto"/>
            </w:tcBorders>
            <w:shd w:val="clear" w:color="auto" w:fill="auto"/>
            <w:noWrap/>
            <w:vAlign w:val="bottom"/>
          </w:tcPr>
          <w:p w:rsidR="002C42AB" w:rsidRPr="0005413B" w:rsidRDefault="002C42AB" w:rsidP="00405F6A">
            <w:pPr>
              <w:jc w:val="right"/>
              <w:rPr>
                <w:b/>
                <w:bCs/>
                <w:color w:val="000000"/>
                <w:lang w:eastAsia="sk-SK"/>
              </w:rPr>
            </w:pPr>
            <w:r w:rsidRPr="0005413B">
              <w:rPr>
                <w:b/>
                <w:bCs/>
                <w:color w:val="000000"/>
                <w:lang w:eastAsia="sk-SK"/>
              </w:rPr>
              <w:t>0</w:t>
            </w:r>
          </w:p>
        </w:tc>
        <w:tc>
          <w:tcPr>
            <w:tcW w:w="760" w:type="dxa"/>
            <w:tcBorders>
              <w:top w:val="nil"/>
              <w:left w:val="nil"/>
              <w:bottom w:val="single" w:sz="12" w:space="0" w:color="auto"/>
              <w:right w:val="single" w:sz="4" w:space="0" w:color="auto"/>
            </w:tcBorders>
            <w:shd w:val="clear" w:color="auto" w:fill="auto"/>
            <w:noWrap/>
            <w:vAlign w:val="bottom"/>
          </w:tcPr>
          <w:p w:rsidR="002C42AB" w:rsidRPr="0005413B" w:rsidRDefault="002C42AB" w:rsidP="00405F6A">
            <w:pPr>
              <w:jc w:val="right"/>
              <w:rPr>
                <w:b/>
                <w:bCs/>
                <w:color w:val="000000"/>
                <w:lang w:eastAsia="sk-SK"/>
              </w:rPr>
            </w:pPr>
            <w:r w:rsidRPr="0005413B">
              <w:rPr>
                <w:b/>
                <w:bCs/>
                <w:color w:val="000000"/>
                <w:lang w:eastAsia="sk-SK"/>
              </w:rPr>
              <w:t>641</w:t>
            </w:r>
          </w:p>
        </w:tc>
        <w:tc>
          <w:tcPr>
            <w:tcW w:w="760" w:type="dxa"/>
            <w:tcBorders>
              <w:top w:val="nil"/>
              <w:left w:val="nil"/>
              <w:bottom w:val="single" w:sz="12" w:space="0" w:color="auto"/>
              <w:right w:val="single" w:sz="12" w:space="0" w:color="auto"/>
            </w:tcBorders>
            <w:shd w:val="clear" w:color="auto" w:fill="auto"/>
            <w:noWrap/>
            <w:vAlign w:val="bottom"/>
          </w:tcPr>
          <w:p w:rsidR="002C42AB" w:rsidRPr="0005413B" w:rsidRDefault="002C42AB" w:rsidP="00405F6A">
            <w:pPr>
              <w:jc w:val="right"/>
              <w:rPr>
                <w:b/>
                <w:bCs/>
                <w:color w:val="000000"/>
                <w:lang w:eastAsia="sk-SK"/>
              </w:rPr>
            </w:pPr>
            <w:r w:rsidRPr="0005413B">
              <w:rPr>
                <w:b/>
                <w:bCs/>
                <w:color w:val="000000"/>
                <w:lang w:eastAsia="sk-SK"/>
              </w:rPr>
              <w:t>20</w:t>
            </w:r>
          </w:p>
        </w:tc>
      </w:tr>
    </w:tbl>
    <w:p w:rsidR="002C42AB" w:rsidRPr="0005413B" w:rsidRDefault="002C42AB" w:rsidP="002C42AB">
      <w:r w:rsidRPr="0005413B">
        <w:t>Zdroj: INFOSTAT, 2011</w:t>
      </w:r>
    </w:p>
    <w:p w:rsidR="002C42AB" w:rsidRPr="0005413B" w:rsidRDefault="002C42AB" w:rsidP="002C42AB"/>
    <w:p w:rsidR="002C42AB" w:rsidRPr="0005413B" w:rsidRDefault="002C42AB" w:rsidP="002C42AB">
      <w:pPr>
        <w:tabs>
          <w:tab w:val="left" w:pos="0"/>
        </w:tabs>
        <w:ind w:left="1410" w:hanging="1410"/>
        <w:jc w:val="both"/>
        <w:rPr>
          <w:color w:val="000000"/>
          <w:lang w:eastAsia="sk-SK"/>
        </w:rPr>
      </w:pPr>
      <w:r w:rsidRPr="0005413B">
        <w:t xml:space="preserve">Graf 17 </w:t>
      </w:r>
      <w:r w:rsidRPr="0005413B">
        <w:tab/>
        <w:t xml:space="preserve">Zastúpenie ekonomických sektorov </w:t>
      </w:r>
      <w:r w:rsidRPr="0005413B">
        <w:rPr>
          <w:color w:val="000000"/>
          <w:lang w:eastAsia="sk-SK"/>
        </w:rPr>
        <w:t>k 31.12.2010</w:t>
      </w:r>
    </w:p>
    <w:p w:rsidR="002C42AB" w:rsidRPr="0005413B" w:rsidRDefault="002C42AB" w:rsidP="002C42AB"/>
    <w:p w:rsidR="002C42AB" w:rsidRPr="0005413B" w:rsidRDefault="002C42AB" w:rsidP="002C42AB">
      <w:pPr>
        <w:jc w:val="center"/>
        <w:rPr>
          <w:noProof/>
          <w:lang w:eastAsia="sk-SK"/>
        </w:rPr>
      </w:pPr>
      <w:r w:rsidRPr="0005413B">
        <w:rPr>
          <w:noProof/>
          <w:lang w:eastAsia="sk-SK"/>
        </w:rPr>
        <w:drawing>
          <wp:inline distT="0" distB="0" distL="0" distR="0">
            <wp:extent cx="3804285" cy="2040890"/>
            <wp:effectExtent l="0" t="0" r="5715" b="16510"/>
            <wp:docPr id="28" name="Graf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C42AB" w:rsidRPr="0005413B" w:rsidRDefault="002C42AB" w:rsidP="002C42AB">
      <w:pPr>
        <w:ind w:left="708"/>
      </w:pPr>
      <w:r w:rsidRPr="0005413B">
        <w:t xml:space="preserve">       Zdroj: INFOSTAT, 2011</w:t>
      </w:r>
    </w:p>
    <w:p w:rsidR="002C42AB" w:rsidRPr="0005413B" w:rsidRDefault="002C42AB" w:rsidP="002C42AB"/>
    <w:p w:rsidR="002C42AB" w:rsidRPr="0005413B" w:rsidRDefault="002C42AB" w:rsidP="002C42AB">
      <w:pPr>
        <w:tabs>
          <w:tab w:val="left" w:pos="0"/>
        </w:tabs>
        <w:ind w:left="1410" w:hanging="1410"/>
      </w:pPr>
      <w:r w:rsidRPr="0005413B">
        <w:lastRenderedPageBreak/>
        <w:t xml:space="preserve">Graf 18 </w:t>
      </w:r>
      <w:r w:rsidRPr="0005413B">
        <w:tab/>
        <w:t xml:space="preserve">Štruktúra podnikateľských subjektov podľa veľkostných kategórií </w:t>
      </w:r>
      <w:r w:rsidRPr="0005413B">
        <w:rPr>
          <w:color w:val="000000"/>
          <w:lang w:eastAsia="sk-SK"/>
        </w:rPr>
        <w:t>k 31.12.2010</w:t>
      </w:r>
    </w:p>
    <w:p w:rsidR="002C42AB" w:rsidRPr="0005413B" w:rsidRDefault="002C42AB" w:rsidP="002C42AB"/>
    <w:p w:rsidR="002C42AB" w:rsidRPr="0005413B" w:rsidRDefault="002C42AB" w:rsidP="002C42AB">
      <w:pPr>
        <w:jc w:val="center"/>
        <w:rPr>
          <w:noProof/>
          <w:lang w:eastAsia="sk-SK"/>
        </w:rPr>
      </w:pPr>
      <w:r w:rsidRPr="0005413B">
        <w:rPr>
          <w:noProof/>
          <w:lang w:eastAsia="sk-SK"/>
        </w:rPr>
        <w:drawing>
          <wp:inline distT="0" distB="0" distL="0" distR="0">
            <wp:extent cx="4079240" cy="2423160"/>
            <wp:effectExtent l="0" t="0" r="16510" b="15240"/>
            <wp:docPr id="27" name="Graf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C42AB" w:rsidRPr="0005413B" w:rsidRDefault="002C42AB" w:rsidP="002C42AB">
      <w:pPr>
        <w:ind w:firstLine="708"/>
      </w:pPr>
      <w:r w:rsidRPr="0005413B">
        <w:t xml:space="preserve">      Zdroj: INFOSTAT, 2011</w:t>
      </w:r>
    </w:p>
    <w:p w:rsidR="002C42AB" w:rsidRPr="0005413B" w:rsidRDefault="002C42AB" w:rsidP="002C42AB">
      <w:pPr>
        <w:ind w:firstLine="708"/>
      </w:pPr>
    </w:p>
    <w:p w:rsidR="002C42AB" w:rsidRPr="0005413B" w:rsidRDefault="002C42AB" w:rsidP="002C42AB">
      <w:pPr>
        <w:jc w:val="both"/>
      </w:pPr>
      <w:r w:rsidRPr="0005413B">
        <w:t>Podnikateľský sektor je zastúpený najmä fyzickými osobami podnikajúcimi na základe živnostenského oprávnenia. Najviac sa ich nachádza na území obce Radošina (336). Najviac právnický</w:t>
      </w:r>
      <w:r>
        <w:t>ch</w:t>
      </w:r>
      <w:r w:rsidRPr="0005413B">
        <w:t xml:space="preserve"> osôb s</w:t>
      </w:r>
      <w:r>
        <w:t xml:space="preserve">a nachádza v obci Veľké Ripňany </w:t>
      </w:r>
      <w:r w:rsidRPr="0005413B">
        <w:t>(34).</w:t>
      </w:r>
    </w:p>
    <w:p w:rsidR="002C42AB" w:rsidRPr="0005413B" w:rsidRDefault="002C42AB" w:rsidP="002C42AB">
      <w:pPr>
        <w:rPr>
          <w:color w:val="000000"/>
          <w:lang w:eastAsia="sk-SK"/>
        </w:rPr>
      </w:pPr>
    </w:p>
    <w:p w:rsidR="002C42AB" w:rsidRPr="0005413B" w:rsidRDefault="002C42AB" w:rsidP="002C42AB">
      <w:pPr>
        <w:ind w:left="1410" w:hanging="1410"/>
        <w:jc w:val="both"/>
        <w:rPr>
          <w:color w:val="000000"/>
          <w:lang w:eastAsia="sk-SK"/>
        </w:rPr>
      </w:pPr>
      <w:r w:rsidRPr="0005413B">
        <w:rPr>
          <w:color w:val="000000"/>
          <w:lang w:eastAsia="sk-SK"/>
        </w:rPr>
        <w:t xml:space="preserve">Tabuľka 34 </w:t>
      </w:r>
      <w:r w:rsidRPr="0005413B">
        <w:rPr>
          <w:color w:val="000000"/>
          <w:lang w:eastAsia="sk-SK"/>
        </w:rPr>
        <w:tab/>
        <w:t>Fyzické osoby - podnikatelia podľa právnych foriem k 31.12.2010</w:t>
      </w:r>
    </w:p>
    <w:p w:rsidR="002C42AB" w:rsidRPr="0005413B" w:rsidRDefault="002C42AB" w:rsidP="002C42AB">
      <w:pPr>
        <w:ind w:left="1410" w:hanging="1410"/>
        <w:jc w:val="both"/>
      </w:pPr>
    </w:p>
    <w:tbl>
      <w:tblPr>
        <w:tblW w:w="8128" w:type="dxa"/>
        <w:jc w:val="center"/>
        <w:tblBorders>
          <w:top w:val="single" w:sz="12" w:space="0" w:color="auto"/>
          <w:left w:val="single" w:sz="12" w:space="0" w:color="auto"/>
          <w:bottom w:val="single" w:sz="12" w:space="0" w:color="auto"/>
          <w:right w:val="single" w:sz="12" w:space="0" w:color="auto"/>
          <w:insideH w:val="single" w:sz="8" w:space="0" w:color="auto"/>
          <w:insideV w:val="single" w:sz="4" w:space="0" w:color="auto"/>
        </w:tblBorders>
        <w:tblCellMar>
          <w:left w:w="70" w:type="dxa"/>
          <w:right w:w="70" w:type="dxa"/>
        </w:tblCellMar>
        <w:tblLook w:val="04A0" w:firstRow="1" w:lastRow="0" w:firstColumn="1" w:lastColumn="0" w:noHBand="0" w:noVBand="1"/>
      </w:tblPr>
      <w:tblGrid>
        <w:gridCol w:w="1884"/>
        <w:gridCol w:w="1729"/>
        <w:gridCol w:w="1832"/>
        <w:gridCol w:w="1445"/>
        <w:gridCol w:w="1238"/>
      </w:tblGrid>
      <w:tr w:rsidR="002C42AB" w:rsidRPr="0005413B" w:rsidTr="00405F6A">
        <w:trPr>
          <w:trHeight w:val="967"/>
          <w:jc w:val="center"/>
        </w:trPr>
        <w:tc>
          <w:tcPr>
            <w:tcW w:w="1884" w:type="dxa"/>
            <w:tcBorders>
              <w:top w:val="single" w:sz="12" w:space="0" w:color="auto"/>
              <w:bottom w:val="single" w:sz="12" w:space="0" w:color="auto"/>
            </w:tcBorders>
            <w:shd w:val="clear" w:color="auto" w:fill="D9D9D9"/>
            <w:vAlign w:val="center"/>
          </w:tcPr>
          <w:p w:rsidR="002C42AB" w:rsidRPr="0005413B" w:rsidRDefault="002C42AB" w:rsidP="00405F6A">
            <w:pPr>
              <w:rPr>
                <w:b/>
                <w:bCs/>
                <w:color w:val="000000"/>
                <w:lang w:eastAsia="sk-SK"/>
              </w:rPr>
            </w:pPr>
            <w:r w:rsidRPr="0005413B">
              <w:rPr>
                <w:b/>
                <w:bCs/>
                <w:color w:val="000000"/>
                <w:lang w:eastAsia="sk-SK"/>
              </w:rPr>
              <w:t> </w:t>
            </w:r>
          </w:p>
        </w:tc>
        <w:tc>
          <w:tcPr>
            <w:tcW w:w="1729" w:type="dxa"/>
            <w:tcBorders>
              <w:top w:val="single" w:sz="12" w:space="0" w:color="auto"/>
              <w:bottom w:val="single" w:sz="12" w:space="0" w:color="auto"/>
            </w:tcBorders>
            <w:shd w:val="clear" w:color="auto" w:fill="D9D9D9"/>
            <w:vAlign w:val="center"/>
          </w:tcPr>
          <w:p w:rsidR="002C42AB" w:rsidRPr="0005413B" w:rsidRDefault="002C42AB" w:rsidP="00405F6A">
            <w:pPr>
              <w:jc w:val="center"/>
              <w:rPr>
                <w:b/>
                <w:bCs/>
                <w:color w:val="000000"/>
                <w:lang w:eastAsia="sk-SK"/>
              </w:rPr>
            </w:pPr>
            <w:r w:rsidRPr="0005413B">
              <w:rPr>
                <w:b/>
                <w:bCs/>
                <w:color w:val="000000"/>
                <w:lang w:eastAsia="sk-SK"/>
              </w:rPr>
              <w:t>FO podnikatelia (osoby)</w:t>
            </w:r>
          </w:p>
        </w:tc>
        <w:tc>
          <w:tcPr>
            <w:tcW w:w="1832" w:type="dxa"/>
            <w:tcBorders>
              <w:top w:val="single" w:sz="12" w:space="0" w:color="auto"/>
              <w:bottom w:val="single" w:sz="12" w:space="0" w:color="auto"/>
            </w:tcBorders>
            <w:shd w:val="clear" w:color="auto" w:fill="D9D9D9"/>
            <w:vAlign w:val="center"/>
          </w:tcPr>
          <w:p w:rsidR="002C42AB" w:rsidRPr="0005413B" w:rsidRDefault="002C42AB" w:rsidP="00405F6A">
            <w:pPr>
              <w:jc w:val="center"/>
              <w:rPr>
                <w:b/>
                <w:bCs/>
                <w:color w:val="000000"/>
                <w:lang w:eastAsia="sk-SK"/>
              </w:rPr>
            </w:pPr>
            <w:r w:rsidRPr="0005413B">
              <w:rPr>
                <w:b/>
                <w:bCs/>
                <w:color w:val="000000"/>
                <w:lang w:eastAsia="sk-SK"/>
              </w:rPr>
              <w:t>Živnostníci</w:t>
            </w:r>
          </w:p>
        </w:tc>
        <w:tc>
          <w:tcPr>
            <w:tcW w:w="1445" w:type="dxa"/>
            <w:tcBorders>
              <w:top w:val="single" w:sz="12" w:space="0" w:color="auto"/>
              <w:bottom w:val="single" w:sz="12" w:space="0" w:color="auto"/>
            </w:tcBorders>
            <w:shd w:val="clear" w:color="auto" w:fill="D9D9D9"/>
            <w:vAlign w:val="center"/>
          </w:tcPr>
          <w:p w:rsidR="002C42AB" w:rsidRPr="0005413B" w:rsidRDefault="002C42AB" w:rsidP="00405F6A">
            <w:pPr>
              <w:jc w:val="center"/>
              <w:rPr>
                <w:b/>
                <w:bCs/>
                <w:color w:val="000000"/>
                <w:lang w:eastAsia="sk-SK"/>
              </w:rPr>
            </w:pPr>
            <w:r w:rsidRPr="0005413B">
              <w:rPr>
                <w:b/>
                <w:bCs/>
                <w:color w:val="000000"/>
                <w:lang w:eastAsia="sk-SK"/>
              </w:rPr>
              <w:t>Slobodné povolania</w:t>
            </w:r>
          </w:p>
        </w:tc>
        <w:tc>
          <w:tcPr>
            <w:tcW w:w="1238" w:type="dxa"/>
            <w:tcBorders>
              <w:top w:val="single" w:sz="12" w:space="0" w:color="auto"/>
              <w:bottom w:val="single" w:sz="12" w:space="0" w:color="auto"/>
            </w:tcBorders>
            <w:shd w:val="clear" w:color="auto" w:fill="D9D9D9"/>
            <w:vAlign w:val="center"/>
          </w:tcPr>
          <w:p w:rsidR="002C42AB" w:rsidRPr="0005413B" w:rsidRDefault="002C42AB" w:rsidP="00405F6A">
            <w:pPr>
              <w:jc w:val="center"/>
              <w:rPr>
                <w:b/>
                <w:bCs/>
                <w:color w:val="000000"/>
                <w:lang w:eastAsia="sk-SK"/>
              </w:rPr>
            </w:pPr>
            <w:r w:rsidRPr="0005413B">
              <w:rPr>
                <w:b/>
                <w:bCs/>
                <w:color w:val="000000"/>
                <w:lang w:eastAsia="sk-SK"/>
              </w:rPr>
              <w:t>SHR</w:t>
            </w:r>
          </w:p>
        </w:tc>
      </w:tr>
      <w:tr w:rsidR="002C42AB" w:rsidRPr="0005413B" w:rsidTr="00405F6A">
        <w:trPr>
          <w:trHeight w:val="375"/>
          <w:jc w:val="center"/>
        </w:trPr>
        <w:tc>
          <w:tcPr>
            <w:tcW w:w="1884" w:type="dxa"/>
            <w:tcBorders>
              <w:top w:val="single" w:sz="12" w:space="0" w:color="auto"/>
            </w:tcBorders>
            <w:shd w:val="clear" w:color="auto" w:fill="auto"/>
            <w:vAlign w:val="bottom"/>
          </w:tcPr>
          <w:p w:rsidR="002C42AB" w:rsidRPr="0005413B" w:rsidRDefault="002C42AB" w:rsidP="00405F6A">
            <w:pPr>
              <w:rPr>
                <w:b/>
                <w:bCs/>
                <w:color w:val="000000"/>
                <w:lang w:eastAsia="sk-SK"/>
              </w:rPr>
            </w:pPr>
            <w:r w:rsidRPr="0005413B">
              <w:rPr>
                <w:b/>
                <w:bCs/>
                <w:color w:val="000000"/>
                <w:lang w:eastAsia="sk-SK"/>
              </w:rPr>
              <w:t>MAS MpM</w:t>
            </w:r>
          </w:p>
        </w:tc>
        <w:tc>
          <w:tcPr>
            <w:tcW w:w="1729" w:type="dxa"/>
            <w:tcBorders>
              <w:top w:val="single" w:sz="12" w:space="0" w:color="auto"/>
            </w:tcBorders>
            <w:shd w:val="clear" w:color="auto" w:fill="auto"/>
            <w:noWrap/>
            <w:vAlign w:val="bottom"/>
          </w:tcPr>
          <w:p w:rsidR="002C42AB" w:rsidRPr="0005413B" w:rsidRDefault="002C42AB" w:rsidP="00405F6A">
            <w:pPr>
              <w:jc w:val="center"/>
              <w:rPr>
                <w:color w:val="000000"/>
                <w:lang w:eastAsia="sk-SK"/>
              </w:rPr>
            </w:pPr>
            <w:r w:rsidRPr="0005413B">
              <w:rPr>
                <w:color w:val="000000"/>
                <w:lang w:eastAsia="sk-SK"/>
              </w:rPr>
              <w:t>932</w:t>
            </w:r>
          </w:p>
        </w:tc>
        <w:tc>
          <w:tcPr>
            <w:tcW w:w="1832" w:type="dxa"/>
            <w:tcBorders>
              <w:top w:val="single" w:sz="12" w:space="0" w:color="auto"/>
            </w:tcBorders>
            <w:shd w:val="clear" w:color="auto" w:fill="auto"/>
            <w:noWrap/>
            <w:vAlign w:val="bottom"/>
          </w:tcPr>
          <w:p w:rsidR="002C42AB" w:rsidRPr="0005413B" w:rsidRDefault="002C42AB" w:rsidP="00405F6A">
            <w:pPr>
              <w:jc w:val="center"/>
              <w:rPr>
                <w:color w:val="000000"/>
                <w:lang w:eastAsia="sk-SK"/>
              </w:rPr>
            </w:pPr>
            <w:r w:rsidRPr="0005413B">
              <w:rPr>
                <w:color w:val="000000"/>
                <w:lang w:eastAsia="sk-SK"/>
              </w:rPr>
              <w:t>864</w:t>
            </w:r>
          </w:p>
        </w:tc>
        <w:tc>
          <w:tcPr>
            <w:tcW w:w="1445" w:type="dxa"/>
            <w:tcBorders>
              <w:top w:val="single" w:sz="12" w:space="0" w:color="auto"/>
            </w:tcBorders>
            <w:shd w:val="clear" w:color="auto" w:fill="auto"/>
            <w:noWrap/>
            <w:vAlign w:val="bottom"/>
          </w:tcPr>
          <w:p w:rsidR="002C42AB" w:rsidRPr="0005413B" w:rsidRDefault="002C42AB" w:rsidP="00405F6A">
            <w:pPr>
              <w:jc w:val="center"/>
              <w:rPr>
                <w:color w:val="000000"/>
                <w:lang w:eastAsia="sk-SK"/>
              </w:rPr>
            </w:pPr>
            <w:r w:rsidRPr="0005413B">
              <w:rPr>
                <w:color w:val="000000"/>
                <w:lang w:eastAsia="sk-SK"/>
              </w:rPr>
              <w:t>19</w:t>
            </w:r>
          </w:p>
        </w:tc>
        <w:tc>
          <w:tcPr>
            <w:tcW w:w="1238" w:type="dxa"/>
            <w:tcBorders>
              <w:top w:val="single" w:sz="12" w:space="0" w:color="auto"/>
            </w:tcBorders>
            <w:shd w:val="clear" w:color="auto" w:fill="auto"/>
            <w:noWrap/>
            <w:vAlign w:val="bottom"/>
          </w:tcPr>
          <w:p w:rsidR="002C42AB" w:rsidRPr="0005413B" w:rsidRDefault="002C42AB" w:rsidP="00405F6A">
            <w:pPr>
              <w:jc w:val="center"/>
              <w:rPr>
                <w:color w:val="000000"/>
                <w:lang w:eastAsia="sk-SK"/>
              </w:rPr>
            </w:pPr>
            <w:r w:rsidRPr="0005413B">
              <w:rPr>
                <w:color w:val="000000"/>
                <w:lang w:eastAsia="sk-SK"/>
              </w:rPr>
              <w:t>49</w:t>
            </w:r>
          </w:p>
        </w:tc>
      </w:tr>
    </w:tbl>
    <w:p w:rsidR="002C42AB" w:rsidRPr="0005413B" w:rsidRDefault="002C42AB" w:rsidP="002C42AB">
      <w:r w:rsidRPr="0005413B">
        <w:rPr>
          <w:color w:val="000000"/>
          <w:lang w:eastAsia="sk-SK"/>
        </w:rPr>
        <w:t xml:space="preserve">       Zdroj: Štatistický úrad SR, 2011</w:t>
      </w:r>
    </w:p>
    <w:p w:rsidR="002C42AB" w:rsidRPr="0005413B" w:rsidRDefault="002C42AB" w:rsidP="002C42AB">
      <w:pPr>
        <w:rPr>
          <w:color w:val="000000"/>
          <w:lang w:eastAsia="sk-SK"/>
        </w:rPr>
      </w:pPr>
    </w:p>
    <w:p w:rsidR="002C42AB" w:rsidRPr="0005413B" w:rsidRDefault="002C42AB" w:rsidP="002C42AB">
      <w:pPr>
        <w:rPr>
          <w:color w:val="000000"/>
          <w:lang w:eastAsia="sk-SK"/>
        </w:rPr>
      </w:pPr>
      <w:r w:rsidRPr="0005413B">
        <w:rPr>
          <w:color w:val="000000"/>
          <w:lang w:eastAsia="sk-SK"/>
        </w:rPr>
        <w:t xml:space="preserve">Tabuľka 35 </w:t>
      </w:r>
      <w:r w:rsidRPr="0005413B">
        <w:rPr>
          <w:color w:val="000000"/>
          <w:lang w:eastAsia="sk-SK"/>
        </w:rPr>
        <w:tab/>
        <w:t xml:space="preserve">Právnické osoby </w:t>
      </w:r>
      <w:r>
        <w:rPr>
          <w:color w:val="000000"/>
          <w:lang w:eastAsia="sk-SK"/>
        </w:rPr>
        <w:t xml:space="preserve">na území </w:t>
      </w:r>
      <w:r w:rsidRPr="0005413B">
        <w:rPr>
          <w:color w:val="000000"/>
          <w:lang w:eastAsia="sk-SK"/>
        </w:rPr>
        <w:t>k 31.12.2010</w:t>
      </w:r>
    </w:p>
    <w:p w:rsidR="002C42AB" w:rsidRPr="0005413B" w:rsidRDefault="002C42AB" w:rsidP="002C42AB"/>
    <w:tbl>
      <w:tblPr>
        <w:tblW w:w="5380" w:type="dxa"/>
        <w:jc w:val="center"/>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CellMar>
          <w:left w:w="70" w:type="dxa"/>
          <w:right w:w="70" w:type="dxa"/>
        </w:tblCellMar>
        <w:tblLook w:val="04A0" w:firstRow="1" w:lastRow="0" w:firstColumn="1" w:lastColumn="0" w:noHBand="0" w:noVBand="1"/>
      </w:tblPr>
      <w:tblGrid>
        <w:gridCol w:w="1420"/>
        <w:gridCol w:w="1220"/>
        <w:gridCol w:w="1280"/>
        <w:gridCol w:w="1460"/>
      </w:tblGrid>
      <w:tr w:rsidR="002C42AB" w:rsidRPr="0005413B" w:rsidTr="00405F6A">
        <w:trPr>
          <w:trHeight w:val="645"/>
          <w:jc w:val="center"/>
        </w:trPr>
        <w:tc>
          <w:tcPr>
            <w:tcW w:w="1420" w:type="dxa"/>
            <w:shd w:val="clear" w:color="auto" w:fill="D9D9D9"/>
            <w:vAlign w:val="center"/>
          </w:tcPr>
          <w:p w:rsidR="002C42AB" w:rsidRPr="0005413B" w:rsidRDefault="002C42AB" w:rsidP="00405F6A">
            <w:pPr>
              <w:rPr>
                <w:b/>
                <w:bCs/>
                <w:color w:val="000000"/>
                <w:lang w:eastAsia="sk-SK"/>
              </w:rPr>
            </w:pPr>
            <w:r w:rsidRPr="0005413B">
              <w:rPr>
                <w:b/>
                <w:bCs/>
                <w:color w:val="000000"/>
                <w:lang w:eastAsia="sk-SK"/>
              </w:rPr>
              <w:t> </w:t>
            </w:r>
          </w:p>
        </w:tc>
        <w:tc>
          <w:tcPr>
            <w:tcW w:w="1220" w:type="dxa"/>
            <w:shd w:val="clear" w:color="auto" w:fill="D9D9D9"/>
            <w:vAlign w:val="center"/>
          </w:tcPr>
          <w:p w:rsidR="002C42AB" w:rsidRPr="0005413B" w:rsidRDefault="002C42AB" w:rsidP="00405F6A">
            <w:pPr>
              <w:jc w:val="center"/>
              <w:rPr>
                <w:b/>
                <w:bCs/>
                <w:color w:val="000000"/>
                <w:lang w:eastAsia="sk-SK"/>
              </w:rPr>
            </w:pPr>
            <w:r w:rsidRPr="0005413B">
              <w:rPr>
                <w:b/>
                <w:bCs/>
                <w:color w:val="000000"/>
                <w:lang w:eastAsia="sk-SK"/>
              </w:rPr>
              <w:t>PO spolu</w:t>
            </w:r>
          </w:p>
        </w:tc>
        <w:tc>
          <w:tcPr>
            <w:tcW w:w="1280" w:type="dxa"/>
            <w:shd w:val="clear" w:color="auto" w:fill="D9D9D9"/>
            <w:vAlign w:val="center"/>
          </w:tcPr>
          <w:p w:rsidR="002C42AB" w:rsidRPr="0005413B" w:rsidRDefault="002C42AB" w:rsidP="00405F6A">
            <w:pPr>
              <w:jc w:val="center"/>
              <w:rPr>
                <w:b/>
                <w:bCs/>
                <w:color w:val="000000"/>
                <w:lang w:eastAsia="sk-SK"/>
              </w:rPr>
            </w:pPr>
            <w:r w:rsidRPr="0005413B">
              <w:rPr>
                <w:b/>
                <w:bCs/>
                <w:color w:val="000000"/>
                <w:lang w:eastAsia="sk-SK"/>
              </w:rPr>
              <w:t>PO ziskové</w:t>
            </w:r>
          </w:p>
        </w:tc>
        <w:tc>
          <w:tcPr>
            <w:tcW w:w="1460" w:type="dxa"/>
            <w:shd w:val="clear" w:color="auto" w:fill="D9D9D9"/>
            <w:vAlign w:val="center"/>
          </w:tcPr>
          <w:p w:rsidR="002C42AB" w:rsidRPr="0005413B" w:rsidRDefault="002C42AB" w:rsidP="00405F6A">
            <w:pPr>
              <w:jc w:val="center"/>
              <w:rPr>
                <w:b/>
                <w:bCs/>
                <w:color w:val="000000"/>
                <w:lang w:eastAsia="sk-SK"/>
              </w:rPr>
            </w:pPr>
            <w:r w:rsidRPr="0005413B">
              <w:rPr>
                <w:b/>
                <w:bCs/>
                <w:color w:val="000000"/>
                <w:lang w:eastAsia="sk-SK"/>
              </w:rPr>
              <w:t>PO neziskové</w:t>
            </w:r>
          </w:p>
        </w:tc>
      </w:tr>
      <w:tr w:rsidR="002C42AB" w:rsidRPr="0005413B" w:rsidTr="00405F6A">
        <w:trPr>
          <w:trHeight w:val="330"/>
          <w:jc w:val="center"/>
        </w:trPr>
        <w:tc>
          <w:tcPr>
            <w:tcW w:w="1420" w:type="dxa"/>
            <w:shd w:val="clear" w:color="auto" w:fill="auto"/>
            <w:noWrap/>
            <w:vAlign w:val="bottom"/>
          </w:tcPr>
          <w:p w:rsidR="002C42AB" w:rsidRPr="0005413B" w:rsidRDefault="002C42AB" w:rsidP="00405F6A">
            <w:pPr>
              <w:rPr>
                <w:b/>
                <w:bCs/>
                <w:color w:val="000000"/>
                <w:lang w:eastAsia="sk-SK"/>
              </w:rPr>
            </w:pPr>
            <w:r w:rsidRPr="0005413B">
              <w:rPr>
                <w:b/>
                <w:bCs/>
                <w:color w:val="000000"/>
                <w:lang w:eastAsia="sk-SK"/>
              </w:rPr>
              <w:t>MAS MpM</w:t>
            </w:r>
          </w:p>
        </w:tc>
        <w:tc>
          <w:tcPr>
            <w:tcW w:w="1220" w:type="dxa"/>
            <w:shd w:val="clear" w:color="auto" w:fill="auto"/>
            <w:noWrap/>
            <w:vAlign w:val="bottom"/>
          </w:tcPr>
          <w:p w:rsidR="002C42AB" w:rsidRPr="0005413B" w:rsidRDefault="002C42AB" w:rsidP="00405F6A">
            <w:pPr>
              <w:jc w:val="center"/>
              <w:rPr>
                <w:color w:val="000000"/>
                <w:lang w:eastAsia="sk-SK"/>
              </w:rPr>
            </w:pPr>
            <w:r w:rsidRPr="0005413B">
              <w:rPr>
                <w:color w:val="000000"/>
                <w:lang w:eastAsia="sk-SK"/>
              </w:rPr>
              <w:t>185</w:t>
            </w:r>
          </w:p>
        </w:tc>
        <w:tc>
          <w:tcPr>
            <w:tcW w:w="1280" w:type="dxa"/>
            <w:shd w:val="clear" w:color="auto" w:fill="auto"/>
            <w:noWrap/>
            <w:vAlign w:val="bottom"/>
          </w:tcPr>
          <w:p w:rsidR="002C42AB" w:rsidRPr="0005413B" w:rsidRDefault="002C42AB" w:rsidP="00405F6A">
            <w:pPr>
              <w:jc w:val="center"/>
              <w:rPr>
                <w:color w:val="000000"/>
                <w:lang w:eastAsia="sk-SK"/>
              </w:rPr>
            </w:pPr>
            <w:r w:rsidRPr="0005413B">
              <w:rPr>
                <w:color w:val="000000"/>
                <w:lang w:eastAsia="sk-SK"/>
              </w:rPr>
              <w:t>104</w:t>
            </w:r>
          </w:p>
        </w:tc>
        <w:tc>
          <w:tcPr>
            <w:tcW w:w="1460" w:type="dxa"/>
            <w:shd w:val="clear" w:color="auto" w:fill="auto"/>
            <w:noWrap/>
            <w:vAlign w:val="bottom"/>
          </w:tcPr>
          <w:p w:rsidR="002C42AB" w:rsidRPr="0005413B" w:rsidRDefault="002C42AB" w:rsidP="00405F6A">
            <w:pPr>
              <w:jc w:val="center"/>
              <w:rPr>
                <w:color w:val="000000"/>
                <w:lang w:eastAsia="sk-SK"/>
              </w:rPr>
            </w:pPr>
            <w:r w:rsidRPr="0005413B">
              <w:rPr>
                <w:color w:val="000000"/>
                <w:lang w:eastAsia="sk-SK"/>
              </w:rPr>
              <w:t>81</w:t>
            </w:r>
          </w:p>
        </w:tc>
      </w:tr>
    </w:tbl>
    <w:p w:rsidR="002C42AB" w:rsidRPr="0005413B" w:rsidRDefault="002C42AB" w:rsidP="002C42AB">
      <w:pPr>
        <w:ind w:left="1416" w:firstLine="427"/>
        <w:rPr>
          <w:color w:val="000000"/>
        </w:rPr>
      </w:pPr>
      <w:r w:rsidRPr="0005413B">
        <w:rPr>
          <w:color w:val="000000"/>
        </w:rPr>
        <w:t>Zdroj: Štatistický úrad SR, 2011</w:t>
      </w:r>
    </w:p>
    <w:p w:rsidR="002C42AB" w:rsidRPr="0005413B" w:rsidRDefault="002C42AB" w:rsidP="002C42AB"/>
    <w:p w:rsidR="002C42AB" w:rsidRPr="0005413B" w:rsidRDefault="002C42AB" w:rsidP="002C42AB">
      <w:pPr>
        <w:rPr>
          <w:b/>
          <w:i/>
          <w:u w:val="single"/>
        </w:rPr>
      </w:pPr>
      <w:r w:rsidRPr="0005413B">
        <w:rPr>
          <w:b/>
          <w:i/>
          <w:u w:val="single"/>
        </w:rPr>
        <w:t>Najväčší podnikatelia a zamestnávatelia</w:t>
      </w:r>
    </w:p>
    <w:p w:rsidR="002C42AB" w:rsidRPr="0005413B" w:rsidRDefault="002C42AB" w:rsidP="002C42AB">
      <w:pPr>
        <w:ind w:left="709"/>
        <w:rPr>
          <w:b/>
        </w:rPr>
      </w:pPr>
    </w:p>
    <w:p w:rsidR="002C42AB" w:rsidRPr="0005413B" w:rsidRDefault="002C42AB" w:rsidP="002C42AB">
      <w:pPr>
        <w:spacing w:after="120"/>
        <w:jc w:val="both"/>
      </w:pPr>
      <w:r w:rsidRPr="0005413B">
        <w:t>Medzi najväčších zamestnávateľov na území MAS Mikroregión pod Marhátom patrí firma Krošlák s.r.o., ktorá pôsobí v obci Nitrianska Blatnica. Orientuje sa najmä na výrobu kovového a čalúneného nábytku. Firma tiež ponúka pozemok pre výstavbu priemyselného parku v katastri obce Nitrianska Blatnica.</w:t>
      </w:r>
    </w:p>
    <w:p w:rsidR="002C42AB" w:rsidRPr="0005413B" w:rsidRDefault="002C42AB" w:rsidP="002C42AB">
      <w:pPr>
        <w:spacing w:after="120"/>
        <w:jc w:val="both"/>
      </w:pPr>
      <w:r w:rsidRPr="0005413B">
        <w:t xml:space="preserve">Ďalším významným zamestnávateľom je firma </w:t>
      </w:r>
      <w:r w:rsidRPr="0005413B">
        <w:rPr>
          <w:rStyle w:val="ra"/>
        </w:rPr>
        <w:t xml:space="preserve">Schurter ( SK ) s.r.o. orientujúca sa na nákup a predaj </w:t>
      </w:r>
      <w:r w:rsidRPr="0005413B">
        <w:t>náhradných dielov, elektrotechnického spotrebného materiálu, doplnkov a súčiastok a predaj elektrotechnických zariadení. Firma sídli v obci Radošina.</w:t>
      </w:r>
    </w:p>
    <w:p w:rsidR="002C42AB" w:rsidRPr="0005413B" w:rsidRDefault="002C42AB" w:rsidP="002C42AB">
      <w:pPr>
        <w:spacing w:after="120"/>
        <w:jc w:val="both"/>
      </w:pPr>
      <w:r w:rsidRPr="0005413B">
        <w:lastRenderedPageBreak/>
        <w:t xml:space="preserve">Medzi významné spoločnosti orientujúce sa na výrobu mäsových výrobkov, maloobchod s mäsom a mäsovými výrobkami patrí VMV Krajčík. Výrobný závod má </w:t>
      </w:r>
      <w:r>
        <w:t xml:space="preserve">svoju prevádzkareň </w:t>
      </w:r>
      <w:r w:rsidRPr="0005413B">
        <w:t>v obci Radošina a Veľké Ripňany.</w:t>
      </w:r>
    </w:p>
    <w:p w:rsidR="002C42AB" w:rsidRPr="0005413B" w:rsidRDefault="002C42AB" w:rsidP="002C42AB">
      <w:pPr>
        <w:spacing w:after="120"/>
        <w:jc w:val="both"/>
        <w:rPr>
          <w:rStyle w:val="ra"/>
        </w:rPr>
      </w:pPr>
      <w:r w:rsidRPr="0005413B">
        <w:rPr>
          <w:rStyle w:val="ra"/>
        </w:rPr>
        <w:t>Zastúpenie výroby výrobkov z plastov, veľkoobchod, maloobchod prezentuje firma NITRAWEX spol. s r.o.. Firma pôsobí v obci Veľké Ripňany.</w:t>
      </w:r>
    </w:p>
    <w:p w:rsidR="002C42AB" w:rsidRPr="0005413B" w:rsidRDefault="002C42AB" w:rsidP="002C42AB">
      <w:pPr>
        <w:spacing w:after="120"/>
        <w:jc w:val="both"/>
      </w:pPr>
      <w:r w:rsidRPr="0005413B">
        <w:rPr>
          <w:rStyle w:val="ra"/>
        </w:rPr>
        <w:t>Medzi ďalších významných zamestnávateľov patria poľnohospodárske družstvá. Z nich najväčší zamestnávateľ je PD Radošinka, ktoré sídli v obci Veľké Ripňany.</w:t>
      </w:r>
    </w:p>
    <w:p w:rsidR="002C42AB" w:rsidRPr="0005413B" w:rsidRDefault="002C42AB" w:rsidP="002C42AB">
      <w:pPr>
        <w:ind w:left="709"/>
        <w:rPr>
          <w:b/>
        </w:rPr>
      </w:pPr>
    </w:p>
    <w:p w:rsidR="002C42AB" w:rsidRPr="0005413B" w:rsidRDefault="002C42AB" w:rsidP="002C42AB">
      <w:pPr>
        <w:rPr>
          <w:b/>
          <w:i/>
          <w:u w:val="single"/>
        </w:rPr>
      </w:pPr>
      <w:r w:rsidRPr="0005413B">
        <w:rPr>
          <w:b/>
          <w:i/>
          <w:u w:val="single"/>
        </w:rPr>
        <w:t>Prieskum zdrojov cestovného ruchu</w:t>
      </w:r>
    </w:p>
    <w:p w:rsidR="002C42AB" w:rsidRPr="0005413B" w:rsidRDefault="002C42AB" w:rsidP="002C42AB">
      <w:pPr>
        <w:rPr>
          <w:b/>
        </w:rPr>
      </w:pPr>
    </w:p>
    <w:p w:rsidR="002C42AB" w:rsidRPr="0005413B" w:rsidRDefault="002C42AB" w:rsidP="002C42AB">
      <w:pPr>
        <w:jc w:val="both"/>
        <w:rPr>
          <w:rFonts w:eastAsia="Calibri"/>
          <w:lang w:eastAsia="sk-SK"/>
        </w:rPr>
      </w:pPr>
      <w:r w:rsidRPr="0005413B">
        <w:t xml:space="preserve">Územie MAS Mikroregión pod Marhátom disponuje prírodným a kultúrno-historickým potenciálom pre rozvoj cestovného ruchu. Existencia prírodných lokalít a chránených území, historické, kultúrne a technické pamiatky, existencia unikátnych archeologických nálezísk a ďalší archeologický a historický význam predurčujú územiu k rozvoju cestovného ruchu. Medzi najvýznamnejšiu atrakciu  patrí </w:t>
      </w:r>
      <w:r w:rsidRPr="0005413B">
        <w:rPr>
          <w:rFonts w:eastAsia="Calibri"/>
          <w:lang w:eastAsia="sk-SK"/>
        </w:rPr>
        <w:t>hradisko Valy Bojná, ktoré je ojedinele svojho druhu na území SR. Územie predstavuje atraktívnu turistickú lokalitu, nachádza sa tu náučný chodník Považský Inovec, Stojslavov náučný chodník</w:t>
      </w:r>
      <w:r>
        <w:rPr>
          <w:rFonts w:eastAsia="Calibri"/>
          <w:lang w:eastAsia="sk-SK"/>
        </w:rPr>
        <w:t xml:space="preserve"> a množstvo</w:t>
      </w:r>
      <w:r w:rsidRPr="0005413B">
        <w:rPr>
          <w:rFonts w:eastAsia="Calibri"/>
          <w:lang w:eastAsia="sk-SK"/>
        </w:rPr>
        <w:t xml:space="preserve"> </w:t>
      </w:r>
      <w:r>
        <w:rPr>
          <w:rFonts w:eastAsia="Calibri"/>
          <w:lang w:eastAsia="sk-SK"/>
        </w:rPr>
        <w:t xml:space="preserve">turistických </w:t>
      </w:r>
      <w:r w:rsidRPr="0005413B">
        <w:rPr>
          <w:rFonts w:eastAsia="Calibri"/>
          <w:lang w:eastAsia="sk-SK"/>
        </w:rPr>
        <w:t>tr</w:t>
      </w:r>
      <w:r>
        <w:rPr>
          <w:rFonts w:eastAsia="Calibri"/>
          <w:lang w:eastAsia="sk-SK"/>
        </w:rPr>
        <w:t>ás</w:t>
      </w:r>
      <w:r w:rsidRPr="0005413B">
        <w:rPr>
          <w:rFonts w:eastAsia="Calibri"/>
          <w:lang w:eastAsia="sk-SK"/>
        </w:rPr>
        <w:t xml:space="preserve">. </w:t>
      </w:r>
    </w:p>
    <w:p w:rsidR="002C42AB" w:rsidRPr="0005413B" w:rsidRDefault="002C42AB" w:rsidP="002C42AB">
      <w:pPr>
        <w:jc w:val="both"/>
        <w:rPr>
          <w:rFonts w:eastAsia="Calibri"/>
          <w:lang w:eastAsia="sk-SK"/>
        </w:rPr>
      </w:pPr>
    </w:p>
    <w:p w:rsidR="002C42AB" w:rsidRPr="0005413B" w:rsidRDefault="002C42AB" w:rsidP="002C42AB">
      <w:pPr>
        <w:spacing w:after="120"/>
        <w:jc w:val="both"/>
        <w:rPr>
          <w:b/>
        </w:rPr>
      </w:pPr>
      <w:r w:rsidRPr="0005413B">
        <w:rPr>
          <w:b/>
        </w:rPr>
        <w:t xml:space="preserve">Prírodné podmienky </w:t>
      </w:r>
    </w:p>
    <w:p w:rsidR="002C42AB" w:rsidRPr="0005413B" w:rsidRDefault="002C42AB" w:rsidP="002C42AB">
      <w:pPr>
        <w:spacing w:before="120" w:after="120"/>
        <w:jc w:val="both"/>
      </w:pPr>
      <w:r w:rsidRPr="0005413B">
        <w:t>Územie MAS Mikroregión pod Marhátom má zaujímavý prírodný potenciál, ktorý tvorí pohorie Považský Inovec a Nitrianska pahorkatina. Územie sa nachádza na kontaktnej línii dvoch rozdielnych krajinných typov - Panónskej panvy a Karpát, ktoré výrazným spôsobom ovplyvňujú aktivity cestovného ruchu. V sledovanom území plošne dominuje Panónska panva, zastúpená geomorfologickými celkami Podunajská rovina a Podunajská pahorkatina, čo dáva predpoklady pre aktivity cestovného ruchu založené najmä na zdrojoch termálnych vôd a vodných plochách. Okrajovo do územia zasahujú  Karpaty s celkom Považský Inovec s možnosťami letnej i zimnej turistiky. Atraktivita územia pre cestovný ruch sa zvyšuje s rastúcou nadmorskou výškou. Dominantná časť územia je vhodná pre cykloturistiku, poľovníctvo a športové rybárstvo. Potenciál pre cykloturistická spojnice je na trase Topoľčany – Hlohovec. V Pohorí Považský Inovec sa nachádzajú poľovné revíry so srnčou zverou a revíry zamerané na jeleniu zver. Športové rybárstvo je rozšírené na vodných nádržiach a rybníkoch.</w:t>
      </w:r>
    </w:p>
    <w:p w:rsidR="002C42AB" w:rsidRPr="0005413B" w:rsidRDefault="002C42AB" w:rsidP="002C42AB">
      <w:pPr>
        <w:spacing w:before="120" w:after="120"/>
        <w:jc w:val="both"/>
      </w:pPr>
      <w:r w:rsidRPr="0005413B">
        <w:t>Územie disponuje pomerne malým množstvom ubytovacích zariadení. V obci Veľké Ripňany sa nachádza Penzión Rybanský s kapacitou 17 lôžok a súkromné ubytovanie s kapacitou 16 lôžok. Penzión Ranč pod Babicou s kapacitou 19 lôžok, súčasťou ktorého je aj 5 chát s celkovou kapacitou 51 lôžok a kemping s kapacitou 60 sa nachádza v obci Bojná.  Ďalej môžeme nájsť v obci Malé Ripňany Penzión VK FARM s kapacitou 5 lôžok.</w:t>
      </w:r>
    </w:p>
    <w:p w:rsidR="002C42AB" w:rsidRPr="0005413B" w:rsidRDefault="002C42AB" w:rsidP="002C42AB">
      <w:pPr>
        <w:jc w:val="both"/>
      </w:pPr>
      <w:r w:rsidRPr="0005413B">
        <w:t>V okrese poskytuje stravovacie alebo občerstvovacie služby 10 zariadení. Okrem nich sa v každej väčšej obci nachádza pohostinské zariadenie, väčšinou spĺňajúce nároky a potreby bežného slovenského spotrebiteľa. (tabuľka 36)</w:t>
      </w:r>
    </w:p>
    <w:p w:rsidR="002C42AB" w:rsidRPr="0005413B" w:rsidRDefault="002C42AB" w:rsidP="002C42AB">
      <w:pPr>
        <w:jc w:val="both"/>
        <w:rPr>
          <w:color w:val="000000"/>
          <w:lang w:eastAsia="sk-SK"/>
        </w:rPr>
      </w:pPr>
    </w:p>
    <w:p w:rsidR="002C42AB" w:rsidRDefault="002C42AB" w:rsidP="002C42AB">
      <w:pPr>
        <w:ind w:left="1410" w:hanging="1410"/>
        <w:jc w:val="both"/>
        <w:rPr>
          <w:color w:val="000000"/>
          <w:lang w:eastAsia="sk-SK"/>
        </w:rPr>
      </w:pPr>
      <w:r w:rsidRPr="0005413B">
        <w:rPr>
          <w:color w:val="000000"/>
          <w:lang w:eastAsia="sk-SK"/>
        </w:rPr>
        <w:t xml:space="preserve">Tabuľka 36 </w:t>
      </w:r>
      <w:r w:rsidRPr="0005413B">
        <w:rPr>
          <w:color w:val="000000"/>
          <w:lang w:eastAsia="sk-SK"/>
        </w:rPr>
        <w:tab/>
        <w:t>Zariadenia poskytujúce stravovacie</w:t>
      </w:r>
      <w:r>
        <w:rPr>
          <w:color w:val="000000"/>
          <w:lang w:eastAsia="sk-SK"/>
        </w:rPr>
        <w:t xml:space="preserve"> a</w:t>
      </w:r>
      <w:r w:rsidRPr="0005413B">
        <w:rPr>
          <w:color w:val="000000"/>
          <w:lang w:eastAsia="sk-SK"/>
        </w:rPr>
        <w:t xml:space="preserve"> občerstvovacie služby </w:t>
      </w:r>
    </w:p>
    <w:p w:rsidR="002C42AB" w:rsidRPr="0005413B" w:rsidRDefault="002C42AB" w:rsidP="002C42AB">
      <w:pPr>
        <w:ind w:left="1410" w:hanging="1410"/>
        <w:jc w:val="both"/>
      </w:pPr>
    </w:p>
    <w:tbl>
      <w:tblPr>
        <w:tblW w:w="60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80"/>
        <w:gridCol w:w="2140"/>
      </w:tblGrid>
      <w:tr w:rsidR="002C42AB" w:rsidRPr="0005413B" w:rsidTr="00405F6A">
        <w:trPr>
          <w:trHeight w:val="315"/>
          <w:jc w:val="center"/>
        </w:trPr>
        <w:tc>
          <w:tcPr>
            <w:tcW w:w="3880" w:type="dxa"/>
            <w:tcBorders>
              <w:top w:val="single" w:sz="12" w:space="0" w:color="auto"/>
              <w:bottom w:val="single" w:sz="12" w:space="0" w:color="auto"/>
            </w:tcBorders>
            <w:shd w:val="clear" w:color="auto" w:fill="D9D9D9"/>
            <w:noWrap/>
            <w:vAlign w:val="bottom"/>
          </w:tcPr>
          <w:p w:rsidR="002C42AB" w:rsidRPr="0005413B" w:rsidRDefault="002C42AB" w:rsidP="00405F6A">
            <w:pPr>
              <w:rPr>
                <w:b/>
                <w:bCs/>
                <w:color w:val="000000"/>
                <w:lang w:eastAsia="sk-SK"/>
              </w:rPr>
            </w:pPr>
            <w:r w:rsidRPr="0005413B">
              <w:rPr>
                <w:b/>
                <w:bCs/>
                <w:color w:val="000000"/>
                <w:lang w:eastAsia="sk-SK"/>
              </w:rPr>
              <w:t>Zariadenie</w:t>
            </w:r>
          </w:p>
        </w:tc>
        <w:tc>
          <w:tcPr>
            <w:tcW w:w="2140" w:type="dxa"/>
            <w:tcBorders>
              <w:top w:val="single" w:sz="12" w:space="0" w:color="auto"/>
              <w:bottom w:val="single" w:sz="12" w:space="0" w:color="auto"/>
            </w:tcBorders>
            <w:shd w:val="clear" w:color="auto" w:fill="D9D9D9"/>
            <w:noWrap/>
            <w:vAlign w:val="bottom"/>
          </w:tcPr>
          <w:p w:rsidR="002C42AB" w:rsidRPr="0005413B" w:rsidRDefault="002C42AB" w:rsidP="00405F6A">
            <w:pPr>
              <w:rPr>
                <w:b/>
                <w:bCs/>
                <w:color w:val="000000"/>
                <w:lang w:eastAsia="sk-SK"/>
              </w:rPr>
            </w:pPr>
            <w:r w:rsidRPr="0005413B">
              <w:rPr>
                <w:b/>
                <w:bCs/>
                <w:color w:val="000000"/>
                <w:lang w:eastAsia="sk-SK"/>
              </w:rPr>
              <w:t>Obec</w:t>
            </w:r>
          </w:p>
        </w:tc>
      </w:tr>
      <w:tr w:rsidR="002C42AB" w:rsidRPr="0005413B" w:rsidTr="00405F6A">
        <w:trPr>
          <w:trHeight w:val="315"/>
          <w:jc w:val="center"/>
        </w:trPr>
        <w:tc>
          <w:tcPr>
            <w:tcW w:w="3880" w:type="dxa"/>
            <w:tcBorders>
              <w:top w:val="single" w:sz="12" w:space="0" w:color="auto"/>
            </w:tcBorders>
            <w:shd w:val="clear" w:color="auto" w:fill="auto"/>
          </w:tcPr>
          <w:p w:rsidR="002C42AB" w:rsidRPr="0005413B" w:rsidRDefault="002C42AB" w:rsidP="00405F6A">
            <w:pPr>
              <w:rPr>
                <w:b/>
                <w:bCs/>
                <w:lang w:eastAsia="sk-SK"/>
              </w:rPr>
            </w:pPr>
            <w:r w:rsidRPr="0005413B">
              <w:rPr>
                <w:b/>
                <w:bCs/>
                <w:lang w:eastAsia="sk-SK"/>
              </w:rPr>
              <w:t xml:space="preserve">Reštaurácia </w:t>
            </w:r>
          </w:p>
        </w:tc>
        <w:tc>
          <w:tcPr>
            <w:tcW w:w="2140" w:type="dxa"/>
            <w:tcBorders>
              <w:top w:val="single" w:sz="12" w:space="0" w:color="auto"/>
            </w:tcBorders>
            <w:shd w:val="clear" w:color="auto" w:fill="auto"/>
          </w:tcPr>
          <w:p w:rsidR="002C42AB" w:rsidRPr="0005413B" w:rsidRDefault="002C42AB" w:rsidP="00405F6A">
            <w:pPr>
              <w:rPr>
                <w:lang w:eastAsia="sk-SK"/>
              </w:rPr>
            </w:pPr>
            <w:r w:rsidRPr="0005413B">
              <w:rPr>
                <w:lang w:eastAsia="sk-SK"/>
              </w:rPr>
              <w:t>Radošina</w:t>
            </w:r>
          </w:p>
        </w:tc>
      </w:tr>
      <w:tr w:rsidR="002C42AB" w:rsidRPr="0005413B" w:rsidTr="00405F6A">
        <w:trPr>
          <w:trHeight w:val="315"/>
          <w:jc w:val="center"/>
        </w:trPr>
        <w:tc>
          <w:tcPr>
            <w:tcW w:w="3880" w:type="dxa"/>
            <w:shd w:val="clear" w:color="auto" w:fill="D9D9D9"/>
          </w:tcPr>
          <w:p w:rsidR="002C42AB" w:rsidRPr="0005413B" w:rsidRDefault="002C42AB" w:rsidP="00405F6A">
            <w:pPr>
              <w:rPr>
                <w:b/>
                <w:bCs/>
                <w:lang w:eastAsia="sk-SK"/>
              </w:rPr>
            </w:pPr>
            <w:r w:rsidRPr="0005413B">
              <w:rPr>
                <w:b/>
                <w:bCs/>
                <w:lang w:eastAsia="sk-SK"/>
              </w:rPr>
              <w:t>Vináreň Pivnica Radošina</w:t>
            </w:r>
          </w:p>
        </w:tc>
        <w:tc>
          <w:tcPr>
            <w:tcW w:w="2140" w:type="dxa"/>
            <w:shd w:val="clear" w:color="auto" w:fill="D9D9D9"/>
          </w:tcPr>
          <w:p w:rsidR="002C42AB" w:rsidRPr="0005413B" w:rsidRDefault="002C42AB" w:rsidP="00405F6A">
            <w:pPr>
              <w:rPr>
                <w:lang w:eastAsia="sk-SK"/>
              </w:rPr>
            </w:pPr>
            <w:r w:rsidRPr="0005413B">
              <w:rPr>
                <w:lang w:eastAsia="sk-SK"/>
              </w:rPr>
              <w:t>Radošina</w:t>
            </w:r>
          </w:p>
        </w:tc>
      </w:tr>
      <w:tr w:rsidR="002C42AB" w:rsidRPr="0005413B" w:rsidTr="00405F6A">
        <w:trPr>
          <w:trHeight w:val="315"/>
          <w:jc w:val="center"/>
        </w:trPr>
        <w:tc>
          <w:tcPr>
            <w:tcW w:w="3880" w:type="dxa"/>
            <w:shd w:val="clear" w:color="auto" w:fill="auto"/>
          </w:tcPr>
          <w:p w:rsidR="002C42AB" w:rsidRPr="0005413B" w:rsidRDefault="002C42AB" w:rsidP="00405F6A">
            <w:pPr>
              <w:rPr>
                <w:b/>
                <w:bCs/>
                <w:lang w:eastAsia="sk-SK"/>
              </w:rPr>
            </w:pPr>
            <w:r w:rsidRPr="0005413B">
              <w:rPr>
                <w:b/>
                <w:bCs/>
                <w:lang w:eastAsia="sk-SK"/>
              </w:rPr>
              <w:t>Pizzeria</w:t>
            </w:r>
          </w:p>
        </w:tc>
        <w:tc>
          <w:tcPr>
            <w:tcW w:w="2140" w:type="dxa"/>
            <w:shd w:val="clear" w:color="auto" w:fill="auto"/>
          </w:tcPr>
          <w:p w:rsidR="002C42AB" w:rsidRPr="0005413B" w:rsidRDefault="002C42AB" w:rsidP="00405F6A">
            <w:pPr>
              <w:rPr>
                <w:lang w:eastAsia="sk-SK"/>
              </w:rPr>
            </w:pPr>
            <w:r w:rsidRPr="0005413B">
              <w:rPr>
                <w:lang w:eastAsia="sk-SK"/>
              </w:rPr>
              <w:t>Urmince</w:t>
            </w:r>
          </w:p>
        </w:tc>
      </w:tr>
      <w:tr w:rsidR="002C42AB" w:rsidRPr="0005413B" w:rsidTr="00405F6A">
        <w:trPr>
          <w:trHeight w:val="315"/>
          <w:jc w:val="center"/>
        </w:trPr>
        <w:tc>
          <w:tcPr>
            <w:tcW w:w="3880" w:type="dxa"/>
            <w:shd w:val="clear" w:color="auto" w:fill="D9D9D9"/>
          </w:tcPr>
          <w:p w:rsidR="002C42AB" w:rsidRPr="0005413B" w:rsidRDefault="002C42AB" w:rsidP="00405F6A">
            <w:pPr>
              <w:rPr>
                <w:b/>
                <w:bCs/>
                <w:lang w:eastAsia="sk-SK"/>
              </w:rPr>
            </w:pPr>
            <w:r w:rsidRPr="0005413B">
              <w:rPr>
                <w:b/>
                <w:bCs/>
                <w:lang w:eastAsia="sk-SK"/>
              </w:rPr>
              <w:lastRenderedPageBreak/>
              <w:t>Vináreň</w:t>
            </w:r>
          </w:p>
        </w:tc>
        <w:tc>
          <w:tcPr>
            <w:tcW w:w="2140" w:type="dxa"/>
            <w:shd w:val="clear" w:color="auto" w:fill="D9D9D9"/>
          </w:tcPr>
          <w:p w:rsidR="002C42AB" w:rsidRPr="0005413B" w:rsidRDefault="002C42AB" w:rsidP="00405F6A">
            <w:pPr>
              <w:rPr>
                <w:lang w:eastAsia="sk-SK"/>
              </w:rPr>
            </w:pPr>
            <w:r w:rsidRPr="0005413B">
              <w:rPr>
                <w:lang w:eastAsia="sk-SK"/>
              </w:rPr>
              <w:t>Urmince</w:t>
            </w:r>
          </w:p>
        </w:tc>
      </w:tr>
      <w:tr w:rsidR="002C42AB" w:rsidRPr="0005413B" w:rsidTr="00405F6A">
        <w:trPr>
          <w:trHeight w:val="315"/>
          <w:jc w:val="center"/>
        </w:trPr>
        <w:tc>
          <w:tcPr>
            <w:tcW w:w="3880" w:type="dxa"/>
            <w:shd w:val="clear" w:color="auto" w:fill="auto"/>
          </w:tcPr>
          <w:p w:rsidR="002C42AB" w:rsidRPr="0005413B" w:rsidRDefault="002C42AB" w:rsidP="00405F6A">
            <w:pPr>
              <w:rPr>
                <w:b/>
                <w:bCs/>
                <w:lang w:eastAsia="sk-SK"/>
              </w:rPr>
            </w:pPr>
            <w:r w:rsidRPr="0005413B">
              <w:rPr>
                <w:b/>
                <w:bCs/>
                <w:lang w:eastAsia="sk-SK"/>
              </w:rPr>
              <w:t>Reštaurácia Svätý Florián, zmrzlina</w:t>
            </w:r>
          </w:p>
        </w:tc>
        <w:tc>
          <w:tcPr>
            <w:tcW w:w="2140" w:type="dxa"/>
            <w:shd w:val="clear" w:color="auto" w:fill="auto"/>
          </w:tcPr>
          <w:p w:rsidR="002C42AB" w:rsidRPr="0005413B" w:rsidRDefault="008178E4" w:rsidP="00405F6A">
            <w:pPr>
              <w:rPr>
                <w:lang w:eastAsia="sk-SK"/>
              </w:rPr>
            </w:pPr>
            <w:hyperlink r:id="rId29" w:tooltip="Obec Veľké Ripňany" w:history="1">
              <w:r w:rsidR="002C42AB" w:rsidRPr="0005413B">
                <w:rPr>
                  <w:lang w:eastAsia="sk-SK"/>
                </w:rPr>
                <w:t xml:space="preserve">Veľké Ripňany </w:t>
              </w:r>
            </w:hyperlink>
          </w:p>
        </w:tc>
      </w:tr>
      <w:tr w:rsidR="002C42AB" w:rsidRPr="0005413B" w:rsidTr="00405F6A">
        <w:trPr>
          <w:trHeight w:val="315"/>
          <w:jc w:val="center"/>
        </w:trPr>
        <w:tc>
          <w:tcPr>
            <w:tcW w:w="3880" w:type="dxa"/>
            <w:shd w:val="clear" w:color="auto" w:fill="D9D9D9"/>
          </w:tcPr>
          <w:p w:rsidR="002C42AB" w:rsidRPr="0005413B" w:rsidRDefault="002C42AB" w:rsidP="00405F6A">
            <w:pPr>
              <w:rPr>
                <w:b/>
                <w:bCs/>
                <w:lang w:eastAsia="sk-SK"/>
              </w:rPr>
            </w:pPr>
            <w:r w:rsidRPr="0005413B">
              <w:rPr>
                <w:b/>
                <w:bCs/>
                <w:lang w:eastAsia="sk-SK"/>
              </w:rPr>
              <w:t>Reštaurácia Rybanský</w:t>
            </w:r>
          </w:p>
        </w:tc>
        <w:tc>
          <w:tcPr>
            <w:tcW w:w="2140" w:type="dxa"/>
            <w:shd w:val="clear" w:color="auto" w:fill="D9D9D9"/>
          </w:tcPr>
          <w:p w:rsidR="002C42AB" w:rsidRPr="0005413B" w:rsidRDefault="008178E4" w:rsidP="00405F6A">
            <w:pPr>
              <w:rPr>
                <w:lang w:eastAsia="sk-SK"/>
              </w:rPr>
            </w:pPr>
            <w:hyperlink r:id="rId30" w:tooltip="Obec Veľké Ripňany" w:history="1">
              <w:r w:rsidR="002C42AB" w:rsidRPr="0005413B">
                <w:rPr>
                  <w:lang w:eastAsia="sk-SK"/>
                </w:rPr>
                <w:t xml:space="preserve">Veľké Ripňany </w:t>
              </w:r>
            </w:hyperlink>
          </w:p>
        </w:tc>
      </w:tr>
      <w:tr w:rsidR="002C42AB" w:rsidRPr="0005413B" w:rsidTr="00405F6A">
        <w:trPr>
          <w:trHeight w:val="315"/>
          <w:jc w:val="center"/>
        </w:trPr>
        <w:tc>
          <w:tcPr>
            <w:tcW w:w="3880" w:type="dxa"/>
            <w:shd w:val="clear" w:color="auto" w:fill="auto"/>
          </w:tcPr>
          <w:p w:rsidR="002C42AB" w:rsidRPr="0005413B" w:rsidRDefault="002C42AB" w:rsidP="00405F6A">
            <w:pPr>
              <w:rPr>
                <w:b/>
                <w:bCs/>
                <w:lang w:eastAsia="sk-SK"/>
              </w:rPr>
            </w:pPr>
            <w:r w:rsidRPr="0005413B">
              <w:rPr>
                <w:b/>
                <w:bCs/>
                <w:lang w:eastAsia="sk-SK"/>
              </w:rPr>
              <w:t>Bistro Alexandra</w:t>
            </w:r>
          </w:p>
        </w:tc>
        <w:tc>
          <w:tcPr>
            <w:tcW w:w="2140" w:type="dxa"/>
            <w:shd w:val="clear" w:color="auto" w:fill="auto"/>
          </w:tcPr>
          <w:p w:rsidR="002C42AB" w:rsidRPr="0005413B" w:rsidRDefault="008178E4" w:rsidP="00405F6A">
            <w:pPr>
              <w:rPr>
                <w:lang w:eastAsia="sk-SK"/>
              </w:rPr>
            </w:pPr>
            <w:hyperlink r:id="rId31" w:tooltip="Obec Veľké Ripňany" w:history="1">
              <w:r w:rsidR="002C42AB" w:rsidRPr="0005413B">
                <w:rPr>
                  <w:lang w:eastAsia="sk-SK"/>
                </w:rPr>
                <w:t xml:space="preserve">Veľké Ripňany </w:t>
              </w:r>
            </w:hyperlink>
          </w:p>
        </w:tc>
      </w:tr>
      <w:tr w:rsidR="002C42AB" w:rsidRPr="0005413B" w:rsidTr="00405F6A">
        <w:trPr>
          <w:trHeight w:val="315"/>
          <w:jc w:val="center"/>
        </w:trPr>
        <w:tc>
          <w:tcPr>
            <w:tcW w:w="3880" w:type="dxa"/>
            <w:shd w:val="clear" w:color="auto" w:fill="D9D9D9"/>
          </w:tcPr>
          <w:p w:rsidR="002C42AB" w:rsidRPr="0005413B" w:rsidRDefault="002C42AB" w:rsidP="00405F6A">
            <w:pPr>
              <w:rPr>
                <w:b/>
                <w:bCs/>
                <w:lang w:eastAsia="sk-SK"/>
              </w:rPr>
            </w:pPr>
            <w:r w:rsidRPr="0005413B">
              <w:rPr>
                <w:b/>
                <w:bCs/>
                <w:lang w:eastAsia="sk-SK"/>
              </w:rPr>
              <w:t>Bistro pod Brezou</w:t>
            </w:r>
          </w:p>
        </w:tc>
        <w:tc>
          <w:tcPr>
            <w:tcW w:w="2140" w:type="dxa"/>
            <w:shd w:val="clear" w:color="auto" w:fill="D9D9D9"/>
          </w:tcPr>
          <w:p w:rsidR="002C42AB" w:rsidRPr="0005413B" w:rsidRDefault="008178E4" w:rsidP="00405F6A">
            <w:pPr>
              <w:rPr>
                <w:lang w:eastAsia="sk-SK"/>
              </w:rPr>
            </w:pPr>
            <w:hyperlink r:id="rId32" w:tooltip="Obec Veľké Ripňany" w:history="1">
              <w:r w:rsidR="002C42AB" w:rsidRPr="0005413B">
                <w:rPr>
                  <w:lang w:eastAsia="sk-SK"/>
                </w:rPr>
                <w:t xml:space="preserve">Veľké Ripňany </w:t>
              </w:r>
            </w:hyperlink>
          </w:p>
        </w:tc>
      </w:tr>
      <w:tr w:rsidR="002C42AB" w:rsidRPr="0005413B" w:rsidTr="00405F6A">
        <w:trPr>
          <w:trHeight w:val="315"/>
          <w:jc w:val="center"/>
        </w:trPr>
        <w:tc>
          <w:tcPr>
            <w:tcW w:w="3880" w:type="dxa"/>
            <w:shd w:val="clear" w:color="auto" w:fill="auto"/>
          </w:tcPr>
          <w:p w:rsidR="002C42AB" w:rsidRPr="0005413B" w:rsidRDefault="002C42AB" w:rsidP="00405F6A">
            <w:pPr>
              <w:rPr>
                <w:b/>
                <w:bCs/>
                <w:lang w:eastAsia="sk-SK"/>
              </w:rPr>
            </w:pPr>
            <w:r w:rsidRPr="0005413B">
              <w:rPr>
                <w:b/>
                <w:bCs/>
                <w:lang w:eastAsia="sk-SK"/>
              </w:rPr>
              <w:t>Reštaurácia Gurmán</w:t>
            </w:r>
          </w:p>
        </w:tc>
        <w:tc>
          <w:tcPr>
            <w:tcW w:w="2140" w:type="dxa"/>
            <w:shd w:val="clear" w:color="auto" w:fill="auto"/>
          </w:tcPr>
          <w:p w:rsidR="002C42AB" w:rsidRPr="0005413B" w:rsidRDefault="002C42AB" w:rsidP="00405F6A">
            <w:pPr>
              <w:rPr>
                <w:lang w:eastAsia="sk-SK"/>
              </w:rPr>
            </w:pPr>
            <w:r w:rsidRPr="0005413B">
              <w:rPr>
                <w:lang w:eastAsia="sk-SK"/>
              </w:rPr>
              <w:t>Nitrianska Blatnica</w:t>
            </w:r>
          </w:p>
        </w:tc>
      </w:tr>
      <w:tr w:rsidR="002C42AB" w:rsidRPr="0005413B" w:rsidTr="00405F6A">
        <w:trPr>
          <w:trHeight w:val="330"/>
          <w:jc w:val="center"/>
        </w:trPr>
        <w:tc>
          <w:tcPr>
            <w:tcW w:w="3880" w:type="dxa"/>
            <w:shd w:val="clear" w:color="auto" w:fill="D9D9D9"/>
          </w:tcPr>
          <w:p w:rsidR="002C42AB" w:rsidRPr="0005413B" w:rsidRDefault="002C42AB" w:rsidP="00405F6A">
            <w:pPr>
              <w:rPr>
                <w:b/>
                <w:bCs/>
                <w:lang w:eastAsia="sk-SK"/>
              </w:rPr>
            </w:pPr>
            <w:r w:rsidRPr="0005413B">
              <w:rPr>
                <w:b/>
                <w:bCs/>
                <w:lang w:eastAsia="sk-SK"/>
              </w:rPr>
              <w:t>Ranč pod Babicou (90 miest)</w:t>
            </w:r>
          </w:p>
        </w:tc>
        <w:tc>
          <w:tcPr>
            <w:tcW w:w="2140" w:type="dxa"/>
            <w:shd w:val="clear" w:color="auto" w:fill="D9D9D9"/>
          </w:tcPr>
          <w:p w:rsidR="002C42AB" w:rsidRPr="0005413B" w:rsidRDefault="002C42AB" w:rsidP="00405F6A">
            <w:pPr>
              <w:rPr>
                <w:lang w:eastAsia="sk-SK"/>
              </w:rPr>
            </w:pPr>
            <w:r w:rsidRPr="0005413B">
              <w:rPr>
                <w:lang w:eastAsia="sk-SK"/>
              </w:rPr>
              <w:t>Bojná</w:t>
            </w:r>
          </w:p>
        </w:tc>
      </w:tr>
    </w:tbl>
    <w:p w:rsidR="002C42AB" w:rsidRPr="0005413B" w:rsidRDefault="002C42AB" w:rsidP="002C42AB">
      <w:pPr>
        <w:ind w:left="708" w:firstLine="708"/>
        <w:jc w:val="both"/>
      </w:pPr>
      <w:r w:rsidRPr="0005413B">
        <w:t xml:space="preserve"> Zdroj: vlastný prieskum</w:t>
      </w:r>
    </w:p>
    <w:p w:rsidR="002C42AB" w:rsidRPr="0005413B" w:rsidRDefault="002C42AB" w:rsidP="002C42AB">
      <w:pPr>
        <w:rPr>
          <w:b/>
        </w:rPr>
      </w:pPr>
    </w:p>
    <w:p w:rsidR="002C42AB" w:rsidRPr="0005413B" w:rsidRDefault="002C42AB" w:rsidP="002C42AB">
      <w:pPr>
        <w:rPr>
          <w:b/>
          <w:i/>
          <w:u w:val="single"/>
        </w:rPr>
      </w:pPr>
      <w:r w:rsidRPr="0005413B">
        <w:rPr>
          <w:b/>
          <w:i/>
          <w:u w:val="single"/>
        </w:rPr>
        <w:t>Zamestnanosť a nezamestnanosť – situácia a vývojové trendy</w:t>
      </w:r>
    </w:p>
    <w:p w:rsidR="002C42AB" w:rsidRPr="0005413B" w:rsidRDefault="002C42AB" w:rsidP="002C42AB">
      <w:pPr>
        <w:tabs>
          <w:tab w:val="left" w:pos="0"/>
        </w:tabs>
        <w:ind w:left="1800"/>
        <w:rPr>
          <w:b/>
        </w:rPr>
      </w:pPr>
    </w:p>
    <w:p w:rsidR="002C42AB" w:rsidRPr="0005413B" w:rsidRDefault="002C42AB" w:rsidP="002C42AB">
      <w:pPr>
        <w:tabs>
          <w:tab w:val="left" w:pos="0"/>
        </w:tabs>
        <w:jc w:val="both"/>
      </w:pPr>
      <w:r w:rsidRPr="0005413B">
        <w:t>Z hľadiska zamestnanosti podľa odvetví sú k dispozícii len údaje z roku 2001. Z nich vyplýva, že najviac zamestnaných pracuj</w:t>
      </w:r>
      <w:r>
        <w:t>e v priemyselnej výrobe – 28,09</w:t>
      </w:r>
      <w:r w:rsidRPr="0005413B">
        <w:t>%. Za ním nasledujú pracujúci v poľnohospodárstve, poľovníctve a súvisiacich službách</w:t>
      </w:r>
      <w:r>
        <w:t xml:space="preserve"> – 11,31</w:t>
      </w:r>
      <w:r w:rsidRPr="0005413B">
        <w:t>% a tretiu najpočetnejšiu skupinu tvoria pracujúci vo</w:t>
      </w:r>
      <w:r>
        <w:t xml:space="preserve"> veľkoobchode a maloobchode – 9</w:t>
      </w:r>
      <w:r w:rsidRPr="0005413B">
        <w:t>%</w:t>
      </w:r>
      <w:r>
        <w:t xml:space="preserve"> </w:t>
      </w:r>
      <w:r w:rsidRPr="0005413B">
        <w:t xml:space="preserve">(tabuľka 37). </w:t>
      </w:r>
    </w:p>
    <w:p w:rsidR="002C42AB" w:rsidRPr="0005413B" w:rsidRDefault="002C42AB" w:rsidP="002C42AB">
      <w:pPr>
        <w:tabs>
          <w:tab w:val="left" w:pos="0"/>
        </w:tabs>
        <w:rPr>
          <w:color w:val="000000"/>
          <w:lang w:eastAsia="sk-SK"/>
        </w:rPr>
      </w:pPr>
    </w:p>
    <w:p w:rsidR="002C42AB" w:rsidRDefault="002C42AB" w:rsidP="002C42AB">
      <w:pPr>
        <w:tabs>
          <w:tab w:val="left" w:pos="0"/>
        </w:tabs>
        <w:ind w:left="1410" w:hanging="1410"/>
        <w:rPr>
          <w:color w:val="000000"/>
          <w:lang w:eastAsia="sk-SK"/>
        </w:rPr>
      </w:pPr>
      <w:r w:rsidRPr="0005413B">
        <w:rPr>
          <w:color w:val="000000"/>
          <w:lang w:eastAsia="sk-SK"/>
        </w:rPr>
        <w:t xml:space="preserve">Tabuľka 37 </w:t>
      </w:r>
      <w:r w:rsidRPr="0005413B">
        <w:rPr>
          <w:color w:val="000000"/>
          <w:lang w:eastAsia="sk-SK"/>
        </w:rPr>
        <w:tab/>
        <w:t xml:space="preserve">Ekonomicky aktívne obyvateľstvo podľa odvetvia hospodárstva </w:t>
      </w:r>
      <w:r>
        <w:rPr>
          <w:color w:val="000000"/>
          <w:lang w:eastAsia="sk-SK"/>
        </w:rPr>
        <w:t>v roku 2001</w:t>
      </w:r>
    </w:p>
    <w:p w:rsidR="002C42AB" w:rsidRPr="0005413B" w:rsidRDefault="002C42AB" w:rsidP="002C42AB">
      <w:pPr>
        <w:tabs>
          <w:tab w:val="left" w:pos="0"/>
        </w:tabs>
        <w:ind w:left="1410" w:hanging="1410"/>
      </w:pPr>
    </w:p>
    <w:tbl>
      <w:tblPr>
        <w:tblW w:w="7660" w:type="dxa"/>
        <w:jc w:val="center"/>
        <w:tblCellMar>
          <w:left w:w="70" w:type="dxa"/>
          <w:right w:w="70" w:type="dxa"/>
        </w:tblCellMar>
        <w:tblLook w:val="04A0" w:firstRow="1" w:lastRow="0" w:firstColumn="1" w:lastColumn="0" w:noHBand="0" w:noVBand="1"/>
      </w:tblPr>
      <w:tblGrid>
        <w:gridCol w:w="5783"/>
        <w:gridCol w:w="917"/>
        <w:gridCol w:w="960"/>
      </w:tblGrid>
      <w:tr w:rsidR="002C42AB" w:rsidRPr="0005413B" w:rsidTr="00405F6A">
        <w:trPr>
          <w:trHeight w:val="330"/>
          <w:jc w:val="center"/>
        </w:trPr>
        <w:tc>
          <w:tcPr>
            <w:tcW w:w="5783" w:type="dxa"/>
            <w:tcBorders>
              <w:top w:val="single" w:sz="12" w:space="0" w:color="auto"/>
              <w:left w:val="single" w:sz="12" w:space="0" w:color="auto"/>
              <w:bottom w:val="single" w:sz="12" w:space="0" w:color="auto"/>
              <w:right w:val="single" w:sz="4" w:space="0" w:color="auto"/>
            </w:tcBorders>
            <w:shd w:val="clear" w:color="auto" w:fill="D9D9D9"/>
            <w:noWrap/>
            <w:vAlign w:val="bottom"/>
          </w:tcPr>
          <w:p w:rsidR="002C42AB" w:rsidRPr="0005413B" w:rsidRDefault="002C42AB" w:rsidP="00405F6A">
            <w:pPr>
              <w:rPr>
                <w:b/>
                <w:bCs/>
                <w:color w:val="000000"/>
                <w:lang w:eastAsia="sk-SK"/>
              </w:rPr>
            </w:pPr>
            <w:r w:rsidRPr="0005413B">
              <w:rPr>
                <w:b/>
                <w:bCs/>
                <w:color w:val="000000"/>
                <w:lang w:eastAsia="sk-SK"/>
              </w:rPr>
              <w:t>Odvetvie hospodárstva</w:t>
            </w:r>
          </w:p>
        </w:tc>
        <w:tc>
          <w:tcPr>
            <w:tcW w:w="917" w:type="dxa"/>
            <w:tcBorders>
              <w:top w:val="single" w:sz="12" w:space="0" w:color="auto"/>
              <w:left w:val="nil"/>
              <w:bottom w:val="single" w:sz="12" w:space="0" w:color="auto"/>
              <w:right w:val="single" w:sz="4" w:space="0" w:color="auto"/>
            </w:tcBorders>
            <w:shd w:val="clear" w:color="auto" w:fill="D9D9D9"/>
            <w:noWrap/>
            <w:vAlign w:val="center"/>
          </w:tcPr>
          <w:p w:rsidR="002C42AB" w:rsidRPr="0005413B" w:rsidRDefault="002C42AB" w:rsidP="00405F6A">
            <w:pPr>
              <w:jc w:val="center"/>
              <w:rPr>
                <w:b/>
                <w:bCs/>
                <w:color w:val="000000"/>
                <w:lang w:eastAsia="sk-SK"/>
              </w:rPr>
            </w:pPr>
            <w:r w:rsidRPr="0005413B">
              <w:rPr>
                <w:b/>
                <w:bCs/>
                <w:color w:val="000000"/>
                <w:lang w:eastAsia="sk-SK"/>
              </w:rPr>
              <w:t>spolu</w:t>
            </w:r>
          </w:p>
        </w:tc>
        <w:tc>
          <w:tcPr>
            <w:tcW w:w="960" w:type="dxa"/>
            <w:tcBorders>
              <w:top w:val="single" w:sz="12" w:space="0" w:color="auto"/>
              <w:left w:val="nil"/>
              <w:bottom w:val="single" w:sz="12" w:space="0" w:color="auto"/>
              <w:right w:val="single" w:sz="12" w:space="0" w:color="auto"/>
            </w:tcBorders>
            <w:shd w:val="clear" w:color="auto" w:fill="D9D9D9"/>
            <w:noWrap/>
            <w:vAlign w:val="center"/>
          </w:tcPr>
          <w:p w:rsidR="002C42AB" w:rsidRPr="0005413B" w:rsidRDefault="002C42AB" w:rsidP="00405F6A">
            <w:pPr>
              <w:jc w:val="center"/>
              <w:rPr>
                <w:b/>
                <w:bCs/>
                <w:color w:val="000000"/>
                <w:lang w:eastAsia="sk-SK"/>
              </w:rPr>
            </w:pPr>
            <w:r w:rsidRPr="0005413B">
              <w:rPr>
                <w:b/>
                <w:bCs/>
                <w:color w:val="000000"/>
                <w:lang w:eastAsia="sk-SK"/>
              </w:rPr>
              <w:t>v %</w:t>
            </w:r>
          </w:p>
        </w:tc>
      </w:tr>
      <w:tr w:rsidR="002C42AB" w:rsidRPr="0005413B" w:rsidTr="00405F6A">
        <w:trPr>
          <w:trHeight w:val="315"/>
          <w:jc w:val="center"/>
        </w:trPr>
        <w:tc>
          <w:tcPr>
            <w:tcW w:w="5783" w:type="dxa"/>
            <w:tcBorders>
              <w:top w:val="single" w:sz="12" w:space="0" w:color="auto"/>
              <w:left w:val="single" w:sz="12" w:space="0" w:color="auto"/>
              <w:bottom w:val="single" w:sz="4" w:space="0" w:color="auto"/>
              <w:right w:val="single" w:sz="4" w:space="0" w:color="auto"/>
            </w:tcBorders>
            <w:shd w:val="clear" w:color="auto" w:fill="auto"/>
            <w:noWrap/>
            <w:vAlign w:val="bottom"/>
          </w:tcPr>
          <w:p w:rsidR="002C42AB" w:rsidRPr="0005413B" w:rsidRDefault="002C42AB" w:rsidP="00405F6A">
            <w:pPr>
              <w:rPr>
                <w:b/>
                <w:bCs/>
                <w:color w:val="000000"/>
                <w:lang w:eastAsia="sk-SK"/>
              </w:rPr>
            </w:pPr>
            <w:r w:rsidRPr="0005413B">
              <w:rPr>
                <w:b/>
                <w:bCs/>
                <w:color w:val="000000"/>
                <w:lang w:eastAsia="sk-SK"/>
              </w:rPr>
              <w:t>Poľnohospodárstvo, poľovníctvo a súvisiace služby</w:t>
            </w:r>
          </w:p>
        </w:tc>
        <w:tc>
          <w:tcPr>
            <w:tcW w:w="917" w:type="dxa"/>
            <w:tcBorders>
              <w:top w:val="single" w:sz="12" w:space="0" w:color="auto"/>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761</w:t>
            </w:r>
          </w:p>
        </w:tc>
        <w:tc>
          <w:tcPr>
            <w:tcW w:w="960" w:type="dxa"/>
            <w:tcBorders>
              <w:top w:val="single" w:sz="12" w:space="0" w:color="auto"/>
              <w:left w:val="nil"/>
              <w:bottom w:val="single" w:sz="4" w:space="0" w:color="auto"/>
              <w:right w:val="single" w:sz="12"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11,31</w:t>
            </w:r>
          </w:p>
        </w:tc>
      </w:tr>
      <w:tr w:rsidR="002C42AB" w:rsidRPr="0005413B" w:rsidTr="00405F6A">
        <w:trPr>
          <w:trHeight w:val="315"/>
          <w:jc w:val="center"/>
        </w:trPr>
        <w:tc>
          <w:tcPr>
            <w:tcW w:w="5783" w:type="dxa"/>
            <w:tcBorders>
              <w:top w:val="nil"/>
              <w:left w:val="single" w:sz="12" w:space="0" w:color="auto"/>
              <w:bottom w:val="single" w:sz="4" w:space="0" w:color="auto"/>
              <w:right w:val="single" w:sz="4" w:space="0" w:color="auto"/>
            </w:tcBorders>
            <w:shd w:val="clear" w:color="auto" w:fill="D9D9D9"/>
            <w:noWrap/>
            <w:vAlign w:val="bottom"/>
          </w:tcPr>
          <w:p w:rsidR="002C42AB" w:rsidRPr="0005413B" w:rsidRDefault="002C42AB" w:rsidP="00405F6A">
            <w:pPr>
              <w:rPr>
                <w:b/>
                <w:bCs/>
                <w:color w:val="000000"/>
                <w:lang w:eastAsia="sk-SK"/>
              </w:rPr>
            </w:pPr>
            <w:r w:rsidRPr="0005413B">
              <w:rPr>
                <w:b/>
                <w:bCs/>
                <w:color w:val="000000"/>
                <w:lang w:eastAsia="sk-SK"/>
              </w:rPr>
              <w:t>Lesníctvo, ťažba dreva a pridružené služby</w:t>
            </w:r>
          </w:p>
        </w:tc>
        <w:tc>
          <w:tcPr>
            <w:tcW w:w="917"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34</w:t>
            </w:r>
          </w:p>
        </w:tc>
        <w:tc>
          <w:tcPr>
            <w:tcW w:w="960" w:type="dxa"/>
            <w:tcBorders>
              <w:top w:val="nil"/>
              <w:left w:val="nil"/>
              <w:bottom w:val="single" w:sz="4" w:space="0" w:color="auto"/>
              <w:right w:val="single" w:sz="12"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0,51</w:t>
            </w:r>
          </w:p>
        </w:tc>
      </w:tr>
      <w:tr w:rsidR="002C42AB" w:rsidRPr="0005413B" w:rsidTr="00405F6A">
        <w:trPr>
          <w:trHeight w:val="315"/>
          <w:jc w:val="center"/>
        </w:trPr>
        <w:tc>
          <w:tcPr>
            <w:tcW w:w="5783" w:type="dxa"/>
            <w:tcBorders>
              <w:top w:val="nil"/>
              <w:left w:val="single" w:sz="12" w:space="0" w:color="auto"/>
              <w:bottom w:val="single" w:sz="4" w:space="0" w:color="auto"/>
              <w:right w:val="single" w:sz="4" w:space="0" w:color="auto"/>
            </w:tcBorders>
            <w:shd w:val="clear" w:color="auto" w:fill="auto"/>
            <w:noWrap/>
            <w:vAlign w:val="bottom"/>
          </w:tcPr>
          <w:p w:rsidR="002C42AB" w:rsidRPr="0005413B" w:rsidRDefault="002C42AB" w:rsidP="00405F6A">
            <w:pPr>
              <w:rPr>
                <w:b/>
                <w:bCs/>
                <w:color w:val="000000"/>
                <w:lang w:eastAsia="sk-SK"/>
              </w:rPr>
            </w:pPr>
            <w:r w:rsidRPr="0005413B">
              <w:rPr>
                <w:b/>
                <w:bCs/>
                <w:color w:val="000000"/>
                <w:lang w:eastAsia="sk-SK"/>
              </w:rPr>
              <w:t>Rybolov, chov rýb</w:t>
            </w:r>
          </w:p>
        </w:tc>
        <w:tc>
          <w:tcPr>
            <w:tcW w:w="917"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0</w:t>
            </w:r>
          </w:p>
        </w:tc>
        <w:tc>
          <w:tcPr>
            <w:tcW w:w="960" w:type="dxa"/>
            <w:tcBorders>
              <w:top w:val="nil"/>
              <w:left w:val="nil"/>
              <w:bottom w:val="single" w:sz="4" w:space="0" w:color="auto"/>
              <w:right w:val="single" w:sz="12"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0,00</w:t>
            </w:r>
          </w:p>
        </w:tc>
      </w:tr>
      <w:tr w:rsidR="002C42AB" w:rsidRPr="0005413B" w:rsidTr="00405F6A">
        <w:trPr>
          <w:trHeight w:val="315"/>
          <w:jc w:val="center"/>
        </w:trPr>
        <w:tc>
          <w:tcPr>
            <w:tcW w:w="5783" w:type="dxa"/>
            <w:tcBorders>
              <w:top w:val="nil"/>
              <w:left w:val="single" w:sz="12" w:space="0" w:color="auto"/>
              <w:bottom w:val="single" w:sz="4" w:space="0" w:color="auto"/>
              <w:right w:val="single" w:sz="4" w:space="0" w:color="auto"/>
            </w:tcBorders>
            <w:shd w:val="clear" w:color="auto" w:fill="D9D9D9"/>
            <w:noWrap/>
            <w:vAlign w:val="bottom"/>
          </w:tcPr>
          <w:p w:rsidR="002C42AB" w:rsidRPr="0005413B" w:rsidRDefault="002C42AB" w:rsidP="00405F6A">
            <w:pPr>
              <w:rPr>
                <w:b/>
                <w:bCs/>
                <w:color w:val="000000"/>
                <w:lang w:eastAsia="sk-SK"/>
              </w:rPr>
            </w:pPr>
            <w:r w:rsidRPr="0005413B">
              <w:rPr>
                <w:b/>
                <w:bCs/>
                <w:color w:val="000000"/>
                <w:lang w:eastAsia="sk-SK"/>
              </w:rPr>
              <w:t>Ťažba nerastných surovín</w:t>
            </w:r>
          </w:p>
        </w:tc>
        <w:tc>
          <w:tcPr>
            <w:tcW w:w="917"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8</w:t>
            </w:r>
          </w:p>
        </w:tc>
        <w:tc>
          <w:tcPr>
            <w:tcW w:w="960" w:type="dxa"/>
            <w:tcBorders>
              <w:top w:val="nil"/>
              <w:left w:val="nil"/>
              <w:bottom w:val="single" w:sz="4" w:space="0" w:color="auto"/>
              <w:right w:val="single" w:sz="12"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0,12</w:t>
            </w:r>
          </w:p>
        </w:tc>
      </w:tr>
      <w:tr w:rsidR="002C42AB" w:rsidRPr="0005413B" w:rsidTr="00405F6A">
        <w:trPr>
          <w:trHeight w:val="315"/>
          <w:jc w:val="center"/>
        </w:trPr>
        <w:tc>
          <w:tcPr>
            <w:tcW w:w="5783" w:type="dxa"/>
            <w:tcBorders>
              <w:top w:val="nil"/>
              <w:left w:val="single" w:sz="12" w:space="0" w:color="auto"/>
              <w:bottom w:val="single" w:sz="4" w:space="0" w:color="auto"/>
              <w:right w:val="single" w:sz="4" w:space="0" w:color="auto"/>
            </w:tcBorders>
            <w:shd w:val="clear" w:color="auto" w:fill="auto"/>
            <w:noWrap/>
            <w:vAlign w:val="bottom"/>
          </w:tcPr>
          <w:p w:rsidR="002C42AB" w:rsidRPr="0005413B" w:rsidRDefault="002C42AB" w:rsidP="00405F6A">
            <w:pPr>
              <w:rPr>
                <w:b/>
                <w:bCs/>
                <w:color w:val="000000"/>
                <w:lang w:eastAsia="sk-SK"/>
              </w:rPr>
            </w:pPr>
            <w:r w:rsidRPr="0005413B">
              <w:rPr>
                <w:b/>
                <w:bCs/>
                <w:color w:val="000000"/>
                <w:lang w:eastAsia="sk-SK"/>
              </w:rPr>
              <w:t>Priemyselná výroba</w:t>
            </w:r>
          </w:p>
        </w:tc>
        <w:tc>
          <w:tcPr>
            <w:tcW w:w="917"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1891</w:t>
            </w:r>
          </w:p>
        </w:tc>
        <w:tc>
          <w:tcPr>
            <w:tcW w:w="960" w:type="dxa"/>
            <w:tcBorders>
              <w:top w:val="nil"/>
              <w:left w:val="nil"/>
              <w:bottom w:val="single" w:sz="4" w:space="0" w:color="auto"/>
              <w:right w:val="single" w:sz="12"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28,09</w:t>
            </w:r>
          </w:p>
        </w:tc>
      </w:tr>
      <w:tr w:rsidR="002C42AB" w:rsidRPr="0005413B" w:rsidTr="00405F6A">
        <w:trPr>
          <w:trHeight w:val="315"/>
          <w:jc w:val="center"/>
        </w:trPr>
        <w:tc>
          <w:tcPr>
            <w:tcW w:w="5783" w:type="dxa"/>
            <w:tcBorders>
              <w:top w:val="nil"/>
              <w:left w:val="single" w:sz="12" w:space="0" w:color="auto"/>
              <w:bottom w:val="single" w:sz="4" w:space="0" w:color="auto"/>
              <w:right w:val="single" w:sz="4" w:space="0" w:color="auto"/>
            </w:tcBorders>
            <w:shd w:val="clear" w:color="auto" w:fill="D9D9D9"/>
            <w:noWrap/>
            <w:vAlign w:val="bottom"/>
          </w:tcPr>
          <w:p w:rsidR="002C42AB" w:rsidRPr="0005413B" w:rsidRDefault="002C42AB" w:rsidP="00405F6A">
            <w:pPr>
              <w:rPr>
                <w:b/>
                <w:bCs/>
                <w:color w:val="000000"/>
                <w:lang w:eastAsia="sk-SK"/>
              </w:rPr>
            </w:pPr>
            <w:r w:rsidRPr="0005413B">
              <w:rPr>
                <w:b/>
                <w:bCs/>
                <w:color w:val="000000"/>
                <w:lang w:eastAsia="sk-SK"/>
              </w:rPr>
              <w:t>Výroba a rozvod elektriny, plynu a vody</w:t>
            </w:r>
          </w:p>
        </w:tc>
        <w:tc>
          <w:tcPr>
            <w:tcW w:w="917"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38</w:t>
            </w:r>
          </w:p>
        </w:tc>
        <w:tc>
          <w:tcPr>
            <w:tcW w:w="960" w:type="dxa"/>
            <w:tcBorders>
              <w:top w:val="nil"/>
              <w:left w:val="nil"/>
              <w:bottom w:val="single" w:sz="4" w:space="0" w:color="auto"/>
              <w:right w:val="single" w:sz="12"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0,56</w:t>
            </w:r>
          </w:p>
        </w:tc>
      </w:tr>
      <w:tr w:rsidR="002C42AB" w:rsidRPr="0005413B" w:rsidTr="00405F6A">
        <w:trPr>
          <w:trHeight w:val="315"/>
          <w:jc w:val="center"/>
        </w:trPr>
        <w:tc>
          <w:tcPr>
            <w:tcW w:w="5783" w:type="dxa"/>
            <w:tcBorders>
              <w:top w:val="nil"/>
              <w:left w:val="single" w:sz="12" w:space="0" w:color="auto"/>
              <w:bottom w:val="single" w:sz="4" w:space="0" w:color="auto"/>
              <w:right w:val="single" w:sz="4" w:space="0" w:color="auto"/>
            </w:tcBorders>
            <w:shd w:val="clear" w:color="auto" w:fill="auto"/>
            <w:noWrap/>
            <w:vAlign w:val="bottom"/>
          </w:tcPr>
          <w:p w:rsidR="002C42AB" w:rsidRPr="0005413B" w:rsidRDefault="002C42AB" w:rsidP="00405F6A">
            <w:pPr>
              <w:rPr>
                <w:b/>
                <w:bCs/>
                <w:color w:val="000000"/>
                <w:lang w:eastAsia="sk-SK"/>
              </w:rPr>
            </w:pPr>
            <w:r w:rsidRPr="0005413B">
              <w:rPr>
                <w:b/>
                <w:bCs/>
                <w:color w:val="000000"/>
                <w:lang w:eastAsia="sk-SK"/>
              </w:rPr>
              <w:t>Stavebníctvo</w:t>
            </w:r>
          </w:p>
        </w:tc>
        <w:tc>
          <w:tcPr>
            <w:tcW w:w="917"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509</w:t>
            </w:r>
          </w:p>
        </w:tc>
        <w:tc>
          <w:tcPr>
            <w:tcW w:w="960" w:type="dxa"/>
            <w:tcBorders>
              <w:top w:val="nil"/>
              <w:left w:val="nil"/>
              <w:bottom w:val="single" w:sz="4" w:space="0" w:color="auto"/>
              <w:right w:val="single" w:sz="12"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7,56</w:t>
            </w:r>
          </w:p>
        </w:tc>
      </w:tr>
      <w:tr w:rsidR="002C42AB" w:rsidRPr="0005413B" w:rsidTr="00405F6A">
        <w:trPr>
          <w:trHeight w:val="448"/>
          <w:jc w:val="center"/>
        </w:trPr>
        <w:tc>
          <w:tcPr>
            <w:tcW w:w="5783" w:type="dxa"/>
            <w:tcBorders>
              <w:top w:val="nil"/>
              <w:left w:val="single" w:sz="12" w:space="0" w:color="auto"/>
              <w:bottom w:val="single" w:sz="4" w:space="0" w:color="auto"/>
              <w:right w:val="single" w:sz="4" w:space="0" w:color="auto"/>
            </w:tcBorders>
            <w:shd w:val="clear" w:color="auto" w:fill="D9D9D9"/>
            <w:vAlign w:val="bottom"/>
          </w:tcPr>
          <w:p w:rsidR="002C42AB" w:rsidRPr="0005413B" w:rsidRDefault="002C42AB" w:rsidP="00405F6A">
            <w:pPr>
              <w:rPr>
                <w:b/>
                <w:bCs/>
                <w:color w:val="000000"/>
                <w:lang w:eastAsia="sk-SK"/>
              </w:rPr>
            </w:pPr>
            <w:r w:rsidRPr="0005413B">
              <w:rPr>
                <w:b/>
                <w:bCs/>
                <w:color w:val="000000"/>
                <w:lang w:eastAsia="sk-SK"/>
              </w:rPr>
              <w:t>Veľkoobchod a maloobchod, oprava motorových vozidiel,   motocyklov a spotrebného tovaru</w:t>
            </w:r>
          </w:p>
        </w:tc>
        <w:tc>
          <w:tcPr>
            <w:tcW w:w="917"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606</w:t>
            </w:r>
          </w:p>
        </w:tc>
        <w:tc>
          <w:tcPr>
            <w:tcW w:w="960" w:type="dxa"/>
            <w:tcBorders>
              <w:top w:val="nil"/>
              <w:left w:val="nil"/>
              <w:bottom w:val="single" w:sz="4" w:space="0" w:color="auto"/>
              <w:right w:val="single" w:sz="12"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9,00</w:t>
            </w:r>
          </w:p>
        </w:tc>
      </w:tr>
      <w:tr w:rsidR="002C42AB" w:rsidRPr="0005413B" w:rsidTr="00405F6A">
        <w:trPr>
          <w:trHeight w:val="315"/>
          <w:jc w:val="center"/>
        </w:trPr>
        <w:tc>
          <w:tcPr>
            <w:tcW w:w="5783" w:type="dxa"/>
            <w:tcBorders>
              <w:top w:val="nil"/>
              <w:left w:val="single" w:sz="12" w:space="0" w:color="auto"/>
              <w:bottom w:val="single" w:sz="4" w:space="0" w:color="auto"/>
              <w:right w:val="single" w:sz="4" w:space="0" w:color="auto"/>
            </w:tcBorders>
            <w:shd w:val="clear" w:color="auto" w:fill="auto"/>
            <w:noWrap/>
            <w:vAlign w:val="bottom"/>
          </w:tcPr>
          <w:p w:rsidR="002C42AB" w:rsidRPr="0005413B" w:rsidRDefault="002C42AB" w:rsidP="00405F6A">
            <w:pPr>
              <w:rPr>
                <w:b/>
                <w:bCs/>
                <w:color w:val="000000"/>
                <w:lang w:eastAsia="sk-SK"/>
              </w:rPr>
            </w:pPr>
            <w:r w:rsidRPr="0005413B">
              <w:rPr>
                <w:b/>
                <w:bCs/>
                <w:color w:val="000000"/>
                <w:lang w:eastAsia="sk-SK"/>
              </w:rPr>
              <w:t>Hotely a</w:t>
            </w:r>
            <w:r>
              <w:rPr>
                <w:b/>
                <w:bCs/>
                <w:color w:val="000000"/>
                <w:lang w:eastAsia="sk-SK"/>
              </w:rPr>
              <w:t> </w:t>
            </w:r>
            <w:r w:rsidRPr="0005413B">
              <w:rPr>
                <w:b/>
                <w:bCs/>
                <w:color w:val="000000"/>
                <w:lang w:eastAsia="sk-SK"/>
              </w:rPr>
              <w:t>reštaurácie</w:t>
            </w:r>
          </w:p>
        </w:tc>
        <w:tc>
          <w:tcPr>
            <w:tcW w:w="917"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150</w:t>
            </w:r>
          </w:p>
        </w:tc>
        <w:tc>
          <w:tcPr>
            <w:tcW w:w="960" w:type="dxa"/>
            <w:tcBorders>
              <w:top w:val="nil"/>
              <w:left w:val="nil"/>
              <w:bottom w:val="single" w:sz="4" w:space="0" w:color="auto"/>
              <w:right w:val="single" w:sz="12"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2,23</w:t>
            </w:r>
          </w:p>
        </w:tc>
      </w:tr>
      <w:tr w:rsidR="002C42AB" w:rsidRPr="0005413B" w:rsidTr="00405F6A">
        <w:trPr>
          <w:trHeight w:val="277"/>
          <w:jc w:val="center"/>
        </w:trPr>
        <w:tc>
          <w:tcPr>
            <w:tcW w:w="5783" w:type="dxa"/>
            <w:tcBorders>
              <w:top w:val="nil"/>
              <w:left w:val="single" w:sz="12" w:space="0" w:color="auto"/>
              <w:bottom w:val="single" w:sz="4" w:space="0" w:color="auto"/>
              <w:right w:val="single" w:sz="4" w:space="0" w:color="auto"/>
            </w:tcBorders>
            <w:shd w:val="clear" w:color="auto" w:fill="D9D9D9"/>
            <w:noWrap/>
            <w:vAlign w:val="bottom"/>
          </w:tcPr>
          <w:p w:rsidR="002C42AB" w:rsidRPr="0005413B" w:rsidRDefault="002C42AB" w:rsidP="00405F6A">
            <w:pPr>
              <w:rPr>
                <w:b/>
                <w:bCs/>
                <w:color w:val="000000"/>
                <w:lang w:eastAsia="sk-SK"/>
              </w:rPr>
            </w:pPr>
            <w:r w:rsidRPr="0005413B">
              <w:rPr>
                <w:b/>
                <w:bCs/>
                <w:color w:val="000000"/>
                <w:lang w:eastAsia="sk-SK"/>
              </w:rPr>
              <w:t>Doprava, skladovanie a spoje</w:t>
            </w:r>
          </w:p>
        </w:tc>
        <w:tc>
          <w:tcPr>
            <w:tcW w:w="917"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294</w:t>
            </w:r>
          </w:p>
        </w:tc>
        <w:tc>
          <w:tcPr>
            <w:tcW w:w="960" w:type="dxa"/>
            <w:tcBorders>
              <w:top w:val="nil"/>
              <w:left w:val="nil"/>
              <w:bottom w:val="single" w:sz="4" w:space="0" w:color="auto"/>
              <w:right w:val="single" w:sz="12"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4,37</w:t>
            </w:r>
          </w:p>
        </w:tc>
      </w:tr>
      <w:tr w:rsidR="002C42AB" w:rsidRPr="0005413B" w:rsidTr="00405F6A">
        <w:trPr>
          <w:trHeight w:val="315"/>
          <w:jc w:val="center"/>
        </w:trPr>
        <w:tc>
          <w:tcPr>
            <w:tcW w:w="5783" w:type="dxa"/>
            <w:tcBorders>
              <w:top w:val="nil"/>
              <w:left w:val="single" w:sz="12" w:space="0" w:color="auto"/>
              <w:bottom w:val="single" w:sz="4" w:space="0" w:color="auto"/>
              <w:right w:val="single" w:sz="4" w:space="0" w:color="auto"/>
            </w:tcBorders>
            <w:shd w:val="clear" w:color="auto" w:fill="auto"/>
            <w:noWrap/>
            <w:vAlign w:val="bottom"/>
          </w:tcPr>
          <w:p w:rsidR="002C42AB" w:rsidRPr="0005413B" w:rsidRDefault="002C42AB" w:rsidP="00405F6A">
            <w:pPr>
              <w:rPr>
                <w:b/>
                <w:bCs/>
                <w:color w:val="000000"/>
                <w:lang w:eastAsia="sk-SK"/>
              </w:rPr>
            </w:pPr>
            <w:r w:rsidRPr="0005413B">
              <w:rPr>
                <w:b/>
                <w:bCs/>
                <w:color w:val="000000"/>
                <w:lang w:eastAsia="sk-SK"/>
              </w:rPr>
              <w:t>Peňažníctvo a poisťovníctvo</w:t>
            </w:r>
          </w:p>
        </w:tc>
        <w:tc>
          <w:tcPr>
            <w:tcW w:w="917"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38</w:t>
            </w:r>
          </w:p>
        </w:tc>
        <w:tc>
          <w:tcPr>
            <w:tcW w:w="960" w:type="dxa"/>
            <w:tcBorders>
              <w:top w:val="nil"/>
              <w:left w:val="nil"/>
              <w:bottom w:val="single" w:sz="4" w:space="0" w:color="auto"/>
              <w:right w:val="single" w:sz="12"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0,56</w:t>
            </w:r>
          </w:p>
        </w:tc>
      </w:tr>
      <w:tr w:rsidR="002C42AB" w:rsidRPr="0005413B" w:rsidTr="00405F6A">
        <w:trPr>
          <w:trHeight w:val="470"/>
          <w:jc w:val="center"/>
        </w:trPr>
        <w:tc>
          <w:tcPr>
            <w:tcW w:w="5783" w:type="dxa"/>
            <w:tcBorders>
              <w:top w:val="nil"/>
              <w:left w:val="single" w:sz="12" w:space="0" w:color="auto"/>
              <w:bottom w:val="single" w:sz="4" w:space="0" w:color="auto"/>
              <w:right w:val="single" w:sz="4" w:space="0" w:color="auto"/>
            </w:tcBorders>
            <w:shd w:val="clear" w:color="auto" w:fill="D9D9D9"/>
            <w:vAlign w:val="bottom"/>
          </w:tcPr>
          <w:p w:rsidR="002C42AB" w:rsidRPr="0005413B" w:rsidRDefault="002C42AB" w:rsidP="00405F6A">
            <w:pPr>
              <w:rPr>
                <w:b/>
                <w:bCs/>
                <w:color w:val="000000"/>
                <w:lang w:eastAsia="sk-SK"/>
              </w:rPr>
            </w:pPr>
            <w:r w:rsidRPr="0005413B">
              <w:rPr>
                <w:b/>
                <w:bCs/>
                <w:color w:val="000000"/>
                <w:lang w:eastAsia="sk-SK"/>
              </w:rPr>
              <w:t>Nehnuteľnosti, prenajímanie a obchodné služby,  výskum a</w:t>
            </w:r>
            <w:r>
              <w:rPr>
                <w:b/>
                <w:bCs/>
                <w:color w:val="000000"/>
                <w:lang w:eastAsia="sk-SK"/>
              </w:rPr>
              <w:t> </w:t>
            </w:r>
            <w:r w:rsidRPr="0005413B">
              <w:rPr>
                <w:b/>
                <w:bCs/>
                <w:color w:val="000000"/>
                <w:lang w:eastAsia="sk-SK"/>
              </w:rPr>
              <w:t>vývoj</w:t>
            </w:r>
          </w:p>
        </w:tc>
        <w:tc>
          <w:tcPr>
            <w:tcW w:w="917"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159</w:t>
            </w:r>
          </w:p>
        </w:tc>
        <w:tc>
          <w:tcPr>
            <w:tcW w:w="960" w:type="dxa"/>
            <w:tcBorders>
              <w:top w:val="nil"/>
              <w:left w:val="nil"/>
              <w:bottom w:val="single" w:sz="4" w:space="0" w:color="auto"/>
              <w:right w:val="single" w:sz="12"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2,36</w:t>
            </w:r>
          </w:p>
        </w:tc>
      </w:tr>
      <w:tr w:rsidR="002C42AB" w:rsidRPr="0005413B" w:rsidTr="00405F6A">
        <w:trPr>
          <w:trHeight w:val="315"/>
          <w:jc w:val="center"/>
        </w:trPr>
        <w:tc>
          <w:tcPr>
            <w:tcW w:w="5783" w:type="dxa"/>
            <w:tcBorders>
              <w:top w:val="nil"/>
              <w:left w:val="single" w:sz="12" w:space="0" w:color="auto"/>
              <w:bottom w:val="single" w:sz="4" w:space="0" w:color="auto"/>
              <w:right w:val="single" w:sz="4" w:space="0" w:color="auto"/>
            </w:tcBorders>
            <w:shd w:val="clear" w:color="auto" w:fill="auto"/>
            <w:noWrap/>
            <w:vAlign w:val="bottom"/>
          </w:tcPr>
          <w:p w:rsidR="002C42AB" w:rsidRPr="0005413B" w:rsidRDefault="002C42AB" w:rsidP="00405F6A">
            <w:pPr>
              <w:rPr>
                <w:b/>
                <w:bCs/>
                <w:color w:val="000000"/>
                <w:lang w:eastAsia="sk-SK"/>
              </w:rPr>
            </w:pPr>
            <w:r w:rsidRPr="0005413B">
              <w:rPr>
                <w:b/>
                <w:bCs/>
                <w:color w:val="000000"/>
                <w:lang w:eastAsia="sk-SK"/>
              </w:rPr>
              <w:t>Verejná správa a obrana, povinné sociálne zabezpečenie</w:t>
            </w:r>
          </w:p>
        </w:tc>
        <w:tc>
          <w:tcPr>
            <w:tcW w:w="917"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429</w:t>
            </w:r>
          </w:p>
        </w:tc>
        <w:tc>
          <w:tcPr>
            <w:tcW w:w="960" w:type="dxa"/>
            <w:tcBorders>
              <w:top w:val="nil"/>
              <w:left w:val="nil"/>
              <w:bottom w:val="single" w:sz="4" w:space="0" w:color="auto"/>
              <w:right w:val="single" w:sz="12"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6,37</w:t>
            </w:r>
          </w:p>
        </w:tc>
      </w:tr>
      <w:tr w:rsidR="002C42AB" w:rsidRPr="0005413B" w:rsidTr="00405F6A">
        <w:trPr>
          <w:trHeight w:val="315"/>
          <w:jc w:val="center"/>
        </w:trPr>
        <w:tc>
          <w:tcPr>
            <w:tcW w:w="5783" w:type="dxa"/>
            <w:tcBorders>
              <w:top w:val="nil"/>
              <w:left w:val="single" w:sz="12" w:space="0" w:color="auto"/>
              <w:bottom w:val="single" w:sz="4" w:space="0" w:color="auto"/>
              <w:right w:val="single" w:sz="4" w:space="0" w:color="auto"/>
            </w:tcBorders>
            <w:shd w:val="clear" w:color="auto" w:fill="D9D9D9"/>
            <w:noWrap/>
            <w:vAlign w:val="bottom"/>
          </w:tcPr>
          <w:p w:rsidR="002C42AB" w:rsidRPr="0005413B" w:rsidRDefault="002C42AB" w:rsidP="00405F6A">
            <w:pPr>
              <w:rPr>
                <w:b/>
                <w:bCs/>
                <w:color w:val="000000"/>
                <w:lang w:eastAsia="sk-SK"/>
              </w:rPr>
            </w:pPr>
            <w:r w:rsidRPr="0005413B">
              <w:rPr>
                <w:b/>
                <w:bCs/>
                <w:color w:val="000000"/>
                <w:lang w:eastAsia="sk-SK"/>
              </w:rPr>
              <w:t>Školstvo</w:t>
            </w:r>
          </w:p>
        </w:tc>
        <w:tc>
          <w:tcPr>
            <w:tcW w:w="917"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272</w:t>
            </w:r>
          </w:p>
        </w:tc>
        <w:tc>
          <w:tcPr>
            <w:tcW w:w="960" w:type="dxa"/>
            <w:tcBorders>
              <w:top w:val="nil"/>
              <w:left w:val="nil"/>
              <w:bottom w:val="single" w:sz="4" w:space="0" w:color="auto"/>
              <w:right w:val="single" w:sz="12"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4,04</w:t>
            </w:r>
          </w:p>
        </w:tc>
      </w:tr>
      <w:tr w:rsidR="002C42AB" w:rsidRPr="0005413B" w:rsidTr="00405F6A">
        <w:trPr>
          <w:trHeight w:val="307"/>
          <w:jc w:val="center"/>
        </w:trPr>
        <w:tc>
          <w:tcPr>
            <w:tcW w:w="5783" w:type="dxa"/>
            <w:tcBorders>
              <w:top w:val="nil"/>
              <w:left w:val="single" w:sz="12" w:space="0" w:color="auto"/>
              <w:bottom w:val="single" w:sz="4" w:space="0" w:color="auto"/>
              <w:right w:val="single" w:sz="4" w:space="0" w:color="auto"/>
            </w:tcBorders>
            <w:shd w:val="clear" w:color="auto" w:fill="auto"/>
            <w:noWrap/>
            <w:vAlign w:val="bottom"/>
          </w:tcPr>
          <w:p w:rsidR="002C42AB" w:rsidRPr="0005413B" w:rsidRDefault="002C42AB" w:rsidP="00405F6A">
            <w:pPr>
              <w:rPr>
                <w:b/>
                <w:bCs/>
                <w:color w:val="000000"/>
                <w:lang w:eastAsia="sk-SK"/>
              </w:rPr>
            </w:pPr>
            <w:r w:rsidRPr="0005413B">
              <w:rPr>
                <w:b/>
                <w:bCs/>
                <w:color w:val="000000"/>
                <w:lang w:eastAsia="sk-SK"/>
              </w:rPr>
              <w:t>Zdravotníctvo a sociálna starostlivosť</w:t>
            </w:r>
          </w:p>
        </w:tc>
        <w:tc>
          <w:tcPr>
            <w:tcW w:w="917"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286</w:t>
            </w:r>
          </w:p>
        </w:tc>
        <w:tc>
          <w:tcPr>
            <w:tcW w:w="960" w:type="dxa"/>
            <w:tcBorders>
              <w:top w:val="nil"/>
              <w:left w:val="nil"/>
              <w:bottom w:val="single" w:sz="4" w:space="0" w:color="auto"/>
              <w:right w:val="single" w:sz="12"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4,25</w:t>
            </w:r>
          </w:p>
        </w:tc>
      </w:tr>
      <w:tr w:rsidR="002C42AB" w:rsidRPr="0005413B" w:rsidTr="00405F6A">
        <w:trPr>
          <w:trHeight w:val="315"/>
          <w:jc w:val="center"/>
        </w:trPr>
        <w:tc>
          <w:tcPr>
            <w:tcW w:w="5783" w:type="dxa"/>
            <w:tcBorders>
              <w:top w:val="nil"/>
              <w:left w:val="single" w:sz="12" w:space="0" w:color="auto"/>
              <w:bottom w:val="single" w:sz="4" w:space="0" w:color="auto"/>
              <w:right w:val="single" w:sz="4" w:space="0" w:color="auto"/>
            </w:tcBorders>
            <w:shd w:val="clear" w:color="auto" w:fill="D9D9D9"/>
            <w:noWrap/>
            <w:vAlign w:val="bottom"/>
          </w:tcPr>
          <w:p w:rsidR="002C42AB" w:rsidRPr="0005413B" w:rsidRDefault="002C42AB" w:rsidP="00405F6A">
            <w:pPr>
              <w:rPr>
                <w:b/>
                <w:bCs/>
                <w:color w:val="000000"/>
                <w:lang w:eastAsia="sk-SK"/>
              </w:rPr>
            </w:pPr>
            <w:r w:rsidRPr="0005413B">
              <w:rPr>
                <w:b/>
                <w:bCs/>
                <w:color w:val="000000"/>
                <w:lang w:eastAsia="sk-SK"/>
              </w:rPr>
              <w:t>Ostatné verejné, sociálne a osobné služby</w:t>
            </w:r>
          </w:p>
        </w:tc>
        <w:tc>
          <w:tcPr>
            <w:tcW w:w="917"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86</w:t>
            </w:r>
          </w:p>
        </w:tc>
        <w:tc>
          <w:tcPr>
            <w:tcW w:w="960" w:type="dxa"/>
            <w:tcBorders>
              <w:top w:val="nil"/>
              <w:left w:val="nil"/>
              <w:bottom w:val="single" w:sz="4" w:space="0" w:color="auto"/>
              <w:right w:val="single" w:sz="12"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1,28</w:t>
            </w:r>
          </w:p>
        </w:tc>
      </w:tr>
      <w:tr w:rsidR="002C42AB" w:rsidRPr="0005413B" w:rsidTr="00405F6A">
        <w:trPr>
          <w:trHeight w:val="315"/>
          <w:jc w:val="center"/>
        </w:trPr>
        <w:tc>
          <w:tcPr>
            <w:tcW w:w="5783" w:type="dxa"/>
            <w:tcBorders>
              <w:top w:val="nil"/>
              <w:left w:val="single" w:sz="12" w:space="0" w:color="auto"/>
              <w:bottom w:val="single" w:sz="4" w:space="0" w:color="auto"/>
              <w:right w:val="single" w:sz="4" w:space="0" w:color="auto"/>
            </w:tcBorders>
            <w:shd w:val="clear" w:color="auto" w:fill="auto"/>
            <w:noWrap/>
            <w:vAlign w:val="bottom"/>
          </w:tcPr>
          <w:p w:rsidR="002C42AB" w:rsidRPr="0005413B" w:rsidRDefault="002C42AB" w:rsidP="00405F6A">
            <w:pPr>
              <w:rPr>
                <w:b/>
                <w:bCs/>
                <w:color w:val="000000"/>
                <w:lang w:eastAsia="sk-SK"/>
              </w:rPr>
            </w:pPr>
            <w:r w:rsidRPr="0005413B">
              <w:rPr>
                <w:b/>
                <w:bCs/>
                <w:color w:val="000000"/>
                <w:lang w:eastAsia="sk-SK"/>
              </w:rPr>
              <w:t>Súkromné domácnosti s domácim personálom</w:t>
            </w:r>
          </w:p>
        </w:tc>
        <w:tc>
          <w:tcPr>
            <w:tcW w:w="917"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4</w:t>
            </w:r>
          </w:p>
        </w:tc>
        <w:tc>
          <w:tcPr>
            <w:tcW w:w="960" w:type="dxa"/>
            <w:tcBorders>
              <w:top w:val="nil"/>
              <w:left w:val="nil"/>
              <w:bottom w:val="single" w:sz="4" w:space="0" w:color="auto"/>
              <w:right w:val="single" w:sz="12"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0,06</w:t>
            </w:r>
          </w:p>
        </w:tc>
      </w:tr>
      <w:tr w:rsidR="002C42AB" w:rsidRPr="0005413B" w:rsidTr="00405F6A">
        <w:trPr>
          <w:trHeight w:val="315"/>
          <w:jc w:val="center"/>
        </w:trPr>
        <w:tc>
          <w:tcPr>
            <w:tcW w:w="5783" w:type="dxa"/>
            <w:tcBorders>
              <w:top w:val="nil"/>
              <w:left w:val="single" w:sz="12" w:space="0" w:color="auto"/>
              <w:bottom w:val="single" w:sz="4" w:space="0" w:color="auto"/>
              <w:right w:val="single" w:sz="4" w:space="0" w:color="auto"/>
            </w:tcBorders>
            <w:shd w:val="clear" w:color="auto" w:fill="D9D9D9"/>
            <w:noWrap/>
            <w:vAlign w:val="bottom"/>
          </w:tcPr>
          <w:p w:rsidR="002C42AB" w:rsidRPr="0005413B" w:rsidRDefault="002C42AB" w:rsidP="00405F6A">
            <w:pPr>
              <w:rPr>
                <w:b/>
                <w:bCs/>
                <w:color w:val="000000"/>
                <w:lang w:eastAsia="sk-SK"/>
              </w:rPr>
            </w:pPr>
            <w:r w:rsidRPr="0005413B">
              <w:rPr>
                <w:b/>
                <w:bCs/>
                <w:color w:val="000000"/>
                <w:lang w:eastAsia="sk-SK"/>
              </w:rPr>
              <w:t>Exteritoriálne organizácie a združenia</w:t>
            </w:r>
          </w:p>
        </w:tc>
        <w:tc>
          <w:tcPr>
            <w:tcW w:w="917"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0</w:t>
            </w:r>
          </w:p>
        </w:tc>
        <w:tc>
          <w:tcPr>
            <w:tcW w:w="960" w:type="dxa"/>
            <w:tcBorders>
              <w:top w:val="nil"/>
              <w:left w:val="nil"/>
              <w:bottom w:val="single" w:sz="4" w:space="0" w:color="auto"/>
              <w:right w:val="single" w:sz="12"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0,00</w:t>
            </w:r>
          </w:p>
        </w:tc>
      </w:tr>
      <w:tr w:rsidR="002C42AB" w:rsidRPr="0005413B" w:rsidTr="00405F6A">
        <w:trPr>
          <w:trHeight w:val="315"/>
          <w:jc w:val="center"/>
        </w:trPr>
        <w:tc>
          <w:tcPr>
            <w:tcW w:w="5783" w:type="dxa"/>
            <w:tcBorders>
              <w:top w:val="nil"/>
              <w:left w:val="single" w:sz="12" w:space="0" w:color="auto"/>
              <w:bottom w:val="single" w:sz="4" w:space="0" w:color="auto"/>
              <w:right w:val="single" w:sz="4" w:space="0" w:color="auto"/>
            </w:tcBorders>
            <w:shd w:val="clear" w:color="auto" w:fill="auto"/>
            <w:noWrap/>
            <w:vAlign w:val="bottom"/>
          </w:tcPr>
          <w:p w:rsidR="002C42AB" w:rsidRPr="0005413B" w:rsidRDefault="002C42AB" w:rsidP="00405F6A">
            <w:pPr>
              <w:rPr>
                <w:b/>
                <w:bCs/>
                <w:color w:val="000000"/>
                <w:lang w:eastAsia="sk-SK"/>
              </w:rPr>
            </w:pPr>
            <w:r w:rsidRPr="0005413B">
              <w:rPr>
                <w:b/>
                <w:bCs/>
                <w:color w:val="000000"/>
                <w:lang w:eastAsia="sk-SK"/>
              </w:rPr>
              <w:t>EA bez udania odvetví</w:t>
            </w:r>
          </w:p>
        </w:tc>
        <w:tc>
          <w:tcPr>
            <w:tcW w:w="917"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1166</w:t>
            </w:r>
          </w:p>
        </w:tc>
        <w:tc>
          <w:tcPr>
            <w:tcW w:w="960" w:type="dxa"/>
            <w:tcBorders>
              <w:top w:val="nil"/>
              <w:left w:val="nil"/>
              <w:bottom w:val="single" w:sz="4" w:space="0" w:color="auto"/>
              <w:right w:val="single" w:sz="12"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17,32</w:t>
            </w:r>
          </w:p>
        </w:tc>
      </w:tr>
      <w:tr w:rsidR="002C42AB" w:rsidRPr="0005413B" w:rsidTr="00405F6A">
        <w:trPr>
          <w:trHeight w:val="330"/>
          <w:jc w:val="center"/>
        </w:trPr>
        <w:tc>
          <w:tcPr>
            <w:tcW w:w="5783" w:type="dxa"/>
            <w:tcBorders>
              <w:top w:val="nil"/>
              <w:left w:val="single" w:sz="12" w:space="0" w:color="auto"/>
              <w:bottom w:val="single" w:sz="12" w:space="0" w:color="auto"/>
              <w:right w:val="single" w:sz="4" w:space="0" w:color="auto"/>
            </w:tcBorders>
            <w:shd w:val="clear" w:color="auto" w:fill="D9D9D9"/>
            <w:noWrap/>
            <w:vAlign w:val="bottom"/>
          </w:tcPr>
          <w:p w:rsidR="002C42AB" w:rsidRPr="0005413B" w:rsidRDefault="002C42AB" w:rsidP="00405F6A">
            <w:pPr>
              <w:rPr>
                <w:b/>
                <w:bCs/>
                <w:color w:val="000000"/>
                <w:lang w:eastAsia="sk-SK"/>
              </w:rPr>
            </w:pPr>
            <w:r w:rsidRPr="0005413B">
              <w:rPr>
                <w:b/>
                <w:bCs/>
                <w:color w:val="000000"/>
                <w:lang w:eastAsia="sk-SK"/>
              </w:rPr>
              <w:t>Spolu</w:t>
            </w:r>
          </w:p>
        </w:tc>
        <w:tc>
          <w:tcPr>
            <w:tcW w:w="917" w:type="dxa"/>
            <w:tcBorders>
              <w:top w:val="nil"/>
              <w:left w:val="nil"/>
              <w:bottom w:val="single" w:sz="12" w:space="0" w:color="auto"/>
              <w:right w:val="single" w:sz="4" w:space="0" w:color="auto"/>
            </w:tcBorders>
            <w:shd w:val="clear" w:color="auto" w:fill="D9D9D9"/>
            <w:noWrap/>
            <w:vAlign w:val="bottom"/>
          </w:tcPr>
          <w:p w:rsidR="002C42AB" w:rsidRPr="0005413B" w:rsidRDefault="002C42AB" w:rsidP="00405F6A">
            <w:pPr>
              <w:jc w:val="right"/>
              <w:rPr>
                <w:b/>
                <w:bCs/>
                <w:color w:val="000000"/>
                <w:lang w:eastAsia="sk-SK"/>
              </w:rPr>
            </w:pPr>
            <w:r w:rsidRPr="0005413B">
              <w:rPr>
                <w:b/>
                <w:bCs/>
                <w:color w:val="000000"/>
                <w:lang w:eastAsia="sk-SK"/>
              </w:rPr>
              <w:t>6731</w:t>
            </w:r>
          </w:p>
        </w:tc>
        <w:tc>
          <w:tcPr>
            <w:tcW w:w="960" w:type="dxa"/>
            <w:tcBorders>
              <w:top w:val="nil"/>
              <w:left w:val="nil"/>
              <w:bottom w:val="single" w:sz="12" w:space="0" w:color="auto"/>
              <w:right w:val="single" w:sz="12" w:space="0" w:color="auto"/>
            </w:tcBorders>
            <w:shd w:val="clear" w:color="auto" w:fill="D9D9D9"/>
            <w:noWrap/>
            <w:vAlign w:val="bottom"/>
          </w:tcPr>
          <w:p w:rsidR="002C42AB" w:rsidRPr="0005413B" w:rsidRDefault="002C42AB" w:rsidP="00405F6A">
            <w:pPr>
              <w:jc w:val="right"/>
              <w:rPr>
                <w:b/>
                <w:bCs/>
                <w:color w:val="000000"/>
                <w:lang w:eastAsia="sk-SK"/>
              </w:rPr>
            </w:pPr>
            <w:r w:rsidRPr="0005413B">
              <w:rPr>
                <w:b/>
                <w:bCs/>
                <w:color w:val="000000"/>
                <w:lang w:eastAsia="sk-SK"/>
              </w:rPr>
              <w:t>100,00</w:t>
            </w:r>
          </w:p>
        </w:tc>
      </w:tr>
    </w:tbl>
    <w:p w:rsidR="002C42AB" w:rsidRDefault="002C42AB" w:rsidP="002C42AB">
      <w:pPr>
        <w:ind w:firstLine="708"/>
        <w:rPr>
          <w:iCs/>
          <w:color w:val="000000"/>
          <w:lang w:eastAsia="sk-SK"/>
        </w:rPr>
      </w:pPr>
      <w:r w:rsidRPr="0005413B">
        <w:rPr>
          <w:iCs/>
          <w:color w:val="000000"/>
          <w:lang w:eastAsia="sk-SK"/>
        </w:rPr>
        <w:t>Zdroj: SODB 2001</w:t>
      </w:r>
    </w:p>
    <w:p w:rsidR="002C42AB" w:rsidRDefault="002C42AB" w:rsidP="002C42AB">
      <w:pPr>
        <w:ind w:firstLine="708"/>
        <w:rPr>
          <w:iCs/>
          <w:color w:val="000000"/>
          <w:lang w:eastAsia="sk-SK"/>
        </w:rPr>
      </w:pPr>
    </w:p>
    <w:p w:rsidR="002C42AB" w:rsidRPr="00064EEA" w:rsidRDefault="002C42AB" w:rsidP="002C42AB">
      <w:pPr>
        <w:rPr>
          <w:iCs/>
          <w:color w:val="000000"/>
          <w:lang w:eastAsia="sk-SK"/>
        </w:rPr>
      </w:pPr>
    </w:p>
    <w:p w:rsidR="002C42AB" w:rsidRDefault="002C42AB" w:rsidP="002C42AB">
      <w:pPr>
        <w:tabs>
          <w:tab w:val="left" w:pos="0"/>
        </w:tabs>
        <w:ind w:left="1410" w:hanging="1410"/>
        <w:rPr>
          <w:color w:val="000000"/>
          <w:lang w:eastAsia="sk-SK"/>
        </w:rPr>
      </w:pPr>
      <w:r w:rsidRPr="0005413B">
        <w:rPr>
          <w:color w:val="000000"/>
          <w:lang w:eastAsia="sk-SK"/>
        </w:rPr>
        <w:lastRenderedPageBreak/>
        <w:t xml:space="preserve">Graf 19 </w:t>
      </w:r>
      <w:r w:rsidRPr="0005413B">
        <w:rPr>
          <w:color w:val="000000"/>
          <w:lang w:eastAsia="sk-SK"/>
        </w:rPr>
        <w:tab/>
        <w:t>Ekonomicky aktívne obyvateľs</w:t>
      </w:r>
      <w:r>
        <w:rPr>
          <w:color w:val="000000"/>
          <w:lang w:eastAsia="sk-SK"/>
        </w:rPr>
        <w:t>tvo podľa odvetvia hospodárstva</w:t>
      </w:r>
    </w:p>
    <w:p w:rsidR="002C42AB" w:rsidRDefault="002C42AB" w:rsidP="002C42AB">
      <w:pPr>
        <w:tabs>
          <w:tab w:val="left" w:pos="0"/>
        </w:tabs>
        <w:jc w:val="both"/>
      </w:pPr>
    </w:p>
    <w:p w:rsidR="002C42AB" w:rsidRDefault="002C42AB" w:rsidP="002C42AB">
      <w:pPr>
        <w:tabs>
          <w:tab w:val="left" w:pos="0"/>
        </w:tabs>
        <w:jc w:val="both"/>
        <w:rPr>
          <w:noProof/>
          <w:lang w:eastAsia="sk-SK"/>
        </w:rPr>
      </w:pPr>
      <w:r w:rsidRPr="00237610">
        <w:rPr>
          <w:noProof/>
          <w:lang w:eastAsia="sk-SK"/>
        </w:rPr>
        <w:drawing>
          <wp:inline distT="0" distB="0" distL="0" distR="0">
            <wp:extent cx="5848350" cy="3324225"/>
            <wp:effectExtent l="19050" t="19050" r="19050" b="28575"/>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33" cstate="print">
                      <a:extLst>
                        <a:ext uri="{28A0092B-C50C-407E-A947-70E740481C1C}">
                          <a14:useLocalDpi xmlns:a14="http://schemas.microsoft.com/office/drawing/2010/main" val="0"/>
                        </a:ext>
                      </a:extLst>
                    </a:blip>
                    <a:srcRect l="1758" t="3551" r="1205" b="5621"/>
                    <a:stretch>
                      <a:fillRect/>
                    </a:stretch>
                  </pic:blipFill>
                  <pic:spPr bwMode="auto">
                    <a:xfrm>
                      <a:off x="0" y="0"/>
                      <a:ext cx="5848350" cy="3324225"/>
                    </a:xfrm>
                    <a:prstGeom prst="rect">
                      <a:avLst/>
                    </a:prstGeom>
                    <a:noFill/>
                    <a:ln w="3175" cmpd="sng">
                      <a:solidFill>
                        <a:srgbClr val="000000"/>
                      </a:solidFill>
                      <a:miter lim="800000"/>
                      <a:headEnd/>
                      <a:tailEnd/>
                    </a:ln>
                    <a:effectLst/>
                  </pic:spPr>
                </pic:pic>
              </a:graphicData>
            </a:graphic>
          </wp:inline>
        </w:drawing>
      </w:r>
    </w:p>
    <w:p w:rsidR="002C42AB" w:rsidRPr="0005413B" w:rsidRDefault="002C42AB" w:rsidP="002C42AB">
      <w:pPr>
        <w:tabs>
          <w:tab w:val="left" w:pos="0"/>
        </w:tabs>
        <w:rPr>
          <w:iCs/>
          <w:color w:val="000000"/>
          <w:lang w:eastAsia="sk-SK"/>
        </w:rPr>
      </w:pPr>
      <w:r w:rsidRPr="0005413B">
        <w:rPr>
          <w:iCs/>
          <w:color w:val="000000"/>
          <w:lang w:eastAsia="sk-SK"/>
        </w:rPr>
        <w:t>Zdroj: SODB 2001</w:t>
      </w:r>
    </w:p>
    <w:p w:rsidR="002C42AB" w:rsidRPr="0005413B" w:rsidRDefault="002C42AB" w:rsidP="002C42AB">
      <w:pPr>
        <w:tabs>
          <w:tab w:val="left" w:pos="0"/>
        </w:tabs>
      </w:pPr>
    </w:p>
    <w:p w:rsidR="002C42AB" w:rsidRPr="0005413B" w:rsidRDefault="002C42AB" w:rsidP="002C42AB">
      <w:pPr>
        <w:tabs>
          <w:tab w:val="left" w:pos="0"/>
        </w:tabs>
        <w:jc w:val="both"/>
      </w:pPr>
      <w:r w:rsidRPr="0005413B">
        <w:t>Podľa údajov z jednotlivých obecných úradov obcí MAS Mikroregión pod Marhátom vo verejnom sektore pracuje spolu 234,5 zamestnancov. Konkrétne ide o pracovné mi</w:t>
      </w:r>
      <w:r>
        <w:t>esta na obecných úradoch (32,62%), materských školách (11,09</w:t>
      </w:r>
      <w:r w:rsidRPr="0005413B">
        <w:t>% tvor</w:t>
      </w:r>
      <w:r>
        <w:t>ia pedagogickí pracovníci, 5,97</w:t>
      </w:r>
      <w:r w:rsidRPr="0005413B">
        <w:t>% nepedagogick</w:t>
      </w:r>
      <w:r>
        <w:t>í</w:t>
      </w:r>
      <w:r w:rsidRPr="0005413B">
        <w:t xml:space="preserve"> pracovn</w:t>
      </w:r>
      <w:r>
        <w:t>íci), základných školách (35,82</w:t>
      </w:r>
      <w:r w:rsidRPr="0005413B">
        <w:t xml:space="preserve">% </w:t>
      </w:r>
      <w:r>
        <w:t>- pedagogickí pracovníci, 14,50</w:t>
      </w:r>
      <w:r w:rsidRPr="0005413B">
        <w:t>% - nepedagogick</w:t>
      </w:r>
      <w:r>
        <w:t>í</w:t>
      </w:r>
      <w:r w:rsidRPr="0005413B">
        <w:t xml:space="preserve"> pracovníci).</w:t>
      </w:r>
    </w:p>
    <w:p w:rsidR="002C42AB" w:rsidRPr="0005413B" w:rsidRDefault="002C42AB" w:rsidP="002C42AB">
      <w:pPr>
        <w:tabs>
          <w:tab w:val="left" w:pos="0"/>
        </w:tabs>
        <w:jc w:val="both"/>
      </w:pPr>
    </w:p>
    <w:p w:rsidR="002C42AB" w:rsidRPr="0005413B" w:rsidRDefault="002C42AB" w:rsidP="002C42AB">
      <w:pPr>
        <w:tabs>
          <w:tab w:val="left" w:pos="0"/>
        </w:tabs>
        <w:jc w:val="both"/>
      </w:pPr>
      <w:r>
        <w:t>Miera nezamestnanosti k 31.</w:t>
      </w:r>
      <w:r w:rsidRPr="0005413B">
        <w:t>12.</w:t>
      </w:r>
      <w:r>
        <w:t>2010 v riešenom území je 11,78</w:t>
      </w:r>
      <w:r w:rsidRPr="0005413B">
        <w:t>%, pričom miera nezamestnanosti v jednotlivých obciach je rozdielna. Najvyššia nezamestnanosť je v obci H</w:t>
      </w:r>
      <w:r>
        <w:t>a</w:t>
      </w:r>
      <w:r w:rsidRPr="0005413B">
        <w:t>jn</w:t>
      </w:r>
      <w:r>
        <w:t>á Nová Ves – 15,49</w:t>
      </w:r>
      <w:r w:rsidRPr="0005413B">
        <w:t xml:space="preserve">%, v Horných Štitároch – </w:t>
      </w:r>
      <w:r>
        <w:t>15,43% a v Blesovciach – 14,89</w:t>
      </w:r>
      <w:r w:rsidRPr="0005413B">
        <w:t>%. Naopak najnižšia nezamestna</w:t>
      </w:r>
      <w:r>
        <w:t>nosť je v obci Ardanovce – 4,55</w:t>
      </w:r>
      <w:r w:rsidRPr="0005413B">
        <w:t>%, ktorá je zároveň i najmenšou obcou v mikroregióne. V siedmych obciach je miera nezamestnano</w:t>
      </w:r>
      <w:r>
        <w:t>sti nad priemerom územia (12,18</w:t>
      </w:r>
      <w:r w:rsidRPr="0005413B">
        <w:t>%) a prevažne sa pohybuje od 13</w:t>
      </w:r>
      <w:r>
        <w:t>%</w:t>
      </w:r>
      <w:r w:rsidRPr="0005413B">
        <w:t xml:space="preserve"> –</w:t>
      </w:r>
      <w:r>
        <w:t xml:space="preserve"> do 16</w:t>
      </w:r>
      <w:r w:rsidRPr="0005413B">
        <w:t xml:space="preserve">%. Zo 784 evidovaných nezamestnaných </w:t>
      </w:r>
      <w:r>
        <w:t>tvoria 42,60% ženy a 57,40</w:t>
      </w:r>
      <w:r w:rsidRPr="0005413B">
        <w:t>% muži</w:t>
      </w:r>
      <w:r>
        <w:t xml:space="preserve"> </w:t>
      </w:r>
      <w:r w:rsidRPr="0005413B">
        <w:t xml:space="preserve">(tabuľka 38). </w:t>
      </w:r>
    </w:p>
    <w:p w:rsidR="002C42AB" w:rsidRPr="0005413B" w:rsidRDefault="002C42AB" w:rsidP="002C42AB">
      <w:pPr>
        <w:tabs>
          <w:tab w:val="left" w:pos="0"/>
        </w:tabs>
        <w:jc w:val="both"/>
        <w:rPr>
          <w:i/>
          <w:iCs/>
          <w:color w:val="000000"/>
          <w:lang w:eastAsia="sk-SK"/>
        </w:rPr>
      </w:pPr>
    </w:p>
    <w:p w:rsidR="002C42AB" w:rsidRPr="0005413B" w:rsidRDefault="002C42AB" w:rsidP="002C42AB">
      <w:pPr>
        <w:tabs>
          <w:tab w:val="left" w:pos="0"/>
        </w:tabs>
        <w:jc w:val="both"/>
        <w:rPr>
          <w:iCs/>
          <w:color w:val="000000"/>
          <w:lang w:eastAsia="sk-SK"/>
        </w:rPr>
      </w:pPr>
      <w:r w:rsidRPr="0005413B">
        <w:rPr>
          <w:iCs/>
          <w:color w:val="000000"/>
          <w:lang w:eastAsia="sk-SK"/>
        </w:rPr>
        <w:t xml:space="preserve">Tabuľka 38 </w:t>
      </w:r>
      <w:r w:rsidRPr="0005413B">
        <w:rPr>
          <w:iCs/>
          <w:color w:val="000000"/>
          <w:lang w:eastAsia="sk-SK"/>
        </w:rPr>
        <w:tab/>
        <w:t>Nezamestnanosť v obciach k 31. 12. 2010</w:t>
      </w:r>
    </w:p>
    <w:p w:rsidR="002C42AB" w:rsidRPr="0005413B" w:rsidRDefault="002C42AB" w:rsidP="002C42AB">
      <w:pPr>
        <w:tabs>
          <w:tab w:val="left" w:pos="0"/>
        </w:tabs>
        <w:jc w:val="both"/>
      </w:pPr>
    </w:p>
    <w:tbl>
      <w:tblPr>
        <w:tblW w:w="6919" w:type="dxa"/>
        <w:jc w:val="center"/>
        <w:tblCellMar>
          <w:left w:w="70" w:type="dxa"/>
          <w:right w:w="70" w:type="dxa"/>
        </w:tblCellMar>
        <w:tblLook w:val="04A0" w:firstRow="1" w:lastRow="0" w:firstColumn="1" w:lastColumn="0" w:noHBand="0" w:noVBand="1"/>
      </w:tblPr>
      <w:tblGrid>
        <w:gridCol w:w="2257"/>
        <w:gridCol w:w="1120"/>
        <w:gridCol w:w="661"/>
        <w:gridCol w:w="674"/>
        <w:gridCol w:w="2207"/>
      </w:tblGrid>
      <w:tr w:rsidR="002C42AB" w:rsidRPr="0005413B" w:rsidTr="00405F6A">
        <w:trPr>
          <w:trHeight w:val="705"/>
          <w:jc w:val="center"/>
        </w:trPr>
        <w:tc>
          <w:tcPr>
            <w:tcW w:w="2257" w:type="dxa"/>
            <w:tcBorders>
              <w:top w:val="single" w:sz="12" w:space="0" w:color="auto"/>
              <w:left w:val="single" w:sz="12" w:space="0" w:color="auto"/>
              <w:bottom w:val="single" w:sz="12" w:space="0" w:color="auto"/>
              <w:right w:val="single" w:sz="4" w:space="0" w:color="auto"/>
            </w:tcBorders>
            <w:shd w:val="clear" w:color="auto" w:fill="D9D9D9"/>
            <w:noWrap/>
            <w:vAlign w:val="center"/>
          </w:tcPr>
          <w:p w:rsidR="002C42AB" w:rsidRPr="0005413B" w:rsidRDefault="002C42AB" w:rsidP="00405F6A">
            <w:pPr>
              <w:jc w:val="center"/>
              <w:rPr>
                <w:b/>
                <w:bCs/>
                <w:lang w:eastAsia="sk-SK"/>
              </w:rPr>
            </w:pPr>
            <w:r w:rsidRPr="0005413B">
              <w:rPr>
                <w:b/>
                <w:bCs/>
                <w:lang w:eastAsia="sk-SK"/>
              </w:rPr>
              <w:t>Obec</w:t>
            </w:r>
          </w:p>
        </w:tc>
        <w:tc>
          <w:tcPr>
            <w:tcW w:w="1120" w:type="dxa"/>
            <w:tcBorders>
              <w:top w:val="single" w:sz="12" w:space="0" w:color="auto"/>
              <w:left w:val="nil"/>
              <w:bottom w:val="single" w:sz="12" w:space="0" w:color="auto"/>
              <w:right w:val="single" w:sz="4" w:space="0" w:color="auto"/>
            </w:tcBorders>
            <w:shd w:val="clear" w:color="auto" w:fill="D9D9D9"/>
            <w:noWrap/>
            <w:vAlign w:val="center"/>
          </w:tcPr>
          <w:p w:rsidR="002C42AB" w:rsidRPr="0005413B" w:rsidRDefault="002C42AB" w:rsidP="00405F6A">
            <w:pPr>
              <w:jc w:val="center"/>
              <w:rPr>
                <w:b/>
                <w:bCs/>
                <w:lang w:eastAsia="sk-SK"/>
              </w:rPr>
            </w:pPr>
            <w:r w:rsidRPr="0005413B">
              <w:rPr>
                <w:b/>
                <w:bCs/>
                <w:lang w:eastAsia="sk-SK"/>
              </w:rPr>
              <w:t>Spolu EN</w:t>
            </w:r>
          </w:p>
        </w:tc>
        <w:tc>
          <w:tcPr>
            <w:tcW w:w="661" w:type="dxa"/>
            <w:tcBorders>
              <w:top w:val="single" w:sz="12" w:space="0" w:color="auto"/>
              <w:left w:val="nil"/>
              <w:bottom w:val="single" w:sz="12" w:space="0" w:color="auto"/>
              <w:right w:val="single" w:sz="4" w:space="0" w:color="auto"/>
            </w:tcBorders>
            <w:shd w:val="clear" w:color="auto" w:fill="D9D9D9"/>
            <w:noWrap/>
            <w:vAlign w:val="center"/>
          </w:tcPr>
          <w:p w:rsidR="002C42AB" w:rsidRPr="0005413B" w:rsidRDefault="002C42AB" w:rsidP="00405F6A">
            <w:pPr>
              <w:jc w:val="center"/>
              <w:rPr>
                <w:b/>
                <w:bCs/>
                <w:lang w:eastAsia="sk-SK"/>
              </w:rPr>
            </w:pPr>
            <w:r w:rsidRPr="0005413B">
              <w:rPr>
                <w:b/>
                <w:bCs/>
                <w:lang w:eastAsia="sk-SK"/>
              </w:rPr>
              <w:t>Ženy</w:t>
            </w:r>
          </w:p>
        </w:tc>
        <w:tc>
          <w:tcPr>
            <w:tcW w:w="674" w:type="dxa"/>
            <w:tcBorders>
              <w:top w:val="single" w:sz="12" w:space="0" w:color="auto"/>
              <w:left w:val="nil"/>
              <w:bottom w:val="single" w:sz="12" w:space="0" w:color="auto"/>
              <w:right w:val="single" w:sz="4" w:space="0" w:color="auto"/>
            </w:tcBorders>
            <w:shd w:val="clear" w:color="auto" w:fill="D9D9D9"/>
            <w:noWrap/>
            <w:vAlign w:val="center"/>
          </w:tcPr>
          <w:p w:rsidR="002C42AB" w:rsidRPr="0005413B" w:rsidRDefault="002C42AB" w:rsidP="00405F6A">
            <w:pPr>
              <w:jc w:val="center"/>
              <w:rPr>
                <w:b/>
                <w:bCs/>
                <w:lang w:eastAsia="sk-SK"/>
              </w:rPr>
            </w:pPr>
            <w:r w:rsidRPr="0005413B">
              <w:rPr>
                <w:b/>
                <w:bCs/>
                <w:lang w:eastAsia="sk-SK"/>
              </w:rPr>
              <w:t>Muži</w:t>
            </w:r>
          </w:p>
        </w:tc>
        <w:tc>
          <w:tcPr>
            <w:tcW w:w="2207" w:type="dxa"/>
            <w:tcBorders>
              <w:top w:val="single" w:sz="12" w:space="0" w:color="auto"/>
              <w:left w:val="nil"/>
              <w:bottom w:val="single" w:sz="12" w:space="0" w:color="auto"/>
              <w:right w:val="single" w:sz="12" w:space="0" w:color="auto"/>
            </w:tcBorders>
            <w:shd w:val="clear" w:color="auto" w:fill="D9D9D9"/>
            <w:vAlign w:val="center"/>
          </w:tcPr>
          <w:p w:rsidR="002C42AB" w:rsidRPr="0005413B" w:rsidRDefault="002C42AB" w:rsidP="00405F6A">
            <w:pPr>
              <w:jc w:val="center"/>
              <w:rPr>
                <w:b/>
                <w:bCs/>
                <w:lang w:eastAsia="sk-SK"/>
              </w:rPr>
            </w:pPr>
            <w:r w:rsidRPr="0005413B">
              <w:rPr>
                <w:b/>
                <w:bCs/>
                <w:lang w:eastAsia="sk-SK"/>
              </w:rPr>
              <w:t>Miera nezamestnanosti v %</w:t>
            </w:r>
          </w:p>
        </w:tc>
      </w:tr>
      <w:tr w:rsidR="002C42AB" w:rsidRPr="0005413B" w:rsidTr="00405F6A">
        <w:trPr>
          <w:trHeight w:val="315"/>
          <w:jc w:val="center"/>
        </w:trPr>
        <w:tc>
          <w:tcPr>
            <w:tcW w:w="2257" w:type="dxa"/>
            <w:tcBorders>
              <w:top w:val="single" w:sz="12" w:space="0" w:color="auto"/>
              <w:left w:val="single" w:sz="12" w:space="0" w:color="auto"/>
              <w:bottom w:val="single" w:sz="4" w:space="0" w:color="auto"/>
              <w:right w:val="single" w:sz="4" w:space="0" w:color="auto"/>
            </w:tcBorders>
            <w:shd w:val="clear" w:color="auto" w:fill="auto"/>
            <w:noWrap/>
            <w:vAlign w:val="bottom"/>
          </w:tcPr>
          <w:p w:rsidR="002C42AB" w:rsidRPr="0005413B" w:rsidRDefault="002C42AB" w:rsidP="00405F6A">
            <w:pPr>
              <w:rPr>
                <w:b/>
                <w:bCs/>
                <w:lang w:eastAsia="sk-SK"/>
              </w:rPr>
            </w:pPr>
            <w:r w:rsidRPr="0005413B">
              <w:rPr>
                <w:b/>
                <w:bCs/>
                <w:lang w:eastAsia="sk-SK"/>
              </w:rPr>
              <w:t>Ardanovce</w:t>
            </w:r>
          </w:p>
        </w:tc>
        <w:tc>
          <w:tcPr>
            <w:tcW w:w="1120" w:type="dxa"/>
            <w:tcBorders>
              <w:top w:val="single" w:sz="12" w:space="0" w:color="auto"/>
              <w:left w:val="nil"/>
              <w:bottom w:val="single" w:sz="4" w:space="0" w:color="auto"/>
              <w:right w:val="single" w:sz="4" w:space="0" w:color="auto"/>
            </w:tcBorders>
            <w:shd w:val="clear" w:color="auto" w:fill="auto"/>
            <w:noWrap/>
            <w:vAlign w:val="bottom"/>
          </w:tcPr>
          <w:p w:rsidR="002C42AB" w:rsidRPr="0005413B" w:rsidRDefault="002C42AB" w:rsidP="00405F6A">
            <w:pPr>
              <w:jc w:val="center"/>
              <w:rPr>
                <w:color w:val="000000"/>
                <w:lang w:eastAsia="sk-SK"/>
              </w:rPr>
            </w:pPr>
            <w:r w:rsidRPr="0005413B">
              <w:rPr>
                <w:color w:val="000000"/>
                <w:lang w:eastAsia="sk-SK"/>
              </w:rPr>
              <w:t>5</w:t>
            </w:r>
          </w:p>
        </w:tc>
        <w:tc>
          <w:tcPr>
            <w:tcW w:w="661" w:type="dxa"/>
            <w:tcBorders>
              <w:top w:val="single" w:sz="12" w:space="0" w:color="auto"/>
              <w:left w:val="nil"/>
              <w:bottom w:val="single" w:sz="4" w:space="0" w:color="auto"/>
              <w:right w:val="single" w:sz="4" w:space="0" w:color="auto"/>
            </w:tcBorders>
            <w:shd w:val="clear" w:color="auto" w:fill="auto"/>
            <w:noWrap/>
            <w:vAlign w:val="bottom"/>
          </w:tcPr>
          <w:p w:rsidR="002C42AB" w:rsidRPr="0005413B" w:rsidRDefault="002C42AB" w:rsidP="00405F6A">
            <w:pPr>
              <w:jc w:val="center"/>
              <w:rPr>
                <w:color w:val="000000"/>
                <w:lang w:eastAsia="sk-SK"/>
              </w:rPr>
            </w:pPr>
            <w:r w:rsidRPr="0005413B">
              <w:rPr>
                <w:color w:val="000000"/>
                <w:lang w:eastAsia="sk-SK"/>
              </w:rPr>
              <w:t>4</w:t>
            </w:r>
          </w:p>
        </w:tc>
        <w:tc>
          <w:tcPr>
            <w:tcW w:w="674" w:type="dxa"/>
            <w:tcBorders>
              <w:top w:val="single" w:sz="12" w:space="0" w:color="auto"/>
              <w:left w:val="nil"/>
              <w:bottom w:val="single" w:sz="4" w:space="0" w:color="auto"/>
              <w:right w:val="single" w:sz="4" w:space="0" w:color="auto"/>
            </w:tcBorders>
            <w:shd w:val="clear" w:color="auto" w:fill="auto"/>
            <w:noWrap/>
            <w:vAlign w:val="bottom"/>
          </w:tcPr>
          <w:p w:rsidR="002C42AB" w:rsidRPr="0005413B" w:rsidRDefault="002C42AB" w:rsidP="00405F6A">
            <w:pPr>
              <w:jc w:val="center"/>
              <w:rPr>
                <w:color w:val="000000"/>
                <w:lang w:eastAsia="sk-SK"/>
              </w:rPr>
            </w:pPr>
            <w:r w:rsidRPr="0005413B">
              <w:rPr>
                <w:color w:val="000000"/>
                <w:lang w:eastAsia="sk-SK"/>
              </w:rPr>
              <w:t>1</w:t>
            </w:r>
          </w:p>
        </w:tc>
        <w:tc>
          <w:tcPr>
            <w:tcW w:w="2207" w:type="dxa"/>
            <w:tcBorders>
              <w:top w:val="single" w:sz="12" w:space="0" w:color="auto"/>
              <w:left w:val="nil"/>
              <w:bottom w:val="single" w:sz="4" w:space="0" w:color="auto"/>
              <w:right w:val="single" w:sz="12" w:space="0" w:color="auto"/>
            </w:tcBorders>
            <w:shd w:val="clear" w:color="auto" w:fill="auto"/>
            <w:noWrap/>
            <w:vAlign w:val="bottom"/>
          </w:tcPr>
          <w:p w:rsidR="002C42AB" w:rsidRPr="0005413B" w:rsidRDefault="002C42AB" w:rsidP="00405F6A">
            <w:pPr>
              <w:jc w:val="center"/>
              <w:rPr>
                <w:color w:val="000000"/>
                <w:lang w:eastAsia="sk-SK"/>
              </w:rPr>
            </w:pPr>
            <w:r w:rsidRPr="0005413B">
              <w:rPr>
                <w:color w:val="000000"/>
                <w:lang w:eastAsia="sk-SK"/>
              </w:rPr>
              <w:t>4,55</w:t>
            </w:r>
          </w:p>
        </w:tc>
      </w:tr>
      <w:tr w:rsidR="002C42AB" w:rsidRPr="0005413B" w:rsidTr="00405F6A">
        <w:trPr>
          <w:trHeight w:val="315"/>
          <w:jc w:val="center"/>
        </w:trPr>
        <w:tc>
          <w:tcPr>
            <w:tcW w:w="2257" w:type="dxa"/>
            <w:tcBorders>
              <w:top w:val="nil"/>
              <w:left w:val="single" w:sz="12" w:space="0" w:color="auto"/>
              <w:bottom w:val="single" w:sz="4" w:space="0" w:color="auto"/>
              <w:right w:val="single" w:sz="4" w:space="0" w:color="auto"/>
            </w:tcBorders>
            <w:shd w:val="clear" w:color="auto" w:fill="D9D9D9"/>
            <w:noWrap/>
            <w:vAlign w:val="bottom"/>
          </w:tcPr>
          <w:p w:rsidR="002C42AB" w:rsidRPr="0005413B" w:rsidRDefault="002C42AB" w:rsidP="00405F6A">
            <w:pPr>
              <w:rPr>
                <w:b/>
                <w:bCs/>
                <w:lang w:eastAsia="sk-SK"/>
              </w:rPr>
            </w:pPr>
            <w:r w:rsidRPr="0005413B">
              <w:rPr>
                <w:b/>
                <w:bCs/>
                <w:lang w:eastAsia="sk-SK"/>
              </w:rPr>
              <w:t>Biskupová</w:t>
            </w:r>
          </w:p>
        </w:tc>
        <w:tc>
          <w:tcPr>
            <w:tcW w:w="112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center"/>
              <w:rPr>
                <w:color w:val="000000"/>
                <w:lang w:eastAsia="sk-SK"/>
              </w:rPr>
            </w:pPr>
            <w:r w:rsidRPr="0005413B">
              <w:rPr>
                <w:color w:val="000000"/>
                <w:lang w:eastAsia="sk-SK"/>
              </w:rPr>
              <w:t>15</w:t>
            </w:r>
          </w:p>
        </w:tc>
        <w:tc>
          <w:tcPr>
            <w:tcW w:w="661"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center"/>
              <w:rPr>
                <w:color w:val="000000"/>
                <w:lang w:eastAsia="sk-SK"/>
              </w:rPr>
            </w:pPr>
            <w:r w:rsidRPr="0005413B">
              <w:rPr>
                <w:color w:val="000000"/>
                <w:lang w:eastAsia="sk-SK"/>
              </w:rPr>
              <w:t>9</w:t>
            </w:r>
          </w:p>
        </w:tc>
        <w:tc>
          <w:tcPr>
            <w:tcW w:w="674"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center"/>
              <w:rPr>
                <w:color w:val="000000"/>
                <w:lang w:eastAsia="sk-SK"/>
              </w:rPr>
            </w:pPr>
            <w:r w:rsidRPr="0005413B">
              <w:rPr>
                <w:color w:val="000000"/>
                <w:lang w:eastAsia="sk-SK"/>
              </w:rPr>
              <w:t>6</w:t>
            </w:r>
          </w:p>
        </w:tc>
        <w:tc>
          <w:tcPr>
            <w:tcW w:w="2207" w:type="dxa"/>
            <w:tcBorders>
              <w:top w:val="nil"/>
              <w:left w:val="nil"/>
              <w:bottom w:val="single" w:sz="4" w:space="0" w:color="auto"/>
              <w:right w:val="single" w:sz="12" w:space="0" w:color="auto"/>
            </w:tcBorders>
            <w:shd w:val="clear" w:color="auto" w:fill="D9D9D9"/>
            <w:noWrap/>
            <w:vAlign w:val="bottom"/>
          </w:tcPr>
          <w:p w:rsidR="002C42AB" w:rsidRPr="0005413B" w:rsidRDefault="002C42AB" w:rsidP="00405F6A">
            <w:pPr>
              <w:jc w:val="center"/>
              <w:rPr>
                <w:color w:val="000000"/>
                <w:lang w:eastAsia="sk-SK"/>
              </w:rPr>
            </w:pPr>
            <w:r w:rsidRPr="0005413B">
              <w:rPr>
                <w:color w:val="000000"/>
                <w:lang w:eastAsia="sk-SK"/>
              </w:rPr>
              <w:t>14,11</w:t>
            </w:r>
          </w:p>
        </w:tc>
      </w:tr>
      <w:tr w:rsidR="002C42AB" w:rsidRPr="0005413B" w:rsidTr="00405F6A">
        <w:trPr>
          <w:trHeight w:val="315"/>
          <w:jc w:val="center"/>
        </w:trPr>
        <w:tc>
          <w:tcPr>
            <w:tcW w:w="2257" w:type="dxa"/>
            <w:tcBorders>
              <w:top w:val="nil"/>
              <w:left w:val="single" w:sz="12" w:space="0" w:color="auto"/>
              <w:bottom w:val="single" w:sz="4" w:space="0" w:color="auto"/>
              <w:right w:val="single" w:sz="4" w:space="0" w:color="auto"/>
            </w:tcBorders>
            <w:shd w:val="clear" w:color="auto" w:fill="auto"/>
            <w:noWrap/>
            <w:vAlign w:val="bottom"/>
          </w:tcPr>
          <w:p w:rsidR="002C42AB" w:rsidRPr="0005413B" w:rsidRDefault="002C42AB" w:rsidP="00405F6A">
            <w:pPr>
              <w:rPr>
                <w:b/>
                <w:bCs/>
                <w:lang w:eastAsia="sk-SK"/>
              </w:rPr>
            </w:pPr>
            <w:r w:rsidRPr="0005413B">
              <w:rPr>
                <w:b/>
                <w:bCs/>
                <w:lang w:eastAsia="sk-SK"/>
              </w:rPr>
              <w:t>Blesovce</w:t>
            </w:r>
          </w:p>
        </w:tc>
        <w:tc>
          <w:tcPr>
            <w:tcW w:w="112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center"/>
              <w:rPr>
                <w:color w:val="000000"/>
                <w:lang w:eastAsia="sk-SK"/>
              </w:rPr>
            </w:pPr>
            <w:r w:rsidRPr="0005413B">
              <w:rPr>
                <w:color w:val="000000"/>
                <w:lang w:eastAsia="sk-SK"/>
              </w:rPr>
              <w:t>26</w:t>
            </w:r>
          </w:p>
        </w:tc>
        <w:tc>
          <w:tcPr>
            <w:tcW w:w="661"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center"/>
              <w:rPr>
                <w:color w:val="000000"/>
                <w:lang w:eastAsia="sk-SK"/>
              </w:rPr>
            </w:pPr>
            <w:r w:rsidRPr="0005413B">
              <w:rPr>
                <w:color w:val="000000"/>
                <w:lang w:eastAsia="sk-SK"/>
              </w:rPr>
              <w:t>10</w:t>
            </w:r>
          </w:p>
        </w:tc>
        <w:tc>
          <w:tcPr>
            <w:tcW w:w="674"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center"/>
              <w:rPr>
                <w:color w:val="000000"/>
                <w:lang w:eastAsia="sk-SK"/>
              </w:rPr>
            </w:pPr>
            <w:r w:rsidRPr="0005413B">
              <w:rPr>
                <w:color w:val="000000"/>
                <w:lang w:eastAsia="sk-SK"/>
              </w:rPr>
              <w:t>16</w:t>
            </w:r>
          </w:p>
        </w:tc>
        <w:tc>
          <w:tcPr>
            <w:tcW w:w="2207" w:type="dxa"/>
            <w:tcBorders>
              <w:top w:val="nil"/>
              <w:left w:val="nil"/>
              <w:bottom w:val="single" w:sz="4" w:space="0" w:color="auto"/>
              <w:right w:val="single" w:sz="12" w:space="0" w:color="auto"/>
            </w:tcBorders>
            <w:shd w:val="clear" w:color="auto" w:fill="auto"/>
            <w:noWrap/>
            <w:vAlign w:val="bottom"/>
          </w:tcPr>
          <w:p w:rsidR="002C42AB" w:rsidRPr="0005413B" w:rsidRDefault="002C42AB" w:rsidP="00405F6A">
            <w:pPr>
              <w:jc w:val="center"/>
              <w:rPr>
                <w:color w:val="000000"/>
                <w:lang w:eastAsia="sk-SK"/>
              </w:rPr>
            </w:pPr>
            <w:r w:rsidRPr="0005413B">
              <w:rPr>
                <w:color w:val="000000"/>
                <w:lang w:eastAsia="sk-SK"/>
              </w:rPr>
              <w:t>14,89</w:t>
            </w:r>
          </w:p>
        </w:tc>
      </w:tr>
      <w:tr w:rsidR="002C42AB" w:rsidRPr="0005413B" w:rsidTr="00405F6A">
        <w:trPr>
          <w:trHeight w:val="315"/>
          <w:jc w:val="center"/>
        </w:trPr>
        <w:tc>
          <w:tcPr>
            <w:tcW w:w="2257" w:type="dxa"/>
            <w:tcBorders>
              <w:top w:val="nil"/>
              <w:left w:val="single" w:sz="12" w:space="0" w:color="auto"/>
              <w:bottom w:val="single" w:sz="4" w:space="0" w:color="auto"/>
              <w:right w:val="single" w:sz="4" w:space="0" w:color="auto"/>
            </w:tcBorders>
            <w:shd w:val="clear" w:color="auto" w:fill="D9D9D9"/>
            <w:noWrap/>
            <w:vAlign w:val="bottom"/>
          </w:tcPr>
          <w:p w:rsidR="002C42AB" w:rsidRPr="0005413B" w:rsidRDefault="002C42AB" w:rsidP="00405F6A">
            <w:pPr>
              <w:rPr>
                <w:b/>
                <w:bCs/>
                <w:lang w:eastAsia="sk-SK"/>
              </w:rPr>
            </w:pPr>
            <w:r w:rsidRPr="0005413B">
              <w:rPr>
                <w:b/>
                <w:bCs/>
                <w:lang w:eastAsia="sk-SK"/>
              </w:rPr>
              <w:t>Bojná</w:t>
            </w:r>
          </w:p>
        </w:tc>
        <w:tc>
          <w:tcPr>
            <w:tcW w:w="112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center"/>
              <w:rPr>
                <w:color w:val="000000"/>
                <w:lang w:eastAsia="sk-SK"/>
              </w:rPr>
            </w:pPr>
            <w:r w:rsidRPr="0005413B">
              <w:rPr>
                <w:color w:val="000000"/>
                <w:lang w:eastAsia="sk-SK"/>
              </w:rPr>
              <w:t>134</w:t>
            </w:r>
          </w:p>
        </w:tc>
        <w:tc>
          <w:tcPr>
            <w:tcW w:w="661"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center"/>
              <w:rPr>
                <w:color w:val="000000"/>
                <w:lang w:eastAsia="sk-SK"/>
              </w:rPr>
            </w:pPr>
            <w:r w:rsidRPr="0005413B">
              <w:rPr>
                <w:color w:val="000000"/>
                <w:lang w:eastAsia="sk-SK"/>
              </w:rPr>
              <w:t>56</w:t>
            </w:r>
          </w:p>
        </w:tc>
        <w:tc>
          <w:tcPr>
            <w:tcW w:w="674"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center"/>
              <w:rPr>
                <w:color w:val="000000"/>
                <w:lang w:eastAsia="sk-SK"/>
              </w:rPr>
            </w:pPr>
            <w:r w:rsidRPr="0005413B">
              <w:rPr>
                <w:color w:val="000000"/>
                <w:lang w:eastAsia="sk-SK"/>
              </w:rPr>
              <w:t>78</w:t>
            </w:r>
          </w:p>
        </w:tc>
        <w:tc>
          <w:tcPr>
            <w:tcW w:w="2207" w:type="dxa"/>
            <w:tcBorders>
              <w:top w:val="nil"/>
              <w:left w:val="nil"/>
              <w:bottom w:val="single" w:sz="4" w:space="0" w:color="auto"/>
              <w:right w:val="single" w:sz="12" w:space="0" w:color="auto"/>
            </w:tcBorders>
            <w:shd w:val="clear" w:color="auto" w:fill="D9D9D9"/>
            <w:noWrap/>
            <w:vAlign w:val="bottom"/>
          </w:tcPr>
          <w:p w:rsidR="002C42AB" w:rsidRPr="0005413B" w:rsidRDefault="002C42AB" w:rsidP="00405F6A">
            <w:pPr>
              <w:jc w:val="center"/>
              <w:rPr>
                <w:color w:val="000000"/>
                <w:lang w:eastAsia="sk-SK"/>
              </w:rPr>
            </w:pPr>
            <w:r w:rsidRPr="0005413B">
              <w:rPr>
                <w:color w:val="000000"/>
                <w:lang w:eastAsia="sk-SK"/>
              </w:rPr>
              <w:t>13,66</w:t>
            </w:r>
          </w:p>
        </w:tc>
      </w:tr>
      <w:tr w:rsidR="002C42AB" w:rsidRPr="0005413B" w:rsidTr="00405F6A">
        <w:trPr>
          <w:trHeight w:val="315"/>
          <w:jc w:val="center"/>
        </w:trPr>
        <w:tc>
          <w:tcPr>
            <w:tcW w:w="2257" w:type="dxa"/>
            <w:tcBorders>
              <w:top w:val="nil"/>
              <w:left w:val="single" w:sz="12" w:space="0" w:color="auto"/>
              <w:bottom w:val="single" w:sz="4" w:space="0" w:color="auto"/>
              <w:right w:val="single" w:sz="4" w:space="0" w:color="auto"/>
            </w:tcBorders>
            <w:shd w:val="clear" w:color="auto" w:fill="auto"/>
            <w:noWrap/>
            <w:vAlign w:val="bottom"/>
          </w:tcPr>
          <w:p w:rsidR="002C42AB" w:rsidRPr="0005413B" w:rsidRDefault="002C42AB" w:rsidP="00405F6A">
            <w:pPr>
              <w:rPr>
                <w:b/>
                <w:bCs/>
                <w:lang w:eastAsia="sk-SK"/>
              </w:rPr>
            </w:pPr>
            <w:r w:rsidRPr="0005413B">
              <w:rPr>
                <w:b/>
                <w:bCs/>
                <w:lang w:eastAsia="sk-SK"/>
              </w:rPr>
              <w:t>Hajná Nová Ves</w:t>
            </w:r>
          </w:p>
        </w:tc>
        <w:tc>
          <w:tcPr>
            <w:tcW w:w="112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center"/>
              <w:rPr>
                <w:color w:val="000000"/>
                <w:lang w:eastAsia="sk-SK"/>
              </w:rPr>
            </w:pPr>
            <w:r w:rsidRPr="0005413B">
              <w:rPr>
                <w:color w:val="000000"/>
                <w:lang w:eastAsia="sk-SK"/>
              </w:rPr>
              <w:t>22</w:t>
            </w:r>
          </w:p>
        </w:tc>
        <w:tc>
          <w:tcPr>
            <w:tcW w:w="661"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center"/>
              <w:rPr>
                <w:color w:val="000000"/>
                <w:lang w:eastAsia="sk-SK"/>
              </w:rPr>
            </w:pPr>
            <w:r w:rsidRPr="0005413B">
              <w:rPr>
                <w:color w:val="000000"/>
                <w:lang w:eastAsia="sk-SK"/>
              </w:rPr>
              <w:t>9</w:t>
            </w:r>
          </w:p>
        </w:tc>
        <w:tc>
          <w:tcPr>
            <w:tcW w:w="674"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center"/>
              <w:rPr>
                <w:color w:val="000000"/>
                <w:lang w:eastAsia="sk-SK"/>
              </w:rPr>
            </w:pPr>
            <w:r w:rsidRPr="0005413B">
              <w:rPr>
                <w:color w:val="000000"/>
                <w:lang w:eastAsia="sk-SK"/>
              </w:rPr>
              <w:t>13</w:t>
            </w:r>
          </w:p>
        </w:tc>
        <w:tc>
          <w:tcPr>
            <w:tcW w:w="2207" w:type="dxa"/>
            <w:tcBorders>
              <w:top w:val="nil"/>
              <w:left w:val="nil"/>
              <w:bottom w:val="single" w:sz="4" w:space="0" w:color="auto"/>
              <w:right w:val="single" w:sz="12" w:space="0" w:color="auto"/>
            </w:tcBorders>
            <w:shd w:val="clear" w:color="auto" w:fill="auto"/>
            <w:noWrap/>
            <w:vAlign w:val="bottom"/>
          </w:tcPr>
          <w:p w:rsidR="002C42AB" w:rsidRPr="0005413B" w:rsidRDefault="002C42AB" w:rsidP="00405F6A">
            <w:pPr>
              <w:jc w:val="center"/>
              <w:rPr>
                <w:color w:val="000000"/>
                <w:lang w:eastAsia="sk-SK"/>
              </w:rPr>
            </w:pPr>
            <w:r w:rsidRPr="0005413B">
              <w:rPr>
                <w:color w:val="000000"/>
                <w:lang w:eastAsia="sk-SK"/>
              </w:rPr>
              <w:t>15,49</w:t>
            </w:r>
          </w:p>
        </w:tc>
      </w:tr>
      <w:tr w:rsidR="002C42AB" w:rsidRPr="0005413B" w:rsidTr="00405F6A">
        <w:trPr>
          <w:trHeight w:val="315"/>
          <w:jc w:val="center"/>
        </w:trPr>
        <w:tc>
          <w:tcPr>
            <w:tcW w:w="2257" w:type="dxa"/>
            <w:tcBorders>
              <w:top w:val="nil"/>
              <w:left w:val="single" w:sz="12" w:space="0" w:color="auto"/>
              <w:bottom w:val="single" w:sz="4" w:space="0" w:color="auto"/>
              <w:right w:val="single" w:sz="4" w:space="0" w:color="auto"/>
            </w:tcBorders>
            <w:shd w:val="clear" w:color="auto" w:fill="D9D9D9"/>
            <w:noWrap/>
            <w:vAlign w:val="bottom"/>
          </w:tcPr>
          <w:p w:rsidR="002C42AB" w:rsidRPr="0005413B" w:rsidRDefault="002C42AB" w:rsidP="00405F6A">
            <w:pPr>
              <w:rPr>
                <w:b/>
                <w:bCs/>
                <w:lang w:eastAsia="sk-SK"/>
              </w:rPr>
            </w:pPr>
            <w:r w:rsidRPr="0005413B">
              <w:rPr>
                <w:b/>
                <w:bCs/>
                <w:lang w:eastAsia="sk-SK"/>
              </w:rPr>
              <w:t>Horné Štitáre</w:t>
            </w:r>
          </w:p>
        </w:tc>
        <w:tc>
          <w:tcPr>
            <w:tcW w:w="112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center"/>
              <w:rPr>
                <w:color w:val="000000"/>
                <w:lang w:eastAsia="sk-SK"/>
              </w:rPr>
            </w:pPr>
            <w:r w:rsidRPr="0005413B">
              <w:rPr>
                <w:color w:val="000000"/>
                <w:lang w:eastAsia="sk-SK"/>
              </w:rPr>
              <w:t>29</w:t>
            </w:r>
          </w:p>
        </w:tc>
        <w:tc>
          <w:tcPr>
            <w:tcW w:w="661"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center"/>
              <w:rPr>
                <w:color w:val="000000"/>
                <w:lang w:eastAsia="sk-SK"/>
              </w:rPr>
            </w:pPr>
            <w:r w:rsidRPr="0005413B">
              <w:rPr>
                <w:color w:val="000000"/>
                <w:lang w:eastAsia="sk-SK"/>
              </w:rPr>
              <w:t>9</w:t>
            </w:r>
          </w:p>
        </w:tc>
        <w:tc>
          <w:tcPr>
            <w:tcW w:w="674"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center"/>
              <w:rPr>
                <w:color w:val="000000"/>
                <w:lang w:eastAsia="sk-SK"/>
              </w:rPr>
            </w:pPr>
            <w:r w:rsidRPr="0005413B">
              <w:rPr>
                <w:color w:val="000000"/>
                <w:lang w:eastAsia="sk-SK"/>
              </w:rPr>
              <w:t>20</w:t>
            </w:r>
          </w:p>
        </w:tc>
        <w:tc>
          <w:tcPr>
            <w:tcW w:w="2207" w:type="dxa"/>
            <w:tcBorders>
              <w:top w:val="nil"/>
              <w:left w:val="nil"/>
              <w:bottom w:val="single" w:sz="4" w:space="0" w:color="auto"/>
              <w:right w:val="single" w:sz="12" w:space="0" w:color="auto"/>
            </w:tcBorders>
            <w:shd w:val="clear" w:color="auto" w:fill="D9D9D9"/>
            <w:noWrap/>
            <w:vAlign w:val="bottom"/>
          </w:tcPr>
          <w:p w:rsidR="002C42AB" w:rsidRPr="0005413B" w:rsidRDefault="002C42AB" w:rsidP="00405F6A">
            <w:pPr>
              <w:jc w:val="center"/>
              <w:rPr>
                <w:color w:val="000000"/>
                <w:lang w:eastAsia="sk-SK"/>
              </w:rPr>
            </w:pPr>
            <w:r w:rsidRPr="0005413B">
              <w:rPr>
                <w:color w:val="000000"/>
                <w:lang w:eastAsia="sk-SK"/>
              </w:rPr>
              <w:t>15,43</w:t>
            </w:r>
          </w:p>
        </w:tc>
      </w:tr>
      <w:tr w:rsidR="002C42AB" w:rsidRPr="0005413B" w:rsidTr="00405F6A">
        <w:trPr>
          <w:trHeight w:val="315"/>
          <w:jc w:val="center"/>
        </w:trPr>
        <w:tc>
          <w:tcPr>
            <w:tcW w:w="2257" w:type="dxa"/>
            <w:tcBorders>
              <w:top w:val="nil"/>
              <w:left w:val="single" w:sz="12" w:space="0" w:color="auto"/>
              <w:bottom w:val="single" w:sz="4" w:space="0" w:color="auto"/>
              <w:right w:val="single" w:sz="4" w:space="0" w:color="auto"/>
            </w:tcBorders>
            <w:shd w:val="clear" w:color="auto" w:fill="auto"/>
            <w:noWrap/>
            <w:vAlign w:val="bottom"/>
          </w:tcPr>
          <w:p w:rsidR="002C42AB" w:rsidRPr="0005413B" w:rsidRDefault="002C42AB" w:rsidP="00405F6A">
            <w:pPr>
              <w:rPr>
                <w:b/>
                <w:bCs/>
                <w:lang w:eastAsia="sk-SK"/>
              </w:rPr>
            </w:pPr>
            <w:r w:rsidRPr="0005413B">
              <w:rPr>
                <w:b/>
                <w:bCs/>
                <w:lang w:eastAsia="sk-SK"/>
              </w:rPr>
              <w:lastRenderedPageBreak/>
              <w:t>Krtovce</w:t>
            </w:r>
          </w:p>
        </w:tc>
        <w:tc>
          <w:tcPr>
            <w:tcW w:w="112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center"/>
              <w:rPr>
                <w:color w:val="000000"/>
                <w:lang w:eastAsia="sk-SK"/>
              </w:rPr>
            </w:pPr>
            <w:r w:rsidRPr="0005413B">
              <w:rPr>
                <w:color w:val="000000"/>
                <w:lang w:eastAsia="sk-SK"/>
              </w:rPr>
              <w:t>17</w:t>
            </w:r>
          </w:p>
        </w:tc>
        <w:tc>
          <w:tcPr>
            <w:tcW w:w="661"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center"/>
              <w:rPr>
                <w:color w:val="000000"/>
                <w:lang w:eastAsia="sk-SK"/>
              </w:rPr>
            </w:pPr>
            <w:r w:rsidRPr="0005413B">
              <w:rPr>
                <w:color w:val="000000"/>
                <w:lang w:eastAsia="sk-SK"/>
              </w:rPr>
              <w:t>4</w:t>
            </w:r>
          </w:p>
        </w:tc>
        <w:tc>
          <w:tcPr>
            <w:tcW w:w="674"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center"/>
              <w:rPr>
                <w:color w:val="000000"/>
                <w:lang w:eastAsia="sk-SK"/>
              </w:rPr>
            </w:pPr>
            <w:r w:rsidRPr="0005413B">
              <w:rPr>
                <w:color w:val="000000"/>
                <w:lang w:eastAsia="sk-SK"/>
              </w:rPr>
              <w:t>13</w:t>
            </w:r>
          </w:p>
        </w:tc>
        <w:tc>
          <w:tcPr>
            <w:tcW w:w="2207" w:type="dxa"/>
            <w:tcBorders>
              <w:top w:val="nil"/>
              <w:left w:val="nil"/>
              <w:bottom w:val="single" w:sz="4" w:space="0" w:color="auto"/>
              <w:right w:val="single" w:sz="12" w:space="0" w:color="auto"/>
            </w:tcBorders>
            <w:shd w:val="clear" w:color="auto" w:fill="auto"/>
            <w:noWrap/>
            <w:vAlign w:val="bottom"/>
          </w:tcPr>
          <w:p w:rsidR="002C42AB" w:rsidRPr="0005413B" w:rsidRDefault="002C42AB" w:rsidP="00405F6A">
            <w:pPr>
              <w:jc w:val="center"/>
              <w:rPr>
                <w:color w:val="000000"/>
                <w:lang w:eastAsia="sk-SK"/>
              </w:rPr>
            </w:pPr>
            <w:r w:rsidRPr="0005413B">
              <w:rPr>
                <w:color w:val="000000"/>
                <w:lang w:eastAsia="sk-SK"/>
              </w:rPr>
              <w:t>12,07</w:t>
            </w:r>
          </w:p>
        </w:tc>
      </w:tr>
      <w:tr w:rsidR="002C42AB" w:rsidRPr="0005413B" w:rsidTr="00405F6A">
        <w:trPr>
          <w:trHeight w:val="315"/>
          <w:jc w:val="center"/>
        </w:trPr>
        <w:tc>
          <w:tcPr>
            <w:tcW w:w="2257" w:type="dxa"/>
            <w:tcBorders>
              <w:top w:val="nil"/>
              <w:left w:val="single" w:sz="12" w:space="0" w:color="auto"/>
              <w:bottom w:val="single" w:sz="4" w:space="0" w:color="auto"/>
              <w:right w:val="single" w:sz="4" w:space="0" w:color="auto"/>
            </w:tcBorders>
            <w:shd w:val="clear" w:color="auto" w:fill="D9D9D9"/>
            <w:noWrap/>
            <w:vAlign w:val="bottom"/>
          </w:tcPr>
          <w:p w:rsidR="002C42AB" w:rsidRPr="0005413B" w:rsidRDefault="002C42AB" w:rsidP="00405F6A">
            <w:pPr>
              <w:rPr>
                <w:b/>
                <w:bCs/>
                <w:lang w:eastAsia="sk-SK"/>
              </w:rPr>
            </w:pPr>
            <w:r w:rsidRPr="0005413B">
              <w:rPr>
                <w:b/>
                <w:bCs/>
                <w:lang w:eastAsia="sk-SK"/>
              </w:rPr>
              <w:t>Lipovník</w:t>
            </w:r>
          </w:p>
        </w:tc>
        <w:tc>
          <w:tcPr>
            <w:tcW w:w="112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center"/>
              <w:rPr>
                <w:color w:val="000000"/>
                <w:lang w:eastAsia="sk-SK"/>
              </w:rPr>
            </w:pPr>
            <w:r w:rsidRPr="0005413B">
              <w:rPr>
                <w:color w:val="000000"/>
                <w:lang w:eastAsia="sk-SK"/>
              </w:rPr>
              <w:t>19</w:t>
            </w:r>
          </w:p>
        </w:tc>
        <w:tc>
          <w:tcPr>
            <w:tcW w:w="661"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center"/>
              <w:rPr>
                <w:color w:val="000000"/>
                <w:lang w:eastAsia="sk-SK"/>
              </w:rPr>
            </w:pPr>
            <w:r w:rsidRPr="0005413B">
              <w:rPr>
                <w:color w:val="000000"/>
                <w:lang w:eastAsia="sk-SK"/>
              </w:rPr>
              <w:t>9</w:t>
            </w:r>
          </w:p>
        </w:tc>
        <w:tc>
          <w:tcPr>
            <w:tcW w:w="674"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center"/>
              <w:rPr>
                <w:color w:val="000000"/>
                <w:lang w:eastAsia="sk-SK"/>
              </w:rPr>
            </w:pPr>
            <w:r w:rsidRPr="0005413B">
              <w:rPr>
                <w:color w:val="000000"/>
                <w:lang w:eastAsia="sk-SK"/>
              </w:rPr>
              <w:t>10</w:t>
            </w:r>
          </w:p>
        </w:tc>
        <w:tc>
          <w:tcPr>
            <w:tcW w:w="2207" w:type="dxa"/>
            <w:tcBorders>
              <w:top w:val="nil"/>
              <w:left w:val="nil"/>
              <w:bottom w:val="single" w:sz="4" w:space="0" w:color="auto"/>
              <w:right w:val="single" w:sz="12" w:space="0" w:color="auto"/>
            </w:tcBorders>
            <w:shd w:val="clear" w:color="auto" w:fill="D9D9D9"/>
            <w:noWrap/>
            <w:vAlign w:val="bottom"/>
          </w:tcPr>
          <w:p w:rsidR="002C42AB" w:rsidRPr="0005413B" w:rsidRDefault="002C42AB" w:rsidP="00405F6A">
            <w:pPr>
              <w:jc w:val="center"/>
              <w:rPr>
                <w:color w:val="000000"/>
                <w:lang w:eastAsia="sk-SK"/>
              </w:rPr>
            </w:pPr>
            <w:r w:rsidRPr="0005413B">
              <w:rPr>
                <w:color w:val="000000"/>
                <w:lang w:eastAsia="sk-SK"/>
              </w:rPr>
              <w:t>11,23</w:t>
            </w:r>
          </w:p>
        </w:tc>
      </w:tr>
      <w:tr w:rsidR="002C42AB" w:rsidRPr="0005413B" w:rsidTr="00405F6A">
        <w:trPr>
          <w:trHeight w:val="315"/>
          <w:jc w:val="center"/>
        </w:trPr>
        <w:tc>
          <w:tcPr>
            <w:tcW w:w="2257" w:type="dxa"/>
            <w:tcBorders>
              <w:top w:val="nil"/>
              <w:left w:val="single" w:sz="12" w:space="0" w:color="auto"/>
              <w:bottom w:val="single" w:sz="4" w:space="0" w:color="auto"/>
              <w:right w:val="single" w:sz="4" w:space="0" w:color="auto"/>
            </w:tcBorders>
            <w:shd w:val="clear" w:color="auto" w:fill="auto"/>
            <w:noWrap/>
            <w:vAlign w:val="bottom"/>
          </w:tcPr>
          <w:p w:rsidR="002C42AB" w:rsidRPr="0005413B" w:rsidRDefault="002C42AB" w:rsidP="00405F6A">
            <w:pPr>
              <w:rPr>
                <w:b/>
                <w:bCs/>
                <w:lang w:eastAsia="sk-SK"/>
              </w:rPr>
            </w:pPr>
            <w:r w:rsidRPr="0005413B">
              <w:rPr>
                <w:b/>
                <w:bCs/>
                <w:lang w:eastAsia="sk-SK"/>
              </w:rPr>
              <w:t>Lužany</w:t>
            </w:r>
          </w:p>
        </w:tc>
        <w:tc>
          <w:tcPr>
            <w:tcW w:w="112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center"/>
              <w:rPr>
                <w:color w:val="000000"/>
                <w:lang w:eastAsia="sk-SK"/>
              </w:rPr>
            </w:pPr>
            <w:r w:rsidRPr="0005413B">
              <w:rPr>
                <w:color w:val="000000"/>
                <w:lang w:eastAsia="sk-SK"/>
              </w:rPr>
              <w:t>12</w:t>
            </w:r>
          </w:p>
        </w:tc>
        <w:tc>
          <w:tcPr>
            <w:tcW w:w="661"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center"/>
              <w:rPr>
                <w:color w:val="000000"/>
                <w:lang w:eastAsia="sk-SK"/>
              </w:rPr>
            </w:pPr>
            <w:r w:rsidRPr="0005413B">
              <w:rPr>
                <w:color w:val="000000"/>
                <w:lang w:eastAsia="sk-SK"/>
              </w:rPr>
              <w:t>8</w:t>
            </w:r>
          </w:p>
        </w:tc>
        <w:tc>
          <w:tcPr>
            <w:tcW w:w="674"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center"/>
              <w:rPr>
                <w:color w:val="000000"/>
                <w:lang w:eastAsia="sk-SK"/>
              </w:rPr>
            </w:pPr>
            <w:r w:rsidRPr="0005413B">
              <w:rPr>
                <w:color w:val="000000"/>
                <w:lang w:eastAsia="sk-SK"/>
              </w:rPr>
              <w:t>4</w:t>
            </w:r>
          </w:p>
        </w:tc>
        <w:tc>
          <w:tcPr>
            <w:tcW w:w="2207" w:type="dxa"/>
            <w:tcBorders>
              <w:top w:val="nil"/>
              <w:left w:val="nil"/>
              <w:bottom w:val="single" w:sz="4" w:space="0" w:color="auto"/>
              <w:right w:val="single" w:sz="12" w:space="0" w:color="auto"/>
            </w:tcBorders>
            <w:shd w:val="clear" w:color="auto" w:fill="auto"/>
            <w:noWrap/>
            <w:vAlign w:val="bottom"/>
          </w:tcPr>
          <w:p w:rsidR="002C42AB" w:rsidRPr="0005413B" w:rsidRDefault="002C42AB" w:rsidP="00405F6A">
            <w:pPr>
              <w:jc w:val="center"/>
              <w:rPr>
                <w:color w:val="000000"/>
                <w:lang w:eastAsia="sk-SK"/>
              </w:rPr>
            </w:pPr>
            <w:r w:rsidRPr="0005413B">
              <w:rPr>
                <w:color w:val="000000"/>
                <w:lang w:eastAsia="sk-SK"/>
              </w:rPr>
              <w:t>12,12</w:t>
            </w:r>
          </w:p>
        </w:tc>
      </w:tr>
      <w:tr w:rsidR="002C42AB" w:rsidRPr="0005413B" w:rsidTr="00405F6A">
        <w:trPr>
          <w:trHeight w:val="315"/>
          <w:jc w:val="center"/>
        </w:trPr>
        <w:tc>
          <w:tcPr>
            <w:tcW w:w="2257" w:type="dxa"/>
            <w:tcBorders>
              <w:top w:val="nil"/>
              <w:left w:val="single" w:sz="12" w:space="0" w:color="auto"/>
              <w:bottom w:val="single" w:sz="4" w:space="0" w:color="auto"/>
              <w:right w:val="single" w:sz="4" w:space="0" w:color="auto"/>
            </w:tcBorders>
            <w:shd w:val="clear" w:color="auto" w:fill="D9D9D9"/>
            <w:noWrap/>
            <w:vAlign w:val="bottom"/>
          </w:tcPr>
          <w:p w:rsidR="002C42AB" w:rsidRPr="0005413B" w:rsidRDefault="002C42AB" w:rsidP="00405F6A">
            <w:pPr>
              <w:rPr>
                <w:b/>
                <w:bCs/>
                <w:lang w:eastAsia="sk-SK"/>
              </w:rPr>
            </w:pPr>
            <w:r w:rsidRPr="0005413B">
              <w:rPr>
                <w:b/>
                <w:bCs/>
                <w:lang w:eastAsia="sk-SK"/>
              </w:rPr>
              <w:t>Malé Ripňany</w:t>
            </w:r>
          </w:p>
        </w:tc>
        <w:tc>
          <w:tcPr>
            <w:tcW w:w="112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center"/>
              <w:rPr>
                <w:color w:val="000000"/>
                <w:lang w:eastAsia="sk-SK"/>
              </w:rPr>
            </w:pPr>
            <w:r w:rsidRPr="0005413B">
              <w:rPr>
                <w:color w:val="000000"/>
                <w:lang w:eastAsia="sk-SK"/>
              </w:rPr>
              <w:t>33</w:t>
            </w:r>
          </w:p>
        </w:tc>
        <w:tc>
          <w:tcPr>
            <w:tcW w:w="661"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center"/>
              <w:rPr>
                <w:color w:val="000000"/>
                <w:lang w:eastAsia="sk-SK"/>
              </w:rPr>
            </w:pPr>
            <w:r w:rsidRPr="0005413B">
              <w:rPr>
                <w:color w:val="000000"/>
                <w:lang w:eastAsia="sk-SK"/>
              </w:rPr>
              <w:t>15</w:t>
            </w:r>
          </w:p>
        </w:tc>
        <w:tc>
          <w:tcPr>
            <w:tcW w:w="674"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center"/>
              <w:rPr>
                <w:color w:val="000000"/>
                <w:lang w:eastAsia="sk-SK"/>
              </w:rPr>
            </w:pPr>
            <w:r w:rsidRPr="0005413B">
              <w:rPr>
                <w:color w:val="000000"/>
                <w:lang w:eastAsia="sk-SK"/>
              </w:rPr>
              <w:t>18</w:t>
            </w:r>
          </w:p>
        </w:tc>
        <w:tc>
          <w:tcPr>
            <w:tcW w:w="2207" w:type="dxa"/>
            <w:tcBorders>
              <w:top w:val="nil"/>
              <w:left w:val="nil"/>
              <w:bottom w:val="single" w:sz="4" w:space="0" w:color="auto"/>
              <w:right w:val="single" w:sz="12" w:space="0" w:color="auto"/>
            </w:tcBorders>
            <w:shd w:val="clear" w:color="auto" w:fill="D9D9D9"/>
            <w:noWrap/>
            <w:vAlign w:val="bottom"/>
          </w:tcPr>
          <w:p w:rsidR="002C42AB" w:rsidRPr="0005413B" w:rsidRDefault="002C42AB" w:rsidP="00405F6A">
            <w:pPr>
              <w:jc w:val="center"/>
              <w:rPr>
                <w:color w:val="000000"/>
                <w:lang w:eastAsia="sk-SK"/>
              </w:rPr>
            </w:pPr>
            <w:r w:rsidRPr="0005413B">
              <w:rPr>
                <w:color w:val="000000"/>
                <w:lang w:eastAsia="sk-SK"/>
              </w:rPr>
              <w:t>13,76</w:t>
            </w:r>
          </w:p>
        </w:tc>
      </w:tr>
      <w:tr w:rsidR="002C42AB" w:rsidRPr="0005413B" w:rsidTr="00405F6A">
        <w:trPr>
          <w:trHeight w:val="315"/>
          <w:jc w:val="center"/>
        </w:trPr>
        <w:tc>
          <w:tcPr>
            <w:tcW w:w="2257" w:type="dxa"/>
            <w:tcBorders>
              <w:top w:val="nil"/>
              <w:left w:val="single" w:sz="12" w:space="0" w:color="auto"/>
              <w:bottom w:val="single" w:sz="4" w:space="0" w:color="auto"/>
              <w:right w:val="single" w:sz="4" w:space="0" w:color="auto"/>
            </w:tcBorders>
            <w:shd w:val="clear" w:color="auto" w:fill="auto"/>
            <w:noWrap/>
            <w:vAlign w:val="bottom"/>
          </w:tcPr>
          <w:p w:rsidR="002C42AB" w:rsidRPr="0005413B" w:rsidRDefault="002C42AB" w:rsidP="00405F6A">
            <w:pPr>
              <w:rPr>
                <w:b/>
                <w:bCs/>
                <w:lang w:eastAsia="sk-SK"/>
              </w:rPr>
            </w:pPr>
            <w:r w:rsidRPr="0005413B">
              <w:rPr>
                <w:b/>
                <w:bCs/>
                <w:lang w:eastAsia="sk-SK"/>
              </w:rPr>
              <w:t>Nitrianska Blatnica</w:t>
            </w:r>
          </w:p>
        </w:tc>
        <w:tc>
          <w:tcPr>
            <w:tcW w:w="112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center"/>
              <w:rPr>
                <w:color w:val="000000"/>
                <w:lang w:eastAsia="sk-SK"/>
              </w:rPr>
            </w:pPr>
            <w:r w:rsidRPr="0005413B">
              <w:rPr>
                <w:color w:val="000000"/>
                <w:lang w:eastAsia="sk-SK"/>
              </w:rPr>
              <w:t>61</w:t>
            </w:r>
          </w:p>
        </w:tc>
        <w:tc>
          <w:tcPr>
            <w:tcW w:w="661"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center"/>
              <w:rPr>
                <w:color w:val="000000"/>
                <w:lang w:eastAsia="sk-SK"/>
              </w:rPr>
            </w:pPr>
            <w:r w:rsidRPr="0005413B">
              <w:rPr>
                <w:color w:val="000000"/>
                <w:lang w:eastAsia="sk-SK"/>
              </w:rPr>
              <w:t>23</w:t>
            </w:r>
          </w:p>
        </w:tc>
        <w:tc>
          <w:tcPr>
            <w:tcW w:w="674"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center"/>
              <w:rPr>
                <w:color w:val="000000"/>
                <w:lang w:eastAsia="sk-SK"/>
              </w:rPr>
            </w:pPr>
            <w:r w:rsidRPr="0005413B">
              <w:rPr>
                <w:color w:val="000000"/>
                <w:lang w:eastAsia="sk-SK"/>
              </w:rPr>
              <w:t>38</w:t>
            </w:r>
          </w:p>
        </w:tc>
        <w:tc>
          <w:tcPr>
            <w:tcW w:w="2207" w:type="dxa"/>
            <w:tcBorders>
              <w:top w:val="nil"/>
              <w:left w:val="nil"/>
              <w:bottom w:val="single" w:sz="4" w:space="0" w:color="auto"/>
              <w:right w:val="single" w:sz="12" w:space="0" w:color="auto"/>
            </w:tcBorders>
            <w:shd w:val="clear" w:color="auto" w:fill="auto"/>
            <w:noWrap/>
            <w:vAlign w:val="bottom"/>
          </w:tcPr>
          <w:p w:rsidR="002C42AB" w:rsidRPr="0005413B" w:rsidRDefault="002C42AB" w:rsidP="00405F6A">
            <w:pPr>
              <w:jc w:val="center"/>
              <w:rPr>
                <w:color w:val="000000"/>
                <w:lang w:eastAsia="sk-SK"/>
              </w:rPr>
            </w:pPr>
            <w:r w:rsidRPr="0005413B">
              <w:rPr>
                <w:color w:val="000000"/>
                <w:lang w:eastAsia="sk-SK"/>
              </w:rPr>
              <w:t>10,76</w:t>
            </w:r>
          </w:p>
        </w:tc>
      </w:tr>
      <w:tr w:rsidR="002C42AB" w:rsidRPr="0005413B" w:rsidTr="00405F6A">
        <w:trPr>
          <w:trHeight w:val="315"/>
          <w:jc w:val="center"/>
        </w:trPr>
        <w:tc>
          <w:tcPr>
            <w:tcW w:w="2257" w:type="dxa"/>
            <w:tcBorders>
              <w:top w:val="nil"/>
              <w:left w:val="single" w:sz="12" w:space="0" w:color="auto"/>
              <w:bottom w:val="single" w:sz="4" w:space="0" w:color="auto"/>
              <w:right w:val="single" w:sz="4" w:space="0" w:color="auto"/>
            </w:tcBorders>
            <w:shd w:val="clear" w:color="auto" w:fill="D9D9D9"/>
            <w:noWrap/>
            <w:vAlign w:val="bottom"/>
          </w:tcPr>
          <w:p w:rsidR="002C42AB" w:rsidRPr="0005413B" w:rsidRDefault="002C42AB" w:rsidP="00405F6A">
            <w:pPr>
              <w:rPr>
                <w:b/>
                <w:bCs/>
                <w:lang w:eastAsia="sk-SK"/>
              </w:rPr>
            </w:pPr>
            <w:r w:rsidRPr="0005413B">
              <w:rPr>
                <w:b/>
                <w:bCs/>
                <w:lang w:eastAsia="sk-SK"/>
              </w:rPr>
              <w:t>Orešany</w:t>
            </w:r>
          </w:p>
        </w:tc>
        <w:tc>
          <w:tcPr>
            <w:tcW w:w="112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center"/>
              <w:rPr>
                <w:color w:val="000000"/>
                <w:lang w:eastAsia="sk-SK"/>
              </w:rPr>
            </w:pPr>
            <w:r w:rsidRPr="0005413B">
              <w:rPr>
                <w:color w:val="000000"/>
                <w:lang w:eastAsia="sk-SK"/>
              </w:rPr>
              <w:t>20</w:t>
            </w:r>
          </w:p>
        </w:tc>
        <w:tc>
          <w:tcPr>
            <w:tcW w:w="661"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center"/>
              <w:rPr>
                <w:color w:val="000000"/>
                <w:lang w:eastAsia="sk-SK"/>
              </w:rPr>
            </w:pPr>
            <w:r w:rsidRPr="0005413B">
              <w:rPr>
                <w:color w:val="000000"/>
                <w:lang w:eastAsia="sk-SK"/>
              </w:rPr>
              <w:t>10</w:t>
            </w:r>
          </w:p>
        </w:tc>
        <w:tc>
          <w:tcPr>
            <w:tcW w:w="674"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center"/>
              <w:rPr>
                <w:color w:val="000000"/>
                <w:lang w:eastAsia="sk-SK"/>
              </w:rPr>
            </w:pPr>
            <w:r w:rsidRPr="0005413B">
              <w:rPr>
                <w:color w:val="000000"/>
                <w:lang w:eastAsia="sk-SK"/>
              </w:rPr>
              <w:t>10</w:t>
            </w:r>
          </w:p>
        </w:tc>
        <w:tc>
          <w:tcPr>
            <w:tcW w:w="2207" w:type="dxa"/>
            <w:tcBorders>
              <w:top w:val="nil"/>
              <w:left w:val="nil"/>
              <w:bottom w:val="single" w:sz="4" w:space="0" w:color="auto"/>
              <w:right w:val="single" w:sz="12" w:space="0" w:color="auto"/>
            </w:tcBorders>
            <w:shd w:val="clear" w:color="auto" w:fill="D9D9D9"/>
            <w:noWrap/>
            <w:vAlign w:val="bottom"/>
          </w:tcPr>
          <w:p w:rsidR="002C42AB" w:rsidRPr="0005413B" w:rsidRDefault="002C42AB" w:rsidP="00405F6A">
            <w:pPr>
              <w:jc w:val="center"/>
              <w:rPr>
                <w:color w:val="000000"/>
                <w:lang w:eastAsia="sk-SK"/>
              </w:rPr>
            </w:pPr>
            <w:r w:rsidRPr="0005413B">
              <w:rPr>
                <w:color w:val="000000"/>
                <w:lang w:eastAsia="sk-SK"/>
              </w:rPr>
              <w:t>13,95</w:t>
            </w:r>
          </w:p>
        </w:tc>
      </w:tr>
      <w:tr w:rsidR="002C42AB" w:rsidRPr="0005413B" w:rsidTr="00405F6A">
        <w:trPr>
          <w:trHeight w:val="315"/>
          <w:jc w:val="center"/>
        </w:trPr>
        <w:tc>
          <w:tcPr>
            <w:tcW w:w="2257" w:type="dxa"/>
            <w:tcBorders>
              <w:top w:val="nil"/>
              <w:left w:val="single" w:sz="12" w:space="0" w:color="auto"/>
              <w:bottom w:val="single" w:sz="4" w:space="0" w:color="auto"/>
              <w:right w:val="single" w:sz="4" w:space="0" w:color="auto"/>
            </w:tcBorders>
            <w:shd w:val="clear" w:color="auto" w:fill="auto"/>
            <w:noWrap/>
            <w:vAlign w:val="bottom"/>
          </w:tcPr>
          <w:p w:rsidR="002C42AB" w:rsidRPr="0005413B" w:rsidRDefault="002C42AB" w:rsidP="00405F6A">
            <w:pPr>
              <w:rPr>
                <w:b/>
                <w:bCs/>
                <w:lang w:eastAsia="sk-SK"/>
              </w:rPr>
            </w:pPr>
            <w:r w:rsidRPr="0005413B">
              <w:rPr>
                <w:b/>
                <w:bCs/>
                <w:lang w:eastAsia="sk-SK"/>
              </w:rPr>
              <w:t>Radošina</w:t>
            </w:r>
          </w:p>
        </w:tc>
        <w:tc>
          <w:tcPr>
            <w:tcW w:w="112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center"/>
              <w:rPr>
                <w:color w:val="000000"/>
                <w:lang w:eastAsia="sk-SK"/>
              </w:rPr>
            </w:pPr>
            <w:r w:rsidRPr="0005413B">
              <w:rPr>
                <w:color w:val="000000"/>
                <w:lang w:eastAsia="sk-SK"/>
              </w:rPr>
              <w:t>104</w:t>
            </w:r>
          </w:p>
        </w:tc>
        <w:tc>
          <w:tcPr>
            <w:tcW w:w="661"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center"/>
              <w:rPr>
                <w:color w:val="000000"/>
                <w:lang w:eastAsia="sk-SK"/>
              </w:rPr>
            </w:pPr>
            <w:r w:rsidRPr="0005413B">
              <w:rPr>
                <w:color w:val="000000"/>
                <w:lang w:eastAsia="sk-SK"/>
              </w:rPr>
              <w:t>46</w:t>
            </w:r>
          </w:p>
        </w:tc>
        <w:tc>
          <w:tcPr>
            <w:tcW w:w="674"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center"/>
              <w:rPr>
                <w:color w:val="000000"/>
                <w:lang w:eastAsia="sk-SK"/>
              </w:rPr>
            </w:pPr>
            <w:r w:rsidRPr="0005413B">
              <w:rPr>
                <w:color w:val="000000"/>
                <w:lang w:eastAsia="sk-SK"/>
              </w:rPr>
              <w:t>58</w:t>
            </w:r>
          </w:p>
        </w:tc>
        <w:tc>
          <w:tcPr>
            <w:tcW w:w="2207" w:type="dxa"/>
            <w:tcBorders>
              <w:top w:val="nil"/>
              <w:left w:val="nil"/>
              <w:bottom w:val="single" w:sz="4" w:space="0" w:color="auto"/>
              <w:right w:val="single" w:sz="12" w:space="0" w:color="auto"/>
            </w:tcBorders>
            <w:shd w:val="clear" w:color="auto" w:fill="auto"/>
            <w:noWrap/>
            <w:vAlign w:val="bottom"/>
          </w:tcPr>
          <w:p w:rsidR="002C42AB" w:rsidRPr="0005413B" w:rsidRDefault="002C42AB" w:rsidP="00405F6A">
            <w:pPr>
              <w:jc w:val="center"/>
              <w:rPr>
                <w:color w:val="000000"/>
                <w:lang w:eastAsia="sk-SK"/>
              </w:rPr>
            </w:pPr>
            <w:r w:rsidRPr="0005413B">
              <w:rPr>
                <w:color w:val="000000"/>
                <w:lang w:eastAsia="sk-SK"/>
              </w:rPr>
              <w:t>10,27</w:t>
            </w:r>
          </w:p>
        </w:tc>
      </w:tr>
      <w:tr w:rsidR="002C42AB" w:rsidRPr="0005413B" w:rsidTr="00405F6A">
        <w:trPr>
          <w:trHeight w:val="315"/>
          <w:jc w:val="center"/>
        </w:trPr>
        <w:tc>
          <w:tcPr>
            <w:tcW w:w="2257" w:type="dxa"/>
            <w:tcBorders>
              <w:top w:val="nil"/>
              <w:left w:val="single" w:sz="12" w:space="0" w:color="auto"/>
              <w:bottom w:val="single" w:sz="4" w:space="0" w:color="auto"/>
              <w:right w:val="single" w:sz="4" w:space="0" w:color="auto"/>
            </w:tcBorders>
            <w:shd w:val="clear" w:color="auto" w:fill="D9D9D9"/>
            <w:noWrap/>
            <w:vAlign w:val="bottom"/>
          </w:tcPr>
          <w:p w:rsidR="002C42AB" w:rsidRPr="0005413B" w:rsidRDefault="002C42AB" w:rsidP="00405F6A">
            <w:pPr>
              <w:rPr>
                <w:b/>
                <w:bCs/>
                <w:lang w:eastAsia="sk-SK"/>
              </w:rPr>
            </w:pPr>
            <w:r w:rsidRPr="0005413B">
              <w:rPr>
                <w:b/>
                <w:bCs/>
                <w:lang w:eastAsia="sk-SK"/>
              </w:rPr>
              <w:t>Svrbice</w:t>
            </w:r>
          </w:p>
        </w:tc>
        <w:tc>
          <w:tcPr>
            <w:tcW w:w="112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center"/>
              <w:rPr>
                <w:color w:val="000000"/>
                <w:lang w:eastAsia="sk-SK"/>
              </w:rPr>
            </w:pPr>
            <w:r w:rsidRPr="0005413B">
              <w:rPr>
                <w:color w:val="000000"/>
                <w:lang w:eastAsia="sk-SK"/>
              </w:rPr>
              <w:t>14</w:t>
            </w:r>
          </w:p>
        </w:tc>
        <w:tc>
          <w:tcPr>
            <w:tcW w:w="661"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center"/>
              <w:rPr>
                <w:color w:val="000000"/>
                <w:lang w:eastAsia="sk-SK"/>
              </w:rPr>
            </w:pPr>
            <w:r w:rsidRPr="0005413B">
              <w:rPr>
                <w:color w:val="000000"/>
                <w:lang w:eastAsia="sk-SK"/>
              </w:rPr>
              <w:t>10</w:t>
            </w:r>
          </w:p>
        </w:tc>
        <w:tc>
          <w:tcPr>
            <w:tcW w:w="674"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center"/>
              <w:rPr>
                <w:color w:val="000000"/>
                <w:lang w:eastAsia="sk-SK"/>
              </w:rPr>
            </w:pPr>
            <w:r w:rsidRPr="0005413B">
              <w:rPr>
                <w:color w:val="000000"/>
                <w:lang w:eastAsia="sk-SK"/>
              </w:rPr>
              <w:t>4</w:t>
            </w:r>
          </w:p>
        </w:tc>
        <w:tc>
          <w:tcPr>
            <w:tcW w:w="2207" w:type="dxa"/>
            <w:tcBorders>
              <w:top w:val="nil"/>
              <w:left w:val="nil"/>
              <w:bottom w:val="single" w:sz="4" w:space="0" w:color="auto"/>
              <w:right w:val="single" w:sz="12" w:space="0" w:color="auto"/>
            </w:tcBorders>
            <w:shd w:val="clear" w:color="auto" w:fill="D9D9D9"/>
            <w:noWrap/>
            <w:vAlign w:val="bottom"/>
          </w:tcPr>
          <w:p w:rsidR="002C42AB" w:rsidRPr="0005413B" w:rsidRDefault="002C42AB" w:rsidP="00405F6A">
            <w:pPr>
              <w:jc w:val="center"/>
              <w:rPr>
                <w:color w:val="000000"/>
                <w:lang w:eastAsia="sk-SK"/>
              </w:rPr>
            </w:pPr>
            <w:r w:rsidRPr="0005413B">
              <w:rPr>
                <w:color w:val="000000"/>
                <w:lang w:eastAsia="sk-SK"/>
              </w:rPr>
              <w:t>13,77</w:t>
            </w:r>
          </w:p>
        </w:tc>
      </w:tr>
      <w:tr w:rsidR="002C42AB" w:rsidRPr="0005413B" w:rsidTr="00405F6A">
        <w:trPr>
          <w:trHeight w:val="315"/>
          <w:jc w:val="center"/>
        </w:trPr>
        <w:tc>
          <w:tcPr>
            <w:tcW w:w="2257" w:type="dxa"/>
            <w:tcBorders>
              <w:top w:val="nil"/>
              <w:left w:val="single" w:sz="12" w:space="0" w:color="auto"/>
              <w:bottom w:val="single" w:sz="4" w:space="0" w:color="auto"/>
              <w:right w:val="single" w:sz="4" w:space="0" w:color="auto"/>
            </w:tcBorders>
            <w:shd w:val="clear" w:color="auto" w:fill="auto"/>
            <w:noWrap/>
            <w:vAlign w:val="bottom"/>
          </w:tcPr>
          <w:p w:rsidR="002C42AB" w:rsidRPr="0005413B" w:rsidRDefault="002C42AB" w:rsidP="00405F6A">
            <w:pPr>
              <w:rPr>
                <w:b/>
                <w:bCs/>
                <w:lang w:eastAsia="sk-SK"/>
              </w:rPr>
            </w:pPr>
            <w:r w:rsidRPr="0005413B">
              <w:rPr>
                <w:b/>
                <w:bCs/>
                <w:lang w:eastAsia="sk-SK"/>
              </w:rPr>
              <w:t>Šalgovce</w:t>
            </w:r>
          </w:p>
        </w:tc>
        <w:tc>
          <w:tcPr>
            <w:tcW w:w="112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center"/>
              <w:rPr>
                <w:color w:val="000000"/>
                <w:lang w:eastAsia="sk-SK"/>
              </w:rPr>
            </w:pPr>
            <w:r w:rsidRPr="0005413B">
              <w:rPr>
                <w:color w:val="000000"/>
                <w:lang w:eastAsia="sk-SK"/>
              </w:rPr>
              <w:t>16</w:t>
            </w:r>
          </w:p>
        </w:tc>
        <w:tc>
          <w:tcPr>
            <w:tcW w:w="661"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center"/>
              <w:rPr>
                <w:color w:val="000000"/>
                <w:lang w:eastAsia="sk-SK"/>
              </w:rPr>
            </w:pPr>
            <w:r w:rsidRPr="0005413B">
              <w:rPr>
                <w:color w:val="000000"/>
                <w:lang w:eastAsia="sk-SK"/>
              </w:rPr>
              <w:t>7</w:t>
            </w:r>
          </w:p>
        </w:tc>
        <w:tc>
          <w:tcPr>
            <w:tcW w:w="674"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center"/>
              <w:rPr>
                <w:color w:val="000000"/>
                <w:lang w:eastAsia="sk-SK"/>
              </w:rPr>
            </w:pPr>
            <w:r w:rsidRPr="0005413B">
              <w:rPr>
                <w:color w:val="000000"/>
                <w:lang w:eastAsia="sk-SK"/>
              </w:rPr>
              <w:t>9</w:t>
            </w:r>
          </w:p>
        </w:tc>
        <w:tc>
          <w:tcPr>
            <w:tcW w:w="2207" w:type="dxa"/>
            <w:tcBorders>
              <w:top w:val="nil"/>
              <w:left w:val="nil"/>
              <w:bottom w:val="single" w:sz="4" w:space="0" w:color="auto"/>
              <w:right w:val="single" w:sz="12" w:space="0" w:color="auto"/>
            </w:tcBorders>
            <w:shd w:val="clear" w:color="auto" w:fill="auto"/>
            <w:noWrap/>
            <w:vAlign w:val="bottom"/>
          </w:tcPr>
          <w:p w:rsidR="002C42AB" w:rsidRPr="0005413B" w:rsidRDefault="002C42AB" w:rsidP="00405F6A">
            <w:pPr>
              <w:jc w:val="center"/>
              <w:rPr>
                <w:color w:val="000000"/>
                <w:lang w:eastAsia="sk-SK"/>
              </w:rPr>
            </w:pPr>
            <w:r w:rsidRPr="0005413B">
              <w:rPr>
                <w:color w:val="000000"/>
                <w:lang w:eastAsia="sk-SK"/>
              </w:rPr>
              <w:t>5,96</w:t>
            </w:r>
          </w:p>
        </w:tc>
      </w:tr>
      <w:tr w:rsidR="002C42AB" w:rsidRPr="0005413B" w:rsidTr="00405F6A">
        <w:trPr>
          <w:trHeight w:val="315"/>
          <w:jc w:val="center"/>
        </w:trPr>
        <w:tc>
          <w:tcPr>
            <w:tcW w:w="2257" w:type="dxa"/>
            <w:tcBorders>
              <w:top w:val="nil"/>
              <w:left w:val="single" w:sz="12" w:space="0" w:color="auto"/>
              <w:bottom w:val="single" w:sz="4" w:space="0" w:color="auto"/>
              <w:right w:val="single" w:sz="4" w:space="0" w:color="auto"/>
            </w:tcBorders>
            <w:shd w:val="clear" w:color="auto" w:fill="D9D9D9"/>
            <w:noWrap/>
            <w:vAlign w:val="bottom"/>
          </w:tcPr>
          <w:p w:rsidR="002C42AB" w:rsidRPr="0005413B" w:rsidRDefault="002C42AB" w:rsidP="00405F6A">
            <w:pPr>
              <w:rPr>
                <w:b/>
                <w:bCs/>
                <w:lang w:eastAsia="sk-SK"/>
              </w:rPr>
            </w:pPr>
            <w:r w:rsidRPr="0005413B">
              <w:rPr>
                <w:b/>
                <w:bCs/>
                <w:lang w:eastAsia="sk-SK"/>
              </w:rPr>
              <w:t>Urmince</w:t>
            </w:r>
          </w:p>
        </w:tc>
        <w:tc>
          <w:tcPr>
            <w:tcW w:w="112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center"/>
              <w:rPr>
                <w:color w:val="000000"/>
                <w:lang w:eastAsia="sk-SK"/>
              </w:rPr>
            </w:pPr>
            <w:r w:rsidRPr="0005413B">
              <w:rPr>
                <w:color w:val="000000"/>
                <w:lang w:eastAsia="sk-SK"/>
              </w:rPr>
              <w:t>59</w:t>
            </w:r>
          </w:p>
        </w:tc>
        <w:tc>
          <w:tcPr>
            <w:tcW w:w="661"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center"/>
              <w:rPr>
                <w:color w:val="000000"/>
                <w:lang w:eastAsia="sk-SK"/>
              </w:rPr>
            </w:pPr>
            <w:r w:rsidRPr="0005413B">
              <w:rPr>
                <w:color w:val="000000"/>
                <w:lang w:eastAsia="sk-SK"/>
              </w:rPr>
              <w:t>20</w:t>
            </w:r>
          </w:p>
        </w:tc>
        <w:tc>
          <w:tcPr>
            <w:tcW w:w="674"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center"/>
              <w:rPr>
                <w:color w:val="000000"/>
                <w:lang w:eastAsia="sk-SK"/>
              </w:rPr>
            </w:pPr>
            <w:r w:rsidRPr="0005413B">
              <w:rPr>
                <w:color w:val="000000"/>
                <w:lang w:eastAsia="sk-SK"/>
              </w:rPr>
              <w:t>39</w:t>
            </w:r>
          </w:p>
        </w:tc>
        <w:tc>
          <w:tcPr>
            <w:tcW w:w="2207" w:type="dxa"/>
            <w:tcBorders>
              <w:top w:val="nil"/>
              <w:left w:val="nil"/>
              <w:bottom w:val="single" w:sz="4" w:space="0" w:color="auto"/>
              <w:right w:val="single" w:sz="12" w:space="0" w:color="auto"/>
            </w:tcBorders>
            <w:shd w:val="clear" w:color="auto" w:fill="D9D9D9"/>
            <w:noWrap/>
            <w:vAlign w:val="bottom"/>
          </w:tcPr>
          <w:p w:rsidR="002C42AB" w:rsidRPr="0005413B" w:rsidRDefault="002C42AB" w:rsidP="00405F6A">
            <w:pPr>
              <w:jc w:val="center"/>
              <w:rPr>
                <w:color w:val="000000"/>
                <w:lang w:eastAsia="sk-SK"/>
              </w:rPr>
            </w:pPr>
            <w:r w:rsidRPr="0005413B">
              <w:rPr>
                <w:color w:val="000000"/>
                <w:lang w:eastAsia="sk-SK"/>
              </w:rPr>
              <w:t>8,69</w:t>
            </w:r>
          </w:p>
        </w:tc>
      </w:tr>
      <w:tr w:rsidR="002C42AB" w:rsidRPr="0005413B" w:rsidTr="00405F6A">
        <w:trPr>
          <w:trHeight w:val="315"/>
          <w:jc w:val="center"/>
        </w:trPr>
        <w:tc>
          <w:tcPr>
            <w:tcW w:w="2257" w:type="dxa"/>
            <w:tcBorders>
              <w:top w:val="nil"/>
              <w:left w:val="single" w:sz="12" w:space="0" w:color="auto"/>
              <w:bottom w:val="single" w:sz="4" w:space="0" w:color="auto"/>
              <w:right w:val="single" w:sz="4" w:space="0" w:color="auto"/>
            </w:tcBorders>
            <w:shd w:val="clear" w:color="auto" w:fill="auto"/>
            <w:noWrap/>
            <w:vAlign w:val="bottom"/>
          </w:tcPr>
          <w:p w:rsidR="002C42AB" w:rsidRPr="0005413B" w:rsidRDefault="002C42AB" w:rsidP="00405F6A">
            <w:pPr>
              <w:rPr>
                <w:b/>
                <w:bCs/>
                <w:lang w:eastAsia="sk-SK"/>
              </w:rPr>
            </w:pPr>
            <w:r w:rsidRPr="0005413B">
              <w:rPr>
                <w:b/>
                <w:bCs/>
                <w:lang w:eastAsia="sk-SK"/>
              </w:rPr>
              <w:t>Veľké Dvorany</w:t>
            </w:r>
          </w:p>
        </w:tc>
        <w:tc>
          <w:tcPr>
            <w:tcW w:w="112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center"/>
              <w:rPr>
                <w:color w:val="000000"/>
                <w:lang w:eastAsia="sk-SK"/>
              </w:rPr>
            </w:pPr>
            <w:r w:rsidRPr="0005413B">
              <w:rPr>
                <w:color w:val="000000"/>
                <w:lang w:eastAsia="sk-SK"/>
              </w:rPr>
              <w:t>35</w:t>
            </w:r>
          </w:p>
        </w:tc>
        <w:tc>
          <w:tcPr>
            <w:tcW w:w="661"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center"/>
              <w:rPr>
                <w:color w:val="000000"/>
                <w:lang w:eastAsia="sk-SK"/>
              </w:rPr>
            </w:pPr>
            <w:r w:rsidRPr="0005413B">
              <w:rPr>
                <w:color w:val="000000"/>
                <w:lang w:eastAsia="sk-SK"/>
              </w:rPr>
              <w:t>14</w:t>
            </w:r>
          </w:p>
        </w:tc>
        <w:tc>
          <w:tcPr>
            <w:tcW w:w="674"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center"/>
              <w:rPr>
                <w:color w:val="000000"/>
                <w:lang w:eastAsia="sk-SK"/>
              </w:rPr>
            </w:pPr>
            <w:r w:rsidRPr="0005413B">
              <w:rPr>
                <w:color w:val="000000"/>
                <w:lang w:eastAsia="sk-SK"/>
              </w:rPr>
              <w:t>21</w:t>
            </w:r>
          </w:p>
        </w:tc>
        <w:tc>
          <w:tcPr>
            <w:tcW w:w="2207" w:type="dxa"/>
            <w:tcBorders>
              <w:top w:val="nil"/>
              <w:left w:val="nil"/>
              <w:bottom w:val="single" w:sz="4" w:space="0" w:color="auto"/>
              <w:right w:val="single" w:sz="12" w:space="0" w:color="auto"/>
            </w:tcBorders>
            <w:shd w:val="clear" w:color="auto" w:fill="auto"/>
            <w:noWrap/>
            <w:vAlign w:val="bottom"/>
          </w:tcPr>
          <w:p w:rsidR="002C42AB" w:rsidRPr="0005413B" w:rsidRDefault="002C42AB" w:rsidP="00405F6A">
            <w:pPr>
              <w:jc w:val="center"/>
              <w:rPr>
                <w:color w:val="000000"/>
                <w:lang w:eastAsia="sk-SK"/>
              </w:rPr>
            </w:pPr>
            <w:r w:rsidRPr="0005413B">
              <w:rPr>
                <w:color w:val="000000"/>
                <w:lang w:eastAsia="sk-SK"/>
              </w:rPr>
              <w:t>10,32</w:t>
            </w:r>
          </w:p>
        </w:tc>
      </w:tr>
      <w:tr w:rsidR="002C42AB" w:rsidRPr="0005413B" w:rsidTr="00405F6A">
        <w:trPr>
          <w:trHeight w:val="315"/>
          <w:jc w:val="center"/>
        </w:trPr>
        <w:tc>
          <w:tcPr>
            <w:tcW w:w="2257" w:type="dxa"/>
            <w:tcBorders>
              <w:top w:val="nil"/>
              <w:left w:val="single" w:sz="12" w:space="0" w:color="auto"/>
              <w:bottom w:val="single" w:sz="4" w:space="0" w:color="auto"/>
              <w:right w:val="single" w:sz="4" w:space="0" w:color="auto"/>
            </w:tcBorders>
            <w:shd w:val="clear" w:color="auto" w:fill="D9D9D9"/>
            <w:noWrap/>
            <w:vAlign w:val="bottom"/>
          </w:tcPr>
          <w:p w:rsidR="002C42AB" w:rsidRPr="0005413B" w:rsidRDefault="002C42AB" w:rsidP="00405F6A">
            <w:pPr>
              <w:rPr>
                <w:b/>
                <w:bCs/>
                <w:lang w:eastAsia="sk-SK"/>
              </w:rPr>
            </w:pPr>
            <w:r w:rsidRPr="0005413B">
              <w:rPr>
                <w:b/>
                <w:bCs/>
                <w:lang w:eastAsia="sk-SK"/>
              </w:rPr>
              <w:t>Veľké Ripňany</w:t>
            </w:r>
          </w:p>
        </w:tc>
        <w:tc>
          <w:tcPr>
            <w:tcW w:w="112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center"/>
              <w:rPr>
                <w:color w:val="000000"/>
                <w:lang w:eastAsia="sk-SK"/>
              </w:rPr>
            </w:pPr>
            <w:r w:rsidRPr="0005413B">
              <w:rPr>
                <w:color w:val="000000"/>
                <w:lang w:eastAsia="sk-SK"/>
              </w:rPr>
              <w:t>133</w:t>
            </w:r>
          </w:p>
        </w:tc>
        <w:tc>
          <w:tcPr>
            <w:tcW w:w="661"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center"/>
              <w:rPr>
                <w:color w:val="000000"/>
                <w:lang w:eastAsia="sk-SK"/>
              </w:rPr>
            </w:pPr>
            <w:r w:rsidRPr="0005413B">
              <w:rPr>
                <w:color w:val="000000"/>
                <w:lang w:eastAsia="sk-SK"/>
              </w:rPr>
              <w:t>54</w:t>
            </w:r>
          </w:p>
        </w:tc>
        <w:tc>
          <w:tcPr>
            <w:tcW w:w="674"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center"/>
              <w:rPr>
                <w:color w:val="000000"/>
                <w:lang w:eastAsia="sk-SK"/>
              </w:rPr>
            </w:pPr>
            <w:r w:rsidRPr="0005413B">
              <w:rPr>
                <w:color w:val="000000"/>
                <w:lang w:eastAsia="sk-SK"/>
              </w:rPr>
              <w:t>79</w:t>
            </w:r>
          </w:p>
        </w:tc>
        <w:tc>
          <w:tcPr>
            <w:tcW w:w="2207" w:type="dxa"/>
            <w:tcBorders>
              <w:top w:val="nil"/>
              <w:left w:val="nil"/>
              <w:bottom w:val="single" w:sz="4" w:space="0" w:color="auto"/>
              <w:right w:val="single" w:sz="12" w:space="0" w:color="auto"/>
            </w:tcBorders>
            <w:shd w:val="clear" w:color="auto" w:fill="D9D9D9"/>
            <w:noWrap/>
            <w:vAlign w:val="bottom"/>
          </w:tcPr>
          <w:p w:rsidR="002C42AB" w:rsidRPr="0005413B" w:rsidRDefault="002C42AB" w:rsidP="00405F6A">
            <w:pPr>
              <w:jc w:val="center"/>
              <w:rPr>
                <w:color w:val="000000"/>
                <w:lang w:eastAsia="sk-SK"/>
              </w:rPr>
            </w:pPr>
            <w:r w:rsidRPr="0005413B">
              <w:rPr>
                <w:color w:val="000000"/>
                <w:lang w:eastAsia="sk-SK"/>
              </w:rPr>
              <w:t>13,06</w:t>
            </w:r>
          </w:p>
        </w:tc>
      </w:tr>
      <w:tr w:rsidR="002C42AB" w:rsidRPr="0005413B" w:rsidTr="00405F6A">
        <w:trPr>
          <w:trHeight w:val="315"/>
          <w:jc w:val="center"/>
        </w:trPr>
        <w:tc>
          <w:tcPr>
            <w:tcW w:w="2257" w:type="dxa"/>
            <w:tcBorders>
              <w:top w:val="nil"/>
              <w:left w:val="single" w:sz="12" w:space="0" w:color="auto"/>
              <w:bottom w:val="single" w:sz="4" w:space="0" w:color="auto"/>
              <w:right w:val="single" w:sz="4" w:space="0" w:color="auto"/>
            </w:tcBorders>
            <w:shd w:val="clear" w:color="auto" w:fill="auto"/>
            <w:noWrap/>
            <w:vAlign w:val="bottom"/>
          </w:tcPr>
          <w:p w:rsidR="002C42AB" w:rsidRPr="0005413B" w:rsidRDefault="002C42AB" w:rsidP="00405F6A">
            <w:pPr>
              <w:rPr>
                <w:b/>
                <w:bCs/>
                <w:lang w:eastAsia="sk-SK"/>
              </w:rPr>
            </w:pPr>
            <w:r w:rsidRPr="0005413B">
              <w:rPr>
                <w:b/>
                <w:bCs/>
                <w:lang w:eastAsia="sk-SK"/>
              </w:rPr>
              <w:t>Vozokany</w:t>
            </w:r>
          </w:p>
        </w:tc>
        <w:tc>
          <w:tcPr>
            <w:tcW w:w="112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center"/>
              <w:rPr>
                <w:color w:val="000000"/>
                <w:lang w:eastAsia="sk-SK"/>
              </w:rPr>
            </w:pPr>
            <w:r w:rsidRPr="0005413B">
              <w:rPr>
                <w:color w:val="000000"/>
                <w:lang w:eastAsia="sk-SK"/>
              </w:rPr>
              <w:t>30</w:t>
            </w:r>
          </w:p>
        </w:tc>
        <w:tc>
          <w:tcPr>
            <w:tcW w:w="661"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center"/>
              <w:rPr>
                <w:color w:val="000000"/>
                <w:lang w:eastAsia="sk-SK"/>
              </w:rPr>
            </w:pPr>
            <w:r w:rsidRPr="0005413B">
              <w:rPr>
                <w:color w:val="000000"/>
                <w:lang w:eastAsia="sk-SK"/>
              </w:rPr>
              <w:t>17</w:t>
            </w:r>
          </w:p>
        </w:tc>
        <w:tc>
          <w:tcPr>
            <w:tcW w:w="674"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center"/>
              <w:rPr>
                <w:color w:val="000000"/>
                <w:lang w:eastAsia="sk-SK"/>
              </w:rPr>
            </w:pPr>
            <w:r w:rsidRPr="0005413B">
              <w:rPr>
                <w:color w:val="000000"/>
                <w:lang w:eastAsia="sk-SK"/>
              </w:rPr>
              <w:t>13</w:t>
            </w:r>
          </w:p>
        </w:tc>
        <w:tc>
          <w:tcPr>
            <w:tcW w:w="2207" w:type="dxa"/>
            <w:tcBorders>
              <w:top w:val="nil"/>
              <w:left w:val="nil"/>
              <w:bottom w:val="single" w:sz="4" w:space="0" w:color="auto"/>
              <w:right w:val="single" w:sz="12" w:space="0" w:color="auto"/>
            </w:tcBorders>
            <w:shd w:val="clear" w:color="auto" w:fill="auto"/>
            <w:noWrap/>
            <w:vAlign w:val="bottom"/>
          </w:tcPr>
          <w:p w:rsidR="002C42AB" w:rsidRPr="0005413B" w:rsidRDefault="002C42AB" w:rsidP="00405F6A">
            <w:pPr>
              <w:jc w:val="center"/>
              <w:rPr>
                <w:color w:val="000000"/>
                <w:lang w:eastAsia="sk-SK"/>
              </w:rPr>
            </w:pPr>
            <w:r w:rsidRPr="0005413B">
              <w:rPr>
                <w:color w:val="000000"/>
                <w:lang w:eastAsia="sk-SK"/>
              </w:rPr>
              <w:t>17,29</w:t>
            </w:r>
          </w:p>
        </w:tc>
      </w:tr>
      <w:tr w:rsidR="002C42AB" w:rsidRPr="0005413B" w:rsidTr="00405F6A">
        <w:trPr>
          <w:trHeight w:val="330"/>
          <w:jc w:val="center"/>
        </w:trPr>
        <w:tc>
          <w:tcPr>
            <w:tcW w:w="2257" w:type="dxa"/>
            <w:tcBorders>
              <w:top w:val="nil"/>
              <w:left w:val="single" w:sz="12" w:space="0" w:color="auto"/>
              <w:bottom w:val="single" w:sz="12" w:space="0" w:color="auto"/>
              <w:right w:val="single" w:sz="4" w:space="0" w:color="auto"/>
            </w:tcBorders>
            <w:shd w:val="clear" w:color="auto" w:fill="D9D9D9"/>
            <w:noWrap/>
            <w:vAlign w:val="bottom"/>
          </w:tcPr>
          <w:p w:rsidR="002C42AB" w:rsidRPr="0005413B" w:rsidRDefault="002C42AB" w:rsidP="00405F6A">
            <w:pPr>
              <w:rPr>
                <w:b/>
                <w:bCs/>
                <w:color w:val="000000"/>
                <w:lang w:eastAsia="sk-SK"/>
              </w:rPr>
            </w:pPr>
            <w:r w:rsidRPr="0005413B">
              <w:rPr>
                <w:b/>
                <w:bCs/>
                <w:color w:val="000000"/>
                <w:lang w:eastAsia="sk-SK"/>
              </w:rPr>
              <w:t>MAS MpM</w:t>
            </w:r>
          </w:p>
        </w:tc>
        <w:tc>
          <w:tcPr>
            <w:tcW w:w="1120" w:type="dxa"/>
            <w:tcBorders>
              <w:top w:val="nil"/>
              <w:left w:val="nil"/>
              <w:bottom w:val="single" w:sz="12" w:space="0" w:color="auto"/>
              <w:right w:val="single" w:sz="4" w:space="0" w:color="auto"/>
            </w:tcBorders>
            <w:shd w:val="clear" w:color="auto" w:fill="D9D9D9"/>
            <w:noWrap/>
            <w:vAlign w:val="bottom"/>
          </w:tcPr>
          <w:p w:rsidR="002C42AB" w:rsidRPr="0005413B" w:rsidRDefault="002C42AB" w:rsidP="00405F6A">
            <w:pPr>
              <w:jc w:val="center"/>
              <w:rPr>
                <w:b/>
                <w:bCs/>
                <w:color w:val="000000"/>
                <w:lang w:eastAsia="sk-SK"/>
              </w:rPr>
            </w:pPr>
            <w:r w:rsidRPr="0005413B">
              <w:rPr>
                <w:b/>
                <w:bCs/>
                <w:color w:val="000000"/>
                <w:lang w:eastAsia="sk-SK"/>
              </w:rPr>
              <w:t>784</w:t>
            </w:r>
          </w:p>
        </w:tc>
        <w:tc>
          <w:tcPr>
            <w:tcW w:w="661" w:type="dxa"/>
            <w:tcBorders>
              <w:top w:val="nil"/>
              <w:left w:val="nil"/>
              <w:bottom w:val="single" w:sz="12" w:space="0" w:color="auto"/>
              <w:right w:val="single" w:sz="4" w:space="0" w:color="auto"/>
            </w:tcBorders>
            <w:shd w:val="clear" w:color="auto" w:fill="D9D9D9"/>
            <w:noWrap/>
            <w:vAlign w:val="bottom"/>
          </w:tcPr>
          <w:p w:rsidR="002C42AB" w:rsidRPr="0005413B" w:rsidRDefault="002C42AB" w:rsidP="00405F6A">
            <w:pPr>
              <w:jc w:val="center"/>
              <w:rPr>
                <w:b/>
                <w:bCs/>
                <w:color w:val="000000"/>
                <w:lang w:eastAsia="sk-SK"/>
              </w:rPr>
            </w:pPr>
            <w:r w:rsidRPr="0005413B">
              <w:rPr>
                <w:b/>
                <w:bCs/>
                <w:color w:val="000000"/>
                <w:lang w:eastAsia="sk-SK"/>
              </w:rPr>
              <w:t>334</w:t>
            </w:r>
          </w:p>
        </w:tc>
        <w:tc>
          <w:tcPr>
            <w:tcW w:w="674" w:type="dxa"/>
            <w:tcBorders>
              <w:top w:val="nil"/>
              <w:left w:val="nil"/>
              <w:bottom w:val="single" w:sz="12" w:space="0" w:color="auto"/>
              <w:right w:val="single" w:sz="4" w:space="0" w:color="auto"/>
            </w:tcBorders>
            <w:shd w:val="clear" w:color="auto" w:fill="D9D9D9"/>
            <w:noWrap/>
            <w:vAlign w:val="bottom"/>
          </w:tcPr>
          <w:p w:rsidR="002C42AB" w:rsidRPr="0005413B" w:rsidRDefault="002C42AB" w:rsidP="00405F6A">
            <w:pPr>
              <w:jc w:val="center"/>
              <w:rPr>
                <w:b/>
                <w:bCs/>
                <w:color w:val="000000"/>
                <w:lang w:eastAsia="sk-SK"/>
              </w:rPr>
            </w:pPr>
            <w:r w:rsidRPr="0005413B">
              <w:rPr>
                <w:b/>
                <w:bCs/>
                <w:color w:val="000000"/>
                <w:lang w:eastAsia="sk-SK"/>
              </w:rPr>
              <w:t>450</w:t>
            </w:r>
          </w:p>
        </w:tc>
        <w:tc>
          <w:tcPr>
            <w:tcW w:w="2207" w:type="dxa"/>
            <w:tcBorders>
              <w:top w:val="nil"/>
              <w:left w:val="nil"/>
              <w:bottom w:val="single" w:sz="12" w:space="0" w:color="auto"/>
              <w:right w:val="single" w:sz="12" w:space="0" w:color="auto"/>
            </w:tcBorders>
            <w:shd w:val="clear" w:color="auto" w:fill="D9D9D9"/>
            <w:noWrap/>
            <w:vAlign w:val="bottom"/>
          </w:tcPr>
          <w:p w:rsidR="002C42AB" w:rsidRPr="0005413B" w:rsidRDefault="002C42AB" w:rsidP="00405F6A">
            <w:pPr>
              <w:jc w:val="center"/>
              <w:rPr>
                <w:b/>
                <w:bCs/>
                <w:color w:val="000000"/>
                <w:lang w:eastAsia="sk-SK"/>
              </w:rPr>
            </w:pPr>
            <w:r w:rsidRPr="0005413B">
              <w:rPr>
                <w:b/>
                <w:bCs/>
                <w:color w:val="000000"/>
                <w:lang w:eastAsia="sk-SK"/>
              </w:rPr>
              <w:t>11,78</w:t>
            </w:r>
          </w:p>
        </w:tc>
      </w:tr>
    </w:tbl>
    <w:p w:rsidR="002C42AB" w:rsidRPr="0005413B" w:rsidRDefault="002C42AB" w:rsidP="002C42AB">
      <w:pPr>
        <w:tabs>
          <w:tab w:val="left" w:pos="0"/>
        </w:tabs>
        <w:jc w:val="both"/>
        <w:rPr>
          <w:iCs/>
          <w:lang w:eastAsia="sk-SK"/>
        </w:rPr>
      </w:pPr>
      <w:r w:rsidRPr="0005413B">
        <w:rPr>
          <w:iCs/>
          <w:lang w:eastAsia="sk-SK"/>
        </w:rPr>
        <w:tab/>
        <w:t xml:space="preserve">      Zdroj: ÚPSVaR Topoľčany, 2011</w:t>
      </w:r>
    </w:p>
    <w:p w:rsidR="002C42AB" w:rsidRPr="0005413B" w:rsidRDefault="002C42AB" w:rsidP="002C42AB">
      <w:pPr>
        <w:tabs>
          <w:tab w:val="left" w:pos="0"/>
        </w:tabs>
        <w:jc w:val="both"/>
      </w:pPr>
    </w:p>
    <w:p w:rsidR="002C42AB" w:rsidRPr="0005413B" w:rsidRDefault="002C42AB" w:rsidP="002C42AB">
      <w:pPr>
        <w:tabs>
          <w:tab w:val="left" w:pos="0"/>
        </w:tabs>
        <w:jc w:val="both"/>
        <w:rPr>
          <w:iCs/>
          <w:color w:val="000000"/>
          <w:lang w:eastAsia="sk-SK"/>
        </w:rPr>
      </w:pPr>
      <w:r w:rsidRPr="0005413B">
        <w:t xml:space="preserve">Graf 20 </w:t>
      </w:r>
      <w:r w:rsidRPr="0005413B">
        <w:tab/>
      </w:r>
      <w:r w:rsidRPr="0005413B">
        <w:rPr>
          <w:iCs/>
          <w:color w:val="000000"/>
          <w:lang w:eastAsia="sk-SK"/>
        </w:rPr>
        <w:t>Nezamestnanosť v obciach k 31. 12. 2010</w:t>
      </w:r>
    </w:p>
    <w:p w:rsidR="002C42AB" w:rsidRPr="0005413B" w:rsidRDefault="002C42AB" w:rsidP="002C42AB">
      <w:pPr>
        <w:tabs>
          <w:tab w:val="left" w:pos="0"/>
        </w:tabs>
        <w:jc w:val="both"/>
      </w:pPr>
    </w:p>
    <w:p w:rsidR="002C42AB" w:rsidRPr="0005413B" w:rsidRDefault="002C42AB" w:rsidP="002C42AB">
      <w:pPr>
        <w:tabs>
          <w:tab w:val="left" w:pos="0"/>
        </w:tabs>
        <w:jc w:val="center"/>
      </w:pPr>
      <w:r w:rsidRPr="0005413B">
        <w:rPr>
          <w:noProof/>
          <w:lang w:eastAsia="sk-SK"/>
        </w:rPr>
        <w:drawing>
          <wp:inline distT="0" distB="0" distL="0" distR="0">
            <wp:extent cx="4318635" cy="3518535"/>
            <wp:effectExtent l="0" t="0" r="5715" b="5715"/>
            <wp:docPr id="25" name="Graf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C42AB" w:rsidRPr="0005413B" w:rsidRDefault="002C42AB" w:rsidP="002C42AB">
      <w:pPr>
        <w:tabs>
          <w:tab w:val="left" w:pos="0"/>
        </w:tabs>
        <w:jc w:val="both"/>
        <w:rPr>
          <w:iCs/>
          <w:lang w:eastAsia="sk-SK"/>
        </w:rPr>
      </w:pPr>
      <w:r w:rsidRPr="0005413B">
        <w:rPr>
          <w:iCs/>
          <w:lang w:eastAsia="sk-SK"/>
        </w:rPr>
        <w:tab/>
        <w:t xml:space="preserve">      Zdroj: ÚPSVaR Topoľčany, 2011</w:t>
      </w:r>
    </w:p>
    <w:p w:rsidR="002C42AB" w:rsidRPr="0005413B" w:rsidRDefault="002C42AB" w:rsidP="002C42AB">
      <w:pPr>
        <w:tabs>
          <w:tab w:val="left" w:pos="0"/>
        </w:tabs>
        <w:jc w:val="both"/>
      </w:pPr>
    </w:p>
    <w:p w:rsidR="002C42AB" w:rsidRPr="0005413B" w:rsidRDefault="002C42AB" w:rsidP="002C42AB">
      <w:pPr>
        <w:tabs>
          <w:tab w:val="left" w:pos="0"/>
        </w:tabs>
        <w:jc w:val="both"/>
      </w:pPr>
      <w:r w:rsidRPr="00410A64">
        <w:t xml:space="preserve">Pri porovnaní rokov </w:t>
      </w:r>
      <w:r w:rsidRPr="0005413B">
        <w:t>2004 až 2010 zisťujeme, že najväčší nárast bol zaznamenaný v roku 2009 kedy miera nezamestnanosti oproti pred</w:t>
      </w:r>
      <w:r>
        <w:t>chádzajúcemu roku stúpla o 5,95</w:t>
      </w:r>
      <w:r w:rsidRPr="0005413B">
        <w:t>%. Najnižší pokles miery nezamestnanosti sledujeme v roku 2004, kde miera nezamestnanosti poklesla opr</w:t>
      </w:r>
      <w:r>
        <w:t>oti predchádzajúcemu roku o 2,4</w:t>
      </w:r>
      <w:r w:rsidRPr="0005413B">
        <w:t>%</w:t>
      </w:r>
      <w:r>
        <w:t xml:space="preserve"> </w:t>
      </w:r>
      <w:r w:rsidRPr="0005413B">
        <w:t xml:space="preserve">(tabuľka 39). </w:t>
      </w:r>
    </w:p>
    <w:p w:rsidR="002C42AB" w:rsidRPr="0005413B" w:rsidRDefault="002C42AB" w:rsidP="002C42AB">
      <w:pPr>
        <w:tabs>
          <w:tab w:val="left" w:pos="0"/>
        </w:tabs>
        <w:jc w:val="both"/>
        <w:rPr>
          <w:color w:val="000000"/>
          <w:lang w:eastAsia="sk-SK"/>
        </w:rPr>
      </w:pPr>
    </w:p>
    <w:p w:rsidR="002C42AB" w:rsidRDefault="002C42AB" w:rsidP="002C42AB">
      <w:pPr>
        <w:tabs>
          <w:tab w:val="left" w:pos="0"/>
        </w:tabs>
        <w:jc w:val="both"/>
        <w:rPr>
          <w:color w:val="000000"/>
          <w:lang w:eastAsia="sk-SK"/>
        </w:rPr>
      </w:pPr>
    </w:p>
    <w:p w:rsidR="002C42AB" w:rsidRDefault="002C42AB" w:rsidP="002C42AB">
      <w:pPr>
        <w:tabs>
          <w:tab w:val="left" w:pos="0"/>
        </w:tabs>
        <w:jc w:val="both"/>
        <w:rPr>
          <w:color w:val="000000"/>
          <w:lang w:eastAsia="sk-SK"/>
        </w:rPr>
      </w:pPr>
    </w:p>
    <w:p w:rsidR="002C42AB" w:rsidRDefault="002C42AB" w:rsidP="002C42AB">
      <w:pPr>
        <w:tabs>
          <w:tab w:val="left" w:pos="0"/>
        </w:tabs>
        <w:jc w:val="both"/>
        <w:rPr>
          <w:color w:val="000000"/>
          <w:lang w:eastAsia="sk-SK"/>
        </w:rPr>
      </w:pPr>
    </w:p>
    <w:p w:rsidR="002C42AB" w:rsidRDefault="002C42AB" w:rsidP="002C42AB">
      <w:pPr>
        <w:tabs>
          <w:tab w:val="left" w:pos="0"/>
        </w:tabs>
        <w:jc w:val="both"/>
        <w:rPr>
          <w:color w:val="000000"/>
          <w:lang w:eastAsia="sk-SK"/>
        </w:rPr>
      </w:pPr>
    </w:p>
    <w:p w:rsidR="002C42AB" w:rsidRDefault="002C42AB" w:rsidP="002C42AB">
      <w:pPr>
        <w:tabs>
          <w:tab w:val="left" w:pos="0"/>
        </w:tabs>
        <w:jc w:val="both"/>
        <w:rPr>
          <w:color w:val="000000"/>
          <w:lang w:eastAsia="sk-SK"/>
        </w:rPr>
      </w:pPr>
      <w:r w:rsidRPr="0005413B">
        <w:rPr>
          <w:color w:val="000000"/>
          <w:lang w:eastAsia="sk-SK"/>
        </w:rPr>
        <w:t xml:space="preserve">Tabuľka 39 </w:t>
      </w:r>
      <w:r w:rsidRPr="0005413B">
        <w:rPr>
          <w:color w:val="000000"/>
          <w:lang w:eastAsia="sk-SK"/>
        </w:rPr>
        <w:tab/>
        <w:t xml:space="preserve">Nezamestnanosť </w:t>
      </w:r>
      <w:r>
        <w:rPr>
          <w:color w:val="000000"/>
          <w:lang w:eastAsia="sk-SK"/>
        </w:rPr>
        <w:t xml:space="preserve">na území </w:t>
      </w:r>
      <w:r w:rsidRPr="0005413B">
        <w:rPr>
          <w:color w:val="000000"/>
          <w:lang w:eastAsia="sk-SK"/>
        </w:rPr>
        <w:t>v</w:t>
      </w:r>
      <w:r>
        <w:rPr>
          <w:color w:val="000000"/>
          <w:lang w:eastAsia="sk-SK"/>
        </w:rPr>
        <w:t xml:space="preserve"> rokoch 2004 - 2010 </w:t>
      </w:r>
    </w:p>
    <w:p w:rsidR="002C42AB" w:rsidRPr="0005413B" w:rsidRDefault="002C42AB" w:rsidP="002C42AB">
      <w:pPr>
        <w:tabs>
          <w:tab w:val="left" w:pos="0"/>
        </w:tabs>
        <w:jc w:val="both"/>
      </w:pPr>
    </w:p>
    <w:tbl>
      <w:tblPr>
        <w:tblW w:w="6200" w:type="dxa"/>
        <w:jc w:val="center"/>
        <w:tblCellMar>
          <w:left w:w="70" w:type="dxa"/>
          <w:right w:w="70" w:type="dxa"/>
        </w:tblCellMar>
        <w:tblLook w:val="04A0" w:firstRow="1" w:lastRow="0" w:firstColumn="1" w:lastColumn="0" w:noHBand="0" w:noVBand="1"/>
      </w:tblPr>
      <w:tblGrid>
        <w:gridCol w:w="960"/>
        <w:gridCol w:w="1060"/>
        <w:gridCol w:w="960"/>
        <w:gridCol w:w="960"/>
        <w:gridCol w:w="2260"/>
      </w:tblGrid>
      <w:tr w:rsidR="002C42AB" w:rsidRPr="0005413B" w:rsidTr="00405F6A">
        <w:trPr>
          <w:trHeight w:val="645"/>
          <w:jc w:val="center"/>
        </w:trPr>
        <w:tc>
          <w:tcPr>
            <w:tcW w:w="960" w:type="dxa"/>
            <w:tcBorders>
              <w:top w:val="single" w:sz="12" w:space="0" w:color="auto"/>
              <w:left w:val="single" w:sz="12" w:space="0" w:color="auto"/>
              <w:bottom w:val="single" w:sz="12" w:space="0" w:color="auto"/>
              <w:right w:val="single" w:sz="4" w:space="0" w:color="auto"/>
            </w:tcBorders>
            <w:shd w:val="clear" w:color="auto" w:fill="D9D9D9"/>
            <w:noWrap/>
            <w:vAlign w:val="center"/>
          </w:tcPr>
          <w:p w:rsidR="002C42AB" w:rsidRPr="0005413B" w:rsidRDefault="002C42AB" w:rsidP="00405F6A">
            <w:pPr>
              <w:jc w:val="center"/>
              <w:rPr>
                <w:b/>
                <w:bCs/>
                <w:color w:val="000000"/>
                <w:lang w:eastAsia="sk-SK"/>
              </w:rPr>
            </w:pPr>
            <w:r w:rsidRPr="0005413B">
              <w:rPr>
                <w:b/>
                <w:bCs/>
                <w:color w:val="000000"/>
                <w:lang w:eastAsia="sk-SK"/>
              </w:rPr>
              <w:t>Rok</w:t>
            </w:r>
          </w:p>
        </w:tc>
        <w:tc>
          <w:tcPr>
            <w:tcW w:w="1060" w:type="dxa"/>
            <w:tcBorders>
              <w:top w:val="single" w:sz="12" w:space="0" w:color="auto"/>
              <w:left w:val="nil"/>
              <w:bottom w:val="single" w:sz="12" w:space="0" w:color="auto"/>
              <w:right w:val="single" w:sz="4" w:space="0" w:color="auto"/>
            </w:tcBorders>
            <w:shd w:val="clear" w:color="auto" w:fill="D9D9D9"/>
            <w:noWrap/>
            <w:vAlign w:val="center"/>
          </w:tcPr>
          <w:p w:rsidR="002C42AB" w:rsidRPr="0005413B" w:rsidRDefault="002C42AB" w:rsidP="00405F6A">
            <w:pPr>
              <w:jc w:val="center"/>
              <w:rPr>
                <w:b/>
                <w:bCs/>
                <w:lang w:eastAsia="sk-SK"/>
              </w:rPr>
            </w:pPr>
            <w:r w:rsidRPr="0005413B">
              <w:rPr>
                <w:b/>
                <w:bCs/>
                <w:lang w:eastAsia="sk-SK"/>
              </w:rPr>
              <w:t>Spolu EN</w:t>
            </w:r>
          </w:p>
        </w:tc>
        <w:tc>
          <w:tcPr>
            <w:tcW w:w="960" w:type="dxa"/>
            <w:tcBorders>
              <w:top w:val="single" w:sz="12" w:space="0" w:color="auto"/>
              <w:left w:val="nil"/>
              <w:bottom w:val="single" w:sz="12" w:space="0" w:color="auto"/>
              <w:right w:val="single" w:sz="4" w:space="0" w:color="auto"/>
            </w:tcBorders>
            <w:shd w:val="clear" w:color="auto" w:fill="D9D9D9"/>
            <w:noWrap/>
            <w:vAlign w:val="center"/>
          </w:tcPr>
          <w:p w:rsidR="002C42AB" w:rsidRPr="0005413B" w:rsidRDefault="002C42AB" w:rsidP="00405F6A">
            <w:pPr>
              <w:jc w:val="center"/>
              <w:rPr>
                <w:b/>
                <w:bCs/>
                <w:lang w:eastAsia="sk-SK"/>
              </w:rPr>
            </w:pPr>
            <w:r w:rsidRPr="0005413B">
              <w:rPr>
                <w:b/>
                <w:bCs/>
                <w:lang w:eastAsia="sk-SK"/>
              </w:rPr>
              <w:t>Ženy</w:t>
            </w:r>
          </w:p>
        </w:tc>
        <w:tc>
          <w:tcPr>
            <w:tcW w:w="960" w:type="dxa"/>
            <w:tcBorders>
              <w:top w:val="single" w:sz="12" w:space="0" w:color="auto"/>
              <w:left w:val="nil"/>
              <w:bottom w:val="single" w:sz="12" w:space="0" w:color="auto"/>
              <w:right w:val="single" w:sz="4" w:space="0" w:color="auto"/>
            </w:tcBorders>
            <w:shd w:val="clear" w:color="auto" w:fill="D9D9D9"/>
            <w:noWrap/>
            <w:vAlign w:val="center"/>
          </w:tcPr>
          <w:p w:rsidR="002C42AB" w:rsidRPr="0005413B" w:rsidRDefault="002C42AB" w:rsidP="00405F6A">
            <w:pPr>
              <w:jc w:val="center"/>
              <w:rPr>
                <w:b/>
                <w:bCs/>
                <w:lang w:eastAsia="sk-SK"/>
              </w:rPr>
            </w:pPr>
            <w:r w:rsidRPr="0005413B">
              <w:rPr>
                <w:b/>
                <w:bCs/>
                <w:lang w:eastAsia="sk-SK"/>
              </w:rPr>
              <w:t>Muži</w:t>
            </w:r>
          </w:p>
        </w:tc>
        <w:tc>
          <w:tcPr>
            <w:tcW w:w="2260" w:type="dxa"/>
            <w:tcBorders>
              <w:top w:val="single" w:sz="12" w:space="0" w:color="auto"/>
              <w:left w:val="nil"/>
              <w:bottom w:val="single" w:sz="12" w:space="0" w:color="auto"/>
              <w:right w:val="single" w:sz="12" w:space="0" w:color="auto"/>
            </w:tcBorders>
            <w:shd w:val="clear" w:color="auto" w:fill="D9D9D9"/>
            <w:vAlign w:val="center"/>
          </w:tcPr>
          <w:p w:rsidR="002C42AB" w:rsidRPr="0005413B" w:rsidRDefault="002C42AB" w:rsidP="00405F6A">
            <w:pPr>
              <w:jc w:val="center"/>
              <w:rPr>
                <w:b/>
                <w:bCs/>
                <w:lang w:eastAsia="sk-SK"/>
              </w:rPr>
            </w:pPr>
            <w:r w:rsidRPr="0005413B">
              <w:rPr>
                <w:b/>
                <w:bCs/>
                <w:lang w:eastAsia="sk-SK"/>
              </w:rPr>
              <w:t>nezamestnanosť v %</w:t>
            </w:r>
          </w:p>
        </w:tc>
      </w:tr>
      <w:tr w:rsidR="002C42AB" w:rsidRPr="0005413B" w:rsidTr="00405F6A">
        <w:trPr>
          <w:trHeight w:val="315"/>
          <w:jc w:val="center"/>
        </w:trPr>
        <w:tc>
          <w:tcPr>
            <w:tcW w:w="960" w:type="dxa"/>
            <w:tcBorders>
              <w:top w:val="single" w:sz="12" w:space="0" w:color="auto"/>
              <w:left w:val="single" w:sz="12" w:space="0" w:color="auto"/>
              <w:bottom w:val="single" w:sz="4" w:space="0" w:color="auto"/>
              <w:right w:val="single" w:sz="4" w:space="0" w:color="auto"/>
            </w:tcBorders>
            <w:shd w:val="clear" w:color="auto" w:fill="auto"/>
            <w:noWrap/>
            <w:vAlign w:val="center"/>
          </w:tcPr>
          <w:p w:rsidR="002C42AB" w:rsidRPr="0005413B" w:rsidRDefault="002C42AB" w:rsidP="00405F6A">
            <w:pPr>
              <w:jc w:val="center"/>
              <w:rPr>
                <w:b/>
                <w:bCs/>
                <w:color w:val="000000"/>
                <w:lang w:eastAsia="sk-SK"/>
              </w:rPr>
            </w:pPr>
            <w:r w:rsidRPr="0005413B">
              <w:rPr>
                <w:b/>
                <w:bCs/>
                <w:color w:val="000000"/>
                <w:lang w:eastAsia="sk-SK"/>
              </w:rPr>
              <w:t>2004</w:t>
            </w:r>
          </w:p>
        </w:tc>
        <w:tc>
          <w:tcPr>
            <w:tcW w:w="1060" w:type="dxa"/>
            <w:tcBorders>
              <w:top w:val="single" w:sz="12" w:space="0" w:color="auto"/>
              <w:left w:val="nil"/>
              <w:bottom w:val="single" w:sz="4" w:space="0" w:color="auto"/>
              <w:right w:val="single" w:sz="4" w:space="0" w:color="auto"/>
            </w:tcBorders>
            <w:shd w:val="clear" w:color="auto" w:fill="auto"/>
            <w:noWrap/>
            <w:vAlign w:val="center"/>
          </w:tcPr>
          <w:p w:rsidR="002C42AB" w:rsidRPr="0005413B" w:rsidRDefault="002C42AB" w:rsidP="00405F6A">
            <w:pPr>
              <w:jc w:val="center"/>
              <w:rPr>
                <w:color w:val="000000"/>
                <w:lang w:eastAsia="sk-SK"/>
              </w:rPr>
            </w:pPr>
            <w:r w:rsidRPr="0005413B">
              <w:rPr>
                <w:color w:val="000000"/>
                <w:lang w:eastAsia="sk-SK"/>
              </w:rPr>
              <w:t>857</w:t>
            </w:r>
          </w:p>
        </w:tc>
        <w:tc>
          <w:tcPr>
            <w:tcW w:w="960" w:type="dxa"/>
            <w:tcBorders>
              <w:top w:val="single" w:sz="12" w:space="0" w:color="auto"/>
              <w:left w:val="nil"/>
              <w:bottom w:val="single" w:sz="4" w:space="0" w:color="auto"/>
              <w:right w:val="single" w:sz="4" w:space="0" w:color="auto"/>
            </w:tcBorders>
            <w:shd w:val="clear" w:color="auto" w:fill="auto"/>
            <w:noWrap/>
            <w:vAlign w:val="center"/>
          </w:tcPr>
          <w:p w:rsidR="002C42AB" w:rsidRPr="0005413B" w:rsidRDefault="002C42AB" w:rsidP="00405F6A">
            <w:pPr>
              <w:jc w:val="center"/>
              <w:rPr>
                <w:color w:val="000000"/>
                <w:lang w:eastAsia="sk-SK"/>
              </w:rPr>
            </w:pPr>
            <w:r w:rsidRPr="0005413B">
              <w:rPr>
                <w:color w:val="000000"/>
                <w:lang w:eastAsia="sk-SK"/>
              </w:rPr>
              <w:t>403</w:t>
            </w:r>
          </w:p>
        </w:tc>
        <w:tc>
          <w:tcPr>
            <w:tcW w:w="960" w:type="dxa"/>
            <w:tcBorders>
              <w:top w:val="single" w:sz="12" w:space="0" w:color="auto"/>
              <w:left w:val="nil"/>
              <w:bottom w:val="single" w:sz="4" w:space="0" w:color="auto"/>
              <w:right w:val="single" w:sz="4" w:space="0" w:color="auto"/>
            </w:tcBorders>
            <w:shd w:val="clear" w:color="auto" w:fill="auto"/>
            <w:noWrap/>
            <w:vAlign w:val="center"/>
          </w:tcPr>
          <w:p w:rsidR="002C42AB" w:rsidRPr="0005413B" w:rsidRDefault="002C42AB" w:rsidP="00405F6A">
            <w:pPr>
              <w:jc w:val="center"/>
              <w:rPr>
                <w:color w:val="000000"/>
                <w:lang w:eastAsia="sk-SK"/>
              </w:rPr>
            </w:pPr>
            <w:r w:rsidRPr="0005413B">
              <w:rPr>
                <w:color w:val="000000"/>
                <w:lang w:eastAsia="sk-SK"/>
              </w:rPr>
              <w:t>454</w:t>
            </w:r>
          </w:p>
        </w:tc>
        <w:tc>
          <w:tcPr>
            <w:tcW w:w="2260" w:type="dxa"/>
            <w:tcBorders>
              <w:top w:val="single" w:sz="12" w:space="0" w:color="auto"/>
              <w:left w:val="nil"/>
              <w:bottom w:val="single" w:sz="4" w:space="0" w:color="auto"/>
              <w:right w:val="single" w:sz="12" w:space="0" w:color="auto"/>
            </w:tcBorders>
            <w:shd w:val="clear" w:color="auto" w:fill="auto"/>
            <w:noWrap/>
            <w:vAlign w:val="center"/>
          </w:tcPr>
          <w:p w:rsidR="002C42AB" w:rsidRPr="0005413B" w:rsidRDefault="002C42AB" w:rsidP="00405F6A">
            <w:pPr>
              <w:jc w:val="center"/>
              <w:rPr>
                <w:color w:val="000000"/>
                <w:lang w:eastAsia="sk-SK"/>
              </w:rPr>
            </w:pPr>
            <w:r w:rsidRPr="0005413B">
              <w:rPr>
                <w:color w:val="000000"/>
                <w:lang w:eastAsia="sk-SK"/>
              </w:rPr>
              <w:t>13,04</w:t>
            </w:r>
          </w:p>
        </w:tc>
      </w:tr>
      <w:tr w:rsidR="002C42AB" w:rsidRPr="0005413B" w:rsidTr="00405F6A">
        <w:trPr>
          <w:trHeight w:val="315"/>
          <w:jc w:val="center"/>
        </w:trPr>
        <w:tc>
          <w:tcPr>
            <w:tcW w:w="960" w:type="dxa"/>
            <w:tcBorders>
              <w:top w:val="nil"/>
              <w:left w:val="single" w:sz="12" w:space="0" w:color="auto"/>
              <w:bottom w:val="single" w:sz="4" w:space="0" w:color="auto"/>
              <w:right w:val="single" w:sz="4" w:space="0" w:color="auto"/>
            </w:tcBorders>
            <w:shd w:val="clear" w:color="auto" w:fill="D9D9D9"/>
            <w:noWrap/>
            <w:vAlign w:val="center"/>
          </w:tcPr>
          <w:p w:rsidR="002C42AB" w:rsidRPr="0005413B" w:rsidRDefault="002C42AB" w:rsidP="00405F6A">
            <w:pPr>
              <w:jc w:val="center"/>
              <w:rPr>
                <w:b/>
                <w:bCs/>
                <w:color w:val="000000"/>
                <w:lang w:eastAsia="sk-SK"/>
              </w:rPr>
            </w:pPr>
            <w:r w:rsidRPr="0005413B">
              <w:rPr>
                <w:b/>
                <w:bCs/>
                <w:color w:val="000000"/>
                <w:lang w:eastAsia="sk-SK"/>
              </w:rPr>
              <w:t>2005</w:t>
            </w:r>
          </w:p>
        </w:tc>
        <w:tc>
          <w:tcPr>
            <w:tcW w:w="1060" w:type="dxa"/>
            <w:tcBorders>
              <w:top w:val="nil"/>
              <w:left w:val="nil"/>
              <w:bottom w:val="single" w:sz="4" w:space="0" w:color="auto"/>
              <w:right w:val="single" w:sz="4" w:space="0" w:color="auto"/>
            </w:tcBorders>
            <w:shd w:val="clear" w:color="auto" w:fill="D9D9D9"/>
            <w:noWrap/>
            <w:vAlign w:val="center"/>
          </w:tcPr>
          <w:p w:rsidR="002C42AB" w:rsidRPr="0005413B" w:rsidRDefault="002C42AB" w:rsidP="00405F6A">
            <w:pPr>
              <w:jc w:val="center"/>
              <w:rPr>
                <w:color w:val="000000"/>
                <w:lang w:eastAsia="sk-SK"/>
              </w:rPr>
            </w:pPr>
            <w:r w:rsidRPr="0005413B">
              <w:rPr>
                <w:color w:val="000000"/>
                <w:lang w:eastAsia="sk-SK"/>
              </w:rPr>
              <w:t>702</w:t>
            </w:r>
          </w:p>
        </w:tc>
        <w:tc>
          <w:tcPr>
            <w:tcW w:w="960" w:type="dxa"/>
            <w:tcBorders>
              <w:top w:val="nil"/>
              <w:left w:val="nil"/>
              <w:bottom w:val="single" w:sz="4" w:space="0" w:color="auto"/>
              <w:right w:val="single" w:sz="4" w:space="0" w:color="auto"/>
            </w:tcBorders>
            <w:shd w:val="clear" w:color="auto" w:fill="D9D9D9"/>
            <w:noWrap/>
            <w:vAlign w:val="center"/>
          </w:tcPr>
          <w:p w:rsidR="002C42AB" w:rsidRPr="0005413B" w:rsidRDefault="002C42AB" w:rsidP="00405F6A">
            <w:pPr>
              <w:jc w:val="center"/>
              <w:rPr>
                <w:color w:val="000000"/>
                <w:lang w:eastAsia="sk-SK"/>
              </w:rPr>
            </w:pPr>
            <w:r w:rsidRPr="0005413B">
              <w:rPr>
                <w:color w:val="000000"/>
                <w:lang w:eastAsia="sk-SK"/>
              </w:rPr>
              <w:t>321</w:t>
            </w:r>
          </w:p>
        </w:tc>
        <w:tc>
          <w:tcPr>
            <w:tcW w:w="960" w:type="dxa"/>
            <w:tcBorders>
              <w:top w:val="nil"/>
              <w:left w:val="nil"/>
              <w:bottom w:val="single" w:sz="4" w:space="0" w:color="auto"/>
              <w:right w:val="single" w:sz="4" w:space="0" w:color="auto"/>
            </w:tcBorders>
            <w:shd w:val="clear" w:color="auto" w:fill="D9D9D9"/>
            <w:noWrap/>
            <w:vAlign w:val="center"/>
          </w:tcPr>
          <w:p w:rsidR="002C42AB" w:rsidRPr="0005413B" w:rsidRDefault="002C42AB" w:rsidP="00405F6A">
            <w:pPr>
              <w:jc w:val="center"/>
              <w:rPr>
                <w:color w:val="000000"/>
                <w:lang w:eastAsia="sk-SK"/>
              </w:rPr>
            </w:pPr>
            <w:r w:rsidRPr="0005413B">
              <w:rPr>
                <w:color w:val="000000"/>
                <w:lang w:eastAsia="sk-SK"/>
              </w:rPr>
              <w:t>381</w:t>
            </w:r>
          </w:p>
        </w:tc>
        <w:tc>
          <w:tcPr>
            <w:tcW w:w="2260" w:type="dxa"/>
            <w:tcBorders>
              <w:top w:val="nil"/>
              <w:left w:val="nil"/>
              <w:bottom w:val="single" w:sz="4" w:space="0" w:color="auto"/>
              <w:right w:val="single" w:sz="12" w:space="0" w:color="auto"/>
            </w:tcBorders>
            <w:shd w:val="clear" w:color="auto" w:fill="D9D9D9"/>
            <w:noWrap/>
            <w:vAlign w:val="center"/>
          </w:tcPr>
          <w:p w:rsidR="002C42AB" w:rsidRPr="0005413B" w:rsidRDefault="002C42AB" w:rsidP="00405F6A">
            <w:pPr>
              <w:jc w:val="center"/>
              <w:rPr>
                <w:color w:val="000000"/>
                <w:lang w:eastAsia="sk-SK"/>
              </w:rPr>
            </w:pPr>
            <w:r w:rsidRPr="0005413B">
              <w:rPr>
                <w:color w:val="000000"/>
                <w:lang w:eastAsia="sk-SK"/>
              </w:rPr>
              <w:t>10,64</w:t>
            </w:r>
          </w:p>
        </w:tc>
      </w:tr>
      <w:tr w:rsidR="002C42AB" w:rsidRPr="0005413B" w:rsidTr="00405F6A">
        <w:trPr>
          <w:trHeight w:val="315"/>
          <w:jc w:val="center"/>
        </w:trPr>
        <w:tc>
          <w:tcPr>
            <w:tcW w:w="960" w:type="dxa"/>
            <w:tcBorders>
              <w:top w:val="nil"/>
              <w:left w:val="single" w:sz="12" w:space="0" w:color="auto"/>
              <w:bottom w:val="single" w:sz="4" w:space="0" w:color="auto"/>
              <w:right w:val="single" w:sz="4" w:space="0" w:color="auto"/>
            </w:tcBorders>
            <w:shd w:val="clear" w:color="auto" w:fill="auto"/>
            <w:noWrap/>
            <w:vAlign w:val="center"/>
          </w:tcPr>
          <w:p w:rsidR="002C42AB" w:rsidRPr="0005413B" w:rsidRDefault="002C42AB" w:rsidP="00405F6A">
            <w:pPr>
              <w:jc w:val="center"/>
              <w:rPr>
                <w:b/>
                <w:bCs/>
                <w:color w:val="000000"/>
                <w:lang w:eastAsia="sk-SK"/>
              </w:rPr>
            </w:pPr>
            <w:r w:rsidRPr="0005413B">
              <w:rPr>
                <w:b/>
                <w:bCs/>
                <w:color w:val="000000"/>
                <w:lang w:eastAsia="sk-SK"/>
              </w:rPr>
              <w:t>2006</w:t>
            </w:r>
          </w:p>
        </w:tc>
        <w:tc>
          <w:tcPr>
            <w:tcW w:w="1060" w:type="dxa"/>
            <w:tcBorders>
              <w:top w:val="nil"/>
              <w:left w:val="nil"/>
              <w:bottom w:val="single" w:sz="4" w:space="0" w:color="auto"/>
              <w:right w:val="single" w:sz="4" w:space="0" w:color="auto"/>
            </w:tcBorders>
            <w:shd w:val="clear" w:color="auto" w:fill="auto"/>
            <w:noWrap/>
            <w:vAlign w:val="center"/>
          </w:tcPr>
          <w:p w:rsidR="002C42AB" w:rsidRPr="0005413B" w:rsidRDefault="002C42AB" w:rsidP="00405F6A">
            <w:pPr>
              <w:jc w:val="center"/>
              <w:rPr>
                <w:color w:val="000000"/>
                <w:lang w:eastAsia="sk-SK"/>
              </w:rPr>
            </w:pPr>
            <w:r w:rsidRPr="0005413B">
              <w:rPr>
                <w:color w:val="000000"/>
                <w:lang w:eastAsia="sk-SK"/>
              </w:rPr>
              <w:t>548</w:t>
            </w:r>
          </w:p>
        </w:tc>
        <w:tc>
          <w:tcPr>
            <w:tcW w:w="960" w:type="dxa"/>
            <w:tcBorders>
              <w:top w:val="nil"/>
              <w:left w:val="nil"/>
              <w:bottom w:val="single" w:sz="4" w:space="0" w:color="auto"/>
              <w:right w:val="single" w:sz="4" w:space="0" w:color="auto"/>
            </w:tcBorders>
            <w:shd w:val="clear" w:color="auto" w:fill="auto"/>
            <w:noWrap/>
            <w:vAlign w:val="center"/>
          </w:tcPr>
          <w:p w:rsidR="002C42AB" w:rsidRPr="0005413B" w:rsidRDefault="002C42AB" w:rsidP="00405F6A">
            <w:pPr>
              <w:jc w:val="center"/>
              <w:rPr>
                <w:color w:val="000000"/>
                <w:lang w:eastAsia="sk-SK"/>
              </w:rPr>
            </w:pPr>
            <w:r w:rsidRPr="0005413B">
              <w:rPr>
                <w:color w:val="000000"/>
                <w:lang w:eastAsia="sk-SK"/>
              </w:rPr>
              <w:t>267</w:t>
            </w:r>
          </w:p>
        </w:tc>
        <w:tc>
          <w:tcPr>
            <w:tcW w:w="960" w:type="dxa"/>
            <w:tcBorders>
              <w:top w:val="nil"/>
              <w:left w:val="nil"/>
              <w:bottom w:val="single" w:sz="4" w:space="0" w:color="auto"/>
              <w:right w:val="single" w:sz="4" w:space="0" w:color="auto"/>
            </w:tcBorders>
            <w:shd w:val="clear" w:color="auto" w:fill="auto"/>
            <w:noWrap/>
            <w:vAlign w:val="center"/>
          </w:tcPr>
          <w:p w:rsidR="002C42AB" w:rsidRPr="0005413B" w:rsidRDefault="002C42AB" w:rsidP="00405F6A">
            <w:pPr>
              <w:jc w:val="center"/>
              <w:rPr>
                <w:color w:val="000000"/>
                <w:lang w:eastAsia="sk-SK"/>
              </w:rPr>
            </w:pPr>
            <w:r w:rsidRPr="0005413B">
              <w:rPr>
                <w:color w:val="000000"/>
                <w:lang w:eastAsia="sk-SK"/>
              </w:rPr>
              <w:t>281</w:t>
            </w:r>
          </w:p>
        </w:tc>
        <w:tc>
          <w:tcPr>
            <w:tcW w:w="2260" w:type="dxa"/>
            <w:tcBorders>
              <w:top w:val="nil"/>
              <w:left w:val="nil"/>
              <w:bottom w:val="single" w:sz="4" w:space="0" w:color="auto"/>
              <w:right w:val="single" w:sz="12" w:space="0" w:color="auto"/>
            </w:tcBorders>
            <w:shd w:val="clear" w:color="auto" w:fill="auto"/>
            <w:noWrap/>
            <w:vAlign w:val="center"/>
          </w:tcPr>
          <w:p w:rsidR="002C42AB" w:rsidRPr="0005413B" w:rsidRDefault="002C42AB" w:rsidP="00405F6A">
            <w:pPr>
              <w:jc w:val="center"/>
              <w:rPr>
                <w:color w:val="000000"/>
                <w:lang w:eastAsia="sk-SK"/>
              </w:rPr>
            </w:pPr>
            <w:r w:rsidRPr="0005413B">
              <w:rPr>
                <w:color w:val="000000"/>
                <w:lang w:eastAsia="sk-SK"/>
              </w:rPr>
              <w:t>8,31</w:t>
            </w:r>
          </w:p>
        </w:tc>
      </w:tr>
      <w:tr w:rsidR="002C42AB" w:rsidRPr="0005413B" w:rsidTr="00405F6A">
        <w:trPr>
          <w:trHeight w:val="315"/>
          <w:jc w:val="center"/>
        </w:trPr>
        <w:tc>
          <w:tcPr>
            <w:tcW w:w="960" w:type="dxa"/>
            <w:tcBorders>
              <w:top w:val="nil"/>
              <w:left w:val="single" w:sz="12" w:space="0" w:color="auto"/>
              <w:bottom w:val="single" w:sz="4" w:space="0" w:color="auto"/>
              <w:right w:val="single" w:sz="4" w:space="0" w:color="auto"/>
            </w:tcBorders>
            <w:shd w:val="clear" w:color="auto" w:fill="auto"/>
            <w:noWrap/>
            <w:vAlign w:val="center"/>
          </w:tcPr>
          <w:p w:rsidR="002C42AB" w:rsidRPr="0005413B" w:rsidRDefault="002C42AB" w:rsidP="00405F6A">
            <w:pPr>
              <w:jc w:val="center"/>
              <w:rPr>
                <w:b/>
                <w:bCs/>
                <w:color w:val="000000"/>
                <w:lang w:eastAsia="sk-SK"/>
              </w:rPr>
            </w:pPr>
            <w:r w:rsidRPr="0005413B">
              <w:rPr>
                <w:b/>
                <w:bCs/>
                <w:color w:val="000000"/>
                <w:lang w:eastAsia="sk-SK"/>
              </w:rPr>
              <w:t>2007</w:t>
            </w:r>
          </w:p>
        </w:tc>
        <w:tc>
          <w:tcPr>
            <w:tcW w:w="1060" w:type="dxa"/>
            <w:tcBorders>
              <w:top w:val="nil"/>
              <w:left w:val="nil"/>
              <w:bottom w:val="single" w:sz="4" w:space="0" w:color="auto"/>
              <w:right w:val="single" w:sz="4" w:space="0" w:color="auto"/>
            </w:tcBorders>
            <w:shd w:val="clear" w:color="auto" w:fill="auto"/>
            <w:noWrap/>
            <w:vAlign w:val="center"/>
          </w:tcPr>
          <w:p w:rsidR="002C42AB" w:rsidRPr="0005413B" w:rsidRDefault="002C42AB" w:rsidP="00405F6A">
            <w:pPr>
              <w:jc w:val="center"/>
              <w:rPr>
                <w:color w:val="000000"/>
                <w:lang w:eastAsia="sk-SK"/>
              </w:rPr>
            </w:pPr>
            <w:r w:rsidRPr="0005413B">
              <w:rPr>
                <w:color w:val="000000"/>
                <w:lang w:eastAsia="sk-SK"/>
              </w:rPr>
              <w:t>398</w:t>
            </w:r>
          </w:p>
        </w:tc>
        <w:tc>
          <w:tcPr>
            <w:tcW w:w="960" w:type="dxa"/>
            <w:tcBorders>
              <w:top w:val="nil"/>
              <w:left w:val="nil"/>
              <w:bottom w:val="single" w:sz="4" w:space="0" w:color="auto"/>
              <w:right w:val="single" w:sz="4" w:space="0" w:color="auto"/>
            </w:tcBorders>
            <w:shd w:val="clear" w:color="auto" w:fill="auto"/>
            <w:noWrap/>
            <w:vAlign w:val="center"/>
          </w:tcPr>
          <w:p w:rsidR="002C42AB" w:rsidRPr="0005413B" w:rsidRDefault="002C42AB" w:rsidP="00405F6A">
            <w:pPr>
              <w:jc w:val="center"/>
              <w:rPr>
                <w:color w:val="000000"/>
                <w:lang w:eastAsia="sk-SK"/>
              </w:rPr>
            </w:pPr>
            <w:r w:rsidRPr="0005413B">
              <w:rPr>
                <w:color w:val="000000"/>
                <w:lang w:eastAsia="sk-SK"/>
              </w:rPr>
              <w:t>190</w:t>
            </w:r>
          </w:p>
        </w:tc>
        <w:tc>
          <w:tcPr>
            <w:tcW w:w="960" w:type="dxa"/>
            <w:tcBorders>
              <w:top w:val="nil"/>
              <w:left w:val="nil"/>
              <w:bottom w:val="single" w:sz="4" w:space="0" w:color="auto"/>
              <w:right w:val="single" w:sz="4" w:space="0" w:color="auto"/>
            </w:tcBorders>
            <w:shd w:val="clear" w:color="auto" w:fill="auto"/>
            <w:noWrap/>
            <w:vAlign w:val="center"/>
          </w:tcPr>
          <w:p w:rsidR="002C42AB" w:rsidRPr="0005413B" w:rsidRDefault="002C42AB" w:rsidP="00405F6A">
            <w:pPr>
              <w:jc w:val="center"/>
              <w:rPr>
                <w:color w:val="000000"/>
                <w:lang w:eastAsia="sk-SK"/>
              </w:rPr>
            </w:pPr>
            <w:r w:rsidRPr="0005413B">
              <w:rPr>
                <w:color w:val="000000"/>
                <w:lang w:eastAsia="sk-SK"/>
              </w:rPr>
              <w:t>208</w:t>
            </w:r>
          </w:p>
        </w:tc>
        <w:tc>
          <w:tcPr>
            <w:tcW w:w="2260" w:type="dxa"/>
            <w:tcBorders>
              <w:top w:val="nil"/>
              <w:left w:val="nil"/>
              <w:bottom w:val="single" w:sz="4" w:space="0" w:color="auto"/>
              <w:right w:val="single" w:sz="12" w:space="0" w:color="auto"/>
            </w:tcBorders>
            <w:shd w:val="clear" w:color="auto" w:fill="auto"/>
            <w:noWrap/>
            <w:vAlign w:val="center"/>
          </w:tcPr>
          <w:p w:rsidR="002C42AB" w:rsidRPr="0005413B" w:rsidRDefault="002C42AB" w:rsidP="00405F6A">
            <w:pPr>
              <w:jc w:val="center"/>
              <w:rPr>
                <w:color w:val="000000"/>
                <w:lang w:eastAsia="sk-SK"/>
              </w:rPr>
            </w:pPr>
            <w:r w:rsidRPr="0005413B">
              <w:rPr>
                <w:color w:val="000000"/>
                <w:lang w:eastAsia="sk-SK"/>
              </w:rPr>
              <w:t>6,01</w:t>
            </w:r>
          </w:p>
        </w:tc>
      </w:tr>
      <w:tr w:rsidR="002C42AB" w:rsidRPr="0005413B" w:rsidTr="00405F6A">
        <w:trPr>
          <w:trHeight w:val="315"/>
          <w:jc w:val="center"/>
        </w:trPr>
        <w:tc>
          <w:tcPr>
            <w:tcW w:w="960" w:type="dxa"/>
            <w:tcBorders>
              <w:top w:val="nil"/>
              <w:left w:val="single" w:sz="12" w:space="0" w:color="auto"/>
              <w:bottom w:val="single" w:sz="4" w:space="0" w:color="auto"/>
              <w:right w:val="single" w:sz="4" w:space="0" w:color="auto"/>
            </w:tcBorders>
            <w:shd w:val="clear" w:color="auto" w:fill="D9D9D9"/>
            <w:noWrap/>
            <w:vAlign w:val="center"/>
          </w:tcPr>
          <w:p w:rsidR="002C42AB" w:rsidRPr="0005413B" w:rsidRDefault="002C42AB" w:rsidP="00405F6A">
            <w:pPr>
              <w:jc w:val="center"/>
              <w:rPr>
                <w:b/>
                <w:bCs/>
                <w:color w:val="000000"/>
                <w:lang w:eastAsia="sk-SK"/>
              </w:rPr>
            </w:pPr>
            <w:r w:rsidRPr="0005413B">
              <w:rPr>
                <w:b/>
                <w:bCs/>
                <w:color w:val="000000"/>
                <w:lang w:eastAsia="sk-SK"/>
              </w:rPr>
              <w:t>2008</w:t>
            </w:r>
          </w:p>
        </w:tc>
        <w:tc>
          <w:tcPr>
            <w:tcW w:w="1060" w:type="dxa"/>
            <w:tcBorders>
              <w:top w:val="nil"/>
              <w:left w:val="nil"/>
              <w:bottom w:val="single" w:sz="4" w:space="0" w:color="auto"/>
              <w:right w:val="single" w:sz="4" w:space="0" w:color="auto"/>
            </w:tcBorders>
            <w:shd w:val="clear" w:color="auto" w:fill="D9D9D9"/>
            <w:noWrap/>
            <w:vAlign w:val="center"/>
          </w:tcPr>
          <w:p w:rsidR="002C42AB" w:rsidRPr="0005413B" w:rsidRDefault="002C42AB" w:rsidP="00405F6A">
            <w:pPr>
              <w:jc w:val="center"/>
              <w:rPr>
                <w:color w:val="000000"/>
                <w:lang w:eastAsia="sk-SK"/>
              </w:rPr>
            </w:pPr>
            <w:r w:rsidRPr="0005413B">
              <w:rPr>
                <w:color w:val="000000"/>
                <w:lang w:eastAsia="sk-SK"/>
              </w:rPr>
              <w:t>504</w:t>
            </w:r>
          </w:p>
        </w:tc>
        <w:tc>
          <w:tcPr>
            <w:tcW w:w="960" w:type="dxa"/>
            <w:tcBorders>
              <w:top w:val="nil"/>
              <w:left w:val="nil"/>
              <w:bottom w:val="single" w:sz="4" w:space="0" w:color="auto"/>
              <w:right w:val="single" w:sz="4" w:space="0" w:color="auto"/>
            </w:tcBorders>
            <w:shd w:val="clear" w:color="auto" w:fill="D9D9D9"/>
            <w:noWrap/>
            <w:vAlign w:val="center"/>
          </w:tcPr>
          <w:p w:rsidR="002C42AB" w:rsidRPr="0005413B" w:rsidRDefault="002C42AB" w:rsidP="00405F6A">
            <w:pPr>
              <w:jc w:val="center"/>
              <w:rPr>
                <w:color w:val="000000"/>
                <w:lang w:eastAsia="sk-SK"/>
              </w:rPr>
            </w:pPr>
            <w:r w:rsidRPr="0005413B">
              <w:rPr>
                <w:color w:val="000000"/>
                <w:lang w:eastAsia="sk-SK"/>
              </w:rPr>
              <w:t>253</w:t>
            </w:r>
          </w:p>
        </w:tc>
        <w:tc>
          <w:tcPr>
            <w:tcW w:w="960" w:type="dxa"/>
            <w:tcBorders>
              <w:top w:val="nil"/>
              <w:left w:val="nil"/>
              <w:bottom w:val="single" w:sz="4" w:space="0" w:color="auto"/>
              <w:right w:val="single" w:sz="4" w:space="0" w:color="auto"/>
            </w:tcBorders>
            <w:shd w:val="clear" w:color="auto" w:fill="D9D9D9"/>
            <w:noWrap/>
            <w:vAlign w:val="center"/>
          </w:tcPr>
          <w:p w:rsidR="002C42AB" w:rsidRPr="0005413B" w:rsidRDefault="002C42AB" w:rsidP="00405F6A">
            <w:pPr>
              <w:jc w:val="center"/>
              <w:rPr>
                <w:color w:val="000000"/>
                <w:lang w:eastAsia="sk-SK"/>
              </w:rPr>
            </w:pPr>
            <w:r w:rsidRPr="0005413B">
              <w:rPr>
                <w:color w:val="000000"/>
                <w:lang w:eastAsia="sk-SK"/>
              </w:rPr>
              <w:t>251</w:t>
            </w:r>
          </w:p>
        </w:tc>
        <w:tc>
          <w:tcPr>
            <w:tcW w:w="2260" w:type="dxa"/>
            <w:tcBorders>
              <w:top w:val="nil"/>
              <w:left w:val="nil"/>
              <w:bottom w:val="single" w:sz="4" w:space="0" w:color="auto"/>
              <w:right w:val="single" w:sz="12" w:space="0" w:color="auto"/>
            </w:tcBorders>
            <w:shd w:val="clear" w:color="auto" w:fill="D9D9D9"/>
            <w:noWrap/>
            <w:vAlign w:val="center"/>
          </w:tcPr>
          <w:p w:rsidR="002C42AB" w:rsidRPr="0005413B" w:rsidRDefault="002C42AB" w:rsidP="00405F6A">
            <w:pPr>
              <w:jc w:val="center"/>
              <w:rPr>
                <w:color w:val="000000"/>
                <w:lang w:eastAsia="sk-SK"/>
              </w:rPr>
            </w:pPr>
            <w:r w:rsidRPr="0005413B">
              <w:rPr>
                <w:color w:val="000000"/>
                <w:lang w:eastAsia="sk-SK"/>
              </w:rPr>
              <w:t>7,57</w:t>
            </w:r>
          </w:p>
        </w:tc>
      </w:tr>
      <w:tr w:rsidR="002C42AB" w:rsidRPr="0005413B" w:rsidTr="00405F6A">
        <w:trPr>
          <w:trHeight w:val="315"/>
          <w:jc w:val="center"/>
        </w:trPr>
        <w:tc>
          <w:tcPr>
            <w:tcW w:w="960" w:type="dxa"/>
            <w:tcBorders>
              <w:top w:val="nil"/>
              <w:left w:val="single" w:sz="12" w:space="0" w:color="auto"/>
              <w:bottom w:val="single" w:sz="4" w:space="0" w:color="auto"/>
              <w:right w:val="single" w:sz="4" w:space="0" w:color="auto"/>
            </w:tcBorders>
            <w:shd w:val="clear" w:color="auto" w:fill="auto"/>
            <w:noWrap/>
            <w:vAlign w:val="center"/>
          </w:tcPr>
          <w:p w:rsidR="002C42AB" w:rsidRPr="0005413B" w:rsidRDefault="002C42AB" w:rsidP="00405F6A">
            <w:pPr>
              <w:jc w:val="center"/>
              <w:rPr>
                <w:b/>
                <w:bCs/>
                <w:color w:val="000000"/>
                <w:lang w:eastAsia="sk-SK"/>
              </w:rPr>
            </w:pPr>
            <w:r w:rsidRPr="0005413B">
              <w:rPr>
                <w:b/>
                <w:bCs/>
                <w:color w:val="000000"/>
                <w:lang w:eastAsia="sk-SK"/>
              </w:rPr>
              <w:t>2009</w:t>
            </w:r>
          </w:p>
        </w:tc>
        <w:tc>
          <w:tcPr>
            <w:tcW w:w="1060" w:type="dxa"/>
            <w:tcBorders>
              <w:top w:val="nil"/>
              <w:left w:val="nil"/>
              <w:bottom w:val="single" w:sz="4" w:space="0" w:color="auto"/>
              <w:right w:val="single" w:sz="4" w:space="0" w:color="auto"/>
            </w:tcBorders>
            <w:shd w:val="clear" w:color="auto" w:fill="auto"/>
            <w:noWrap/>
            <w:vAlign w:val="center"/>
          </w:tcPr>
          <w:p w:rsidR="002C42AB" w:rsidRPr="0005413B" w:rsidRDefault="002C42AB" w:rsidP="00405F6A">
            <w:pPr>
              <w:jc w:val="center"/>
              <w:rPr>
                <w:color w:val="000000"/>
                <w:lang w:eastAsia="sk-SK"/>
              </w:rPr>
            </w:pPr>
            <w:r w:rsidRPr="0005413B">
              <w:rPr>
                <w:color w:val="000000"/>
                <w:lang w:eastAsia="sk-SK"/>
              </w:rPr>
              <w:t>897</w:t>
            </w:r>
          </w:p>
        </w:tc>
        <w:tc>
          <w:tcPr>
            <w:tcW w:w="960" w:type="dxa"/>
            <w:tcBorders>
              <w:top w:val="nil"/>
              <w:left w:val="nil"/>
              <w:bottom w:val="single" w:sz="4" w:space="0" w:color="auto"/>
              <w:right w:val="single" w:sz="4" w:space="0" w:color="auto"/>
            </w:tcBorders>
            <w:shd w:val="clear" w:color="auto" w:fill="auto"/>
            <w:noWrap/>
            <w:vAlign w:val="center"/>
          </w:tcPr>
          <w:p w:rsidR="002C42AB" w:rsidRPr="0005413B" w:rsidRDefault="002C42AB" w:rsidP="00405F6A">
            <w:pPr>
              <w:jc w:val="center"/>
              <w:rPr>
                <w:color w:val="000000"/>
                <w:lang w:eastAsia="sk-SK"/>
              </w:rPr>
            </w:pPr>
            <w:r w:rsidRPr="0005413B">
              <w:rPr>
                <w:color w:val="000000"/>
                <w:lang w:eastAsia="sk-SK"/>
              </w:rPr>
              <w:t>406</w:t>
            </w:r>
          </w:p>
        </w:tc>
        <w:tc>
          <w:tcPr>
            <w:tcW w:w="960" w:type="dxa"/>
            <w:tcBorders>
              <w:top w:val="nil"/>
              <w:left w:val="nil"/>
              <w:bottom w:val="single" w:sz="4" w:space="0" w:color="auto"/>
              <w:right w:val="single" w:sz="4" w:space="0" w:color="auto"/>
            </w:tcBorders>
            <w:shd w:val="clear" w:color="auto" w:fill="auto"/>
            <w:noWrap/>
            <w:vAlign w:val="center"/>
          </w:tcPr>
          <w:p w:rsidR="002C42AB" w:rsidRPr="0005413B" w:rsidRDefault="002C42AB" w:rsidP="00405F6A">
            <w:pPr>
              <w:jc w:val="center"/>
              <w:rPr>
                <w:color w:val="000000"/>
                <w:lang w:eastAsia="sk-SK"/>
              </w:rPr>
            </w:pPr>
            <w:r w:rsidRPr="0005413B">
              <w:rPr>
                <w:color w:val="000000"/>
                <w:lang w:eastAsia="sk-SK"/>
              </w:rPr>
              <w:t>491</w:t>
            </w:r>
          </w:p>
        </w:tc>
        <w:tc>
          <w:tcPr>
            <w:tcW w:w="2260" w:type="dxa"/>
            <w:tcBorders>
              <w:top w:val="nil"/>
              <w:left w:val="nil"/>
              <w:bottom w:val="single" w:sz="4" w:space="0" w:color="auto"/>
              <w:right w:val="single" w:sz="12" w:space="0" w:color="auto"/>
            </w:tcBorders>
            <w:shd w:val="clear" w:color="auto" w:fill="auto"/>
            <w:noWrap/>
            <w:vAlign w:val="center"/>
          </w:tcPr>
          <w:p w:rsidR="002C42AB" w:rsidRPr="0005413B" w:rsidRDefault="002C42AB" w:rsidP="00405F6A">
            <w:pPr>
              <w:jc w:val="center"/>
              <w:rPr>
                <w:color w:val="000000"/>
                <w:lang w:eastAsia="sk-SK"/>
              </w:rPr>
            </w:pPr>
            <w:r w:rsidRPr="0005413B">
              <w:rPr>
                <w:color w:val="000000"/>
                <w:lang w:eastAsia="sk-SK"/>
              </w:rPr>
              <w:t>13,52</w:t>
            </w:r>
          </w:p>
        </w:tc>
      </w:tr>
      <w:tr w:rsidR="002C42AB" w:rsidRPr="0005413B" w:rsidTr="00405F6A">
        <w:trPr>
          <w:trHeight w:val="330"/>
          <w:jc w:val="center"/>
        </w:trPr>
        <w:tc>
          <w:tcPr>
            <w:tcW w:w="960" w:type="dxa"/>
            <w:tcBorders>
              <w:top w:val="nil"/>
              <w:left w:val="single" w:sz="12" w:space="0" w:color="auto"/>
              <w:bottom w:val="single" w:sz="12" w:space="0" w:color="auto"/>
              <w:right w:val="single" w:sz="4" w:space="0" w:color="auto"/>
            </w:tcBorders>
            <w:shd w:val="clear" w:color="auto" w:fill="D9D9D9"/>
            <w:noWrap/>
            <w:vAlign w:val="center"/>
          </w:tcPr>
          <w:p w:rsidR="002C42AB" w:rsidRPr="0005413B" w:rsidRDefault="002C42AB" w:rsidP="00405F6A">
            <w:pPr>
              <w:jc w:val="center"/>
              <w:rPr>
                <w:b/>
                <w:bCs/>
                <w:color w:val="000000"/>
                <w:lang w:eastAsia="sk-SK"/>
              </w:rPr>
            </w:pPr>
            <w:r w:rsidRPr="0005413B">
              <w:rPr>
                <w:b/>
                <w:bCs/>
                <w:color w:val="000000"/>
                <w:lang w:eastAsia="sk-SK"/>
              </w:rPr>
              <w:t>2010</w:t>
            </w:r>
          </w:p>
        </w:tc>
        <w:tc>
          <w:tcPr>
            <w:tcW w:w="1060" w:type="dxa"/>
            <w:tcBorders>
              <w:top w:val="nil"/>
              <w:left w:val="nil"/>
              <w:bottom w:val="single" w:sz="12" w:space="0" w:color="auto"/>
              <w:right w:val="single" w:sz="4" w:space="0" w:color="auto"/>
            </w:tcBorders>
            <w:shd w:val="clear" w:color="auto" w:fill="D9D9D9"/>
            <w:noWrap/>
            <w:vAlign w:val="center"/>
          </w:tcPr>
          <w:p w:rsidR="002C42AB" w:rsidRPr="0005413B" w:rsidRDefault="002C42AB" w:rsidP="00405F6A">
            <w:pPr>
              <w:jc w:val="center"/>
              <w:rPr>
                <w:color w:val="000000"/>
                <w:lang w:eastAsia="sk-SK"/>
              </w:rPr>
            </w:pPr>
            <w:r w:rsidRPr="0005413B">
              <w:rPr>
                <w:color w:val="000000"/>
                <w:lang w:eastAsia="sk-SK"/>
              </w:rPr>
              <w:t>784</w:t>
            </w:r>
          </w:p>
        </w:tc>
        <w:tc>
          <w:tcPr>
            <w:tcW w:w="960" w:type="dxa"/>
            <w:tcBorders>
              <w:top w:val="nil"/>
              <w:left w:val="nil"/>
              <w:bottom w:val="single" w:sz="12" w:space="0" w:color="auto"/>
              <w:right w:val="single" w:sz="4" w:space="0" w:color="auto"/>
            </w:tcBorders>
            <w:shd w:val="clear" w:color="auto" w:fill="D9D9D9"/>
            <w:noWrap/>
            <w:vAlign w:val="center"/>
          </w:tcPr>
          <w:p w:rsidR="002C42AB" w:rsidRPr="0005413B" w:rsidRDefault="002C42AB" w:rsidP="00405F6A">
            <w:pPr>
              <w:jc w:val="center"/>
              <w:rPr>
                <w:color w:val="000000"/>
                <w:lang w:eastAsia="sk-SK"/>
              </w:rPr>
            </w:pPr>
            <w:r w:rsidRPr="0005413B">
              <w:rPr>
                <w:color w:val="000000"/>
                <w:lang w:eastAsia="sk-SK"/>
              </w:rPr>
              <w:t>334</w:t>
            </w:r>
          </w:p>
        </w:tc>
        <w:tc>
          <w:tcPr>
            <w:tcW w:w="960" w:type="dxa"/>
            <w:tcBorders>
              <w:top w:val="nil"/>
              <w:left w:val="nil"/>
              <w:bottom w:val="single" w:sz="12" w:space="0" w:color="auto"/>
              <w:right w:val="single" w:sz="4" w:space="0" w:color="auto"/>
            </w:tcBorders>
            <w:shd w:val="clear" w:color="auto" w:fill="D9D9D9"/>
            <w:noWrap/>
            <w:vAlign w:val="center"/>
          </w:tcPr>
          <w:p w:rsidR="002C42AB" w:rsidRPr="0005413B" w:rsidRDefault="002C42AB" w:rsidP="00405F6A">
            <w:pPr>
              <w:jc w:val="center"/>
              <w:rPr>
                <w:color w:val="000000"/>
                <w:lang w:eastAsia="sk-SK"/>
              </w:rPr>
            </w:pPr>
            <w:r w:rsidRPr="0005413B">
              <w:rPr>
                <w:color w:val="000000"/>
                <w:lang w:eastAsia="sk-SK"/>
              </w:rPr>
              <w:t>450</w:t>
            </w:r>
          </w:p>
        </w:tc>
        <w:tc>
          <w:tcPr>
            <w:tcW w:w="2260" w:type="dxa"/>
            <w:tcBorders>
              <w:top w:val="nil"/>
              <w:left w:val="nil"/>
              <w:bottom w:val="single" w:sz="12" w:space="0" w:color="auto"/>
              <w:right w:val="single" w:sz="12" w:space="0" w:color="auto"/>
            </w:tcBorders>
            <w:shd w:val="clear" w:color="auto" w:fill="D9D9D9"/>
            <w:noWrap/>
            <w:vAlign w:val="center"/>
          </w:tcPr>
          <w:p w:rsidR="002C42AB" w:rsidRPr="0005413B" w:rsidRDefault="002C42AB" w:rsidP="00405F6A">
            <w:pPr>
              <w:jc w:val="center"/>
              <w:rPr>
                <w:color w:val="000000"/>
                <w:lang w:eastAsia="sk-SK"/>
              </w:rPr>
            </w:pPr>
            <w:r w:rsidRPr="0005413B">
              <w:rPr>
                <w:color w:val="000000"/>
                <w:lang w:eastAsia="sk-SK"/>
              </w:rPr>
              <w:t>11,78</w:t>
            </w:r>
          </w:p>
        </w:tc>
      </w:tr>
    </w:tbl>
    <w:p w:rsidR="002C42AB" w:rsidRPr="0005413B" w:rsidRDefault="002C42AB" w:rsidP="002C42AB">
      <w:pPr>
        <w:tabs>
          <w:tab w:val="left" w:pos="0"/>
        </w:tabs>
        <w:jc w:val="both"/>
        <w:rPr>
          <w:iCs/>
          <w:lang w:eastAsia="sk-SK"/>
        </w:rPr>
      </w:pPr>
      <w:r w:rsidRPr="0005413B">
        <w:rPr>
          <w:iCs/>
          <w:lang w:eastAsia="sk-SK"/>
        </w:rPr>
        <w:tab/>
      </w:r>
      <w:r w:rsidRPr="0005413B">
        <w:rPr>
          <w:iCs/>
          <w:lang w:eastAsia="sk-SK"/>
        </w:rPr>
        <w:tab/>
        <w:t>Zdroj: ÚPSVaR Topoľčany, 2011</w:t>
      </w:r>
    </w:p>
    <w:p w:rsidR="002C42AB" w:rsidRPr="0005413B" w:rsidRDefault="002C42AB" w:rsidP="002C42AB">
      <w:pPr>
        <w:tabs>
          <w:tab w:val="left" w:pos="0"/>
        </w:tabs>
        <w:jc w:val="both"/>
      </w:pPr>
    </w:p>
    <w:p w:rsidR="002C42AB" w:rsidRPr="0005413B" w:rsidRDefault="002C42AB" w:rsidP="002C42AB">
      <w:pPr>
        <w:tabs>
          <w:tab w:val="left" w:pos="0"/>
        </w:tabs>
        <w:jc w:val="both"/>
        <w:rPr>
          <w:color w:val="000000"/>
          <w:lang w:eastAsia="sk-SK"/>
        </w:rPr>
      </w:pPr>
      <w:r w:rsidRPr="0005413B">
        <w:rPr>
          <w:color w:val="000000"/>
          <w:lang w:eastAsia="sk-SK"/>
        </w:rPr>
        <w:t xml:space="preserve">Graf 21 </w:t>
      </w:r>
      <w:r w:rsidRPr="0005413B">
        <w:rPr>
          <w:color w:val="000000"/>
          <w:lang w:eastAsia="sk-SK"/>
        </w:rPr>
        <w:tab/>
        <w:t xml:space="preserve">Nezamestnanosť </w:t>
      </w:r>
      <w:r>
        <w:rPr>
          <w:color w:val="000000"/>
          <w:lang w:eastAsia="sk-SK"/>
        </w:rPr>
        <w:t xml:space="preserve">na území </w:t>
      </w:r>
      <w:r w:rsidRPr="0005413B">
        <w:rPr>
          <w:color w:val="000000"/>
          <w:lang w:eastAsia="sk-SK"/>
        </w:rPr>
        <w:t>v</w:t>
      </w:r>
      <w:r>
        <w:rPr>
          <w:color w:val="000000"/>
          <w:lang w:eastAsia="sk-SK"/>
        </w:rPr>
        <w:t> rokoch 2004 - 2010</w:t>
      </w:r>
    </w:p>
    <w:p w:rsidR="002C42AB" w:rsidRPr="0005413B" w:rsidRDefault="002C42AB" w:rsidP="002C42AB">
      <w:pPr>
        <w:tabs>
          <w:tab w:val="left" w:pos="0"/>
        </w:tabs>
        <w:jc w:val="both"/>
      </w:pPr>
    </w:p>
    <w:p w:rsidR="002C42AB" w:rsidRPr="0005413B" w:rsidRDefault="002C42AB" w:rsidP="002C42AB">
      <w:pPr>
        <w:tabs>
          <w:tab w:val="left" w:pos="0"/>
        </w:tabs>
        <w:jc w:val="center"/>
        <w:rPr>
          <w:noProof/>
          <w:lang w:eastAsia="sk-SK"/>
        </w:rPr>
      </w:pPr>
      <w:r w:rsidRPr="0005413B">
        <w:rPr>
          <w:noProof/>
          <w:lang w:eastAsia="sk-SK"/>
        </w:rPr>
        <w:drawing>
          <wp:inline distT="0" distB="0" distL="0" distR="0">
            <wp:extent cx="4098290" cy="2404110"/>
            <wp:effectExtent l="0" t="0" r="16510" b="15240"/>
            <wp:docPr id="24" name="Graf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C42AB" w:rsidRPr="0005413B" w:rsidRDefault="002C42AB" w:rsidP="002C42AB">
      <w:pPr>
        <w:tabs>
          <w:tab w:val="left" w:pos="0"/>
        </w:tabs>
        <w:rPr>
          <w:noProof/>
          <w:lang w:eastAsia="sk-SK"/>
        </w:rPr>
      </w:pPr>
      <w:r w:rsidRPr="0005413B">
        <w:rPr>
          <w:iCs/>
          <w:lang w:eastAsia="sk-SK"/>
        </w:rPr>
        <w:tab/>
        <w:t xml:space="preserve">         Zdroj: ÚPSVaR Topoľčany, 2011</w:t>
      </w:r>
    </w:p>
    <w:p w:rsidR="002C42AB" w:rsidRPr="0005413B" w:rsidRDefault="002C42AB" w:rsidP="002C42AB">
      <w:pPr>
        <w:tabs>
          <w:tab w:val="left" w:pos="0"/>
        </w:tabs>
        <w:jc w:val="center"/>
      </w:pPr>
    </w:p>
    <w:p w:rsidR="002C42AB" w:rsidRPr="0005413B" w:rsidRDefault="002C42AB" w:rsidP="002C42AB">
      <w:pPr>
        <w:tabs>
          <w:tab w:val="left" w:pos="0"/>
        </w:tabs>
        <w:jc w:val="both"/>
      </w:pPr>
      <w:r w:rsidRPr="0005413B">
        <w:t>Na nezamestnanosti sa vo veľkej miere podieľa nízka vzdelanostná úroveň uchádzačov o zamestnanie, o čom svedčí aj štruktúra nezamestn</w:t>
      </w:r>
      <w:r>
        <w:t>aných podľa vzdelania. Až 47,32</w:t>
      </w:r>
      <w:r w:rsidRPr="0005413B">
        <w:t>% tvoria uchádzači o zamestnanie v kategórii vyučení. Zatiaľ čo druhou najpočetnejšou skupinou sú obyvatelia so zákla</w:t>
      </w:r>
      <w:r>
        <w:t>dným vzdelaním (17,98</w:t>
      </w:r>
      <w:r w:rsidRPr="0005413B">
        <w:t>%), zastúpenie uchádzačov o zamestnanie s vysokoškolským vzdelaním je minimálne. Najviac ohrozenými skupinami na trhu práce sú dlhodobo nezamestnaní (tabuľka 40).</w:t>
      </w:r>
    </w:p>
    <w:p w:rsidR="002C42AB" w:rsidRPr="0005413B" w:rsidRDefault="002C42AB" w:rsidP="002C42AB">
      <w:pPr>
        <w:tabs>
          <w:tab w:val="left" w:pos="0"/>
        </w:tabs>
        <w:jc w:val="both"/>
      </w:pPr>
    </w:p>
    <w:p w:rsidR="002C42AB" w:rsidRPr="0005413B" w:rsidRDefault="002C42AB" w:rsidP="002C42AB">
      <w:pPr>
        <w:tabs>
          <w:tab w:val="left" w:pos="0"/>
        </w:tabs>
        <w:ind w:left="1410" w:hanging="1410"/>
        <w:jc w:val="both"/>
        <w:rPr>
          <w:color w:val="000000"/>
          <w:lang w:eastAsia="sk-SK"/>
        </w:rPr>
      </w:pPr>
      <w:r w:rsidRPr="0005413B">
        <w:rPr>
          <w:color w:val="000000"/>
          <w:lang w:eastAsia="sk-SK"/>
        </w:rPr>
        <w:t xml:space="preserve">Tabuľka 40 </w:t>
      </w:r>
      <w:r w:rsidRPr="0005413B">
        <w:rPr>
          <w:color w:val="000000"/>
          <w:lang w:eastAsia="sk-SK"/>
        </w:rPr>
        <w:tab/>
        <w:t>Vývoj počtu uchádzačov o zamestnanie podľa dosiahnutého stupňa vzdelania k 31.12.</w:t>
      </w:r>
      <w:r>
        <w:rPr>
          <w:color w:val="000000"/>
          <w:lang w:eastAsia="sk-SK"/>
        </w:rPr>
        <w:t xml:space="preserve">2010 </w:t>
      </w:r>
    </w:p>
    <w:p w:rsidR="002C42AB" w:rsidRPr="0005413B" w:rsidRDefault="002C42AB" w:rsidP="002C42AB">
      <w:pPr>
        <w:tabs>
          <w:tab w:val="left" w:pos="0"/>
        </w:tabs>
        <w:ind w:left="1410" w:hanging="1410"/>
        <w:jc w:val="both"/>
      </w:pPr>
    </w:p>
    <w:tbl>
      <w:tblPr>
        <w:tblW w:w="8140" w:type="dxa"/>
        <w:jc w:val="center"/>
        <w:tblCellMar>
          <w:left w:w="70" w:type="dxa"/>
          <w:right w:w="70" w:type="dxa"/>
        </w:tblCellMar>
        <w:tblLook w:val="04A0" w:firstRow="1" w:lastRow="0" w:firstColumn="1" w:lastColumn="0" w:noHBand="0" w:noVBand="1"/>
      </w:tblPr>
      <w:tblGrid>
        <w:gridCol w:w="3240"/>
        <w:gridCol w:w="700"/>
        <w:gridCol w:w="700"/>
        <w:gridCol w:w="700"/>
        <w:gridCol w:w="700"/>
        <w:gridCol w:w="700"/>
        <w:gridCol w:w="700"/>
        <w:gridCol w:w="700"/>
      </w:tblGrid>
      <w:tr w:rsidR="002C42AB" w:rsidRPr="0005413B" w:rsidTr="00405F6A">
        <w:trPr>
          <w:trHeight w:val="330"/>
          <w:jc w:val="center"/>
        </w:trPr>
        <w:tc>
          <w:tcPr>
            <w:tcW w:w="3240" w:type="dxa"/>
            <w:tcBorders>
              <w:top w:val="single" w:sz="12" w:space="0" w:color="auto"/>
              <w:left w:val="single" w:sz="12" w:space="0" w:color="auto"/>
              <w:bottom w:val="single" w:sz="12" w:space="0" w:color="auto"/>
              <w:right w:val="single" w:sz="4" w:space="0" w:color="auto"/>
            </w:tcBorders>
            <w:shd w:val="clear" w:color="auto" w:fill="D9D9D9"/>
            <w:noWrap/>
            <w:vAlign w:val="bottom"/>
          </w:tcPr>
          <w:p w:rsidR="002C42AB" w:rsidRPr="0005413B" w:rsidRDefault="002C42AB" w:rsidP="00405F6A">
            <w:pPr>
              <w:rPr>
                <w:b/>
                <w:bCs/>
                <w:color w:val="000000"/>
                <w:lang w:eastAsia="sk-SK"/>
              </w:rPr>
            </w:pPr>
            <w:r w:rsidRPr="0005413B">
              <w:rPr>
                <w:b/>
                <w:bCs/>
                <w:color w:val="000000"/>
                <w:lang w:eastAsia="sk-SK"/>
              </w:rPr>
              <w:t>Stupeň vzdelania</w:t>
            </w:r>
          </w:p>
        </w:tc>
        <w:tc>
          <w:tcPr>
            <w:tcW w:w="700" w:type="dxa"/>
            <w:tcBorders>
              <w:top w:val="single" w:sz="12" w:space="0" w:color="auto"/>
              <w:left w:val="nil"/>
              <w:bottom w:val="single" w:sz="12" w:space="0" w:color="auto"/>
              <w:right w:val="single" w:sz="4" w:space="0" w:color="auto"/>
            </w:tcBorders>
            <w:shd w:val="clear" w:color="auto" w:fill="D9D9D9"/>
            <w:noWrap/>
            <w:vAlign w:val="bottom"/>
          </w:tcPr>
          <w:p w:rsidR="002C42AB" w:rsidRPr="0005413B" w:rsidRDefault="002C42AB" w:rsidP="00405F6A">
            <w:pPr>
              <w:jc w:val="right"/>
              <w:rPr>
                <w:b/>
                <w:bCs/>
                <w:color w:val="000000"/>
                <w:lang w:eastAsia="sk-SK"/>
              </w:rPr>
            </w:pPr>
            <w:r w:rsidRPr="0005413B">
              <w:rPr>
                <w:b/>
                <w:bCs/>
                <w:color w:val="000000"/>
                <w:lang w:eastAsia="sk-SK"/>
              </w:rPr>
              <w:t>2004</w:t>
            </w:r>
          </w:p>
        </w:tc>
        <w:tc>
          <w:tcPr>
            <w:tcW w:w="700" w:type="dxa"/>
            <w:tcBorders>
              <w:top w:val="single" w:sz="12" w:space="0" w:color="auto"/>
              <w:left w:val="nil"/>
              <w:bottom w:val="single" w:sz="12" w:space="0" w:color="auto"/>
              <w:right w:val="single" w:sz="4" w:space="0" w:color="auto"/>
            </w:tcBorders>
            <w:shd w:val="clear" w:color="auto" w:fill="D9D9D9"/>
            <w:noWrap/>
            <w:vAlign w:val="bottom"/>
          </w:tcPr>
          <w:p w:rsidR="002C42AB" w:rsidRPr="0005413B" w:rsidRDefault="002C42AB" w:rsidP="00405F6A">
            <w:pPr>
              <w:jc w:val="right"/>
              <w:rPr>
                <w:b/>
                <w:bCs/>
                <w:color w:val="000000"/>
                <w:lang w:eastAsia="sk-SK"/>
              </w:rPr>
            </w:pPr>
            <w:r w:rsidRPr="0005413B">
              <w:rPr>
                <w:b/>
                <w:bCs/>
                <w:color w:val="000000"/>
                <w:lang w:eastAsia="sk-SK"/>
              </w:rPr>
              <w:t>2005</w:t>
            </w:r>
          </w:p>
        </w:tc>
        <w:tc>
          <w:tcPr>
            <w:tcW w:w="700" w:type="dxa"/>
            <w:tcBorders>
              <w:top w:val="single" w:sz="12" w:space="0" w:color="auto"/>
              <w:left w:val="nil"/>
              <w:bottom w:val="single" w:sz="12" w:space="0" w:color="auto"/>
              <w:right w:val="single" w:sz="4" w:space="0" w:color="auto"/>
            </w:tcBorders>
            <w:shd w:val="clear" w:color="auto" w:fill="D9D9D9"/>
            <w:noWrap/>
            <w:vAlign w:val="bottom"/>
          </w:tcPr>
          <w:p w:rsidR="002C42AB" w:rsidRPr="0005413B" w:rsidRDefault="002C42AB" w:rsidP="00405F6A">
            <w:pPr>
              <w:jc w:val="right"/>
              <w:rPr>
                <w:b/>
                <w:bCs/>
                <w:color w:val="000000"/>
                <w:lang w:eastAsia="sk-SK"/>
              </w:rPr>
            </w:pPr>
            <w:r w:rsidRPr="0005413B">
              <w:rPr>
                <w:b/>
                <w:bCs/>
                <w:color w:val="000000"/>
                <w:lang w:eastAsia="sk-SK"/>
              </w:rPr>
              <w:t>2006</w:t>
            </w:r>
          </w:p>
        </w:tc>
        <w:tc>
          <w:tcPr>
            <w:tcW w:w="700" w:type="dxa"/>
            <w:tcBorders>
              <w:top w:val="single" w:sz="12" w:space="0" w:color="auto"/>
              <w:left w:val="nil"/>
              <w:bottom w:val="single" w:sz="12" w:space="0" w:color="auto"/>
              <w:right w:val="single" w:sz="4" w:space="0" w:color="auto"/>
            </w:tcBorders>
            <w:shd w:val="clear" w:color="auto" w:fill="D9D9D9"/>
            <w:noWrap/>
            <w:vAlign w:val="bottom"/>
          </w:tcPr>
          <w:p w:rsidR="002C42AB" w:rsidRPr="0005413B" w:rsidRDefault="002C42AB" w:rsidP="00405F6A">
            <w:pPr>
              <w:jc w:val="right"/>
              <w:rPr>
                <w:b/>
                <w:bCs/>
                <w:color w:val="000000"/>
                <w:lang w:eastAsia="sk-SK"/>
              </w:rPr>
            </w:pPr>
            <w:r w:rsidRPr="0005413B">
              <w:rPr>
                <w:b/>
                <w:bCs/>
                <w:color w:val="000000"/>
                <w:lang w:eastAsia="sk-SK"/>
              </w:rPr>
              <w:t>2007</w:t>
            </w:r>
          </w:p>
        </w:tc>
        <w:tc>
          <w:tcPr>
            <w:tcW w:w="700" w:type="dxa"/>
            <w:tcBorders>
              <w:top w:val="single" w:sz="12" w:space="0" w:color="auto"/>
              <w:left w:val="nil"/>
              <w:bottom w:val="single" w:sz="12" w:space="0" w:color="auto"/>
              <w:right w:val="single" w:sz="4" w:space="0" w:color="auto"/>
            </w:tcBorders>
            <w:shd w:val="clear" w:color="auto" w:fill="D9D9D9"/>
            <w:noWrap/>
            <w:vAlign w:val="bottom"/>
          </w:tcPr>
          <w:p w:rsidR="002C42AB" w:rsidRPr="0005413B" w:rsidRDefault="002C42AB" w:rsidP="00405F6A">
            <w:pPr>
              <w:jc w:val="right"/>
              <w:rPr>
                <w:b/>
                <w:bCs/>
                <w:color w:val="000000"/>
                <w:lang w:eastAsia="sk-SK"/>
              </w:rPr>
            </w:pPr>
            <w:r w:rsidRPr="0005413B">
              <w:rPr>
                <w:b/>
                <w:bCs/>
                <w:color w:val="000000"/>
                <w:lang w:eastAsia="sk-SK"/>
              </w:rPr>
              <w:t>2008</w:t>
            </w:r>
          </w:p>
        </w:tc>
        <w:tc>
          <w:tcPr>
            <w:tcW w:w="700" w:type="dxa"/>
            <w:tcBorders>
              <w:top w:val="single" w:sz="12" w:space="0" w:color="auto"/>
              <w:left w:val="nil"/>
              <w:bottom w:val="single" w:sz="12" w:space="0" w:color="auto"/>
              <w:right w:val="single" w:sz="4" w:space="0" w:color="auto"/>
            </w:tcBorders>
            <w:shd w:val="clear" w:color="auto" w:fill="D9D9D9"/>
            <w:noWrap/>
            <w:vAlign w:val="bottom"/>
          </w:tcPr>
          <w:p w:rsidR="002C42AB" w:rsidRPr="0005413B" w:rsidRDefault="002C42AB" w:rsidP="00405F6A">
            <w:pPr>
              <w:jc w:val="right"/>
              <w:rPr>
                <w:b/>
                <w:bCs/>
                <w:color w:val="000000"/>
                <w:lang w:eastAsia="sk-SK"/>
              </w:rPr>
            </w:pPr>
            <w:r w:rsidRPr="0005413B">
              <w:rPr>
                <w:b/>
                <w:bCs/>
                <w:color w:val="000000"/>
                <w:lang w:eastAsia="sk-SK"/>
              </w:rPr>
              <w:t>2009</w:t>
            </w:r>
          </w:p>
        </w:tc>
        <w:tc>
          <w:tcPr>
            <w:tcW w:w="700" w:type="dxa"/>
            <w:tcBorders>
              <w:top w:val="single" w:sz="12" w:space="0" w:color="auto"/>
              <w:left w:val="nil"/>
              <w:bottom w:val="single" w:sz="12" w:space="0" w:color="auto"/>
              <w:right w:val="single" w:sz="12" w:space="0" w:color="auto"/>
            </w:tcBorders>
            <w:shd w:val="clear" w:color="auto" w:fill="D9D9D9"/>
            <w:noWrap/>
            <w:vAlign w:val="bottom"/>
          </w:tcPr>
          <w:p w:rsidR="002C42AB" w:rsidRPr="0005413B" w:rsidRDefault="002C42AB" w:rsidP="00405F6A">
            <w:pPr>
              <w:jc w:val="right"/>
              <w:rPr>
                <w:b/>
                <w:bCs/>
                <w:color w:val="000000"/>
                <w:lang w:eastAsia="sk-SK"/>
              </w:rPr>
            </w:pPr>
            <w:r w:rsidRPr="0005413B">
              <w:rPr>
                <w:b/>
                <w:bCs/>
                <w:color w:val="000000"/>
                <w:lang w:eastAsia="sk-SK"/>
              </w:rPr>
              <w:t>2010</w:t>
            </w:r>
          </w:p>
        </w:tc>
      </w:tr>
      <w:tr w:rsidR="002C42AB" w:rsidRPr="0005413B" w:rsidTr="00405F6A">
        <w:trPr>
          <w:trHeight w:val="330"/>
          <w:jc w:val="center"/>
        </w:trPr>
        <w:tc>
          <w:tcPr>
            <w:tcW w:w="3240" w:type="dxa"/>
            <w:tcBorders>
              <w:top w:val="single" w:sz="12" w:space="0" w:color="auto"/>
              <w:left w:val="single" w:sz="12" w:space="0" w:color="auto"/>
              <w:bottom w:val="single" w:sz="4" w:space="0" w:color="auto"/>
              <w:right w:val="single" w:sz="4" w:space="0" w:color="auto"/>
            </w:tcBorders>
            <w:shd w:val="clear" w:color="auto" w:fill="auto"/>
            <w:noWrap/>
            <w:vAlign w:val="bottom"/>
          </w:tcPr>
          <w:p w:rsidR="002C42AB" w:rsidRPr="0005413B" w:rsidRDefault="002C42AB" w:rsidP="00405F6A">
            <w:pPr>
              <w:rPr>
                <w:b/>
                <w:bCs/>
                <w:color w:val="000000"/>
                <w:lang w:eastAsia="sk-SK"/>
              </w:rPr>
            </w:pPr>
            <w:r w:rsidRPr="0005413B">
              <w:rPr>
                <w:b/>
                <w:bCs/>
                <w:color w:val="000000"/>
                <w:lang w:eastAsia="sk-SK"/>
              </w:rPr>
              <w:t>bez vzdelania</w:t>
            </w:r>
          </w:p>
        </w:tc>
        <w:tc>
          <w:tcPr>
            <w:tcW w:w="700" w:type="dxa"/>
            <w:tcBorders>
              <w:top w:val="single" w:sz="12" w:space="0" w:color="auto"/>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0</w:t>
            </w:r>
          </w:p>
        </w:tc>
        <w:tc>
          <w:tcPr>
            <w:tcW w:w="700" w:type="dxa"/>
            <w:tcBorders>
              <w:top w:val="single" w:sz="12" w:space="0" w:color="auto"/>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0</w:t>
            </w:r>
          </w:p>
        </w:tc>
        <w:tc>
          <w:tcPr>
            <w:tcW w:w="700" w:type="dxa"/>
            <w:tcBorders>
              <w:top w:val="single" w:sz="12" w:space="0" w:color="auto"/>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1</w:t>
            </w:r>
          </w:p>
        </w:tc>
        <w:tc>
          <w:tcPr>
            <w:tcW w:w="700" w:type="dxa"/>
            <w:tcBorders>
              <w:top w:val="single" w:sz="12" w:space="0" w:color="auto"/>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1</w:t>
            </w:r>
          </w:p>
        </w:tc>
        <w:tc>
          <w:tcPr>
            <w:tcW w:w="700" w:type="dxa"/>
            <w:tcBorders>
              <w:top w:val="single" w:sz="12" w:space="0" w:color="auto"/>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1</w:t>
            </w:r>
          </w:p>
        </w:tc>
        <w:tc>
          <w:tcPr>
            <w:tcW w:w="700" w:type="dxa"/>
            <w:tcBorders>
              <w:top w:val="single" w:sz="12" w:space="0" w:color="auto"/>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1</w:t>
            </w:r>
          </w:p>
        </w:tc>
        <w:tc>
          <w:tcPr>
            <w:tcW w:w="700" w:type="dxa"/>
            <w:tcBorders>
              <w:top w:val="single" w:sz="12" w:space="0" w:color="auto"/>
              <w:left w:val="nil"/>
              <w:bottom w:val="single" w:sz="4" w:space="0" w:color="auto"/>
              <w:right w:val="single" w:sz="12"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1</w:t>
            </w:r>
          </w:p>
        </w:tc>
      </w:tr>
      <w:tr w:rsidR="002C42AB" w:rsidRPr="0005413B" w:rsidTr="00405F6A">
        <w:trPr>
          <w:trHeight w:val="315"/>
          <w:jc w:val="center"/>
        </w:trPr>
        <w:tc>
          <w:tcPr>
            <w:tcW w:w="3240" w:type="dxa"/>
            <w:tcBorders>
              <w:top w:val="nil"/>
              <w:left w:val="single" w:sz="12" w:space="0" w:color="auto"/>
              <w:bottom w:val="single" w:sz="4" w:space="0" w:color="auto"/>
              <w:right w:val="single" w:sz="4" w:space="0" w:color="auto"/>
            </w:tcBorders>
            <w:shd w:val="clear" w:color="auto" w:fill="D9D9D9"/>
            <w:noWrap/>
            <w:vAlign w:val="bottom"/>
          </w:tcPr>
          <w:p w:rsidR="002C42AB" w:rsidRPr="0005413B" w:rsidRDefault="002C42AB" w:rsidP="00405F6A">
            <w:pPr>
              <w:rPr>
                <w:b/>
                <w:bCs/>
                <w:color w:val="000000"/>
                <w:lang w:eastAsia="sk-SK"/>
              </w:rPr>
            </w:pPr>
            <w:r w:rsidRPr="0005413B">
              <w:rPr>
                <w:b/>
                <w:bCs/>
                <w:color w:val="000000"/>
                <w:lang w:eastAsia="sk-SK"/>
              </w:rPr>
              <w:t>základné vzdelanie</w:t>
            </w:r>
          </w:p>
        </w:tc>
        <w:tc>
          <w:tcPr>
            <w:tcW w:w="70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229</w:t>
            </w:r>
          </w:p>
        </w:tc>
        <w:tc>
          <w:tcPr>
            <w:tcW w:w="70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199</w:t>
            </w:r>
          </w:p>
        </w:tc>
        <w:tc>
          <w:tcPr>
            <w:tcW w:w="70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156</w:t>
            </w:r>
          </w:p>
        </w:tc>
        <w:tc>
          <w:tcPr>
            <w:tcW w:w="70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96</w:t>
            </w:r>
          </w:p>
        </w:tc>
        <w:tc>
          <w:tcPr>
            <w:tcW w:w="70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126</w:t>
            </w:r>
          </w:p>
        </w:tc>
        <w:tc>
          <w:tcPr>
            <w:tcW w:w="70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168</w:t>
            </w:r>
          </w:p>
        </w:tc>
        <w:tc>
          <w:tcPr>
            <w:tcW w:w="700" w:type="dxa"/>
            <w:tcBorders>
              <w:top w:val="nil"/>
              <w:left w:val="nil"/>
              <w:bottom w:val="single" w:sz="4" w:space="0" w:color="auto"/>
              <w:right w:val="single" w:sz="12"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141</w:t>
            </w:r>
          </w:p>
        </w:tc>
      </w:tr>
      <w:tr w:rsidR="002C42AB" w:rsidRPr="0005413B" w:rsidTr="00405F6A">
        <w:trPr>
          <w:trHeight w:val="315"/>
          <w:jc w:val="center"/>
        </w:trPr>
        <w:tc>
          <w:tcPr>
            <w:tcW w:w="3240" w:type="dxa"/>
            <w:tcBorders>
              <w:top w:val="nil"/>
              <w:left w:val="single" w:sz="12" w:space="0" w:color="auto"/>
              <w:bottom w:val="single" w:sz="4" w:space="0" w:color="auto"/>
              <w:right w:val="single" w:sz="4" w:space="0" w:color="auto"/>
            </w:tcBorders>
            <w:shd w:val="clear" w:color="auto" w:fill="auto"/>
            <w:noWrap/>
            <w:vAlign w:val="bottom"/>
          </w:tcPr>
          <w:p w:rsidR="002C42AB" w:rsidRPr="0005413B" w:rsidRDefault="002C42AB" w:rsidP="00405F6A">
            <w:pPr>
              <w:rPr>
                <w:b/>
                <w:bCs/>
                <w:color w:val="000000"/>
                <w:lang w:eastAsia="sk-SK"/>
              </w:rPr>
            </w:pPr>
            <w:r w:rsidRPr="0005413B">
              <w:rPr>
                <w:b/>
                <w:bCs/>
                <w:color w:val="000000"/>
                <w:lang w:eastAsia="sk-SK"/>
              </w:rPr>
              <w:t>vyučení</w:t>
            </w:r>
          </w:p>
        </w:tc>
        <w:tc>
          <w:tcPr>
            <w:tcW w:w="70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376</w:t>
            </w:r>
          </w:p>
        </w:tc>
        <w:tc>
          <w:tcPr>
            <w:tcW w:w="70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303</w:t>
            </w:r>
          </w:p>
        </w:tc>
        <w:tc>
          <w:tcPr>
            <w:tcW w:w="70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222</w:t>
            </w:r>
          </w:p>
        </w:tc>
        <w:tc>
          <w:tcPr>
            <w:tcW w:w="70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160</w:t>
            </w:r>
          </w:p>
        </w:tc>
        <w:tc>
          <w:tcPr>
            <w:tcW w:w="70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205</w:t>
            </w:r>
          </w:p>
        </w:tc>
        <w:tc>
          <w:tcPr>
            <w:tcW w:w="70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404</w:t>
            </w:r>
          </w:p>
        </w:tc>
        <w:tc>
          <w:tcPr>
            <w:tcW w:w="700" w:type="dxa"/>
            <w:tcBorders>
              <w:top w:val="nil"/>
              <w:left w:val="nil"/>
              <w:bottom w:val="single" w:sz="4" w:space="0" w:color="auto"/>
              <w:right w:val="single" w:sz="12"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371</w:t>
            </w:r>
          </w:p>
        </w:tc>
      </w:tr>
      <w:tr w:rsidR="002C42AB" w:rsidRPr="0005413B" w:rsidTr="00405F6A">
        <w:trPr>
          <w:trHeight w:val="315"/>
          <w:jc w:val="center"/>
        </w:trPr>
        <w:tc>
          <w:tcPr>
            <w:tcW w:w="3240" w:type="dxa"/>
            <w:tcBorders>
              <w:top w:val="nil"/>
              <w:left w:val="single" w:sz="12" w:space="0" w:color="auto"/>
              <w:bottom w:val="single" w:sz="4" w:space="0" w:color="auto"/>
              <w:right w:val="single" w:sz="4" w:space="0" w:color="auto"/>
            </w:tcBorders>
            <w:shd w:val="clear" w:color="auto" w:fill="D9D9D9"/>
            <w:noWrap/>
            <w:vAlign w:val="bottom"/>
          </w:tcPr>
          <w:p w:rsidR="002C42AB" w:rsidRPr="0005413B" w:rsidRDefault="002C42AB" w:rsidP="00405F6A">
            <w:pPr>
              <w:rPr>
                <w:b/>
                <w:bCs/>
                <w:color w:val="000000"/>
                <w:lang w:eastAsia="sk-SK"/>
              </w:rPr>
            </w:pPr>
            <w:r w:rsidRPr="0005413B">
              <w:rPr>
                <w:b/>
                <w:bCs/>
                <w:color w:val="000000"/>
                <w:lang w:eastAsia="sk-SK"/>
              </w:rPr>
              <w:lastRenderedPageBreak/>
              <w:t>SOU bez maturity</w:t>
            </w:r>
          </w:p>
        </w:tc>
        <w:tc>
          <w:tcPr>
            <w:tcW w:w="70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2</w:t>
            </w:r>
          </w:p>
        </w:tc>
        <w:tc>
          <w:tcPr>
            <w:tcW w:w="70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2</w:t>
            </w:r>
          </w:p>
        </w:tc>
        <w:tc>
          <w:tcPr>
            <w:tcW w:w="70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1</w:t>
            </w:r>
          </w:p>
        </w:tc>
        <w:tc>
          <w:tcPr>
            <w:tcW w:w="70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0</w:t>
            </w:r>
          </w:p>
        </w:tc>
        <w:tc>
          <w:tcPr>
            <w:tcW w:w="70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1</w:t>
            </w:r>
          </w:p>
        </w:tc>
        <w:tc>
          <w:tcPr>
            <w:tcW w:w="70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1</w:t>
            </w:r>
          </w:p>
        </w:tc>
        <w:tc>
          <w:tcPr>
            <w:tcW w:w="700" w:type="dxa"/>
            <w:tcBorders>
              <w:top w:val="nil"/>
              <w:left w:val="nil"/>
              <w:bottom w:val="single" w:sz="4" w:space="0" w:color="auto"/>
              <w:right w:val="single" w:sz="12"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0</w:t>
            </w:r>
          </w:p>
        </w:tc>
      </w:tr>
      <w:tr w:rsidR="002C42AB" w:rsidRPr="0005413B" w:rsidTr="00405F6A">
        <w:trPr>
          <w:trHeight w:val="315"/>
          <w:jc w:val="center"/>
        </w:trPr>
        <w:tc>
          <w:tcPr>
            <w:tcW w:w="3240" w:type="dxa"/>
            <w:tcBorders>
              <w:top w:val="nil"/>
              <w:left w:val="single" w:sz="12" w:space="0" w:color="auto"/>
              <w:bottom w:val="single" w:sz="4" w:space="0" w:color="auto"/>
              <w:right w:val="single" w:sz="4" w:space="0" w:color="auto"/>
            </w:tcBorders>
            <w:shd w:val="clear" w:color="auto" w:fill="auto"/>
            <w:noWrap/>
            <w:vAlign w:val="bottom"/>
          </w:tcPr>
          <w:p w:rsidR="002C42AB" w:rsidRPr="0005413B" w:rsidRDefault="002C42AB" w:rsidP="00405F6A">
            <w:pPr>
              <w:rPr>
                <w:b/>
                <w:bCs/>
                <w:color w:val="000000"/>
                <w:lang w:eastAsia="sk-SK"/>
              </w:rPr>
            </w:pPr>
            <w:r w:rsidRPr="0005413B">
              <w:rPr>
                <w:b/>
                <w:bCs/>
                <w:color w:val="000000"/>
                <w:lang w:eastAsia="sk-SK"/>
              </w:rPr>
              <w:t>SOU US s</w:t>
            </w:r>
            <w:r>
              <w:rPr>
                <w:b/>
                <w:bCs/>
                <w:color w:val="000000"/>
                <w:lang w:eastAsia="sk-SK"/>
              </w:rPr>
              <w:t> </w:t>
            </w:r>
            <w:r w:rsidRPr="0005413B">
              <w:rPr>
                <w:b/>
                <w:bCs/>
                <w:color w:val="000000"/>
                <w:lang w:eastAsia="sk-SK"/>
              </w:rPr>
              <w:t>maturitou</w:t>
            </w:r>
          </w:p>
        </w:tc>
        <w:tc>
          <w:tcPr>
            <w:tcW w:w="70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92</w:t>
            </w:r>
          </w:p>
        </w:tc>
        <w:tc>
          <w:tcPr>
            <w:tcW w:w="70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72</w:t>
            </w:r>
          </w:p>
        </w:tc>
        <w:tc>
          <w:tcPr>
            <w:tcW w:w="70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54</w:t>
            </w:r>
          </w:p>
        </w:tc>
        <w:tc>
          <w:tcPr>
            <w:tcW w:w="70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49</w:t>
            </w:r>
          </w:p>
        </w:tc>
        <w:tc>
          <w:tcPr>
            <w:tcW w:w="70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62</w:t>
            </w:r>
          </w:p>
        </w:tc>
        <w:tc>
          <w:tcPr>
            <w:tcW w:w="70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122</w:t>
            </w:r>
          </w:p>
        </w:tc>
        <w:tc>
          <w:tcPr>
            <w:tcW w:w="700" w:type="dxa"/>
            <w:tcBorders>
              <w:top w:val="nil"/>
              <w:left w:val="nil"/>
              <w:bottom w:val="single" w:sz="4" w:space="0" w:color="auto"/>
              <w:right w:val="single" w:sz="12"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98</w:t>
            </w:r>
          </w:p>
        </w:tc>
      </w:tr>
      <w:tr w:rsidR="002C42AB" w:rsidRPr="0005413B" w:rsidTr="00405F6A">
        <w:trPr>
          <w:trHeight w:val="315"/>
          <w:jc w:val="center"/>
        </w:trPr>
        <w:tc>
          <w:tcPr>
            <w:tcW w:w="3240" w:type="dxa"/>
            <w:tcBorders>
              <w:top w:val="nil"/>
              <w:left w:val="single" w:sz="12" w:space="0" w:color="auto"/>
              <w:bottom w:val="single" w:sz="4" w:space="0" w:color="auto"/>
              <w:right w:val="single" w:sz="4" w:space="0" w:color="auto"/>
            </w:tcBorders>
            <w:shd w:val="clear" w:color="auto" w:fill="D9D9D9"/>
            <w:noWrap/>
            <w:vAlign w:val="bottom"/>
          </w:tcPr>
          <w:p w:rsidR="002C42AB" w:rsidRPr="0005413B" w:rsidRDefault="002C42AB" w:rsidP="00405F6A">
            <w:pPr>
              <w:rPr>
                <w:b/>
                <w:bCs/>
                <w:color w:val="000000"/>
                <w:lang w:eastAsia="sk-SK"/>
              </w:rPr>
            </w:pPr>
            <w:r w:rsidRPr="0005413B">
              <w:rPr>
                <w:b/>
                <w:bCs/>
                <w:color w:val="000000"/>
                <w:lang w:eastAsia="sk-SK"/>
              </w:rPr>
              <w:t>gymnázium</w:t>
            </w:r>
          </w:p>
        </w:tc>
        <w:tc>
          <w:tcPr>
            <w:tcW w:w="70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14</w:t>
            </w:r>
          </w:p>
        </w:tc>
        <w:tc>
          <w:tcPr>
            <w:tcW w:w="70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15</w:t>
            </w:r>
          </w:p>
        </w:tc>
        <w:tc>
          <w:tcPr>
            <w:tcW w:w="70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11</w:t>
            </w:r>
          </w:p>
        </w:tc>
        <w:tc>
          <w:tcPr>
            <w:tcW w:w="70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12</w:t>
            </w:r>
          </w:p>
        </w:tc>
        <w:tc>
          <w:tcPr>
            <w:tcW w:w="70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13</w:t>
            </w:r>
          </w:p>
        </w:tc>
        <w:tc>
          <w:tcPr>
            <w:tcW w:w="70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28</w:t>
            </w:r>
          </w:p>
        </w:tc>
        <w:tc>
          <w:tcPr>
            <w:tcW w:w="700" w:type="dxa"/>
            <w:tcBorders>
              <w:top w:val="nil"/>
              <w:left w:val="nil"/>
              <w:bottom w:val="single" w:sz="4" w:space="0" w:color="auto"/>
              <w:right w:val="single" w:sz="12"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16</w:t>
            </w:r>
          </w:p>
        </w:tc>
      </w:tr>
      <w:tr w:rsidR="002C42AB" w:rsidRPr="0005413B" w:rsidTr="00405F6A">
        <w:trPr>
          <w:trHeight w:val="315"/>
          <w:jc w:val="center"/>
        </w:trPr>
        <w:tc>
          <w:tcPr>
            <w:tcW w:w="3240" w:type="dxa"/>
            <w:tcBorders>
              <w:top w:val="nil"/>
              <w:left w:val="single" w:sz="12" w:space="0" w:color="auto"/>
              <w:bottom w:val="single" w:sz="4" w:space="0" w:color="auto"/>
              <w:right w:val="single" w:sz="4" w:space="0" w:color="auto"/>
            </w:tcBorders>
            <w:shd w:val="clear" w:color="auto" w:fill="auto"/>
            <w:noWrap/>
            <w:vAlign w:val="bottom"/>
          </w:tcPr>
          <w:p w:rsidR="002C42AB" w:rsidRPr="0005413B" w:rsidRDefault="002C42AB" w:rsidP="00405F6A">
            <w:pPr>
              <w:rPr>
                <w:b/>
                <w:bCs/>
                <w:color w:val="000000"/>
                <w:lang w:eastAsia="sk-SK"/>
              </w:rPr>
            </w:pPr>
            <w:r w:rsidRPr="0005413B">
              <w:rPr>
                <w:b/>
                <w:bCs/>
                <w:color w:val="000000"/>
                <w:lang w:eastAsia="sk-SK"/>
              </w:rPr>
              <w:t>SOŠ s</w:t>
            </w:r>
            <w:r>
              <w:rPr>
                <w:b/>
                <w:bCs/>
                <w:color w:val="000000"/>
                <w:lang w:eastAsia="sk-SK"/>
              </w:rPr>
              <w:t> </w:t>
            </w:r>
            <w:r w:rsidRPr="0005413B">
              <w:rPr>
                <w:b/>
                <w:bCs/>
                <w:color w:val="000000"/>
                <w:lang w:eastAsia="sk-SK"/>
              </w:rPr>
              <w:t>maturitou</w:t>
            </w:r>
          </w:p>
        </w:tc>
        <w:tc>
          <w:tcPr>
            <w:tcW w:w="70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118</w:t>
            </w:r>
          </w:p>
        </w:tc>
        <w:tc>
          <w:tcPr>
            <w:tcW w:w="70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95</w:t>
            </w:r>
          </w:p>
        </w:tc>
        <w:tc>
          <w:tcPr>
            <w:tcW w:w="70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87</w:t>
            </w:r>
          </w:p>
        </w:tc>
        <w:tc>
          <w:tcPr>
            <w:tcW w:w="70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61</w:t>
            </w:r>
          </w:p>
        </w:tc>
        <w:tc>
          <w:tcPr>
            <w:tcW w:w="70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69</w:t>
            </w:r>
          </w:p>
        </w:tc>
        <w:tc>
          <w:tcPr>
            <w:tcW w:w="70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137</w:t>
            </w:r>
          </w:p>
        </w:tc>
        <w:tc>
          <w:tcPr>
            <w:tcW w:w="700" w:type="dxa"/>
            <w:tcBorders>
              <w:top w:val="nil"/>
              <w:left w:val="nil"/>
              <w:bottom w:val="single" w:sz="4" w:space="0" w:color="auto"/>
              <w:right w:val="single" w:sz="12"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114</w:t>
            </w:r>
          </w:p>
        </w:tc>
      </w:tr>
      <w:tr w:rsidR="002C42AB" w:rsidRPr="0005413B" w:rsidTr="00405F6A">
        <w:trPr>
          <w:trHeight w:val="315"/>
          <w:jc w:val="center"/>
        </w:trPr>
        <w:tc>
          <w:tcPr>
            <w:tcW w:w="3240" w:type="dxa"/>
            <w:tcBorders>
              <w:top w:val="nil"/>
              <w:left w:val="single" w:sz="12" w:space="0" w:color="auto"/>
              <w:bottom w:val="single" w:sz="4" w:space="0" w:color="auto"/>
              <w:right w:val="single" w:sz="4" w:space="0" w:color="auto"/>
            </w:tcBorders>
            <w:shd w:val="clear" w:color="auto" w:fill="D9D9D9"/>
            <w:noWrap/>
            <w:vAlign w:val="bottom"/>
          </w:tcPr>
          <w:p w:rsidR="002C42AB" w:rsidRPr="0005413B" w:rsidRDefault="002C42AB" w:rsidP="00405F6A">
            <w:pPr>
              <w:rPr>
                <w:b/>
                <w:bCs/>
                <w:color w:val="000000"/>
                <w:lang w:eastAsia="sk-SK"/>
              </w:rPr>
            </w:pPr>
            <w:r w:rsidRPr="0005413B">
              <w:rPr>
                <w:b/>
                <w:bCs/>
                <w:color w:val="000000"/>
                <w:lang w:eastAsia="sk-SK"/>
              </w:rPr>
              <w:t>vyššie vzdelanie</w:t>
            </w:r>
          </w:p>
        </w:tc>
        <w:tc>
          <w:tcPr>
            <w:tcW w:w="70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2</w:t>
            </w:r>
          </w:p>
        </w:tc>
        <w:tc>
          <w:tcPr>
            <w:tcW w:w="70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1</w:t>
            </w:r>
          </w:p>
        </w:tc>
        <w:tc>
          <w:tcPr>
            <w:tcW w:w="70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1</w:t>
            </w:r>
          </w:p>
        </w:tc>
        <w:tc>
          <w:tcPr>
            <w:tcW w:w="70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1</w:t>
            </w:r>
          </w:p>
        </w:tc>
        <w:tc>
          <w:tcPr>
            <w:tcW w:w="70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6</w:t>
            </w:r>
          </w:p>
        </w:tc>
        <w:tc>
          <w:tcPr>
            <w:tcW w:w="70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8</w:t>
            </w:r>
          </w:p>
        </w:tc>
        <w:tc>
          <w:tcPr>
            <w:tcW w:w="700" w:type="dxa"/>
            <w:tcBorders>
              <w:top w:val="nil"/>
              <w:left w:val="nil"/>
              <w:bottom w:val="single" w:sz="4" w:space="0" w:color="auto"/>
              <w:right w:val="single" w:sz="12"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8</w:t>
            </w:r>
          </w:p>
        </w:tc>
      </w:tr>
      <w:tr w:rsidR="002C42AB" w:rsidRPr="0005413B" w:rsidTr="00405F6A">
        <w:trPr>
          <w:trHeight w:val="315"/>
          <w:jc w:val="center"/>
        </w:trPr>
        <w:tc>
          <w:tcPr>
            <w:tcW w:w="3240" w:type="dxa"/>
            <w:tcBorders>
              <w:top w:val="nil"/>
              <w:left w:val="single" w:sz="12" w:space="0" w:color="auto"/>
              <w:bottom w:val="single" w:sz="4" w:space="0" w:color="auto"/>
              <w:right w:val="single" w:sz="4" w:space="0" w:color="auto"/>
            </w:tcBorders>
            <w:shd w:val="clear" w:color="auto" w:fill="auto"/>
            <w:noWrap/>
            <w:vAlign w:val="bottom"/>
          </w:tcPr>
          <w:p w:rsidR="002C42AB" w:rsidRPr="0005413B" w:rsidRDefault="002C42AB" w:rsidP="00405F6A">
            <w:pPr>
              <w:rPr>
                <w:b/>
                <w:bCs/>
                <w:color w:val="000000"/>
                <w:lang w:eastAsia="sk-SK"/>
              </w:rPr>
            </w:pPr>
            <w:r w:rsidRPr="0005413B">
              <w:rPr>
                <w:b/>
                <w:bCs/>
                <w:color w:val="000000"/>
                <w:lang w:eastAsia="sk-SK"/>
              </w:rPr>
              <w:t>VŠ vzdelanie</w:t>
            </w:r>
          </w:p>
        </w:tc>
        <w:tc>
          <w:tcPr>
            <w:tcW w:w="70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24</w:t>
            </w:r>
          </w:p>
        </w:tc>
        <w:tc>
          <w:tcPr>
            <w:tcW w:w="70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15</w:t>
            </w:r>
          </w:p>
        </w:tc>
        <w:tc>
          <w:tcPr>
            <w:tcW w:w="70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15</w:t>
            </w:r>
          </w:p>
        </w:tc>
        <w:tc>
          <w:tcPr>
            <w:tcW w:w="70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17</w:t>
            </w:r>
          </w:p>
        </w:tc>
        <w:tc>
          <w:tcPr>
            <w:tcW w:w="70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21</w:t>
            </w:r>
          </w:p>
        </w:tc>
        <w:tc>
          <w:tcPr>
            <w:tcW w:w="70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28</w:t>
            </w:r>
          </w:p>
        </w:tc>
        <w:tc>
          <w:tcPr>
            <w:tcW w:w="700" w:type="dxa"/>
            <w:tcBorders>
              <w:top w:val="nil"/>
              <w:left w:val="nil"/>
              <w:bottom w:val="single" w:sz="4" w:space="0" w:color="auto"/>
              <w:right w:val="single" w:sz="12"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35</w:t>
            </w:r>
          </w:p>
        </w:tc>
      </w:tr>
      <w:tr w:rsidR="002C42AB" w:rsidRPr="0005413B" w:rsidTr="00405F6A">
        <w:trPr>
          <w:trHeight w:val="315"/>
          <w:jc w:val="center"/>
        </w:trPr>
        <w:tc>
          <w:tcPr>
            <w:tcW w:w="3240" w:type="dxa"/>
            <w:tcBorders>
              <w:top w:val="nil"/>
              <w:left w:val="single" w:sz="12" w:space="0" w:color="auto"/>
              <w:bottom w:val="single" w:sz="4" w:space="0" w:color="auto"/>
              <w:right w:val="single" w:sz="4" w:space="0" w:color="auto"/>
            </w:tcBorders>
            <w:shd w:val="clear" w:color="auto" w:fill="D9D9D9"/>
            <w:noWrap/>
            <w:vAlign w:val="bottom"/>
          </w:tcPr>
          <w:p w:rsidR="002C42AB" w:rsidRPr="0005413B" w:rsidRDefault="002C42AB" w:rsidP="00405F6A">
            <w:pPr>
              <w:rPr>
                <w:b/>
                <w:bCs/>
                <w:color w:val="000000"/>
                <w:lang w:eastAsia="sk-SK"/>
              </w:rPr>
            </w:pPr>
            <w:r w:rsidRPr="0005413B">
              <w:rPr>
                <w:b/>
                <w:bCs/>
                <w:color w:val="000000"/>
                <w:lang w:eastAsia="sk-SK"/>
              </w:rPr>
              <w:t>vzdelanie s vedeckou výchovou</w:t>
            </w:r>
          </w:p>
        </w:tc>
        <w:tc>
          <w:tcPr>
            <w:tcW w:w="70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0</w:t>
            </w:r>
          </w:p>
        </w:tc>
        <w:tc>
          <w:tcPr>
            <w:tcW w:w="70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0</w:t>
            </w:r>
          </w:p>
        </w:tc>
        <w:tc>
          <w:tcPr>
            <w:tcW w:w="70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0</w:t>
            </w:r>
          </w:p>
        </w:tc>
        <w:tc>
          <w:tcPr>
            <w:tcW w:w="70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1</w:t>
            </w:r>
          </w:p>
        </w:tc>
        <w:tc>
          <w:tcPr>
            <w:tcW w:w="70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0</w:t>
            </w:r>
          </w:p>
        </w:tc>
        <w:tc>
          <w:tcPr>
            <w:tcW w:w="70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0</w:t>
            </w:r>
          </w:p>
        </w:tc>
        <w:tc>
          <w:tcPr>
            <w:tcW w:w="700" w:type="dxa"/>
            <w:tcBorders>
              <w:top w:val="nil"/>
              <w:left w:val="nil"/>
              <w:bottom w:val="single" w:sz="4" w:space="0" w:color="auto"/>
              <w:right w:val="single" w:sz="12"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0</w:t>
            </w:r>
          </w:p>
        </w:tc>
      </w:tr>
      <w:tr w:rsidR="002C42AB" w:rsidRPr="0005413B" w:rsidTr="00405F6A">
        <w:trPr>
          <w:trHeight w:val="330"/>
          <w:jc w:val="center"/>
        </w:trPr>
        <w:tc>
          <w:tcPr>
            <w:tcW w:w="3240" w:type="dxa"/>
            <w:tcBorders>
              <w:top w:val="nil"/>
              <w:left w:val="single" w:sz="12" w:space="0" w:color="auto"/>
              <w:bottom w:val="single" w:sz="12" w:space="0" w:color="auto"/>
              <w:right w:val="single" w:sz="4" w:space="0" w:color="auto"/>
            </w:tcBorders>
            <w:shd w:val="clear" w:color="auto" w:fill="auto"/>
            <w:noWrap/>
            <w:vAlign w:val="bottom"/>
          </w:tcPr>
          <w:p w:rsidR="002C42AB" w:rsidRPr="0005413B" w:rsidRDefault="002C42AB" w:rsidP="00405F6A">
            <w:pPr>
              <w:rPr>
                <w:b/>
                <w:bCs/>
                <w:color w:val="000000"/>
                <w:lang w:eastAsia="sk-SK"/>
              </w:rPr>
            </w:pPr>
            <w:r w:rsidRPr="0005413B">
              <w:rPr>
                <w:b/>
                <w:bCs/>
                <w:color w:val="000000"/>
                <w:lang w:eastAsia="sk-SK"/>
              </w:rPr>
              <w:t>spolu</w:t>
            </w:r>
          </w:p>
        </w:tc>
        <w:tc>
          <w:tcPr>
            <w:tcW w:w="700" w:type="dxa"/>
            <w:tcBorders>
              <w:top w:val="nil"/>
              <w:left w:val="nil"/>
              <w:bottom w:val="single" w:sz="12" w:space="0" w:color="auto"/>
              <w:right w:val="single" w:sz="4" w:space="0" w:color="auto"/>
            </w:tcBorders>
            <w:shd w:val="clear" w:color="auto" w:fill="auto"/>
            <w:noWrap/>
            <w:vAlign w:val="bottom"/>
          </w:tcPr>
          <w:p w:rsidR="002C42AB" w:rsidRPr="0005413B" w:rsidRDefault="002C42AB" w:rsidP="00405F6A">
            <w:pPr>
              <w:jc w:val="right"/>
              <w:rPr>
                <w:b/>
                <w:bCs/>
                <w:color w:val="000000"/>
                <w:lang w:eastAsia="sk-SK"/>
              </w:rPr>
            </w:pPr>
            <w:r w:rsidRPr="0005413B">
              <w:rPr>
                <w:b/>
                <w:bCs/>
                <w:color w:val="000000"/>
                <w:lang w:eastAsia="sk-SK"/>
              </w:rPr>
              <w:t>857</w:t>
            </w:r>
          </w:p>
        </w:tc>
        <w:tc>
          <w:tcPr>
            <w:tcW w:w="700" w:type="dxa"/>
            <w:tcBorders>
              <w:top w:val="nil"/>
              <w:left w:val="nil"/>
              <w:bottom w:val="single" w:sz="12" w:space="0" w:color="auto"/>
              <w:right w:val="single" w:sz="4" w:space="0" w:color="auto"/>
            </w:tcBorders>
            <w:shd w:val="clear" w:color="auto" w:fill="auto"/>
            <w:noWrap/>
            <w:vAlign w:val="bottom"/>
          </w:tcPr>
          <w:p w:rsidR="002C42AB" w:rsidRPr="0005413B" w:rsidRDefault="002C42AB" w:rsidP="00405F6A">
            <w:pPr>
              <w:jc w:val="right"/>
              <w:rPr>
                <w:b/>
                <w:bCs/>
                <w:color w:val="000000"/>
                <w:lang w:eastAsia="sk-SK"/>
              </w:rPr>
            </w:pPr>
            <w:r w:rsidRPr="0005413B">
              <w:rPr>
                <w:b/>
                <w:bCs/>
                <w:color w:val="000000"/>
                <w:lang w:eastAsia="sk-SK"/>
              </w:rPr>
              <w:t>702</w:t>
            </w:r>
          </w:p>
        </w:tc>
        <w:tc>
          <w:tcPr>
            <w:tcW w:w="700" w:type="dxa"/>
            <w:tcBorders>
              <w:top w:val="nil"/>
              <w:left w:val="nil"/>
              <w:bottom w:val="single" w:sz="12" w:space="0" w:color="auto"/>
              <w:right w:val="single" w:sz="4" w:space="0" w:color="auto"/>
            </w:tcBorders>
            <w:shd w:val="clear" w:color="auto" w:fill="auto"/>
            <w:noWrap/>
            <w:vAlign w:val="bottom"/>
          </w:tcPr>
          <w:p w:rsidR="002C42AB" w:rsidRPr="0005413B" w:rsidRDefault="002C42AB" w:rsidP="00405F6A">
            <w:pPr>
              <w:jc w:val="right"/>
              <w:rPr>
                <w:b/>
                <w:bCs/>
                <w:color w:val="000000"/>
                <w:lang w:eastAsia="sk-SK"/>
              </w:rPr>
            </w:pPr>
            <w:r w:rsidRPr="0005413B">
              <w:rPr>
                <w:b/>
                <w:bCs/>
                <w:color w:val="000000"/>
                <w:lang w:eastAsia="sk-SK"/>
              </w:rPr>
              <w:t>548</w:t>
            </w:r>
          </w:p>
        </w:tc>
        <w:tc>
          <w:tcPr>
            <w:tcW w:w="700" w:type="dxa"/>
            <w:tcBorders>
              <w:top w:val="nil"/>
              <w:left w:val="nil"/>
              <w:bottom w:val="single" w:sz="12" w:space="0" w:color="auto"/>
              <w:right w:val="single" w:sz="4" w:space="0" w:color="auto"/>
            </w:tcBorders>
            <w:shd w:val="clear" w:color="auto" w:fill="auto"/>
            <w:noWrap/>
            <w:vAlign w:val="bottom"/>
          </w:tcPr>
          <w:p w:rsidR="002C42AB" w:rsidRPr="0005413B" w:rsidRDefault="002C42AB" w:rsidP="00405F6A">
            <w:pPr>
              <w:jc w:val="right"/>
              <w:rPr>
                <w:b/>
                <w:bCs/>
                <w:color w:val="000000"/>
                <w:lang w:eastAsia="sk-SK"/>
              </w:rPr>
            </w:pPr>
            <w:r w:rsidRPr="0005413B">
              <w:rPr>
                <w:b/>
                <w:bCs/>
                <w:color w:val="000000"/>
                <w:lang w:eastAsia="sk-SK"/>
              </w:rPr>
              <w:t>398</w:t>
            </w:r>
          </w:p>
        </w:tc>
        <w:tc>
          <w:tcPr>
            <w:tcW w:w="700" w:type="dxa"/>
            <w:tcBorders>
              <w:top w:val="nil"/>
              <w:left w:val="nil"/>
              <w:bottom w:val="single" w:sz="12" w:space="0" w:color="auto"/>
              <w:right w:val="single" w:sz="4" w:space="0" w:color="auto"/>
            </w:tcBorders>
            <w:shd w:val="clear" w:color="auto" w:fill="auto"/>
            <w:noWrap/>
            <w:vAlign w:val="bottom"/>
          </w:tcPr>
          <w:p w:rsidR="002C42AB" w:rsidRPr="0005413B" w:rsidRDefault="002C42AB" w:rsidP="00405F6A">
            <w:pPr>
              <w:jc w:val="right"/>
              <w:rPr>
                <w:b/>
                <w:bCs/>
                <w:color w:val="000000"/>
                <w:lang w:eastAsia="sk-SK"/>
              </w:rPr>
            </w:pPr>
            <w:r w:rsidRPr="0005413B">
              <w:rPr>
                <w:b/>
                <w:bCs/>
                <w:color w:val="000000"/>
                <w:lang w:eastAsia="sk-SK"/>
              </w:rPr>
              <w:t>504</w:t>
            </w:r>
          </w:p>
        </w:tc>
        <w:tc>
          <w:tcPr>
            <w:tcW w:w="700" w:type="dxa"/>
            <w:tcBorders>
              <w:top w:val="nil"/>
              <w:left w:val="nil"/>
              <w:bottom w:val="single" w:sz="12" w:space="0" w:color="auto"/>
              <w:right w:val="single" w:sz="4" w:space="0" w:color="auto"/>
            </w:tcBorders>
            <w:shd w:val="clear" w:color="auto" w:fill="auto"/>
            <w:noWrap/>
            <w:vAlign w:val="bottom"/>
          </w:tcPr>
          <w:p w:rsidR="002C42AB" w:rsidRPr="0005413B" w:rsidRDefault="002C42AB" w:rsidP="00405F6A">
            <w:pPr>
              <w:jc w:val="right"/>
              <w:rPr>
                <w:b/>
                <w:bCs/>
                <w:color w:val="000000"/>
                <w:lang w:eastAsia="sk-SK"/>
              </w:rPr>
            </w:pPr>
            <w:r w:rsidRPr="0005413B">
              <w:rPr>
                <w:b/>
                <w:bCs/>
                <w:color w:val="000000"/>
                <w:lang w:eastAsia="sk-SK"/>
              </w:rPr>
              <w:t>897</w:t>
            </w:r>
          </w:p>
        </w:tc>
        <w:tc>
          <w:tcPr>
            <w:tcW w:w="700" w:type="dxa"/>
            <w:tcBorders>
              <w:top w:val="nil"/>
              <w:left w:val="nil"/>
              <w:bottom w:val="single" w:sz="12" w:space="0" w:color="auto"/>
              <w:right w:val="single" w:sz="12" w:space="0" w:color="auto"/>
            </w:tcBorders>
            <w:shd w:val="clear" w:color="auto" w:fill="auto"/>
            <w:noWrap/>
            <w:vAlign w:val="bottom"/>
          </w:tcPr>
          <w:p w:rsidR="002C42AB" w:rsidRPr="0005413B" w:rsidRDefault="002C42AB" w:rsidP="00405F6A">
            <w:pPr>
              <w:jc w:val="right"/>
              <w:rPr>
                <w:b/>
                <w:bCs/>
                <w:color w:val="000000"/>
                <w:lang w:eastAsia="sk-SK"/>
              </w:rPr>
            </w:pPr>
            <w:r w:rsidRPr="0005413B">
              <w:rPr>
                <w:b/>
                <w:bCs/>
                <w:color w:val="000000"/>
                <w:lang w:eastAsia="sk-SK"/>
              </w:rPr>
              <w:t>784</w:t>
            </w:r>
          </w:p>
        </w:tc>
      </w:tr>
    </w:tbl>
    <w:p w:rsidR="002C42AB" w:rsidRPr="0005413B" w:rsidRDefault="002C42AB" w:rsidP="002C42AB">
      <w:pPr>
        <w:tabs>
          <w:tab w:val="left" w:pos="0"/>
        </w:tabs>
        <w:jc w:val="both"/>
        <w:rPr>
          <w:iCs/>
          <w:lang w:eastAsia="sk-SK"/>
        </w:rPr>
      </w:pPr>
      <w:r w:rsidRPr="0005413B">
        <w:rPr>
          <w:iCs/>
          <w:lang w:eastAsia="sk-SK"/>
        </w:rPr>
        <w:t xml:space="preserve">       Zdroj: ÚPSVaR Topoľčany, 2011</w:t>
      </w:r>
    </w:p>
    <w:p w:rsidR="002C42AB" w:rsidRPr="0005413B" w:rsidRDefault="002C42AB" w:rsidP="002C42AB">
      <w:pPr>
        <w:tabs>
          <w:tab w:val="left" w:pos="0"/>
        </w:tabs>
        <w:jc w:val="both"/>
      </w:pPr>
    </w:p>
    <w:p w:rsidR="002C42AB" w:rsidRPr="0005413B" w:rsidRDefault="002C42AB" w:rsidP="002C42AB">
      <w:pPr>
        <w:tabs>
          <w:tab w:val="left" w:pos="0"/>
        </w:tabs>
        <w:ind w:left="1410" w:hanging="1410"/>
        <w:rPr>
          <w:color w:val="000000"/>
          <w:lang w:eastAsia="sk-SK"/>
        </w:rPr>
      </w:pPr>
      <w:r w:rsidRPr="0005413B">
        <w:rPr>
          <w:color w:val="000000"/>
          <w:lang w:eastAsia="sk-SK"/>
        </w:rPr>
        <w:t xml:space="preserve">Graf 22 </w:t>
      </w:r>
      <w:r w:rsidRPr="0005413B">
        <w:rPr>
          <w:color w:val="000000"/>
          <w:lang w:eastAsia="sk-SK"/>
        </w:rPr>
        <w:tab/>
        <w:t>Vývoj počtu uchádzačov o zamestnanie podľa dosiahnutého stupňa vzdelania k 31.12.</w:t>
      </w:r>
      <w:r>
        <w:rPr>
          <w:color w:val="000000"/>
          <w:lang w:eastAsia="sk-SK"/>
        </w:rPr>
        <w:t>2010</w:t>
      </w:r>
    </w:p>
    <w:p w:rsidR="002C42AB" w:rsidRPr="0005413B" w:rsidRDefault="002C42AB" w:rsidP="002C42AB">
      <w:pPr>
        <w:tabs>
          <w:tab w:val="left" w:pos="0"/>
        </w:tabs>
        <w:jc w:val="both"/>
      </w:pPr>
    </w:p>
    <w:p w:rsidR="002C42AB" w:rsidRPr="0005413B" w:rsidRDefault="002C42AB" w:rsidP="002C42AB">
      <w:pPr>
        <w:tabs>
          <w:tab w:val="left" w:pos="0"/>
        </w:tabs>
        <w:jc w:val="center"/>
        <w:rPr>
          <w:noProof/>
          <w:lang w:eastAsia="sk-SK"/>
        </w:rPr>
      </w:pPr>
      <w:r w:rsidRPr="0005413B">
        <w:rPr>
          <w:noProof/>
          <w:lang w:eastAsia="sk-SK"/>
        </w:rPr>
        <w:drawing>
          <wp:inline distT="0" distB="0" distL="0" distR="0">
            <wp:extent cx="4031615" cy="3373120"/>
            <wp:effectExtent l="0" t="0" r="6985" b="17780"/>
            <wp:docPr id="23" name="Graf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C42AB" w:rsidRPr="0005413B" w:rsidRDefault="002C42AB" w:rsidP="002C42AB">
      <w:pPr>
        <w:tabs>
          <w:tab w:val="left" w:pos="0"/>
        </w:tabs>
        <w:rPr>
          <w:noProof/>
          <w:lang w:eastAsia="sk-SK"/>
        </w:rPr>
      </w:pPr>
      <w:r w:rsidRPr="0005413B">
        <w:rPr>
          <w:iCs/>
          <w:lang w:eastAsia="sk-SK"/>
        </w:rPr>
        <w:tab/>
      </w:r>
      <w:r w:rsidRPr="0005413B">
        <w:rPr>
          <w:iCs/>
          <w:lang w:eastAsia="sk-SK"/>
        </w:rPr>
        <w:tab/>
        <w:t>Zdroj: ÚPSVaR Topoľčany, 2011</w:t>
      </w:r>
    </w:p>
    <w:p w:rsidR="002C42AB" w:rsidRPr="0005413B" w:rsidRDefault="002C42AB" w:rsidP="002C42AB">
      <w:pPr>
        <w:tabs>
          <w:tab w:val="left" w:pos="0"/>
        </w:tabs>
        <w:jc w:val="center"/>
      </w:pPr>
    </w:p>
    <w:p w:rsidR="002C42AB" w:rsidRDefault="002C42AB" w:rsidP="002C42AB">
      <w:pPr>
        <w:tabs>
          <w:tab w:val="left" w:pos="0"/>
        </w:tabs>
        <w:ind w:left="1410" w:hanging="1410"/>
        <w:jc w:val="both"/>
        <w:rPr>
          <w:color w:val="000000"/>
          <w:lang w:eastAsia="sk-SK"/>
        </w:rPr>
      </w:pPr>
      <w:r w:rsidRPr="0005413B">
        <w:rPr>
          <w:color w:val="000000"/>
          <w:lang w:eastAsia="sk-SK"/>
        </w:rPr>
        <w:t xml:space="preserve">Tabuľka 41 </w:t>
      </w:r>
      <w:r w:rsidRPr="0005413B">
        <w:rPr>
          <w:color w:val="000000"/>
          <w:lang w:eastAsia="sk-SK"/>
        </w:rPr>
        <w:tab/>
        <w:t>Štruktúra nezamestnaných n</w:t>
      </w:r>
      <w:r>
        <w:rPr>
          <w:color w:val="000000"/>
          <w:lang w:eastAsia="sk-SK"/>
        </w:rPr>
        <w:t>a základe dĺžky evidencie k 31.</w:t>
      </w:r>
      <w:r w:rsidRPr="0005413B">
        <w:rPr>
          <w:color w:val="000000"/>
          <w:lang w:eastAsia="sk-SK"/>
        </w:rPr>
        <w:t>12.</w:t>
      </w:r>
      <w:r>
        <w:rPr>
          <w:color w:val="000000"/>
          <w:lang w:eastAsia="sk-SK"/>
        </w:rPr>
        <w:t>2010</w:t>
      </w:r>
    </w:p>
    <w:p w:rsidR="002C42AB" w:rsidRPr="0005413B" w:rsidRDefault="002C42AB" w:rsidP="002C42AB">
      <w:pPr>
        <w:tabs>
          <w:tab w:val="left" w:pos="0"/>
        </w:tabs>
        <w:ind w:left="1410" w:hanging="1410"/>
        <w:jc w:val="both"/>
      </w:pPr>
    </w:p>
    <w:tbl>
      <w:tblPr>
        <w:tblW w:w="8377" w:type="dxa"/>
        <w:jc w:val="center"/>
        <w:tblCellMar>
          <w:left w:w="70" w:type="dxa"/>
          <w:right w:w="70" w:type="dxa"/>
        </w:tblCellMar>
        <w:tblLook w:val="04A0" w:firstRow="1" w:lastRow="0" w:firstColumn="1" w:lastColumn="0" w:noHBand="0" w:noVBand="1"/>
      </w:tblPr>
      <w:tblGrid>
        <w:gridCol w:w="880"/>
        <w:gridCol w:w="1020"/>
        <w:gridCol w:w="1020"/>
        <w:gridCol w:w="1020"/>
        <w:gridCol w:w="1020"/>
        <w:gridCol w:w="1174"/>
        <w:gridCol w:w="1080"/>
        <w:gridCol w:w="1163"/>
      </w:tblGrid>
      <w:tr w:rsidR="002C42AB" w:rsidRPr="0005413B" w:rsidTr="00405F6A">
        <w:trPr>
          <w:trHeight w:val="330"/>
          <w:jc w:val="center"/>
        </w:trPr>
        <w:tc>
          <w:tcPr>
            <w:tcW w:w="880" w:type="dxa"/>
            <w:tcBorders>
              <w:top w:val="single" w:sz="12" w:space="0" w:color="auto"/>
              <w:left w:val="single" w:sz="12" w:space="0" w:color="auto"/>
              <w:bottom w:val="single" w:sz="12" w:space="0" w:color="auto"/>
              <w:right w:val="single" w:sz="4" w:space="0" w:color="auto"/>
            </w:tcBorders>
            <w:shd w:val="clear" w:color="auto" w:fill="D9D9D9"/>
            <w:noWrap/>
            <w:vAlign w:val="center"/>
          </w:tcPr>
          <w:p w:rsidR="002C42AB" w:rsidRPr="0005413B" w:rsidRDefault="002C42AB" w:rsidP="00405F6A">
            <w:pPr>
              <w:jc w:val="center"/>
              <w:rPr>
                <w:b/>
                <w:bCs/>
                <w:color w:val="000000"/>
                <w:lang w:eastAsia="sk-SK"/>
              </w:rPr>
            </w:pPr>
            <w:r w:rsidRPr="0005413B">
              <w:rPr>
                <w:b/>
                <w:bCs/>
                <w:color w:val="000000"/>
                <w:lang w:eastAsia="sk-SK"/>
              </w:rPr>
              <w:t>Rok</w:t>
            </w:r>
          </w:p>
        </w:tc>
        <w:tc>
          <w:tcPr>
            <w:tcW w:w="1020" w:type="dxa"/>
            <w:tcBorders>
              <w:top w:val="single" w:sz="12" w:space="0" w:color="auto"/>
              <w:left w:val="nil"/>
              <w:bottom w:val="single" w:sz="12" w:space="0" w:color="auto"/>
              <w:right w:val="single" w:sz="4" w:space="0" w:color="auto"/>
            </w:tcBorders>
            <w:shd w:val="clear" w:color="auto" w:fill="D9D9D9"/>
            <w:noWrap/>
            <w:vAlign w:val="center"/>
          </w:tcPr>
          <w:p w:rsidR="002C42AB" w:rsidRPr="0005413B" w:rsidRDefault="002C42AB" w:rsidP="00405F6A">
            <w:pPr>
              <w:jc w:val="center"/>
              <w:rPr>
                <w:b/>
                <w:bCs/>
                <w:color w:val="000000"/>
                <w:lang w:eastAsia="sk-SK"/>
              </w:rPr>
            </w:pPr>
            <w:r w:rsidRPr="0005413B">
              <w:rPr>
                <w:b/>
                <w:bCs/>
                <w:color w:val="000000"/>
                <w:lang w:eastAsia="sk-SK"/>
              </w:rPr>
              <w:t>Spolu EN</w:t>
            </w:r>
          </w:p>
        </w:tc>
        <w:tc>
          <w:tcPr>
            <w:tcW w:w="1020" w:type="dxa"/>
            <w:tcBorders>
              <w:top w:val="single" w:sz="12" w:space="0" w:color="auto"/>
              <w:left w:val="nil"/>
              <w:bottom w:val="single" w:sz="12" w:space="0" w:color="auto"/>
              <w:right w:val="single" w:sz="4" w:space="0" w:color="auto"/>
            </w:tcBorders>
            <w:shd w:val="clear" w:color="auto" w:fill="D9D9D9"/>
            <w:noWrap/>
            <w:vAlign w:val="center"/>
          </w:tcPr>
          <w:p w:rsidR="002C42AB" w:rsidRPr="0005413B" w:rsidRDefault="002C42AB" w:rsidP="00405F6A">
            <w:pPr>
              <w:jc w:val="center"/>
              <w:rPr>
                <w:b/>
                <w:bCs/>
                <w:color w:val="000000"/>
                <w:lang w:eastAsia="sk-SK"/>
              </w:rPr>
            </w:pPr>
            <w:r w:rsidRPr="0005413B">
              <w:rPr>
                <w:b/>
                <w:bCs/>
                <w:color w:val="000000"/>
                <w:lang w:eastAsia="sk-SK"/>
              </w:rPr>
              <w:t>Do 3 m</w:t>
            </w:r>
          </w:p>
        </w:tc>
        <w:tc>
          <w:tcPr>
            <w:tcW w:w="1020" w:type="dxa"/>
            <w:tcBorders>
              <w:top w:val="single" w:sz="12" w:space="0" w:color="auto"/>
              <w:left w:val="nil"/>
              <w:bottom w:val="single" w:sz="12" w:space="0" w:color="auto"/>
              <w:right w:val="single" w:sz="4" w:space="0" w:color="auto"/>
            </w:tcBorders>
            <w:shd w:val="clear" w:color="auto" w:fill="D9D9D9"/>
            <w:noWrap/>
            <w:vAlign w:val="center"/>
          </w:tcPr>
          <w:p w:rsidR="002C42AB" w:rsidRPr="0005413B" w:rsidRDefault="002C42AB" w:rsidP="00405F6A">
            <w:pPr>
              <w:jc w:val="center"/>
              <w:rPr>
                <w:b/>
                <w:bCs/>
                <w:color w:val="000000"/>
                <w:lang w:eastAsia="sk-SK"/>
              </w:rPr>
            </w:pPr>
            <w:r w:rsidRPr="0005413B">
              <w:rPr>
                <w:b/>
                <w:bCs/>
                <w:color w:val="000000"/>
                <w:lang w:eastAsia="sk-SK"/>
              </w:rPr>
              <w:t>4 - 6 m</w:t>
            </w:r>
          </w:p>
        </w:tc>
        <w:tc>
          <w:tcPr>
            <w:tcW w:w="1020" w:type="dxa"/>
            <w:tcBorders>
              <w:top w:val="single" w:sz="12" w:space="0" w:color="auto"/>
              <w:left w:val="nil"/>
              <w:bottom w:val="single" w:sz="12" w:space="0" w:color="auto"/>
              <w:right w:val="single" w:sz="4" w:space="0" w:color="auto"/>
            </w:tcBorders>
            <w:shd w:val="clear" w:color="auto" w:fill="D9D9D9"/>
            <w:noWrap/>
            <w:vAlign w:val="center"/>
          </w:tcPr>
          <w:p w:rsidR="002C42AB" w:rsidRPr="0005413B" w:rsidRDefault="002C42AB" w:rsidP="00405F6A">
            <w:pPr>
              <w:jc w:val="center"/>
              <w:rPr>
                <w:b/>
                <w:bCs/>
                <w:color w:val="000000"/>
                <w:lang w:eastAsia="sk-SK"/>
              </w:rPr>
            </w:pPr>
            <w:r w:rsidRPr="0005413B">
              <w:rPr>
                <w:b/>
                <w:bCs/>
                <w:color w:val="000000"/>
                <w:lang w:eastAsia="sk-SK"/>
              </w:rPr>
              <w:t>7 - 9 m</w:t>
            </w:r>
          </w:p>
        </w:tc>
        <w:tc>
          <w:tcPr>
            <w:tcW w:w="1174" w:type="dxa"/>
            <w:tcBorders>
              <w:top w:val="single" w:sz="12" w:space="0" w:color="auto"/>
              <w:left w:val="nil"/>
              <w:bottom w:val="single" w:sz="12" w:space="0" w:color="auto"/>
              <w:right w:val="single" w:sz="4" w:space="0" w:color="auto"/>
            </w:tcBorders>
            <w:shd w:val="clear" w:color="auto" w:fill="D9D9D9"/>
            <w:noWrap/>
            <w:vAlign w:val="center"/>
          </w:tcPr>
          <w:p w:rsidR="002C42AB" w:rsidRPr="0005413B" w:rsidRDefault="002C42AB" w:rsidP="00405F6A">
            <w:pPr>
              <w:jc w:val="center"/>
              <w:rPr>
                <w:b/>
                <w:bCs/>
                <w:color w:val="000000"/>
                <w:lang w:eastAsia="sk-SK"/>
              </w:rPr>
            </w:pPr>
            <w:r w:rsidRPr="0005413B">
              <w:rPr>
                <w:b/>
                <w:bCs/>
                <w:color w:val="000000"/>
                <w:lang w:eastAsia="sk-SK"/>
              </w:rPr>
              <w:t>10 - 12 m</w:t>
            </w:r>
          </w:p>
        </w:tc>
        <w:tc>
          <w:tcPr>
            <w:tcW w:w="1080" w:type="dxa"/>
            <w:tcBorders>
              <w:top w:val="single" w:sz="12" w:space="0" w:color="auto"/>
              <w:left w:val="nil"/>
              <w:bottom w:val="single" w:sz="12" w:space="0" w:color="auto"/>
              <w:right w:val="single" w:sz="4" w:space="0" w:color="auto"/>
            </w:tcBorders>
            <w:shd w:val="clear" w:color="auto" w:fill="D9D9D9"/>
            <w:noWrap/>
            <w:vAlign w:val="center"/>
          </w:tcPr>
          <w:p w:rsidR="002C42AB" w:rsidRPr="0005413B" w:rsidRDefault="002C42AB" w:rsidP="00405F6A">
            <w:pPr>
              <w:jc w:val="center"/>
              <w:rPr>
                <w:b/>
                <w:bCs/>
                <w:color w:val="000000"/>
                <w:lang w:eastAsia="sk-SK"/>
              </w:rPr>
            </w:pPr>
            <w:r w:rsidRPr="0005413B">
              <w:rPr>
                <w:b/>
                <w:bCs/>
                <w:color w:val="000000"/>
                <w:lang w:eastAsia="sk-SK"/>
              </w:rPr>
              <w:t>13 - 24 m</w:t>
            </w:r>
          </w:p>
        </w:tc>
        <w:tc>
          <w:tcPr>
            <w:tcW w:w="1163" w:type="dxa"/>
            <w:tcBorders>
              <w:top w:val="single" w:sz="12" w:space="0" w:color="auto"/>
              <w:left w:val="nil"/>
              <w:bottom w:val="single" w:sz="12" w:space="0" w:color="auto"/>
              <w:right w:val="single" w:sz="12" w:space="0" w:color="auto"/>
            </w:tcBorders>
            <w:shd w:val="clear" w:color="auto" w:fill="D9D9D9"/>
            <w:noWrap/>
            <w:vAlign w:val="center"/>
          </w:tcPr>
          <w:p w:rsidR="002C42AB" w:rsidRPr="0005413B" w:rsidRDefault="002C42AB" w:rsidP="00405F6A">
            <w:pPr>
              <w:jc w:val="center"/>
              <w:rPr>
                <w:b/>
                <w:bCs/>
                <w:color w:val="000000"/>
                <w:lang w:eastAsia="sk-SK"/>
              </w:rPr>
            </w:pPr>
            <w:r w:rsidRPr="0005413B">
              <w:rPr>
                <w:b/>
                <w:bCs/>
                <w:color w:val="000000"/>
                <w:lang w:eastAsia="sk-SK"/>
              </w:rPr>
              <w:t>nad 24 m</w:t>
            </w:r>
          </w:p>
        </w:tc>
      </w:tr>
      <w:tr w:rsidR="002C42AB" w:rsidRPr="0005413B" w:rsidTr="00405F6A">
        <w:trPr>
          <w:trHeight w:val="315"/>
          <w:jc w:val="center"/>
        </w:trPr>
        <w:tc>
          <w:tcPr>
            <w:tcW w:w="880" w:type="dxa"/>
            <w:tcBorders>
              <w:top w:val="single" w:sz="12" w:space="0" w:color="auto"/>
              <w:left w:val="single" w:sz="12" w:space="0" w:color="auto"/>
              <w:bottom w:val="single" w:sz="4" w:space="0" w:color="auto"/>
              <w:right w:val="single" w:sz="4" w:space="0" w:color="auto"/>
            </w:tcBorders>
            <w:shd w:val="clear" w:color="auto" w:fill="auto"/>
            <w:noWrap/>
            <w:vAlign w:val="center"/>
          </w:tcPr>
          <w:p w:rsidR="002C42AB" w:rsidRPr="0005413B" w:rsidRDefault="002C42AB" w:rsidP="00405F6A">
            <w:pPr>
              <w:jc w:val="center"/>
              <w:rPr>
                <w:b/>
                <w:bCs/>
                <w:color w:val="000000"/>
                <w:lang w:eastAsia="sk-SK"/>
              </w:rPr>
            </w:pPr>
            <w:r w:rsidRPr="0005413B">
              <w:rPr>
                <w:b/>
                <w:bCs/>
                <w:color w:val="000000"/>
                <w:lang w:eastAsia="sk-SK"/>
              </w:rPr>
              <w:t>2004</w:t>
            </w:r>
          </w:p>
        </w:tc>
        <w:tc>
          <w:tcPr>
            <w:tcW w:w="1020" w:type="dxa"/>
            <w:tcBorders>
              <w:top w:val="single" w:sz="12" w:space="0" w:color="auto"/>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857</w:t>
            </w:r>
          </w:p>
        </w:tc>
        <w:tc>
          <w:tcPr>
            <w:tcW w:w="1020" w:type="dxa"/>
            <w:tcBorders>
              <w:top w:val="single" w:sz="12" w:space="0" w:color="auto"/>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205</w:t>
            </w:r>
          </w:p>
        </w:tc>
        <w:tc>
          <w:tcPr>
            <w:tcW w:w="1020" w:type="dxa"/>
            <w:tcBorders>
              <w:top w:val="single" w:sz="12" w:space="0" w:color="auto"/>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151</w:t>
            </w:r>
          </w:p>
        </w:tc>
        <w:tc>
          <w:tcPr>
            <w:tcW w:w="1020" w:type="dxa"/>
            <w:tcBorders>
              <w:top w:val="single" w:sz="12" w:space="0" w:color="auto"/>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70</w:t>
            </w:r>
          </w:p>
        </w:tc>
        <w:tc>
          <w:tcPr>
            <w:tcW w:w="1174" w:type="dxa"/>
            <w:tcBorders>
              <w:top w:val="single" w:sz="12" w:space="0" w:color="auto"/>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90</w:t>
            </w:r>
          </w:p>
        </w:tc>
        <w:tc>
          <w:tcPr>
            <w:tcW w:w="1080" w:type="dxa"/>
            <w:tcBorders>
              <w:top w:val="single" w:sz="12" w:space="0" w:color="auto"/>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109</w:t>
            </w:r>
          </w:p>
        </w:tc>
        <w:tc>
          <w:tcPr>
            <w:tcW w:w="1163" w:type="dxa"/>
            <w:tcBorders>
              <w:top w:val="single" w:sz="12" w:space="0" w:color="auto"/>
              <w:left w:val="nil"/>
              <w:bottom w:val="single" w:sz="4" w:space="0" w:color="auto"/>
              <w:right w:val="single" w:sz="12"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232</w:t>
            </w:r>
          </w:p>
        </w:tc>
      </w:tr>
      <w:tr w:rsidR="002C42AB" w:rsidRPr="0005413B" w:rsidTr="00405F6A">
        <w:trPr>
          <w:trHeight w:val="315"/>
          <w:jc w:val="center"/>
        </w:trPr>
        <w:tc>
          <w:tcPr>
            <w:tcW w:w="880" w:type="dxa"/>
            <w:tcBorders>
              <w:top w:val="nil"/>
              <w:left w:val="single" w:sz="12" w:space="0" w:color="auto"/>
              <w:bottom w:val="single" w:sz="4" w:space="0" w:color="auto"/>
              <w:right w:val="single" w:sz="4" w:space="0" w:color="auto"/>
            </w:tcBorders>
            <w:shd w:val="clear" w:color="auto" w:fill="D9D9D9"/>
            <w:noWrap/>
            <w:vAlign w:val="center"/>
          </w:tcPr>
          <w:p w:rsidR="002C42AB" w:rsidRPr="0005413B" w:rsidRDefault="002C42AB" w:rsidP="00405F6A">
            <w:pPr>
              <w:jc w:val="center"/>
              <w:rPr>
                <w:b/>
                <w:bCs/>
                <w:color w:val="000000"/>
                <w:lang w:eastAsia="sk-SK"/>
              </w:rPr>
            </w:pPr>
            <w:r w:rsidRPr="0005413B">
              <w:rPr>
                <w:b/>
                <w:bCs/>
                <w:color w:val="000000"/>
                <w:lang w:eastAsia="sk-SK"/>
              </w:rPr>
              <w:t>2005</w:t>
            </w:r>
          </w:p>
        </w:tc>
        <w:tc>
          <w:tcPr>
            <w:tcW w:w="102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702</w:t>
            </w:r>
          </w:p>
        </w:tc>
        <w:tc>
          <w:tcPr>
            <w:tcW w:w="102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149</w:t>
            </w:r>
          </w:p>
        </w:tc>
        <w:tc>
          <w:tcPr>
            <w:tcW w:w="102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128</w:t>
            </w:r>
          </w:p>
        </w:tc>
        <w:tc>
          <w:tcPr>
            <w:tcW w:w="102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51</w:t>
            </w:r>
          </w:p>
        </w:tc>
        <w:tc>
          <w:tcPr>
            <w:tcW w:w="1174"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42</w:t>
            </w:r>
          </w:p>
        </w:tc>
        <w:tc>
          <w:tcPr>
            <w:tcW w:w="108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125</w:t>
            </w:r>
          </w:p>
        </w:tc>
        <w:tc>
          <w:tcPr>
            <w:tcW w:w="1163" w:type="dxa"/>
            <w:tcBorders>
              <w:top w:val="nil"/>
              <w:left w:val="nil"/>
              <w:bottom w:val="single" w:sz="4" w:space="0" w:color="auto"/>
              <w:right w:val="single" w:sz="12"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207</w:t>
            </w:r>
          </w:p>
        </w:tc>
      </w:tr>
      <w:tr w:rsidR="002C42AB" w:rsidRPr="0005413B" w:rsidTr="00405F6A">
        <w:trPr>
          <w:trHeight w:val="315"/>
          <w:jc w:val="center"/>
        </w:trPr>
        <w:tc>
          <w:tcPr>
            <w:tcW w:w="880" w:type="dxa"/>
            <w:tcBorders>
              <w:top w:val="nil"/>
              <w:left w:val="single" w:sz="12" w:space="0" w:color="auto"/>
              <w:bottom w:val="single" w:sz="4" w:space="0" w:color="auto"/>
              <w:right w:val="single" w:sz="4" w:space="0" w:color="auto"/>
            </w:tcBorders>
            <w:shd w:val="clear" w:color="auto" w:fill="auto"/>
            <w:noWrap/>
            <w:vAlign w:val="center"/>
          </w:tcPr>
          <w:p w:rsidR="002C42AB" w:rsidRPr="0005413B" w:rsidRDefault="002C42AB" w:rsidP="00405F6A">
            <w:pPr>
              <w:jc w:val="center"/>
              <w:rPr>
                <w:b/>
                <w:bCs/>
                <w:color w:val="000000"/>
                <w:lang w:eastAsia="sk-SK"/>
              </w:rPr>
            </w:pPr>
            <w:r w:rsidRPr="0005413B">
              <w:rPr>
                <w:b/>
                <w:bCs/>
                <w:color w:val="000000"/>
                <w:lang w:eastAsia="sk-SK"/>
              </w:rPr>
              <w:t>2006</w:t>
            </w:r>
          </w:p>
        </w:tc>
        <w:tc>
          <w:tcPr>
            <w:tcW w:w="102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548</w:t>
            </w:r>
          </w:p>
        </w:tc>
        <w:tc>
          <w:tcPr>
            <w:tcW w:w="102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140</w:t>
            </w:r>
          </w:p>
        </w:tc>
        <w:tc>
          <w:tcPr>
            <w:tcW w:w="102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95</w:t>
            </w:r>
          </w:p>
        </w:tc>
        <w:tc>
          <w:tcPr>
            <w:tcW w:w="102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37</w:t>
            </w:r>
          </w:p>
        </w:tc>
        <w:tc>
          <w:tcPr>
            <w:tcW w:w="1174"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32</w:t>
            </w:r>
          </w:p>
        </w:tc>
        <w:tc>
          <w:tcPr>
            <w:tcW w:w="108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64</w:t>
            </w:r>
          </w:p>
        </w:tc>
        <w:tc>
          <w:tcPr>
            <w:tcW w:w="1163" w:type="dxa"/>
            <w:tcBorders>
              <w:top w:val="nil"/>
              <w:left w:val="nil"/>
              <w:bottom w:val="single" w:sz="4" w:space="0" w:color="auto"/>
              <w:right w:val="single" w:sz="12"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180</w:t>
            </w:r>
          </w:p>
        </w:tc>
      </w:tr>
      <w:tr w:rsidR="002C42AB" w:rsidRPr="0005413B" w:rsidTr="00405F6A">
        <w:trPr>
          <w:trHeight w:val="315"/>
          <w:jc w:val="center"/>
        </w:trPr>
        <w:tc>
          <w:tcPr>
            <w:tcW w:w="880" w:type="dxa"/>
            <w:tcBorders>
              <w:top w:val="nil"/>
              <w:left w:val="single" w:sz="12" w:space="0" w:color="auto"/>
              <w:bottom w:val="single" w:sz="4" w:space="0" w:color="auto"/>
              <w:right w:val="single" w:sz="4" w:space="0" w:color="auto"/>
            </w:tcBorders>
            <w:shd w:val="clear" w:color="auto" w:fill="D9D9D9"/>
            <w:noWrap/>
            <w:vAlign w:val="center"/>
          </w:tcPr>
          <w:p w:rsidR="002C42AB" w:rsidRPr="0005413B" w:rsidRDefault="002C42AB" w:rsidP="00405F6A">
            <w:pPr>
              <w:jc w:val="center"/>
              <w:rPr>
                <w:b/>
                <w:bCs/>
                <w:color w:val="000000"/>
                <w:lang w:eastAsia="sk-SK"/>
              </w:rPr>
            </w:pPr>
            <w:r w:rsidRPr="0005413B">
              <w:rPr>
                <w:b/>
                <w:bCs/>
                <w:color w:val="000000"/>
                <w:lang w:eastAsia="sk-SK"/>
              </w:rPr>
              <w:t>2007</w:t>
            </w:r>
          </w:p>
        </w:tc>
        <w:tc>
          <w:tcPr>
            <w:tcW w:w="102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398</w:t>
            </w:r>
          </w:p>
        </w:tc>
        <w:tc>
          <w:tcPr>
            <w:tcW w:w="102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92</w:t>
            </w:r>
          </w:p>
        </w:tc>
        <w:tc>
          <w:tcPr>
            <w:tcW w:w="102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71</w:t>
            </w:r>
          </w:p>
        </w:tc>
        <w:tc>
          <w:tcPr>
            <w:tcW w:w="102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27</w:t>
            </w:r>
          </w:p>
        </w:tc>
        <w:tc>
          <w:tcPr>
            <w:tcW w:w="1174"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31</w:t>
            </w:r>
          </w:p>
        </w:tc>
        <w:tc>
          <w:tcPr>
            <w:tcW w:w="108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44</w:t>
            </w:r>
          </w:p>
        </w:tc>
        <w:tc>
          <w:tcPr>
            <w:tcW w:w="1163" w:type="dxa"/>
            <w:tcBorders>
              <w:top w:val="nil"/>
              <w:left w:val="nil"/>
              <w:bottom w:val="single" w:sz="4" w:space="0" w:color="auto"/>
              <w:right w:val="single" w:sz="12"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133</w:t>
            </w:r>
          </w:p>
        </w:tc>
      </w:tr>
      <w:tr w:rsidR="002C42AB" w:rsidRPr="0005413B" w:rsidTr="00405F6A">
        <w:trPr>
          <w:trHeight w:val="315"/>
          <w:jc w:val="center"/>
        </w:trPr>
        <w:tc>
          <w:tcPr>
            <w:tcW w:w="880" w:type="dxa"/>
            <w:tcBorders>
              <w:top w:val="nil"/>
              <w:left w:val="single" w:sz="12" w:space="0" w:color="auto"/>
              <w:bottom w:val="single" w:sz="4" w:space="0" w:color="auto"/>
              <w:right w:val="single" w:sz="4" w:space="0" w:color="auto"/>
            </w:tcBorders>
            <w:shd w:val="clear" w:color="auto" w:fill="auto"/>
            <w:noWrap/>
            <w:vAlign w:val="center"/>
          </w:tcPr>
          <w:p w:rsidR="002C42AB" w:rsidRPr="0005413B" w:rsidRDefault="002C42AB" w:rsidP="00405F6A">
            <w:pPr>
              <w:jc w:val="center"/>
              <w:rPr>
                <w:b/>
                <w:bCs/>
                <w:color w:val="000000"/>
                <w:lang w:eastAsia="sk-SK"/>
              </w:rPr>
            </w:pPr>
            <w:r w:rsidRPr="0005413B">
              <w:rPr>
                <w:b/>
                <w:bCs/>
                <w:color w:val="000000"/>
                <w:lang w:eastAsia="sk-SK"/>
              </w:rPr>
              <w:t>2008</w:t>
            </w:r>
          </w:p>
        </w:tc>
        <w:tc>
          <w:tcPr>
            <w:tcW w:w="102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504</w:t>
            </w:r>
          </w:p>
        </w:tc>
        <w:tc>
          <w:tcPr>
            <w:tcW w:w="102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166</w:t>
            </w:r>
          </w:p>
        </w:tc>
        <w:tc>
          <w:tcPr>
            <w:tcW w:w="102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97</w:t>
            </w:r>
          </w:p>
        </w:tc>
        <w:tc>
          <w:tcPr>
            <w:tcW w:w="102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39</w:t>
            </w:r>
          </w:p>
        </w:tc>
        <w:tc>
          <w:tcPr>
            <w:tcW w:w="1174"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28</w:t>
            </w:r>
          </w:p>
        </w:tc>
        <w:tc>
          <w:tcPr>
            <w:tcW w:w="1080" w:type="dxa"/>
            <w:tcBorders>
              <w:top w:val="nil"/>
              <w:left w:val="nil"/>
              <w:bottom w:val="single" w:sz="4"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54</w:t>
            </w:r>
          </w:p>
        </w:tc>
        <w:tc>
          <w:tcPr>
            <w:tcW w:w="1163" w:type="dxa"/>
            <w:tcBorders>
              <w:top w:val="nil"/>
              <w:left w:val="nil"/>
              <w:bottom w:val="single" w:sz="4" w:space="0" w:color="auto"/>
              <w:right w:val="single" w:sz="12"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120</w:t>
            </w:r>
          </w:p>
        </w:tc>
      </w:tr>
      <w:tr w:rsidR="002C42AB" w:rsidRPr="0005413B" w:rsidTr="00405F6A">
        <w:trPr>
          <w:trHeight w:val="315"/>
          <w:jc w:val="center"/>
        </w:trPr>
        <w:tc>
          <w:tcPr>
            <w:tcW w:w="880" w:type="dxa"/>
            <w:tcBorders>
              <w:top w:val="nil"/>
              <w:left w:val="single" w:sz="12" w:space="0" w:color="auto"/>
              <w:bottom w:val="single" w:sz="4" w:space="0" w:color="auto"/>
              <w:right w:val="single" w:sz="4" w:space="0" w:color="auto"/>
            </w:tcBorders>
            <w:shd w:val="clear" w:color="auto" w:fill="D9D9D9"/>
            <w:noWrap/>
            <w:vAlign w:val="center"/>
          </w:tcPr>
          <w:p w:rsidR="002C42AB" w:rsidRPr="0005413B" w:rsidRDefault="002C42AB" w:rsidP="00405F6A">
            <w:pPr>
              <w:jc w:val="center"/>
              <w:rPr>
                <w:b/>
                <w:bCs/>
                <w:color w:val="000000"/>
                <w:lang w:eastAsia="sk-SK"/>
              </w:rPr>
            </w:pPr>
            <w:r w:rsidRPr="0005413B">
              <w:rPr>
                <w:b/>
                <w:bCs/>
                <w:color w:val="000000"/>
                <w:lang w:eastAsia="sk-SK"/>
              </w:rPr>
              <w:t>2009</w:t>
            </w:r>
          </w:p>
        </w:tc>
        <w:tc>
          <w:tcPr>
            <w:tcW w:w="102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897</w:t>
            </w:r>
          </w:p>
        </w:tc>
        <w:tc>
          <w:tcPr>
            <w:tcW w:w="102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222</w:t>
            </w:r>
          </w:p>
        </w:tc>
        <w:tc>
          <w:tcPr>
            <w:tcW w:w="102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208</w:t>
            </w:r>
          </w:p>
        </w:tc>
        <w:tc>
          <w:tcPr>
            <w:tcW w:w="102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115</w:t>
            </w:r>
          </w:p>
        </w:tc>
        <w:tc>
          <w:tcPr>
            <w:tcW w:w="1174"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105</w:t>
            </w:r>
          </w:p>
        </w:tc>
        <w:tc>
          <w:tcPr>
            <w:tcW w:w="1080" w:type="dxa"/>
            <w:tcBorders>
              <w:top w:val="nil"/>
              <w:left w:val="nil"/>
              <w:bottom w:val="single" w:sz="4" w:space="0" w:color="auto"/>
              <w:right w:val="single" w:sz="4"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118</w:t>
            </w:r>
          </w:p>
        </w:tc>
        <w:tc>
          <w:tcPr>
            <w:tcW w:w="1163" w:type="dxa"/>
            <w:tcBorders>
              <w:top w:val="nil"/>
              <w:left w:val="nil"/>
              <w:bottom w:val="single" w:sz="4" w:space="0" w:color="auto"/>
              <w:right w:val="single" w:sz="12" w:space="0" w:color="auto"/>
            </w:tcBorders>
            <w:shd w:val="clear" w:color="auto" w:fill="D9D9D9"/>
            <w:noWrap/>
            <w:vAlign w:val="bottom"/>
          </w:tcPr>
          <w:p w:rsidR="002C42AB" w:rsidRPr="0005413B" w:rsidRDefault="002C42AB" w:rsidP="00405F6A">
            <w:pPr>
              <w:jc w:val="right"/>
              <w:rPr>
                <w:color w:val="000000"/>
                <w:lang w:eastAsia="sk-SK"/>
              </w:rPr>
            </w:pPr>
            <w:r w:rsidRPr="0005413B">
              <w:rPr>
                <w:color w:val="000000"/>
                <w:lang w:eastAsia="sk-SK"/>
              </w:rPr>
              <w:t>129</w:t>
            </w:r>
          </w:p>
        </w:tc>
      </w:tr>
      <w:tr w:rsidR="002C42AB" w:rsidRPr="0005413B" w:rsidTr="00405F6A">
        <w:trPr>
          <w:trHeight w:val="330"/>
          <w:jc w:val="center"/>
        </w:trPr>
        <w:tc>
          <w:tcPr>
            <w:tcW w:w="880" w:type="dxa"/>
            <w:tcBorders>
              <w:top w:val="nil"/>
              <w:left w:val="single" w:sz="12" w:space="0" w:color="auto"/>
              <w:bottom w:val="single" w:sz="12" w:space="0" w:color="auto"/>
              <w:right w:val="single" w:sz="4" w:space="0" w:color="auto"/>
            </w:tcBorders>
            <w:shd w:val="clear" w:color="auto" w:fill="auto"/>
            <w:noWrap/>
            <w:vAlign w:val="center"/>
          </w:tcPr>
          <w:p w:rsidR="002C42AB" w:rsidRPr="0005413B" w:rsidRDefault="002C42AB" w:rsidP="00405F6A">
            <w:pPr>
              <w:jc w:val="center"/>
              <w:rPr>
                <w:b/>
                <w:bCs/>
                <w:color w:val="000000"/>
                <w:lang w:eastAsia="sk-SK"/>
              </w:rPr>
            </w:pPr>
            <w:r w:rsidRPr="0005413B">
              <w:rPr>
                <w:b/>
                <w:bCs/>
                <w:color w:val="000000"/>
                <w:lang w:eastAsia="sk-SK"/>
              </w:rPr>
              <w:t>2010</w:t>
            </w:r>
          </w:p>
        </w:tc>
        <w:tc>
          <w:tcPr>
            <w:tcW w:w="1020" w:type="dxa"/>
            <w:tcBorders>
              <w:top w:val="nil"/>
              <w:left w:val="nil"/>
              <w:bottom w:val="single" w:sz="12"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784</w:t>
            </w:r>
          </w:p>
        </w:tc>
        <w:tc>
          <w:tcPr>
            <w:tcW w:w="1020" w:type="dxa"/>
            <w:tcBorders>
              <w:top w:val="nil"/>
              <w:left w:val="nil"/>
              <w:bottom w:val="single" w:sz="12"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160</w:t>
            </w:r>
          </w:p>
        </w:tc>
        <w:tc>
          <w:tcPr>
            <w:tcW w:w="1020" w:type="dxa"/>
            <w:tcBorders>
              <w:top w:val="nil"/>
              <w:left w:val="nil"/>
              <w:bottom w:val="single" w:sz="12"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158</w:t>
            </w:r>
          </w:p>
        </w:tc>
        <w:tc>
          <w:tcPr>
            <w:tcW w:w="1020" w:type="dxa"/>
            <w:tcBorders>
              <w:top w:val="nil"/>
              <w:left w:val="nil"/>
              <w:bottom w:val="single" w:sz="12"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72</w:t>
            </w:r>
          </w:p>
        </w:tc>
        <w:tc>
          <w:tcPr>
            <w:tcW w:w="1174" w:type="dxa"/>
            <w:tcBorders>
              <w:top w:val="nil"/>
              <w:left w:val="nil"/>
              <w:bottom w:val="single" w:sz="12"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72</w:t>
            </w:r>
          </w:p>
        </w:tc>
        <w:tc>
          <w:tcPr>
            <w:tcW w:w="1080" w:type="dxa"/>
            <w:tcBorders>
              <w:top w:val="nil"/>
              <w:left w:val="nil"/>
              <w:bottom w:val="single" w:sz="12" w:space="0" w:color="auto"/>
              <w:right w:val="single" w:sz="4"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177</w:t>
            </w:r>
          </w:p>
        </w:tc>
        <w:tc>
          <w:tcPr>
            <w:tcW w:w="1163" w:type="dxa"/>
            <w:tcBorders>
              <w:top w:val="nil"/>
              <w:left w:val="nil"/>
              <w:bottom w:val="single" w:sz="12" w:space="0" w:color="auto"/>
              <w:right w:val="single" w:sz="12" w:space="0" w:color="auto"/>
            </w:tcBorders>
            <w:shd w:val="clear" w:color="auto" w:fill="auto"/>
            <w:noWrap/>
            <w:vAlign w:val="bottom"/>
          </w:tcPr>
          <w:p w:rsidR="002C42AB" w:rsidRPr="0005413B" w:rsidRDefault="002C42AB" w:rsidP="00405F6A">
            <w:pPr>
              <w:jc w:val="right"/>
              <w:rPr>
                <w:color w:val="000000"/>
                <w:lang w:eastAsia="sk-SK"/>
              </w:rPr>
            </w:pPr>
            <w:r w:rsidRPr="0005413B">
              <w:rPr>
                <w:color w:val="000000"/>
                <w:lang w:eastAsia="sk-SK"/>
              </w:rPr>
              <w:t>145</w:t>
            </w:r>
          </w:p>
        </w:tc>
      </w:tr>
    </w:tbl>
    <w:p w:rsidR="002C42AB" w:rsidRPr="0005413B" w:rsidRDefault="002C42AB" w:rsidP="002C42AB">
      <w:pPr>
        <w:tabs>
          <w:tab w:val="left" w:pos="0"/>
        </w:tabs>
        <w:jc w:val="both"/>
        <w:rPr>
          <w:iCs/>
          <w:lang w:eastAsia="sk-SK"/>
        </w:rPr>
      </w:pPr>
      <w:r w:rsidRPr="0005413B">
        <w:rPr>
          <w:iCs/>
          <w:lang w:eastAsia="sk-SK"/>
        </w:rPr>
        <w:t xml:space="preserve">        Zdroj: ÚPSVaR Topoľčany, 2011</w:t>
      </w:r>
    </w:p>
    <w:p w:rsidR="002C42AB" w:rsidRPr="0005413B" w:rsidRDefault="002C42AB" w:rsidP="002C42AB">
      <w:pPr>
        <w:tabs>
          <w:tab w:val="left" w:pos="0"/>
        </w:tabs>
        <w:jc w:val="both"/>
      </w:pPr>
    </w:p>
    <w:p w:rsidR="002C42AB" w:rsidRDefault="002C42AB" w:rsidP="002C42AB">
      <w:pPr>
        <w:tabs>
          <w:tab w:val="left" w:pos="0"/>
        </w:tabs>
        <w:ind w:left="1410" w:hanging="1410"/>
        <w:rPr>
          <w:color w:val="000000"/>
          <w:lang w:eastAsia="sk-SK"/>
        </w:rPr>
      </w:pPr>
    </w:p>
    <w:p w:rsidR="002C42AB" w:rsidRDefault="002C42AB" w:rsidP="002C42AB">
      <w:pPr>
        <w:tabs>
          <w:tab w:val="left" w:pos="0"/>
        </w:tabs>
        <w:ind w:left="1410" w:hanging="1410"/>
        <w:rPr>
          <w:color w:val="000000"/>
          <w:lang w:eastAsia="sk-SK"/>
        </w:rPr>
      </w:pPr>
      <w:r w:rsidRPr="0005413B">
        <w:rPr>
          <w:color w:val="000000"/>
          <w:lang w:eastAsia="sk-SK"/>
        </w:rPr>
        <w:t xml:space="preserve">Graf 23 </w:t>
      </w:r>
      <w:r w:rsidRPr="0005413B">
        <w:rPr>
          <w:color w:val="000000"/>
          <w:lang w:eastAsia="sk-SK"/>
        </w:rPr>
        <w:tab/>
        <w:t>Štruktúra nezamestnaných n</w:t>
      </w:r>
      <w:r>
        <w:rPr>
          <w:color w:val="000000"/>
          <w:lang w:eastAsia="sk-SK"/>
        </w:rPr>
        <w:t>a základe dĺžky evidencie k 31.</w:t>
      </w:r>
      <w:r w:rsidRPr="0005413B">
        <w:rPr>
          <w:color w:val="000000"/>
          <w:lang w:eastAsia="sk-SK"/>
        </w:rPr>
        <w:t>12.</w:t>
      </w:r>
      <w:r>
        <w:rPr>
          <w:color w:val="000000"/>
          <w:lang w:eastAsia="sk-SK"/>
        </w:rPr>
        <w:t>2010</w:t>
      </w:r>
    </w:p>
    <w:p w:rsidR="002C42AB" w:rsidRPr="0005413B" w:rsidRDefault="002C42AB" w:rsidP="002C42AB">
      <w:pPr>
        <w:tabs>
          <w:tab w:val="left" w:pos="0"/>
        </w:tabs>
        <w:ind w:left="1410" w:hanging="1410"/>
      </w:pPr>
    </w:p>
    <w:p w:rsidR="002C42AB" w:rsidRPr="0005413B" w:rsidRDefault="002C42AB" w:rsidP="002C42AB">
      <w:pPr>
        <w:tabs>
          <w:tab w:val="left" w:pos="0"/>
        </w:tabs>
        <w:jc w:val="center"/>
      </w:pPr>
      <w:r w:rsidRPr="0005413B">
        <w:rPr>
          <w:noProof/>
          <w:lang w:eastAsia="sk-SK"/>
        </w:rPr>
        <w:drawing>
          <wp:inline distT="0" distB="0" distL="0" distR="0">
            <wp:extent cx="4135755" cy="2470785"/>
            <wp:effectExtent l="0" t="0" r="17145" b="5715"/>
            <wp:docPr id="22" name="Graf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C42AB" w:rsidRPr="0005413B" w:rsidRDefault="002C42AB" w:rsidP="002C42AB">
      <w:pPr>
        <w:tabs>
          <w:tab w:val="left" w:pos="0"/>
        </w:tabs>
        <w:jc w:val="both"/>
      </w:pPr>
      <w:r w:rsidRPr="0005413B">
        <w:rPr>
          <w:iCs/>
          <w:lang w:eastAsia="sk-SK"/>
        </w:rPr>
        <w:tab/>
        <w:t xml:space="preserve">         Zdroj: ÚPSVaR Topoľčany, 2011</w:t>
      </w:r>
    </w:p>
    <w:p w:rsidR="002C42AB" w:rsidRDefault="002C42AB" w:rsidP="002C42AB">
      <w:pPr>
        <w:spacing w:before="60" w:after="60" w:line="300" w:lineRule="exact"/>
        <w:jc w:val="both"/>
      </w:pPr>
    </w:p>
    <w:p w:rsidR="002C42AB" w:rsidRPr="004C0D8E" w:rsidRDefault="002C42AB" w:rsidP="002C42AB">
      <w:pPr>
        <w:spacing w:before="60" w:after="60" w:line="300" w:lineRule="exact"/>
        <w:jc w:val="both"/>
        <w:rPr>
          <w:b/>
          <w:smallCaps/>
        </w:rPr>
      </w:pPr>
      <w:r>
        <w:t>V prílohe č. 1 je zaznamenaná s</w:t>
      </w:r>
      <w:r w:rsidRPr="004C0D8E">
        <w:t>ocio - e</w:t>
      </w:r>
      <w:r>
        <w:t xml:space="preserve">konomická charakteristika </w:t>
      </w:r>
      <w:r w:rsidRPr="004C0D8E">
        <w:t>Integrovanej stratégie rozvoja územia.</w:t>
      </w:r>
    </w:p>
    <w:p w:rsidR="002C42AB" w:rsidRPr="004047C4" w:rsidRDefault="002C42AB" w:rsidP="002C42AB">
      <w:pPr>
        <w:jc w:val="both"/>
        <w:outlineLvl w:val="1"/>
        <w:rPr>
          <w:b/>
          <w:smallCaps/>
          <w:color w:val="000000"/>
        </w:rPr>
      </w:pPr>
      <w:bookmarkStart w:id="5" w:name="_Toc184629587"/>
    </w:p>
    <w:p w:rsidR="002C42AB" w:rsidRDefault="002C42AB" w:rsidP="002C42AB">
      <w:pPr>
        <w:jc w:val="both"/>
        <w:outlineLvl w:val="1"/>
        <w:rPr>
          <w:b/>
          <w:smallCaps/>
          <w:color w:val="000000"/>
        </w:rPr>
      </w:pPr>
    </w:p>
    <w:p w:rsidR="002C42AB" w:rsidRDefault="002C42AB" w:rsidP="002C42AB">
      <w:pPr>
        <w:jc w:val="both"/>
        <w:outlineLvl w:val="1"/>
        <w:rPr>
          <w:b/>
          <w:smallCaps/>
          <w:color w:val="000000"/>
        </w:rPr>
      </w:pPr>
    </w:p>
    <w:p w:rsidR="002C42AB" w:rsidRDefault="002C42AB" w:rsidP="002C42AB">
      <w:pPr>
        <w:jc w:val="both"/>
        <w:outlineLvl w:val="1"/>
        <w:rPr>
          <w:b/>
          <w:smallCaps/>
          <w:color w:val="000000"/>
        </w:rPr>
      </w:pPr>
    </w:p>
    <w:p w:rsidR="002C42AB" w:rsidRDefault="002C42AB" w:rsidP="002C42AB">
      <w:pPr>
        <w:jc w:val="both"/>
        <w:outlineLvl w:val="1"/>
        <w:rPr>
          <w:b/>
          <w:smallCaps/>
          <w:color w:val="000000"/>
        </w:rPr>
      </w:pPr>
    </w:p>
    <w:p w:rsidR="002C42AB" w:rsidRDefault="002C42AB" w:rsidP="002C42AB">
      <w:pPr>
        <w:jc w:val="both"/>
        <w:outlineLvl w:val="1"/>
        <w:rPr>
          <w:b/>
          <w:smallCaps/>
          <w:color w:val="000000"/>
        </w:rPr>
      </w:pPr>
    </w:p>
    <w:p w:rsidR="002C42AB" w:rsidRDefault="002C42AB" w:rsidP="002C42AB">
      <w:pPr>
        <w:jc w:val="both"/>
        <w:outlineLvl w:val="1"/>
        <w:rPr>
          <w:b/>
          <w:smallCaps/>
          <w:color w:val="000000"/>
        </w:rPr>
      </w:pPr>
    </w:p>
    <w:p w:rsidR="002C42AB" w:rsidRDefault="002C42AB" w:rsidP="002C42AB">
      <w:pPr>
        <w:jc w:val="both"/>
        <w:outlineLvl w:val="1"/>
        <w:rPr>
          <w:b/>
          <w:smallCaps/>
          <w:color w:val="000000"/>
        </w:rPr>
      </w:pPr>
    </w:p>
    <w:p w:rsidR="002C42AB" w:rsidRDefault="002C42AB" w:rsidP="002C42AB">
      <w:pPr>
        <w:jc w:val="both"/>
        <w:outlineLvl w:val="1"/>
        <w:rPr>
          <w:b/>
          <w:smallCaps/>
          <w:color w:val="000000"/>
        </w:rPr>
      </w:pPr>
    </w:p>
    <w:p w:rsidR="002C42AB" w:rsidRDefault="002C42AB" w:rsidP="002C42AB">
      <w:pPr>
        <w:jc w:val="both"/>
        <w:outlineLvl w:val="1"/>
        <w:rPr>
          <w:b/>
          <w:smallCaps/>
          <w:color w:val="000000"/>
        </w:rPr>
      </w:pPr>
    </w:p>
    <w:p w:rsidR="002C42AB" w:rsidRDefault="002C42AB" w:rsidP="002C42AB">
      <w:pPr>
        <w:jc w:val="both"/>
        <w:outlineLvl w:val="1"/>
        <w:rPr>
          <w:b/>
          <w:smallCaps/>
          <w:color w:val="000000"/>
        </w:rPr>
      </w:pPr>
    </w:p>
    <w:p w:rsidR="002C42AB" w:rsidRDefault="002C42AB" w:rsidP="002C42AB">
      <w:pPr>
        <w:jc w:val="both"/>
        <w:outlineLvl w:val="1"/>
        <w:rPr>
          <w:b/>
          <w:smallCaps/>
          <w:color w:val="000000"/>
        </w:rPr>
      </w:pPr>
    </w:p>
    <w:p w:rsidR="002C42AB" w:rsidRDefault="002C42AB" w:rsidP="002C42AB">
      <w:pPr>
        <w:jc w:val="both"/>
        <w:outlineLvl w:val="1"/>
        <w:rPr>
          <w:b/>
          <w:smallCaps/>
          <w:color w:val="000000"/>
        </w:rPr>
      </w:pPr>
    </w:p>
    <w:p w:rsidR="002C42AB" w:rsidRDefault="002C42AB" w:rsidP="002C42AB">
      <w:pPr>
        <w:jc w:val="both"/>
        <w:outlineLvl w:val="1"/>
        <w:rPr>
          <w:b/>
          <w:smallCaps/>
          <w:color w:val="000000"/>
        </w:rPr>
      </w:pPr>
    </w:p>
    <w:p w:rsidR="002C42AB" w:rsidRDefault="002C42AB" w:rsidP="002C42AB">
      <w:pPr>
        <w:jc w:val="both"/>
        <w:outlineLvl w:val="1"/>
        <w:rPr>
          <w:b/>
          <w:smallCaps/>
          <w:color w:val="000000"/>
        </w:rPr>
      </w:pPr>
    </w:p>
    <w:p w:rsidR="002C42AB" w:rsidRDefault="002C42AB" w:rsidP="002C42AB">
      <w:pPr>
        <w:jc w:val="both"/>
        <w:outlineLvl w:val="1"/>
        <w:rPr>
          <w:b/>
          <w:smallCaps/>
          <w:color w:val="000000"/>
        </w:rPr>
      </w:pPr>
    </w:p>
    <w:p w:rsidR="002C42AB" w:rsidRDefault="002C42AB" w:rsidP="002C42AB">
      <w:pPr>
        <w:jc w:val="both"/>
        <w:outlineLvl w:val="1"/>
        <w:rPr>
          <w:b/>
          <w:smallCaps/>
          <w:color w:val="000000"/>
        </w:rPr>
      </w:pPr>
    </w:p>
    <w:p w:rsidR="002C42AB" w:rsidRDefault="002C42AB" w:rsidP="002C42AB">
      <w:pPr>
        <w:jc w:val="both"/>
        <w:outlineLvl w:val="1"/>
        <w:rPr>
          <w:b/>
          <w:smallCaps/>
          <w:color w:val="000000"/>
        </w:rPr>
      </w:pPr>
    </w:p>
    <w:p w:rsidR="002C42AB" w:rsidRDefault="002C42AB" w:rsidP="002C42AB">
      <w:pPr>
        <w:jc w:val="both"/>
        <w:outlineLvl w:val="1"/>
        <w:rPr>
          <w:b/>
          <w:smallCaps/>
          <w:color w:val="000000"/>
        </w:rPr>
      </w:pPr>
    </w:p>
    <w:p w:rsidR="002C42AB" w:rsidRDefault="002C42AB" w:rsidP="002C42AB">
      <w:pPr>
        <w:jc w:val="both"/>
        <w:outlineLvl w:val="1"/>
        <w:rPr>
          <w:b/>
          <w:smallCaps/>
          <w:color w:val="000000"/>
        </w:rPr>
      </w:pPr>
    </w:p>
    <w:p w:rsidR="002C42AB" w:rsidRDefault="002C42AB" w:rsidP="002C42AB">
      <w:pPr>
        <w:jc w:val="both"/>
        <w:outlineLvl w:val="1"/>
        <w:rPr>
          <w:b/>
          <w:smallCaps/>
          <w:color w:val="000000"/>
        </w:rPr>
      </w:pPr>
    </w:p>
    <w:p w:rsidR="002C42AB" w:rsidRDefault="002C42AB" w:rsidP="002C42AB">
      <w:pPr>
        <w:jc w:val="both"/>
        <w:outlineLvl w:val="1"/>
        <w:rPr>
          <w:b/>
          <w:smallCaps/>
          <w:color w:val="000000"/>
        </w:rPr>
      </w:pPr>
    </w:p>
    <w:p w:rsidR="002C42AB" w:rsidRDefault="002C42AB" w:rsidP="002C42AB">
      <w:pPr>
        <w:jc w:val="both"/>
        <w:outlineLvl w:val="1"/>
        <w:rPr>
          <w:b/>
          <w:smallCaps/>
          <w:color w:val="000000"/>
        </w:rPr>
      </w:pPr>
    </w:p>
    <w:p w:rsidR="002C42AB" w:rsidRDefault="002C42AB" w:rsidP="002C42AB">
      <w:pPr>
        <w:jc w:val="both"/>
        <w:outlineLvl w:val="1"/>
        <w:rPr>
          <w:b/>
          <w:smallCaps/>
          <w:color w:val="000000"/>
        </w:rPr>
      </w:pPr>
    </w:p>
    <w:p w:rsidR="002C42AB" w:rsidRDefault="002C42AB" w:rsidP="002C42AB">
      <w:pPr>
        <w:jc w:val="both"/>
        <w:outlineLvl w:val="1"/>
        <w:rPr>
          <w:b/>
          <w:smallCaps/>
          <w:color w:val="000000"/>
        </w:rPr>
      </w:pPr>
    </w:p>
    <w:p w:rsidR="002C42AB" w:rsidRDefault="002C42AB" w:rsidP="002C42AB">
      <w:pPr>
        <w:jc w:val="both"/>
        <w:outlineLvl w:val="1"/>
        <w:rPr>
          <w:b/>
          <w:smallCaps/>
          <w:color w:val="000000"/>
        </w:rPr>
      </w:pPr>
    </w:p>
    <w:p w:rsidR="002C42AB" w:rsidRDefault="002C42AB" w:rsidP="002C42AB">
      <w:pPr>
        <w:jc w:val="both"/>
        <w:outlineLvl w:val="1"/>
        <w:rPr>
          <w:b/>
          <w:smallCaps/>
          <w:color w:val="000000"/>
        </w:rPr>
      </w:pPr>
    </w:p>
    <w:p w:rsidR="002C42AB" w:rsidRDefault="002C42AB" w:rsidP="002C42AB">
      <w:pPr>
        <w:jc w:val="both"/>
        <w:outlineLvl w:val="1"/>
        <w:rPr>
          <w:b/>
          <w:smallCaps/>
          <w:color w:val="000000"/>
        </w:rPr>
      </w:pPr>
    </w:p>
    <w:p w:rsidR="002C42AB" w:rsidRDefault="002C42AB" w:rsidP="002C42AB">
      <w:pPr>
        <w:jc w:val="both"/>
        <w:outlineLvl w:val="1"/>
        <w:rPr>
          <w:b/>
          <w:smallCaps/>
          <w:color w:val="000000"/>
        </w:rPr>
      </w:pPr>
    </w:p>
    <w:p w:rsidR="002C42AB" w:rsidRPr="007953CC" w:rsidRDefault="002C42AB" w:rsidP="002C42AB">
      <w:pPr>
        <w:jc w:val="center"/>
        <w:outlineLvl w:val="1"/>
        <w:rPr>
          <w:b/>
          <w:smallCaps/>
          <w:color w:val="000000"/>
        </w:rPr>
      </w:pPr>
      <w:r w:rsidRPr="007953CC">
        <w:rPr>
          <w:b/>
          <w:smallCaps/>
          <w:color w:val="000000"/>
        </w:rPr>
        <w:t>kapitola 3: analýzy</w:t>
      </w:r>
      <w:bookmarkEnd w:id="5"/>
    </w:p>
    <w:p w:rsidR="002C42AB" w:rsidRDefault="002C42AB" w:rsidP="002C42AB">
      <w:pPr>
        <w:jc w:val="both"/>
        <w:rPr>
          <w:b/>
          <w:color w:val="000000"/>
        </w:rPr>
      </w:pPr>
    </w:p>
    <w:p w:rsidR="002C42AB" w:rsidRPr="00DE32E4" w:rsidRDefault="002C42AB" w:rsidP="002C42AB">
      <w:pPr>
        <w:jc w:val="both"/>
        <w:rPr>
          <w:b/>
          <w:color w:val="000000"/>
        </w:rPr>
      </w:pPr>
      <w:r w:rsidRPr="00DE32E4">
        <w:rPr>
          <w:b/>
          <w:color w:val="000000"/>
        </w:rPr>
        <w:t>3.1</w:t>
      </w:r>
      <w:r>
        <w:rPr>
          <w:b/>
          <w:color w:val="000000"/>
        </w:rPr>
        <w:t xml:space="preserve"> </w:t>
      </w:r>
      <w:r w:rsidRPr="00DE32E4">
        <w:rPr>
          <w:b/>
          <w:color w:val="000000"/>
        </w:rPr>
        <w:t>Vyhodnotenie dotazníkového prieskumu</w:t>
      </w:r>
    </w:p>
    <w:p w:rsidR="002C42AB" w:rsidRDefault="002C42AB" w:rsidP="002C42AB">
      <w:pPr>
        <w:spacing w:line="276" w:lineRule="auto"/>
        <w:rPr>
          <w:sz w:val="28"/>
          <w:szCs w:val="28"/>
        </w:rPr>
      </w:pPr>
    </w:p>
    <w:p w:rsidR="002C42AB" w:rsidRDefault="002C42AB" w:rsidP="002C42AB">
      <w:pPr>
        <w:spacing w:line="276" w:lineRule="auto"/>
        <w:jc w:val="both"/>
      </w:pPr>
      <w:r>
        <w:t xml:space="preserve">Za účelom zistenia názorov miestnych obyvateľov o kvalite života v obciach Mikroregiónu pod Marhátom bol uskutočnený dotazníkový prieskum, ktorý umožnil obyvateľom vyjadriť názory na jednotlivé oblasti života v obciach mikroregiónu a zároveň navrhnúť možnosti riešenia problémov, ktoré v obciach mikroregiónu vnímajú. Dotazníkový prieskum má za úlohu pomôcť predstaviteľom obcí Mikroregiónu pod Marhátom pri hľadaní možností na zlepšenie kvality života obyvateľov, a to zistením, čo obyvatelia skutočne chcú. Dotazníkový prieskum tým predstavuje dôležitý nástroj pri definovaní rozvojových priorít a cieľov Mikroregiónu pod Marhátom a ich obcí. Dotazník sa skladal z 5 častí: </w:t>
      </w:r>
    </w:p>
    <w:p w:rsidR="002C42AB" w:rsidRDefault="002C42AB" w:rsidP="002C42AB">
      <w:pPr>
        <w:spacing w:line="276" w:lineRule="auto"/>
        <w:jc w:val="both"/>
      </w:pPr>
    </w:p>
    <w:p w:rsidR="002C42AB" w:rsidRDefault="002C42AB" w:rsidP="002C42AB">
      <w:pPr>
        <w:numPr>
          <w:ilvl w:val="0"/>
          <w:numId w:val="74"/>
        </w:numPr>
        <w:spacing w:line="276" w:lineRule="auto"/>
        <w:jc w:val="both"/>
      </w:pPr>
      <w:r>
        <w:t>Charakteristika respondenta</w:t>
      </w:r>
    </w:p>
    <w:p w:rsidR="002C42AB" w:rsidRDefault="002C42AB" w:rsidP="002C42AB">
      <w:pPr>
        <w:numPr>
          <w:ilvl w:val="0"/>
          <w:numId w:val="74"/>
        </w:numPr>
        <w:spacing w:line="276" w:lineRule="auto"/>
        <w:jc w:val="both"/>
      </w:pPr>
      <w:r>
        <w:t>Obec ako miesto bývania</w:t>
      </w:r>
    </w:p>
    <w:p w:rsidR="002C42AB" w:rsidRDefault="002C42AB" w:rsidP="002C42AB">
      <w:pPr>
        <w:numPr>
          <w:ilvl w:val="0"/>
          <w:numId w:val="74"/>
        </w:numPr>
        <w:spacing w:line="276" w:lineRule="auto"/>
        <w:jc w:val="both"/>
      </w:pPr>
      <w:r>
        <w:t>Obec ako sociálny priestor</w:t>
      </w:r>
    </w:p>
    <w:p w:rsidR="002C42AB" w:rsidRDefault="002C42AB" w:rsidP="002C42AB">
      <w:pPr>
        <w:numPr>
          <w:ilvl w:val="0"/>
          <w:numId w:val="74"/>
        </w:numPr>
        <w:spacing w:line="276" w:lineRule="auto"/>
        <w:jc w:val="both"/>
      </w:pPr>
      <w:r>
        <w:t xml:space="preserve">Obec a jej rozvoj </w:t>
      </w:r>
    </w:p>
    <w:p w:rsidR="002C42AB" w:rsidRDefault="002C42AB" w:rsidP="002C42AB">
      <w:pPr>
        <w:numPr>
          <w:ilvl w:val="0"/>
          <w:numId w:val="74"/>
        </w:numPr>
        <w:spacing w:line="276" w:lineRule="auto"/>
        <w:jc w:val="both"/>
      </w:pPr>
      <w:r>
        <w:t>Zapojenie detí a mládeže do dotazníkového prieskumu.</w:t>
      </w:r>
    </w:p>
    <w:p w:rsidR="002C42AB" w:rsidRDefault="002C42AB" w:rsidP="002C42AB">
      <w:pPr>
        <w:spacing w:line="276" w:lineRule="auto"/>
        <w:ind w:left="720"/>
        <w:jc w:val="both"/>
      </w:pPr>
    </w:p>
    <w:p w:rsidR="002C42AB" w:rsidRDefault="002C42AB" w:rsidP="002C42AB">
      <w:pPr>
        <w:spacing w:line="276" w:lineRule="auto"/>
        <w:jc w:val="both"/>
      </w:pPr>
      <w:r>
        <w:t>Dotazník bol rozposlaný medzi 1702 respondentov, s  návratnosťou 290 dotazníkov, čo predstavuje 17,04%-nú návratnosť. Súčasťou dotazníka je aj internetový prieskum, ktorého výsledky sú uvedené v záverečnej časti dotazníka.</w:t>
      </w:r>
    </w:p>
    <w:p w:rsidR="002C42AB" w:rsidRDefault="002C42AB" w:rsidP="002C42AB">
      <w:pPr>
        <w:spacing w:line="276" w:lineRule="auto"/>
        <w:ind w:firstLine="360"/>
        <w:jc w:val="both"/>
      </w:pPr>
    </w:p>
    <w:p w:rsidR="002C42AB" w:rsidRDefault="002C42AB" w:rsidP="002C42AB">
      <w:pPr>
        <w:spacing w:line="276" w:lineRule="auto"/>
        <w:jc w:val="both"/>
      </w:pPr>
      <w:r>
        <w:t xml:space="preserve">Z celkového počtu 290 respondentov plánuje svoju budúcnosť spojiť so životom v obciach mikroregiónu 239 obyvateľov (82,41%), kým 51 respondentov zvolilo  možnosť „nie“ (17,59%) Z prieskumu vyplýva, že prevažná väčšina respondentov má záujem o bývanie v obciach Mikroregiónu pod Marhátom, čo je pre mikroregión pozitívne zistenie. </w:t>
      </w:r>
    </w:p>
    <w:p w:rsidR="002C42AB" w:rsidRDefault="002C42AB" w:rsidP="002C42AB">
      <w:pPr>
        <w:spacing w:line="276" w:lineRule="auto"/>
        <w:jc w:val="both"/>
      </w:pPr>
    </w:p>
    <w:p w:rsidR="002C42AB" w:rsidRPr="006256E8" w:rsidRDefault="002C42AB" w:rsidP="002C42AB">
      <w:pPr>
        <w:spacing w:line="276" w:lineRule="auto"/>
        <w:jc w:val="both"/>
        <w:rPr>
          <w:i/>
        </w:rPr>
      </w:pPr>
      <w:r w:rsidRPr="006256E8">
        <w:rPr>
          <w:i/>
        </w:rPr>
        <w:t>Charakteristika respondenta</w:t>
      </w:r>
    </w:p>
    <w:p w:rsidR="002C42AB" w:rsidRDefault="002C42AB" w:rsidP="002C42AB">
      <w:pPr>
        <w:spacing w:line="276" w:lineRule="auto"/>
        <w:ind w:firstLine="720"/>
        <w:jc w:val="both"/>
      </w:pPr>
    </w:p>
    <w:p w:rsidR="002C42AB" w:rsidRPr="00CE725A" w:rsidRDefault="002C42AB" w:rsidP="002C42AB">
      <w:pPr>
        <w:spacing w:line="276" w:lineRule="auto"/>
        <w:jc w:val="both"/>
      </w:pPr>
      <w:r w:rsidRPr="00CE725A">
        <w:t xml:space="preserve">Prvá časť dotazníkového prieskumu „Charakteristika respondenta“ bola zameraná na zistenie  základných informácií o respondentovi, teda pohlavie, vek a miesto pracoviska. Táto časť dotazníka nám pomáha odhaliť, k akým názorom a návrhom inklinujú určité skupiny obyvateľstva.  </w:t>
      </w:r>
    </w:p>
    <w:p w:rsidR="002C42AB" w:rsidRDefault="002C42AB" w:rsidP="002C42AB">
      <w:pPr>
        <w:spacing w:line="276" w:lineRule="auto"/>
        <w:jc w:val="both"/>
      </w:pPr>
      <w:r w:rsidRPr="00CE725A">
        <w:t xml:space="preserve">Z celkového počtu </w:t>
      </w:r>
      <w:r>
        <w:t>290</w:t>
      </w:r>
      <w:r w:rsidRPr="00CE725A">
        <w:t xml:space="preserve"> dotazníkov vyplnili ženy </w:t>
      </w:r>
      <w:r>
        <w:t>162</w:t>
      </w:r>
      <w:r w:rsidRPr="00CE725A">
        <w:t xml:space="preserve"> dotazníkov, čo predstavuje </w:t>
      </w:r>
      <w:r>
        <w:t>necelých 56%</w:t>
      </w:r>
      <w:r w:rsidRPr="00BC65A7">
        <w:t xml:space="preserve"> </w:t>
      </w:r>
      <w:r w:rsidRPr="00CE725A">
        <w:t>z celkového počtu respondentov</w:t>
      </w:r>
      <w:r>
        <w:t>.</w:t>
      </w:r>
      <w:r w:rsidRPr="00CE725A">
        <w:t xml:space="preserve"> Muži tvoria </w:t>
      </w:r>
      <w:r>
        <w:t>s počtom vyplnených dotazníkov 128 vyše 44%-</w:t>
      </w:r>
      <w:r w:rsidRPr="00CE725A">
        <w:t>ný podiel.</w:t>
      </w:r>
      <w:r>
        <w:t xml:space="preserve"> </w:t>
      </w:r>
    </w:p>
    <w:p w:rsidR="002C42AB" w:rsidRDefault="002C42AB" w:rsidP="002C42AB">
      <w:pPr>
        <w:tabs>
          <w:tab w:val="left" w:pos="0"/>
        </w:tabs>
        <w:ind w:left="1410" w:hanging="1410"/>
        <w:rPr>
          <w:color w:val="000000"/>
          <w:lang w:eastAsia="sk-SK"/>
        </w:rPr>
      </w:pPr>
    </w:p>
    <w:p w:rsidR="002C42AB" w:rsidRDefault="002C42AB" w:rsidP="002C42AB">
      <w:pPr>
        <w:tabs>
          <w:tab w:val="left" w:pos="0"/>
        </w:tabs>
        <w:ind w:left="1410" w:hanging="1410"/>
        <w:rPr>
          <w:color w:val="000000"/>
          <w:lang w:eastAsia="sk-SK"/>
        </w:rPr>
      </w:pPr>
    </w:p>
    <w:p w:rsidR="002C42AB" w:rsidRDefault="002C42AB" w:rsidP="002C42AB">
      <w:pPr>
        <w:tabs>
          <w:tab w:val="left" w:pos="0"/>
        </w:tabs>
        <w:ind w:left="1410" w:hanging="1410"/>
        <w:rPr>
          <w:color w:val="000000"/>
          <w:lang w:eastAsia="sk-SK"/>
        </w:rPr>
      </w:pPr>
    </w:p>
    <w:p w:rsidR="002C42AB" w:rsidRDefault="002C42AB" w:rsidP="002C42AB">
      <w:pPr>
        <w:tabs>
          <w:tab w:val="left" w:pos="0"/>
        </w:tabs>
        <w:ind w:left="1410" w:hanging="1410"/>
        <w:rPr>
          <w:color w:val="000000"/>
          <w:lang w:eastAsia="sk-SK"/>
        </w:rPr>
      </w:pPr>
    </w:p>
    <w:p w:rsidR="002C42AB" w:rsidRDefault="002C42AB" w:rsidP="002C42AB">
      <w:pPr>
        <w:tabs>
          <w:tab w:val="left" w:pos="0"/>
        </w:tabs>
        <w:ind w:left="1410" w:hanging="1410"/>
        <w:rPr>
          <w:color w:val="000000"/>
          <w:lang w:eastAsia="sk-SK"/>
        </w:rPr>
      </w:pPr>
    </w:p>
    <w:p w:rsidR="002C42AB" w:rsidRDefault="002C42AB" w:rsidP="002C42AB">
      <w:pPr>
        <w:tabs>
          <w:tab w:val="left" w:pos="0"/>
        </w:tabs>
        <w:ind w:left="1410" w:hanging="1410"/>
        <w:rPr>
          <w:color w:val="000000"/>
          <w:lang w:eastAsia="sk-SK"/>
        </w:rPr>
      </w:pPr>
    </w:p>
    <w:p w:rsidR="002C42AB" w:rsidRDefault="002C42AB" w:rsidP="002C42AB">
      <w:pPr>
        <w:tabs>
          <w:tab w:val="left" w:pos="0"/>
        </w:tabs>
        <w:ind w:left="1410" w:hanging="1410"/>
        <w:rPr>
          <w:color w:val="000000"/>
          <w:lang w:eastAsia="sk-SK"/>
        </w:rPr>
      </w:pPr>
    </w:p>
    <w:p w:rsidR="002C42AB" w:rsidRDefault="002C42AB" w:rsidP="002C42AB">
      <w:pPr>
        <w:tabs>
          <w:tab w:val="left" w:pos="0"/>
        </w:tabs>
        <w:ind w:left="1410" w:hanging="1410"/>
        <w:rPr>
          <w:color w:val="000000"/>
          <w:lang w:eastAsia="sk-SK"/>
        </w:rPr>
      </w:pPr>
    </w:p>
    <w:p w:rsidR="002C42AB" w:rsidRDefault="002C42AB" w:rsidP="002C42AB">
      <w:pPr>
        <w:tabs>
          <w:tab w:val="left" w:pos="0"/>
        </w:tabs>
        <w:ind w:left="1410" w:hanging="1410"/>
        <w:rPr>
          <w:color w:val="000000"/>
          <w:lang w:eastAsia="sk-SK"/>
        </w:rPr>
      </w:pPr>
      <w:r w:rsidRPr="00B00D13">
        <w:rPr>
          <w:color w:val="000000"/>
          <w:lang w:eastAsia="sk-SK"/>
        </w:rPr>
        <w:t>Graf</w:t>
      </w:r>
      <w:r>
        <w:rPr>
          <w:color w:val="000000"/>
          <w:lang w:eastAsia="sk-SK"/>
        </w:rPr>
        <w:t xml:space="preserve"> 24</w:t>
      </w:r>
      <w:r>
        <w:rPr>
          <w:color w:val="000000"/>
          <w:lang w:eastAsia="sk-SK"/>
        </w:rPr>
        <w:tab/>
      </w:r>
      <w:r w:rsidRPr="00B00D13">
        <w:rPr>
          <w:color w:val="000000"/>
          <w:lang w:eastAsia="sk-SK"/>
        </w:rPr>
        <w:t>Štruktúra respondentov podľa pohlavia</w:t>
      </w:r>
    </w:p>
    <w:p w:rsidR="002C42AB" w:rsidRPr="00B00D13" w:rsidRDefault="002C42AB" w:rsidP="002C42AB">
      <w:pPr>
        <w:tabs>
          <w:tab w:val="left" w:pos="0"/>
        </w:tabs>
        <w:ind w:left="1410" w:hanging="1410"/>
        <w:rPr>
          <w:color w:val="000000"/>
          <w:lang w:eastAsia="sk-SK"/>
        </w:rPr>
      </w:pPr>
    </w:p>
    <w:p w:rsidR="002C42AB" w:rsidRDefault="002C42AB" w:rsidP="002C42AB">
      <w:pPr>
        <w:spacing w:line="276" w:lineRule="auto"/>
        <w:ind w:firstLine="708"/>
        <w:jc w:val="center"/>
        <w:rPr>
          <w:noProof/>
        </w:rPr>
      </w:pPr>
      <w:r w:rsidRPr="00F273A1">
        <w:rPr>
          <w:noProof/>
          <w:lang w:eastAsia="sk-SK"/>
        </w:rPr>
        <w:drawing>
          <wp:inline distT="0" distB="0" distL="0" distR="0">
            <wp:extent cx="3564890" cy="2746375"/>
            <wp:effectExtent l="0" t="0" r="16510" b="15875"/>
            <wp:docPr id="21" name="Graf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C42AB" w:rsidRPr="0005413B" w:rsidRDefault="002C42AB" w:rsidP="002C42AB">
      <w:pPr>
        <w:ind w:left="1416" w:firstLine="708"/>
        <w:jc w:val="both"/>
      </w:pPr>
      <w:r w:rsidRPr="0005413B">
        <w:t>Zdroj: vlastný prieskum</w:t>
      </w:r>
    </w:p>
    <w:p w:rsidR="002C42AB" w:rsidRPr="00414B6C" w:rsidRDefault="002C42AB" w:rsidP="002C42AB">
      <w:pPr>
        <w:spacing w:line="276" w:lineRule="auto"/>
        <w:jc w:val="center"/>
      </w:pPr>
    </w:p>
    <w:p w:rsidR="002C42AB" w:rsidRDefault="002C42AB" w:rsidP="002C42AB">
      <w:pPr>
        <w:spacing w:line="276" w:lineRule="auto"/>
        <w:jc w:val="both"/>
      </w:pPr>
      <w:r>
        <w:t>Z hľadiska vekovej štruktúry sa výrazne prejavila dominancia obyvateľov v poproduktívnom veku a naopak nízke zastúpenie obyvateľov v predproduktívnom veku. Najväčšiu skupinu respondentov tvoria obyvatelia v skupine 50 – 59 rokov, v skupine 60 – 65  rokov a vo veku nad 65 rokov. Najmenšiu skupinu tvoria respondenti vo vekovej skupine 15 – 19 rokov a v skupine 20 – 29 rokov.</w:t>
      </w:r>
    </w:p>
    <w:p w:rsidR="002C42AB" w:rsidRDefault="002C42AB" w:rsidP="002C42AB">
      <w:pPr>
        <w:tabs>
          <w:tab w:val="left" w:pos="720"/>
        </w:tabs>
        <w:spacing w:line="276" w:lineRule="auto"/>
        <w:jc w:val="both"/>
      </w:pPr>
    </w:p>
    <w:p w:rsidR="002C42AB" w:rsidRPr="009B4CDF" w:rsidRDefault="002C42AB" w:rsidP="002C42AB">
      <w:pPr>
        <w:tabs>
          <w:tab w:val="left" w:pos="720"/>
        </w:tabs>
        <w:spacing w:line="276" w:lineRule="auto"/>
        <w:jc w:val="both"/>
        <w:rPr>
          <w:i/>
        </w:rPr>
      </w:pPr>
      <w:r w:rsidRPr="009B4CDF">
        <w:rPr>
          <w:i/>
        </w:rPr>
        <w:t>Obec ako miesto bývania</w:t>
      </w:r>
      <w:r w:rsidRPr="009B4CDF">
        <w:rPr>
          <w:i/>
        </w:rPr>
        <w:tab/>
      </w:r>
    </w:p>
    <w:p w:rsidR="002C42AB" w:rsidRDefault="002C42AB" w:rsidP="002C42AB">
      <w:pPr>
        <w:tabs>
          <w:tab w:val="left" w:pos="720"/>
        </w:tabs>
        <w:spacing w:line="276" w:lineRule="auto"/>
        <w:jc w:val="both"/>
      </w:pPr>
    </w:p>
    <w:p w:rsidR="002C42AB" w:rsidRPr="006B29E8" w:rsidRDefault="002C42AB" w:rsidP="002C42AB">
      <w:pPr>
        <w:tabs>
          <w:tab w:val="left" w:pos="720"/>
        </w:tabs>
        <w:spacing w:line="276" w:lineRule="auto"/>
        <w:jc w:val="both"/>
      </w:pPr>
      <w:r w:rsidRPr="006B29E8">
        <w:t xml:space="preserve">Cieľom druhej časti dotazníku „Obec ako miesto bývania“ bolo zistiť, ako obyvatelia vnímajú </w:t>
      </w:r>
      <w:r>
        <w:t>svoje obce v mikroregióne</w:t>
      </w:r>
      <w:r w:rsidRPr="006B29E8">
        <w:t xml:space="preserve"> ako miesto bydliska, čo ich motivuje pre bývanie v obci, aký by bol ich hlavný dôvod na prípadné odsťahovanie sa a ako sú spokojní s poskytovanými službami v obci. V tejto časti dotazníku bol vytvorený aj priestor pre respondentov, v ktorom mohli vyjadriť svoje názory na jednotlivé druhy verejných služieb, ktoré sú poskytované v obci</w:t>
      </w:r>
      <w:r>
        <w:t>ach</w:t>
      </w:r>
      <w:r w:rsidRPr="006B29E8">
        <w:t xml:space="preserve">. </w:t>
      </w:r>
    </w:p>
    <w:p w:rsidR="002C42AB" w:rsidRDefault="002C42AB" w:rsidP="002C42AB">
      <w:pPr>
        <w:tabs>
          <w:tab w:val="left" w:pos="720"/>
        </w:tabs>
        <w:spacing w:line="276" w:lineRule="auto"/>
        <w:jc w:val="both"/>
      </w:pPr>
    </w:p>
    <w:p w:rsidR="002C42AB" w:rsidRDefault="002C42AB" w:rsidP="002C42AB">
      <w:pPr>
        <w:tabs>
          <w:tab w:val="left" w:pos="720"/>
        </w:tabs>
        <w:spacing w:line="276" w:lineRule="auto"/>
        <w:jc w:val="both"/>
      </w:pPr>
      <w:r w:rsidRPr="006B29E8">
        <w:t>Z odpovedí respondentov jednoznačne vyplýva, že obyvatelia sú k obci</w:t>
      </w:r>
      <w:r>
        <w:t>am</w:t>
      </w:r>
      <w:r w:rsidRPr="006B29E8">
        <w:t xml:space="preserve"> viazaní najmä tým, že obec pre nich predstavuje rodisko, rodinné zázemie a vlastnia na jej území nehnuteľnosť. </w:t>
      </w:r>
      <w:r>
        <w:t xml:space="preserve">Na druhom mieste je dôvodom pre zotrvanie v obci zvyk. </w:t>
      </w:r>
      <w:r w:rsidRPr="006B29E8">
        <w:t xml:space="preserve">Respondenti považujú za dôležité aj </w:t>
      </w:r>
      <w:r>
        <w:t xml:space="preserve">čisté životné prostredie a peknú prírodu v ich obydliach. Estetické dôvody a pokoj, </w:t>
      </w:r>
      <w:r w:rsidRPr="006B29E8">
        <w:t>dobré sociálne vzťahy</w:t>
      </w:r>
      <w:r>
        <w:t xml:space="preserve"> a </w:t>
      </w:r>
      <w:r w:rsidRPr="006B29E8">
        <w:t>výhodné dopravné spojenie</w:t>
      </w:r>
      <w:r>
        <w:t xml:space="preserve"> majú pre obyvateľov obcí tiež svoju dôležitosť, ale menej významnú. 21 respondentov uviedlo ako dôvod pre bývanie v obciach iný z uvedených a iba 14 považuje za dôležitú dobrú infraštruktúru. Podiely uvedených odpovedí zobrazuje nasledovný graf.</w:t>
      </w:r>
    </w:p>
    <w:p w:rsidR="002C42AB" w:rsidRDefault="002C42AB" w:rsidP="002C42AB">
      <w:pPr>
        <w:tabs>
          <w:tab w:val="left" w:pos="0"/>
        </w:tabs>
        <w:ind w:left="1410" w:hanging="1410"/>
        <w:rPr>
          <w:color w:val="000000"/>
          <w:lang w:eastAsia="sk-SK"/>
        </w:rPr>
      </w:pPr>
    </w:p>
    <w:p w:rsidR="002C42AB" w:rsidRDefault="002C42AB" w:rsidP="002C42AB">
      <w:pPr>
        <w:tabs>
          <w:tab w:val="left" w:pos="0"/>
        </w:tabs>
        <w:ind w:left="1410" w:hanging="1410"/>
        <w:rPr>
          <w:color w:val="000000"/>
          <w:lang w:eastAsia="sk-SK"/>
        </w:rPr>
      </w:pPr>
      <w:r w:rsidRPr="006971D4">
        <w:rPr>
          <w:color w:val="000000"/>
          <w:lang w:eastAsia="sk-SK"/>
        </w:rPr>
        <w:t xml:space="preserve"> </w:t>
      </w:r>
    </w:p>
    <w:p w:rsidR="002C42AB" w:rsidRDefault="002C42AB" w:rsidP="002C42AB">
      <w:pPr>
        <w:tabs>
          <w:tab w:val="left" w:pos="0"/>
        </w:tabs>
        <w:ind w:left="1410" w:hanging="1410"/>
        <w:rPr>
          <w:color w:val="000000"/>
          <w:lang w:eastAsia="sk-SK"/>
        </w:rPr>
      </w:pPr>
    </w:p>
    <w:p w:rsidR="002C42AB" w:rsidRDefault="002C42AB" w:rsidP="002C42AB">
      <w:pPr>
        <w:tabs>
          <w:tab w:val="left" w:pos="0"/>
        </w:tabs>
        <w:ind w:left="1410" w:hanging="1410"/>
        <w:rPr>
          <w:color w:val="000000"/>
          <w:lang w:eastAsia="sk-SK"/>
        </w:rPr>
      </w:pPr>
    </w:p>
    <w:p w:rsidR="002C42AB" w:rsidRDefault="002C42AB" w:rsidP="002C42AB">
      <w:pPr>
        <w:tabs>
          <w:tab w:val="left" w:pos="0"/>
        </w:tabs>
        <w:ind w:left="1410" w:hanging="1410"/>
        <w:rPr>
          <w:color w:val="000000"/>
          <w:lang w:eastAsia="sk-SK"/>
        </w:rPr>
      </w:pPr>
      <w:r w:rsidRPr="006971D4">
        <w:rPr>
          <w:color w:val="000000"/>
          <w:lang w:eastAsia="sk-SK"/>
        </w:rPr>
        <w:t>Graf 25</w:t>
      </w:r>
      <w:r>
        <w:rPr>
          <w:color w:val="000000"/>
          <w:lang w:eastAsia="sk-SK"/>
        </w:rPr>
        <w:tab/>
      </w:r>
      <w:r w:rsidRPr="006971D4">
        <w:rPr>
          <w:color w:val="000000"/>
          <w:lang w:eastAsia="sk-SK"/>
        </w:rPr>
        <w:t>Hlavný dôvod bývania</w:t>
      </w:r>
    </w:p>
    <w:p w:rsidR="002C42AB" w:rsidRPr="006971D4" w:rsidRDefault="002C42AB" w:rsidP="002C42AB">
      <w:pPr>
        <w:tabs>
          <w:tab w:val="left" w:pos="0"/>
        </w:tabs>
        <w:ind w:left="1410" w:hanging="1410"/>
        <w:rPr>
          <w:color w:val="000000"/>
          <w:lang w:eastAsia="sk-SK"/>
        </w:rPr>
      </w:pPr>
    </w:p>
    <w:p w:rsidR="002C42AB" w:rsidRDefault="002C42AB" w:rsidP="002C42AB">
      <w:pPr>
        <w:tabs>
          <w:tab w:val="left" w:pos="720"/>
        </w:tabs>
        <w:spacing w:line="276" w:lineRule="auto"/>
        <w:jc w:val="center"/>
        <w:rPr>
          <w:noProof/>
          <w:lang w:eastAsia="sk-SK"/>
        </w:rPr>
      </w:pPr>
      <w:r w:rsidRPr="00F273A1">
        <w:rPr>
          <w:noProof/>
          <w:lang w:eastAsia="sk-SK"/>
        </w:rPr>
        <w:drawing>
          <wp:inline distT="0" distB="0" distL="0" distR="0">
            <wp:extent cx="6103620" cy="2487930"/>
            <wp:effectExtent l="0" t="0" r="11430" b="7620"/>
            <wp:docPr id="20" name="Graf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2C42AB" w:rsidRPr="0005413B" w:rsidRDefault="002C42AB" w:rsidP="002C42AB">
      <w:pPr>
        <w:jc w:val="both"/>
      </w:pPr>
      <w:r w:rsidRPr="0005413B">
        <w:t>Zdroj: vlastný prieskum</w:t>
      </w:r>
    </w:p>
    <w:p w:rsidR="002C42AB" w:rsidRPr="0082217E" w:rsidRDefault="002C42AB" w:rsidP="002C42AB">
      <w:pPr>
        <w:tabs>
          <w:tab w:val="left" w:pos="720"/>
        </w:tabs>
        <w:spacing w:line="276" w:lineRule="auto"/>
        <w:jc w:val="center"/>
        <w:rPr>
          <w:bCs/>
        </w:rPr>
      </w:pPr>
    </w:p>
    <w:p w:rsidR="002C42AB" w:rsidRDefault="002C42AB" w:rsidP="002C42AB">
      <w:pPr>
        <w:spacing w:line="276" w:lineRule="auto"/>
        <w:jc w:val="both"/>
      </w:pPr>
      <w:r>
        <w:t xml:space="preserve">Ako dôvod pre prípadné odsťahovanie sa z obce je uvádzaných viacero alternatív, ktoré by obyvateľov najviac motivovali k tomuto kroku. Najviac respondentov sa priklonilo k trom základným problémom obce, ktorými sú: </w:t>
      </w:r>
      <w:r w:rsidRPr="006B29E8">
        <w:t>absencia vlastného domu alebo hospodárstva</w:t>
      </w:r>
      <w:r>
        <w:t>,  málo pracovných príležitostí a veľká vzdialenosť od mesta. Znečistené ŽP, nevýhodné dopravné spojenie a </w:t>
      </w:r>
      <w:r w:rsidRPr="006B29E8">
        <w:t>zlé možnosti nákupu a využívania služieb</w:t>
      </w:r>
      <w:r>
        <w:t xml:space="preserve"> by boli ďalším dôvodom na odsťahovanie. Estetické dôvody najmenej ovplyvňujú prípadné odsťahovanie sa obyvateľov z obcí.</w:t>
      </w:r>
    </w:p>
    <w:p w:rsidR="002C42AB" w:rsidRDefault="002C42AB" w:rsidP="002C42AB">
      <w:pPr>
        <w:spacing w:line="276" w:lineRule="auto"/>
      </w:pPr>
    </w:p>
    <w:p w:rsidR="002C42AB" w:rsidRDefault="002C42AB" w:rsidP="002C42AB">
      <w:pPr>
        <w:spacing w:line="276" w:lineRule="auto"/>
      </w:pPr>
      <w:r w:rsidRPr="006B2B36">
        <w:t>Gra</w:t>
      </w:r>
      <w:r>
        <w:t>f 26</w:t>
      </w:r>
      <w:r>
        <w:tab/>
      </w:r>
      <w:r w:rsidRPr="006B2B36">
        <w:t>Dôvody prípadného odsťahovania sa z</w:t>
      </w:r>
      <w:r>
        <w:t> </w:t>
      </w:r>
      <w:r w:rsidRPr="006B2B36">
        <w:t>obce</w:t>
      </w:r>
    </w:p>
    <w:p w:rsidR="002C42AB" w:rsidRDefault="002C42AB" w:rsidP="002C42AB">
      <w:pPr>
        <w:spacing w:line="276" w:lineRule="auto"/>
      </w:pPr>
    </w:p>
    <w:p w:rsidR="002C42AB" w:rsidRPr="006B2B36" w:rsidRDefault="002C42AB" w:rsidP="002C42AB">
      <w:pPr>
        <w:spacing w:line="276" w:lineRule="auto"/>
        <w:jc w:val="center"/>
      </w:pPr>
      <w:r w:rsidRPr="00F273A1">
        <w:rPr>
          <w:noProof/>
          <w:lang w:eastAsia="sk-SK"/>
        </w:rPr>
        <w:drawing>
          <wp:inline distT="0" distB="0" distL="0" distR="0">
            <wp:extent cx="5610860" cy="3289300"/>
            <wp:effectExtent l="0" t="0" r="8890" b="6350"/>
            <wp:docPr id="19" name="Graf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2C42AB" w:rsidRPr="0005413B" w:rsidRDefault="002C42AB" w:rsidP="002C42AB">
      <w:pPr>
        <w:jc w:val="both"/>
      </w:pPr>
      <w:r w:rsidRPr="0005413B">
        <w:t>Zdroj: vlastný prieskum</w:t>
      </w:r>
    </w:p>
    <w:p w:rsidR="002C42AB" w:rsidRPr="006B29E8" w:rsidRDefault="002C42AB" w:rsidP="002C42AB">
      <w:pPr>
        <w:spacing w:line="276" w:lineRule="auto"/>
        <w:jc w:val="both"/>
      </w:pPr>
      <w:r w:rsidRPr="006B29E8">
        <w:lastRenderedPageBreak/>
        <w:t>Ďalšou skúmanou kategóriou v dotazníkovom prieskume bola spokojnosť obyvateľov s jednotlivými oblasťami technickej a sociálnej infraštruktúry. Pri otázke, ako sú obyvatelia spokojní s poskytovaním služieb v obci, sa najviac resp</w:t>
      </w:r>
      <w:r>
        <w:t xml:space="preserve">ondentov negatívne vyjadrilo k vzdelávaniu </w:t>
      </w:r>
      <w:r w:rsidRPr="006B29E8">
        <w:t>a k</w:t>
      </w:r>
      <w:r>
        <w:t> vybavenosti kanalizáciou a vodovodom</w:t>
      </w:r>
      <w:r w:rsidRPr="006B29E8">
        <w:t>.</w:t>
      </w:r>
      <w:r w:rsidRPr="00DB38C0">
        <w:t xml:space="preserve"> </w:t>
      </w:r>
      <w:r>
        <w:t>Negatívne bola hodnotená všeobecná zdravotnícka starostlivosť, možnosti kultúrneho vyžitia a dostupnosť verejného internetu.</w:t>
      </w:r>
    </w:p>
    <w:p w:rsidR="002C42AB" w:rsidRPr="006B29E8" w:rsidRDefault="002C42AB" w:rsidP="002C42AB">
      <w:pPr>
        <w:spacing w:line="276" w:lineRule="auto"/>
        <w:ind w:firstLine="708"/>
        <w:jc w:val="both"/>
      </w:pPr>
      <w:r w:rsidRPr="006B29E8">
        <w:t xml:space="preserve">Spokojnosť obyvateľov sa prejavila s vybavenosťou obce </w:t>
      </w:r>
      <w:r>
        <w:t>plynom</w:t>
      </w:r>
      <w:r w:rsidRPr="006B29E8">
        <w:t xml:space="preserve">, </w:t>
      </w:r>
      <w:r>
        <w:t>domom smútku, pokrytím signálom mobilných sietí a s prácou obecného úradu a miestnej samosprávy</w:t>
      </w:r>
      <w:r w:rsidRPr="006B29E8">
        <w:t>.</w:t>
      </w:r>
      <w:r>
        <w:t xml:space="preserve"> Taktiež sú občania spokojní s vybavením obce verejným osvetlením.</w:t>
      </w:r>
    </w:p>
    <w:p w:rsidR="002C42AB" w:rsidRDefault="002C42AB" w:rsidP="002C42AB">
      <w:pPr>
        <w:spacing w:line="276" w:lineRule="auto"/>
        <w:ind w:firstLine="708"/>
        <w:jc w:val="both"/>
      </w:pPr>
      <w:r w:rsidRPr="006B29E8">
        <w:t>Priemerná spokojnosť respondentov prevláda s</w:t>
      </w:r>
      <w:r>
        <w:t xml:space="preserve"> ponukou služieb a obchodov, bezpečnosťou a ochranou osobného majetku a požiarnou ochranou, taktiež s </w:t>
      </w:r>
      <w:r w:rsidRPr="006B29E8">
        <w:t>možnosťami športového v</w:t>
      </w:r>
      <w:r>
        <w:t>yžitia a so sociálnymi službami a knižnicou.</w:t>
      </w:r>
    </w:p>
    <w:p w:rsidR="002C42AB" w:rsidRDefault="002C42AB" w:rsidP="002C42AB">
      <w:pPr>
        <w:spacing w:line="276" w:lineRule="auto"/>
      </w:pPr>
    </w:p>
    <w:p w:rsidR="002C42AB" w:rsidRDefault="002C42AB" w:rsidP="002C42AB">
      <w:pPr>
        <w:spacing w:line="276" w:lineRule="auto"/>
        <w:rPr>
          <w:bCs/>
        </w:rPr>
      </w:pPr>
      <w:r w:rsidRPr="00333EB4">
        <w:t>Graf</w:t>
      </w:r>
      <w:r>
        <w:t xml:space="preserve"> 27</w:t>
      </w:r>
      <w:r>
        <w:tab/>
      </w:r>
      <w:r w:rsidRPr="00333EB4">
        <w:rPr>
          <w:bCs/>
        </w:rPr>
        <w:t>Spokojnosť občanov s poskytovanými službami</w:t>
      </w:r>
    </w:p>
    <w:p w:rsidR="002C42AB" w:rsidRDefault="002C42AB" w:rsidP="002C42AB">
      <w:pPr>
        <w:spacing w:line="276" w:lineRule="auto"/>
      </w:pPr>
    </w:p>
    <w:p w:rsidR="002C42AB" w:rsidRDefault="002C42AB" w:rsidP="002C42AB">
      <w:pPr>
        <w:spacing w:line="276" w:lineRule="auto"/>
        <w:jc w:val="center"/>
      </w:pPr>
      <w:r w:rsidRPr="00F273A1">
        <w:rPr>
          <w:noProof/>
          <w:lang w:eastAsia="sk-SK"/>
        </w:rPr>
        <w:drawing>
          <wp:inline distT="0" distB="0" distL="0" distR="0">
            <wp:extent cx="5953125" cy="3933825"/>
            <wp:effectExtent l="19050" t="19050" r="28575" b="28575"/>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pic:cNvPicPr>
                      <a:picLocks noChangeAspect="1" noChangeArrowheads="1"/>
                    </pic:cNvPicPr>
                  </pic:nvPicPr>
                  <pic:blipFill>
                    <a:blip r:embed="rId41">
                      <a:extLst>
                        <a:ext uri="{28A0092B-C50C-407E-A947-70E740481C1C}">
                          <a14:useLocalDpi xmlns:a14="http://schemas.microsoft.com/office/drawing/2010/main" val="0"/>
                        </a:ext>
                      </a:extLst>
                    </a:blip>
                    <a:srcRect l="1817" t="1489" r="1900" b="1701"/>
                    <a:stretch>
                      <a:fillRect/>
                    </a:stretch>
                  </pic:blipFill>
                  <pic:spPr bwMode="auto">
                    <a:xfrm>
                      <a:off x="0" y="0"/>
                      <a:ext cx="5953125" cy="3933825"/>
                    </a:xfrm>
                    <a:prstGeom prst="rect">
                      <a:avLst/>
                    </a:prstGeom>
                    <a:noFill/>
                    <a:ln w="9525" cmpd="sng">
                      <a:solidFill>
                        <a:srgbClr val="BFBFBF"/>
                      </a:solidFill>
                      <a:miter lim="800000"/>
                      <a:headEnd/>
                      <a:tailEnd/>
                    </a:ln>
                    <a:effectLst/>
                  </pic:spPr>
                </pic:pic>
              </a:graphicData>
            </a:graphic>
          </wp:inline>
        </w:drawing>
      </w:r>
    </w:p>
    <w:p w:rsidR="002C42AB" w:rsidRPr="0005413B" w:rsidRDefault="002C42AB" w:rsidP="002C42AB">
      <w:pPr>
        <w:jc w:val="both"/>
      </w:pPr>
      <w:r w:rsidRPr="0005413B">
        <w:t>Zdroj: vlastný prieskum</w:t>
      </w:r>
    </w:p>
    <w:p w:rsidR="002C42AB" w:rsidRDefault="002C42AB" w:rsidP="002C42AB">
      <w:pPr>
        <w:spacing w:line="276" w:lineRule="auto"/>
        <w:jc w:val="both"/>
      </w:pPr>
    </w:p>
    <w:p w:rsidR="002C42AB" w:rsidRPr="009B4CDF" w:rsidRDefault="002C42AB" w:rsidP="002C42AB">
      <w:pPr>
        <w:spacing w:line="276" w:lineRule="auto"/>
        <w:jc w:val="both"/>
        <w:rPr>
          <w:i/>
        </w:rPr>
      </w:pPr>
      <w:r w:rsidRPr="009B4CDF">
        <w:rPr>
          <w:i/>
        </w:rPr>
        <w:t>Obec ako sociálny priestor</w:t>
      </w:r>
    </w:p>
    <w:p w:rsidR="002C42AB" w:rsidRDefault="002C42AB" w:rsidP="002C42AB">
      <w:pPr>
        <w:tabs>
          <w:tab w:val="left" w:pos="720"/>
        </w:tabs>
        <w:spacing w:line="276" w:lineRule="auto"/>
        <w:jc w:val="both"/>
        <w:rPr>
          <w:b/>
        </w:rPr>
      </w:pPr>
      <w:r>
        <w:rPr>
          <w:b/>
        </w:rPr>
        <w:tab/>
      </w:r>
    </w:p>
    <w:p w:rsidR="002C42AB" w:rsidRDefault="002C42AB" w:rsidP="002C42AB">
      <w:pPr>
        <w:tabs>
          <w:tab w:val="left" w:pos="720"/>
        </w:tabs>
        <w:spacing w:line="276" w:lineRule="auto"/>
        <w:jc w:val="both"/>
      </w:pPr>
      <w:r>
        <w:t xml:space="preserve">Kvalitu života a spokojnosť obyvateľov výraznou mierou ovplyvňujú vzájomné sociálne vzťahy a interakcie, zapojenie obyvateľov do rozhodovacích aktivít v obci ako aj vzťah miestnej samosprávy k obyvateľom. Skúmanie uvedených kategórií bolo predmetom 3. časti dotazníku „Obec ako sociálny priestor“. </w:t>
      </w:r>
    </w:p>
    <w:p w:rsidR="002C42AB" w:rsidRDefault="002C42AB" w:rsidP="002C42AB">
      <w:pPr>
        <w:tabs>
          <w:tab w:val="left" w:pos="720"/>
        </w:tabs>
        <w:spacing w:line="276" w:lineRule="auto"/>
        <w:jc w:val="both"/>
      </w:pPr>
      <w:r>
        <w:lastRenderedPageBreak/>
        <w:t xml:space="preserve">Vyhodnotenie odpovedí týkajúcich sa susedských vzťahov poukázalo na to, že tretina respondentov vníma susedské vzťahy v obciach ako blízke (37%) a skôr voľné (32%), menej ako štvrtina ich vníma ako veľmi blízke (21%). K možnosti takmer žiadne sa priklonilo 10% respondentov. Keďže väčšina opýtaných (58%) vníma vzťahy v obci ako blízke až veľmi blízke, možno konštatovať, že v obciach prevláda spolupatričnosť medzi miestnymi obyvateľmi, čo je pre obce pozitívne zistenie. </w:t>
      </w:r>
    </w:p>
    <w:p w:rsidR="002C42AB" w:rsidRDefault="002C42AB" w:rsidP="002C42AB">
      <w:pPr>
        <w:tabs>
          <w:tab w:val="left" w:pos="720"/>
        </w:tabs>
        <w:spacing w:line="276" w:lineRule="auto"/>
        <w:jc w:val="both"/>
      </w:pPr>
    </w:p>
    <w:p w:rsidR="002C42AB" w:rsidRDefault="002C42AB" w:rsidP="002C42AB">
      <w:pPr>
        <w:tabs>
          <w:tab w:val="left" w:pos="720"/>
        </w:tabs>
        <w:spacing w:line="276" w:lineRule="auto"/>
        <w:jc w:val="both"/>
        <w:rPr>
          <w:bCs/>
        </w:rPr>
      </w:pPr>
      <w:r>
        <w:t>Graf 28</w:t>
      </w:r>
      <w:r>
        <w:tab/>
      </w:r>
      <w:r w:rsidRPr="0080630B">
        <w:rPr>
          <w:bCs/>
        </w:rPr>
        <w:t>Vzájomné susedské vzťahy a</w:t>
      </w:r>
      <w:r>
        <w:rPr>
          <w:bCs/>
        </w:rPr>
        <w:t> </w:t>
      </w:r>
      <w:r w:rsidRPr="0080630B">
        <w:rPr>
          <w:bCs/>
        </w:rPr>
        <w:t>interakcie</w:t>
      </w:r>
    </w:p>
    <w:p w:rsidR="002C42AB" w:rsidRPr="0080630B" w:rsidRDefault="002C42AB" w:rsidP="002C42AB">
      <w:pPr>
        <w:tabs>
          <w:tab w:val="left" w:pos="720"/>
        </w:tabs>
        <w:spacing w:line="276" w:lineRule="auto"/>
        <w:jc w:val="both"/>
      </w:pPr>
    </w:p>
    <w:p w:rsidR="002C42AB" w:rsidRDefault="002C42AB" w:rsidP="002C42AB">
      <w:pPr>
        <w:spacing w:line="276" w:lineRule="auto"/>
        <w:jc w:val="center"/>
      </w:pPr>
      <w:r w:rsidRPr="00F273A1">
        <w:rPr>
          <w:noProof/>
          <w:lang w:eastAsia="sk-SK"/>
        </w:rPr>
        <w:drawing>
          <wp:inline distT="0" distB="0" distL="0" distR="0">
            <wp:extent cx="3905885" cy="2584450"/>
            <wp:effectExtent l="0" t="0" r="18415" b="6350"/>
            <wp:docPr id="17" name="Graf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2C42AB" w:rsidRPr="0005413B" w:rsidRDefault="002C42AB" w:rsidP="002C42AB">
      <w:pPr>
        <w:jc w:val="both"/>
      </w:pPr>
      <w:r w:rsidRPr="0005413B">
        <w:t>Zdroj: vlastný prieskum</w:t>
      </w:r>
    </w:p>
    <w:p w:rsidR="002C42AB" w:rsidRDefault="002C42AB" w:rsidP="002C42AB">
      <w:pPr>
        <w:spacing w:line="276" w:lineRule="auto"/>
        <w:jc w:val="center"/>
      </w:pPr>
    </w:p>
    <w:p w:rsidR="002C42AB" w:rsidRPr="00126B65" w:rsidRDefault="002C42AB" w:rsidP="002C42AB">
      <w:pPr>
        <w:spacing w:line="276" w:lineRule="auto"/>
        <w:jc w:val="both"/>
        <w:rPr>
          <w:u w:val="single"/>
        </w:rPr>
      </w:pPr>
      <w:r w:rsidRPr="006B29E8">
        <w:t>V oblasti diania v obci a zapájania sa občanov do rozvojových aktivít sa najviac respondentov stotožnilo s odpoveďou  „áno“ (</w:t>
      </w:r>
      <w:r>
        <w:t>44</w:t>
      </w:r>
      <w:r w:rsidRPr="006B29E8">
        <w:t xml:space="preserve">%). K možnosti „áno, občas“ sa priklonilo </w:t>
      </w:r>
      <w:r>
        <w:t>4</w:t>
      </w:r>
      <w:r w:rsidRPr="006B29E8">
        <w:t xml:space="preserve">2% opýtaných.  </w:t>
      </w:r>
      <w:r>
        <w:t>Na možnosť „nie“ odpovedalo 14% ľudí.</w:t>
      </w:r>
      <w:r w:rsidRPr="005A3F22">
        <w:rPr>
          <w:u w:val="single"/>
        </w:rPr>
        <w:t xml:space="preserve"> </w:t>
      </w:r>
    </w:p>
    <w:p w:rsidR="002C42AB" w:rsidRDefault="002C42AB" w:rsidP="002C42AB">
      <w:pPr>
        <w:pStyle w:val="Zarkazkladnhotextu"/>
        <w:spacing w:line="276" w:lineRule="auto"/>
        <w:ind w:left="0"/>
        <w:rPr>
          <w:lang w:val="sk-SK"/>
        </w:rPr>
      </w:pPr>
    </w:p>
    <w:p w:rsidR="002C42AB" w:rsidRPr="00951307" w:rsidRDefault="002C42AB" w:rsidP="002C42AB">
      <w:pPr>
        <w:pStyle w:val="Zarkazkladnhotextu"/>
        <w:spacing w:line="276" w:lineRule="auto"/>
        <w:ind w:left="0"/>
        <w:rPr>
          <w:bCs/>
        </w:rPr>
      </w:pPr>
      <w:r w:rsidRPr="00951307">
        <w:t>Graf</w:t>
      </w:r>
      <w:r>
        <w:rPr>
          <w:lang w:val="sk-SK"/>
        </w:rPr>
        <w:t xml:space="preserve"> 29</w:t>
      </w:r>
      <w:r>
        <w:rPr>
          <w:lang w:val="sk-SK"/>
        </w:rPr>
        <w:tab/>
      </w:r>
      <w:r w:rsidRPr="00951307">
        <w:rPr>
          <w:bCs/>
        </w:rPr>
        <w:t>Zapájanie občanov do rozvojových aktivít</w:t>
      </w:r>
    </w:p>
    <w:p w:rsidR="002C42AB" w:rsidRPr="006B29E8" w:rsidRDefault="002C42AB" w:rsidP="002C42AB">
      <w:pPr>
        <w:pStyle w:val="Zarkazkladnhotextu"/>
        <w:spacing w:line="276" w:lineRule="auto"/>
        <w:jc w:val="center"/>
        <w:rPr>
          <w:b/>
          <w:bCs/>
        </w:rPr>
      </w:pPr>
      <w:r w:rsidRPr="0082217E">
        <w:rPr>
          <w:b/>
          <w:noProof/>
          <w:lang w:val="sk-SK" w:eastAsia="sk-SK"/>
        </w:rPr>
        <w:drawing>
          <wp:inline distT="0" distB="0" distL="0" distR="0">
            <wp:extent cx="4297045" cy="2432685"/>
            <wp:effectExtent l="0" t="0" r="8255" b="5715"/>
            <wp:docPr id="16" name="Graf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2C42AB" w:rsidRDefault="002C42AB" w:rsidP="002C42AB">
      <w:pPr>
        <w:jc w:val="both"/>
      </w:pPr>
      <w:r w:rsidRPr="0005413B">
        <w:t>Zdroj: vlastný prieskum</w:t>
      </w:r>
    </w:p>
    <w:p w:rsidR="002C42AB" w:rsidRPr="006B29E8" w:rsidRDefault="002C42AB" w:rsidP="002C42AB">
      <w:pPr>
        <w:spacing w:line="276" w:lineRule="auto"/>
        <w:jc w:val="both"/>
      </w:pPr>
      <w:r w:rsidRPr="006B29E8">
        <w:lastRenderedPageBreak/>
        <w:t xml:space="preserve">Medzi hlavné dôvody, prečo obyvatelia nemajú záujem zapájať sa do rozvojových aktivít, patrí hlavne nedostatok voľného času a informácií, ako aj fakt, že obyvatelia nevedia, ako by mohli pomôcť. </w:t>
      </w:r>
      <w:r>
        <w:t>Ako iný</w:t>
      </w:r>
      <w:r w:rsidRPr="00126B65">
        <w:t xml:space="preserve"> dôvod najčastejšie respondenti uvádzali vysoký vek. Na otázku neodpovedalo až 31 % opýtaných</w:t>
      </w:r>
      <w:r>
        <w:t>.</w:t>
      </w:r>
    </w:p>
    <w:p w:rsidR="002C42AB" w:rsidRDefault="002C42AB" w:rsidP="002C42AB">
      <w:pPr>
        <w:spacing w:line="276" w:lineRule="auto"/>
      </w:pPr>
    </w:p>
    <w:p w:rsidR="002C42AB" w:rsidRDefault="002C42AB" w:rsidP="002C42AB">
      <w:pPr>
        <w:spacing w:line="276" w:lineRule="auto"/>
        <w:rPr>
          <w:bCs/>
        </w:rPr>
      </w:pPr>
      <w:r>
        <w:t>Graf 30</w:t>
      </w:r>
      <w:r>
        <w:tab/>
      </w:r>
      <w:r w:rsidRPr="0023662F">
        <w:rPr>
          <w:bCs/>
        </w:rPr>
        <w:t>Dôvod nezapájania sa do rozvojových aktivít</w:t>
      </w:r>
    </w:p>
    <w:p w:rsidR="002C42AB" w:rsidRPr="0023662F" w:rsidRDefault="002C42AB" w:rsidP="002C42AB">
      <w:pPr>
        <w:spacing w:line="276" w:lineRule="auto"/>
        <w:rPr>
          <w:bCs/>
        </w:rPr>
      </w:pPr>
    </w:p>
    <w:p w:rsidR="002C42AB" w:rsidRDefault="002C42AB" w:rsidP="002C42AB">
      <w:pPr>
        <w:spacing w:line="276" w:lineRule="auto"/>
        <w:jc w:val="center"/>
      </w:pPr>
      <w:r w:rsidRPr="00F273A1">
        <w:rPr>
          <w:noProof/>
          <w:lang w:eastAsia="sk-SK"/>
        </w:rPr>
        <w:drawing>
          <wp:inline distT="0" distB="0" distL="0" distR="0">
            <wp:extent cx="4842510" cy="2442210"/>
            <wp:effectExtent l="0" t="0" r="15240" b="15240"/>
            <wp:docPr id="15" name="Graf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2C42AB" w:rsidRPr="0005413B" w:rsidRDefault="002C42AB" w:rsidP="002C42AB">
      <w:pPr>
        <w:jc w:val="both"/>
      </w:pPr>
      <w:r w:rsidRPr="0005413B">
        <w:t>Zdroj: vlastný prieskum</w:t>
      </w:r>
    </w:p>
    <w:p w:rsidR="002C42AB" w:rsidRPr="006B29E8" w:rsidRDefault="002C42AB" w:rsidP="002C42AB">
      <w:pPr>
        <w:spacing w:line="276" w:lineRule="auto"/>
        <w:jc w:val="center"/>
      </w:pPr>
    </w:p>
    <w:p w:rsidR="002C42AB" w:rsidRPr="002F71F6" w:rsidRDefault="002C42AB" w:rsidP="002C42AB">
      <w:pPr>
        <w:spacing w:line="276" w:lineRule="auto"/>
        <w:jc w:val="both"/>
      </w:pPr>
      <w:r w:rsidRPr="002F71F6">
        <w:t>Respondenti uvádzajú, že do rozvojových aktivít by sa zapájali v prípade lepšej informovanosti a organizácie zo strany predstaviteľov obc</w:t>
      </w:r>
      <w:r>
        <w:t>í</w:t>
      </w:r>
      <w:r w:rsidRPr="002F71F6">
        <w:t>, pokiaľ by aktivity boli zmysluplné a viedli ku skrášleniu obc</w:t>
      </w:r>
      <w:r>
        <w:t>í</w:t>
      </w:r>
      <w:r w:rsidRPr="002F71F6">
        <w:t xml:space="preserve"> a v</w:t>
      </w:r>
      <w:r>
        <w:t> </w:t>
      </w:r>
      <w:r w:rsidRPr="002F71F6">
        <w:t>prípade</w:t>
      </w:r>
      <w:r>
        <w:t>,</w:t>
      </w:r>
      <w:r w:rsidRPr="002F71F6">
        <w:t xml:space="preserve"> že by mali viac voľného času. Najviac sa však prikláňajú k lepšej informovanosti a k názoru, že kto má záujem, ten vie ako sa zapojiť. </w:t>
      </w:r>
    </w:p>
    <w:p w:rsidR="002C42AB" w:rsidRDefault="002C42AB" w:rsidP="002C42AB">
      <w:pPr>
        <w:spacing w:line="276" w:lineRule="auto"/>
        <w:jc w:val="both"/>
      </w:pPr>
      <w:r w:rsidRPr="002F71F6">
        <w:t>Súčasťou časti dotazníku „Obec ako sociálny priestor“ bolo aj zistenie, ako sú obyvatelia spokojní s množstvom pracovných príležitostí v obci</w:t>
      </w:r>
      <w:r>
        <w:t>ach</w:t>
      </w:r>
      <w:r w:rsidRPr="002F71F6">
        <w:t>. Najviac respondentov sa priklonilo k možnosti „</w:t>
      </w:r>
      <w:r>
        <w:t>ani spokojný, ani nespokojný</w:t>
      </w:r>
      <w:r w:rsidRPr="002F71F6">
        <w:t>“ (</w:t>
      </w:r>
      <w:r>
        <w:t>43</w:t>
      </w:r>
      <w:r w:rsidRPr="002F71F6">
        <w:t>%). Úplnú spokojnosť vyjadril</w:t>
      </w:r>
      <w:r>
        <w:t>o</w:t>
      </w:r>
      <w:r w:rsidRPr="002F71F6">
        <w:t xml:space="preserve"> </w:t>
      </w:r>
      <w:r>
        <w:t xml:space="preserve">25% </w:t>
      </w:r>
      <w:r w:rsidRPr="002F71F6">
        <w:t>respondent</w:t>
      </w:r>
      <w:r>
        <w:t>ov</w:t>
      </w:r>
      <w:r w:rsidRPr="002F71F6">
        <w:t xml:space="preserve">. </w:t>
      </w:r>
      <w:r>
        <w:t xml:space="preserve">Nespokojných s pracovnými možnosťami v obci je 32% </w:t>
      </w:r>
      <w:r w:rsidRPr="002F71F6">
        <w:t>opýtaných.</w:t>
      </w:r>
      <w:r>
        <w:t xml:space="preserve"> </w:t>
      </w:r>
    </w:p>
    <w:p w:rsidR="002C42AB" w:rsidRDefault="002C42AB" w:rsidP="002C42AB">
      <w:pPr>
        <w:spacing w:line="276" w:lineRule="auto"/>
        <w:jc w:val="center"/>
      </w:pPr>
    </w:p>
    <w:p w:rsidR="002C42AB" w:rsidRDefault="002C42AB" w:rsidP="002C42AB">
      <w:pPr>
        <w:spacing w:line="276" w:lineRule="auto"/>
        <w:rPr>
          <w:bCs/>
        </w:rPr>
      </w:pPr>
      <w:r>
        <w:t>Graf 31</w:t>
      </w:r>
      <w:r>
        <w:tab/>
      </w:r>
      <w:r w:rsidRPr="00E05699">
        <w:rPr>
          <w:bCs/>
        </w:rPr>
        <w:t>Spokojnosť občanov s pracovnými možnosťami v</w:t>
      </w:r>
      <w:r>
        <w:rPr>
          <w:bCs/>
        </w:rPr>
        <w:t> </w:t>
      </w:r>
      <w:r w:rsidRPr="00E05699">
        <w:rPr>
          <w:bCs/>
        </w:rPr>
        <w:t>obci</w:t>
      </w:r>
    </w:p>
    <w:p w:rsidR="002C42AB" w:rsidRPr="00E05699" w:rsidRDefault="002C42AB" w:rsidP="002C42AB">
      <w:pPr>
        <w:spacing w:line="276" w:lineRule="auto"/>
        <w:rPr>
          <w:bCs/>
        </w:rPr>
      </w:pPr>
    </w:p>
    <w:p w:rsidR="002C42AB" w:rsidRDefault="002C42AB" w:rsidP="002C42AB">
      <w:pPr>
        <w:spacing w:line="276" w:lineRule="auto"/>
        <w:jc w:val="center"/>
      </w:pPr>
      <w:r w:rsidRPr="00F273A1">
        <w:rPr>
          <w:noProof/>
          <w:lang w:eastAsia="sk-SK"/>
        </w:rPr>
        <w:drawing>
          <wp:inline distT="0" distB="0" distL="0" distR="0">
            <wp:extent cx="3699510" cy="2042795"/>
            <wp:effectExtent l="0" t="0" r="15240" b="14605"/>
            <wp:docPr id="14" name="Graf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C42AB" w:rsidRPr="0005413B" w:rsidRDefault="002C42AB" w:rsidP="002C42AB">
      <w:pPr>
        <w:jc w:val="both"/>
      </w:pPr>
      <w:r w:rsidRPr="0005413B">
        <w:t>Zdroj: vlastný prieskum</w:t>
      </w:r>
    </w:p>
    <w:p w:rsidR="002C42AB" w:rsidRPr="009B4CDF" w:rsidRDefault="002C42AB" w:rsidP="002C42AB">
      <w:pPr>
        <w:spacing w:line="276" w:lineRule="auto"/>
        <w:jc w:val="both"/>
        <w:rPr>
          <w:i/>
        </w:rPr>
      </w:pPr>
      <w:r w:rsidRPr="009B4CDF">
        <w:rPr>
          <w:i/>
        </w:rPr>
        <w:lastRenderedPageBreak/>
        <w:t xml:space="preserve">Obec a jej rozvoj </w:t>
      </w:r>
    </w:p>
    <w:p w:rsidR="002C42AB" w:rsidRDefault="002C42AB" w:rsidP="002C42AB">
      <w:pPr>
        <w:spacing w:line="276" w:lineRule="auto"/>
        <w:jc w:val="both"/>
      </w:pPr>
      <w:r w:rsidRPr="006B29E8">
        <w:tab/>
      </w:r>
    </w:p>
    <w:p w:rsidR="002C42AB" w:rsidRPr="006B29E8" w:rsidRDefault="002C42AB" w:rsidP="002C42AB">
      <w:pPr>
        <w:spacing w:line="276" w:lineRule="auto"/>
        <w:jc w:val="both"/>
      </w:pPr>
      <w:r w:rsidRPr="006B29E8">
        <w:t xml:space="preserve">Pri plánovaní rozvojových zámerov je dôležité priame zapojenie miestnych obyvateľov do tvorby myšlienok, preto táto časť dotazníkového prieskumu bola zameraná na zistenie, ktoré problémy považujú obyvatelia za kľúčové a ako vnímajú akútnosť ich riešenia. Aj v tejto časti dotazníku sa vytvoril priestor pre respondentov, v ktorom mohli vyjadriť vlastné názory a návrhy. </w:t>
      </w:r>
    </w:p>
    <w:p w:rsidR="002C42AB" w:rsidRPr="006B29E8" w:rsidRDefault="002C42AB" w:rsidP="002C42AB">
      <w:pPr>
        <w:spacing w:line="276" w:lineRule="auto"/>
        <w:jc w:val="both"/>
      </w:pPr>
      <w:r w:rsidRPr="006B29E8">
        <w:t>Ako najviac akútnu vnímajú obyvatelia potrebu</w:t>
      </w:r>
      <w:r>
        <w:t xml:space="preserve"> rekonštrukcie miestnych komunikácií</w:t>
      </w:r>
      <w:r w:rsidRPr="006B29E8">
        <w:t>. Druhou prioritnou oblasťou, na ktorej by malo byť zamerané úsilie miestnych politikov, je úprav</w:t>
      </w:r>
      <w:r>
        <w:t>a</w:t>
      </w:r>
      <w:r w:rsidRPr="006B29E8">
        <w:t xml:space="preserve"> verejných priestranstiev a centra obce</w:t>
      </w:r>
      <w:r>
        <w:t xml:space="preserve">. </w:t>
      </w:r>
      <w:r w:rsidRPr="006B29E8">
        <w:t xml:space="preserve">Ďalšie dôležité oblasti, ktoré vnímajú respondenti, sú: </w:t>
      </w:r>
      <w:r>
        <w:t>rozšírenie kultúrnych podujatí</w:t>
      </w:r>
      <w:r w:rsidRPr="006B29E8">
        <w:t xml:space="preserve">, </w:t>
      </w:r>
      <w:r>
        <w:t>spoločenský život</w:t>
      </w:r>
      <w:r w:rsidRPr="006B29E8">
        <w:t xml:space="preserve">, </w:t>
      </w:r>
      <w:r>
        <w:t>bytová výstavba a nové stavebné pozemky a kultivácia a výsadba zelene.</w:t>
      </w:r>
    </w:p>
    <w:p w:rsidR="002C42AB" w:rsidRPr="000E2BCC" w:rsidRDefault="002C42AB" w:rsidP="002C42AB">
      <w:pPr>
        <w:spacing w:line="276" w:lineRule="auto"/>
        <w:jc w:val="both"/>
      </w:pPr>
      <w:r w:rsidRPr="000E2BCC">
        <w:t>Respondentom bol v tejto otázke vyhradený priestor pre vyjadrenie vlastných názorov. Najv</w:t>
      </w:r>
      <w:r>
        <w:t>iac sa zhodli na tom, že treba v obciach dobudovať</w:t>
      </w:r>
      <w:r w:rsidRPr="000E2BCC">
        <w:t xml:space="preserve"> kanalizáciu, vodovod, </w:t>
      </w:r>
      <w:r>
        <w:t xml:space="preserve">detské ihriská, </w:t>
      </w:r>
      <w:r w:rsidRPr="000E2BCC">
        <w:t xml:space="preserve">venovať sa starostlivosti o životné prostredie, vybudovať </w:t>
      </w:r>
      <w:r>
        <w:t>miestne komunikácie, ktoré chýbajú</w:t>
      </w:r>
      <w:r w:rsidRPr="000E2BCC">
        <w:t xml:space="preserve">, </w:t>
      </w:r>
      <w:r>
        <w:t xml:space="preserve">zriadiť </w:t>
      </w:r>
      <w:r w:rsidRPr="000E2BCC">
        <w:t>technické zariadeni</w:t>
      </w:r>
      <w:r>
        <w:t>a</w:t>
      </w:r>
      <w:r w:rsidRPr="000E2BCC">
        <w:t xml:space="preserve"> na zlepšenie televízneho signálu, zriadenie priestor</w:t>
      </w:r>
      <w:r>
        <w:t>ov</w:t>
      </w:r>
      <w:r w:rsidRPr="000E2BCC">
        <w:t xml:space="preserve"> pre bioodpad, </w:t>
      </w:r>
      <w:r>
        <w:t xml:space="preserve">územné plány obcí, </w:t>
      </w:r>
      <w:r w:rsidRPr="00644C18">
        <w:t>stanovenie priorít rozvoja obc</w:t>
      </w:r>
      <w:r>
        <w:t>í,</w:t>
      </w:r>
      <w:r w:rsidRPr="00644C18">
        <w:t xml:space="preserve"> </w:t>
      </w:r>
      <w:r w:rsidRPr="000E2BCC">
        <w:t>lepšia starostlivosť o vodn</w:t>
      </w:r>
      <w:r>
        <w:t>é</w:t>
      </w:r>
      <w:r w:rsidRPr="000E2BCC">
        <w:t xml:space="preserve"> tok</w:t>
      </w:r>
      <w:r>
        <w:t>y.</w:t>
      </w:r>
    </w:p>
    <w:p w:rsidR="002C42AB" w:rsidRDefault="002C42AB" w:rsidP="002C42AB">
      <w:pPr>
        <w:tabs>
          <w:tab w:val="left" w:pos="0"/>
        </w:tabs>
        <w:spacing w:line="276" w:lineRule="auto"/>
      </w:pPr>
    </w:p>
    <w:p w:rsidR="002C42AB" w:rsidRPr="000E2BCC" w:rsidRDefault="002C42AB" w:rsidP="002C42AB">
      <w:pPr>
        <w:tabs>
          <w:tab w:val="left" w:pos="0"/>
        </w:tabs>
        <w:spacing w:line="276" w:lineRule="auto"/>
        <w:rPr>
          <w:bCs/>
        </w:rPr>
      </w:pPr>
      <w:r>
        <w:t>Graf 32</w:t>
      </w:r>
      <w:r>
        <w:tab/>
      </w:r>
      <w:r w:rsidRPr="000E2BCC">
        <w:t xml:space="preserve"> </w:t>
      </w:r>
      <w:r w:rsidRPr="000E2BCC">
        <w:rPr>
          <w:bCs/>
        </w:rPr>
        <w:t>Potreba riešenia problémov v obci</w:t>
      </w:r>
    </w:p>
    <w:p w:rsidR="002C42AB" w:rsidRPr="006B29E8" w:rsidRDefault="002C42AB" w:rsidP="002C42AB">
      <w:pPr>
        <w:tabs>
          <w:tab w:val="left" w:pos="0"/>
        </w:tabs>
        <w:spacing w:line="276" w:lineRule="auto"/>
        <w:jc w:val="center"/>
      </w:pPr>
      <w:r w:rsidRPr="00F273A1">
        <w:rPr>
          <w:noProof/>
          <w:lang w:eastAsia="sk-SK"/>
        </w:rPr>
        <w:drawing>
          <wp:inline distT="0" distB="0" distL="0" distR="0">
            <wp:extent cx="5763260" cy="4022725"/>
            <wp:effectExtent l="0" t="0" r="8890" b="15875"/>
            <wp:docPr id="13" name="Graf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2C42AB" w:rsidRPr="0005413B" w:rsidRDefault="002C42AB" w:rsidP="002C42AB">
      <w:pPr>
        <w:jc w:val="both"/>
      </w:pPr>
      <w:r w:rsidRPr="0005413B">
        <w:t>Zdroj: vlastný prieskum</w:t>
      </w:r>
    </w:p>
    <w:p w:rsidR="002C42AB" w:rsidRDefault="002C42AB" w:rsidP="002C42AB">
      <w:pPr>
        <w:tabs>
          <w:tab w:val="left" w:pos="720"/>
        </w:tabs>
        <w:spacing w:line="276" w:lineRule="auto"/>
        <w:jc w:val="both"/>
      </w:pPr>
    </w:p>
    <w:p w:rsidR="002C42AB" w:rsidRDefault="002C42AB" w:rsidP="002C42AB">
      <w:pPr>
        <w:tabs>
          <w:tab w:val="left" w:pos="720"/>
        </w:tabs>
        <w:spacing w:line="276" w:lineRule="auto"/>
        <w:jc w:val="both"/>
      </w:pPr>
      <w:r w:rsidRPr="006B29E8">
        <w:t xml:space="preserve">V poslednej otázke tejto časti dotazníku „Čo by ste zmenili, keby ste sa stali starostom obce?“ mali občania možnosť priamo vyjadriť, čo si v obci želajú zmeniť a akým smerom by mala smerovať politika predstaviteľov miestnej samosprávy. Respondenti by uvítali reguláciu </w:t>
      </w:r>
      <w:r w:rsidRPr="006B29E8">
        <w:lastRenderedPageBreak/>
        <w:t xml:space="preserve">a úpravu miestneho kanálu. </w:t>
      </w:r>
      <w:r>
        <w:t>K tejto otázke sa nevyjadrilo takmer 30 % respondentov. Opýtaní by uvítali nasledovné aktivity: dokončenie vodovodu a viditeľné výsledky investovaných financií, výstavba kanalizácie, detské ihrisko, zapojenie mládeže do diania v obci, výstavba a rekonštrukcia chodníkov, rekonštrukcia starých budov, bytová výstavba, miestnosť pre mládež, výsadba zelene v obci, rekonštrukcia domov smútku a úprava cintorínov, zlepšiť sociálnu starostlivosť,</w:t>
      </w:r>
      <w:r w:rsidRPr="00345BB0">
        <w:t xml:space="preserve"> zamedziť vandalizmus v obci a rozšíriť množstvo športových a kultúrnych po</w:t>
      </w:r>
      <w:r>
        <w:t>dujatí, zavedenie internetu a zavedenie postihov za spaľovanie odpadu,</w:t>
      </w:r>
      <w:r w:rsidRPr="00BD7D17">
        <w:t xml:space="preserve"> </w:t>
      </w:r>
      <w:r>
        <w:t>zlepšenie dopravného spojenia.</w:t>
      </w:r>
      <w:bookmarkStart w:id="6" w:name="_Toc191715396"/>
    </w:p>
    <w:p w:rsidR="002C42AB" w:rsidRDefault="002C42AB" w:rsidP="002C42AB">
      <w:pPr>
        <w:spacing w:line="276" w:lineRule="auto"/>
      </w:pPr>
    </w:p>
    <w:p w:rsidR="002C42AB" w:rsidRPr="006256E8" w:rsidRDefault="002C42AB" w:rsidP="002C42AB">
      <w:pPr>
        <w:spacing w:line="276" w:lineRule="auto"/>
        <w:jc w:val="both"/>
        <w:rPr>
          <w:i/>
        </w:rPr>
      </w:pPr>
      <w:r w:rsidRPr="006256E8">
        <w:rPr>
          <w:i/>
        </w:rPr>
        <w:t>Zapojenie detí a mládeže do dotazníkového prieskumu</w:t>
      </w:r>
      <w:bookmarkEnd w:id="6"/>
    </w:p>
    <w:p w:rsidR="002C42AB" w:rsidRDefault="002C42AB" w:rsidP="002C42AB">
      <w:pPr>
        <w:spacing w:line="276" w:lineRule="auto"/>
        <w:jc w:val="both"/>
      </w:pPr>
      <w:r w:rsidRPr="006F0DB5">
        <w:tab/>
      </w:r>
    </w:p>
    <w:p w:rsidR="002C42AB" w:rsidRPr="005A3F22" w:rsidRDefault="002C42AB" w:rsidP="002C42AB">
      <w:pPr>
        <w:spacing w:line="276" w:lineRule="auto"/>
        <w:jc w:val="both"/>
        <w:rPr>
          <w:u w:val="single"/>
        </w:rPr>
      </w:pPr>
      <w:r w:rsidRPr="006F0DB5">
        <w:t>Do časti dotazníku určenej pre deti a mládež do 18 rokov sa zapojilo iba 15</w:t>
      </w:r>
      <w:r>
        <w:t xml:space="preserve"> </w:t>
      </w:r>
      <w:r w:rsidRPr="006B29E8">
        <w:t>respondent</w:t>
      </w:r>
      <w:r>
        <w:t>ov</w:t>
      </w:r>
      <w:r w:rsidRPr="006B29E8">
        <w:t>, ktor</w:t>
      </w:r>
      <w:r>
        <w:t>í zhodne</w:t>
      </w:r>
      <w:r w:rsidRPr="006B29E8">
        <w:t xml:space="preserve"> uv</w:t>
      </w:r>
      <w:r>
        <w:t xml:space="preserve">ádzali </w:t>
      </w:r>
      <w:r w:rsidRPr="006B29E8">
        <w:t>nespokojnosť s možnosťami trávenia voľného času v obci. Ako možné riešenie na zlep</w:t>
      </w:r>
      <w:r>
        <w:t xml:space="preserve">šenie voľno-časových aktivít uvádzali dostupnosť verejného internetu, </w:t>
      </w:r>
      <w:r w:rsidRPr="00BD7D17">
        <w:t>vybudovanie preliezok a hojdačiek pre deti, založenie futbalového klubu pre deti a mládež, vznik divadelného súboru dospelých alebo založenie hudobnej skupin</w:t>
      </w:r>
      <w:r>
        <w:t>y</w:t>
      </w:r>
      <w:r w:rsidRPr="00BD7D17">
        <w:t xml:space="preserve"> ľudových piesní, využitie rybník</w:t>
      </w:r>
      <w:r>
        <w:t>ov</w:t>
      </w:r>
      <w:r w:rsidRPr="00BD7D17">
        <w:t xml:space="preserve"> na kúpanie sa, založenie Klubu mladých a internetovej kaviarne.</w:t>
      </w:r>
    </w:p>
    <w:p w:rsidR="002C42AB" w:rsidRDefault="002C42AB" w:rsidP="002C42AB">
      <w:pPr>
        <w:tabs>
          <w:tab w:val="left" w:pos="720"/>
        </w:tabs>
        <w:spacing w:line="276" w:lineRule="auto"/>
        <w:jc w:val="both"/>
      </w:pPr>
      <w:r>
        <w:t>Výsledky internetového prieskumu poukazujú na podobné výsledky v zisťovaní názorov a spokojnosti obyvateľov obcí Mikroregiónu pod Marhátom. Online dotazník obsahuje 11 otázok, ktoré korešpondujú s otázkami v dotazníkoch podávaných osobne.</w:t>
      </w:r>
    </w:p>
    <w:p w:rsidR="002C42AB" w:rsidRDefault="002C42AB" w:rsidP="002C42AB">
      <w:pPr>
        <w:tabs>
          <w:tab w:val="left" w:pos="720"/>
        </w:tabs>
        <w:spacing w:line="276" w:lineRule="auto"/>
        <w:ind w:firstLine="720"/>
        <w:jc w:val="both"/>
      </w:pPr>
    </w:p>
    <w:p w:rsidR="002C42AB" w:rsidRPr="008D2959" w:rsidRDefault="002C42AB" w:rsidP="002C42AB">
      <w:pPr>
        <w:tabs>
          <w:tab w:val="left" w:pos="720"/>
        </w:tabs>
        <w:spacing w:line="276" w:lineRule="auto"/>
        <w:jc w:val="both"/>
      </w:pPr>
      <w:r w:rsidRPr="008D2959">
        <w:t>Z celkového počtu 61 respondentov viac ako polovica obyvateľov obcí Mikroregiónu pod Marhátom (57,38%) si plánuje svoju budúcnosť spojiť s obcou, v ktorej žijú. Zvyšných 42,62% neplánuje vo svojej obci zotrvať. Výsledok však poukazuje na prevažnú spokojnosť obyvateľov so svojím bydliskom.</w:t>
      </w:r>
    </w:p>
    <w:p w:rsidR="002C42AB" w:rsidRDefault="002C42AB" w:rsidP="002C42AB">
      <w:pPr>
        <w:tabs>
          <w:tab w:val="left" w:pos="720"/>
        </w:tabs>
        <w:spacing w:line="276" w:lineRule="auto"/>
      </w:pPr>
    </w:p>
    <w:p w:rsidR="002C42AB" w:rsidRDefault="002C42AB" w:rsidP="002C42AB">
      <w:pPr>
        <w:tabs>
          <w:tab w:val="left" w:pos="720"/>
        </w:tabs>
        <w:spacing w:line="276" w:lineRule="auto"/>
      </w:pPr>
      <w:r w:rsidRPr="008D2959">
        <w:t>Graf</w:t>
      </w:r>
      <w:r>
        <w:t xml:space="preserve"> 33</w:t>
      </w:r>
      <w:r>
        <w:tab/>
      </w:r>
      <w:r w:rsidRPr="008D2959">
        <w:t>Vízia občanov o ich budúcom spojení s</w:t>
      </w:r>
      <w:r>
        <w:t> </w:t>
      </w:r>
      <w:r w:rsidRPr="008D2959">
        <w:t>obcou</w:t>
      </w:r>
    </w:p>
    <w:p w:rsidR="002C42AB" w:rsidRPr="008D2959" w:rsidRDefault="002C42AB" w:rsidP="002C42AB">
      <w:pPr>
        <w:tabs>
          <w:tab w:val="left" w:pos="720"/>
        </w:tabs>
        <w:spacing w:line="276" w:lineRule="auto"/>
      </w:pPr>
    </w:p>
    <w:p w:rsidR="002C42AB" w:rsidRPr="006B29E8" w:rsidRDefault="002C42AB" w:rsidP="002C42AB">
      <w:pPr>
        <w:tabs>
          <w:tab w:val="left" w:pos="720"/>
        </w:tabs>
        <w:spacing w:line="276" w:lineRule="auto"/>
        <w:jc w:val="center"/>
      </w:pPr>
      <w:r w:rsidRPr="00F273A1">
        <w:rPr>
          <w:noProof/>
          <w:lang w:eastAsia="sk-SK"/>
        </w:rPr>
        <w:drawing>
          <wp:inline distT="0" distB="0" distL="0" distR="0">
            <wp:extent cx="5305425" cy="2324100"/>
            <wp:effectExtent l="19050" t="19050" r="28575" b="1905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05425" cy="2324100"/>
                    </a:xfrm>
                    <a:prstGeom prst="rect">
                      <a:avLst/>
                    </a:prstGeom>
                    <a:noFill/>
                    <a:ln w="6350" cmpd="sng">
                      <a:solidFill>
                        <a:srgbClr val="000000"/>
                      </a:solidFill>
                      <a:miter lim="800000"/>
                      <a:headEnd/>
                      <a:tailEnd/>
                    </a:ln>
                    <a:effectLst/>
                  </pic:spPr>
                </pic:pic>
              </a:graphicData>
            </a:graphic>
          </wp:inline>
        </w:drawing>
      </w:r>
    </w:p>
    <w:p w:rsidR="002C42AB" w:rsidRPr="0005413B" w:rsidRDefault="002C42AB" w:rsidP="002C42AB">
      <w:pPr>
        <w:ind w:firstLine="708"/>
        <w:jc w:val="both"/>
      </w:pPr>
      <w:r w:rsidRPr="0005413B">
        <w:t>Zdroj: vlastný prieskum</w:t>
      </w:r>
    </w:p>
    <w:p w:rsidR="002C42AB" w:rsidRDefault="002C42AB" w:rsidP="002C42AB">
      <w:pPr>
        <w:spacing w:line="276" w:lineRule="auto"/>
        <w:jc w:val="center"/>
      </w:pPr>
    </w:p>
    <w:p w:rsidR="002C42AB" w:rsidRPr="008D2959" w:rsidRDefault="002C42AB" w:rsidP="002C42AB">
      <w:pPr>
        <w:spacing w:line="276" w:lineRule="auto"/>
        <w:jc w:val="both"/>
      </w:pPr>
      <w:r w:rsidRPr="008D2959">
        <w:t>Z hľadiska vekovej štruktúry sa výrazne prejavila dominancia obyvateľov vo veku 21-30 rokov, čo predstavuje viac ako polovicu respondentov a naopak minimálne zastúpenie je vo veku 41-</w:t>
      </w:r>
      <w:r w:rsidRPr="008D2959">
        <w:lastRenderedPageBreak/>
        <w:t xml:space="preserve">50 rokov. Druhú najväčšiu časť predstavujú respondenti do 20 rokov. Vo veku nad 50 rokov sa dotazníka nezúčastnil ani jeden respondent. </w:t>
      </w:r>
    </w:p>
    <w:p w:rsidR="002C42AB" w:rsidRDefault="002C42AB" w:rsidP="002C42AB">
      <w:pPr>
        <w:spacing w:line="276" w:lineRule="auto"/>
      </w:pPr>
    </w:p>
    <w:p w:rsidR="002C42AB" w:rsidRDefault="002C42AB" w:rsidP="002C42AB">
      <w:pPr>
        <w:spacing w:line="276" w:lineRule="auto"/>
      </w:pPr>
      <w:r w:rsidRPr="008D2959">
        <w:t>Graf</w:t>
      </w:r>
      <w:r>
        <w:t xml:space="preserve"> 34</w:t>
      </w:r>
      <w:r>
        <w:tab/>
      </w:r>
      <w:r w:rsidRPr="008D2959">
        <w:t>Veková štruktúra respondentov</w:t>
      </w:r>
    </w:p>
    <w:p w:rsidR="002C42AB" w:rsidRPr="008D2959" w:rsidRDefault="002C42AB" w:rsidP="002C42AB">
      <w:pPr>
        <w:spacing w:line="276" w:lineRule="auto"/>
      </w:pPr>
    </w:p>
    <w:p w:rsidR="002C42AB" w:rsidRDefault="002C42AB" w:rsidP="002C42AB">
      <w:pPr>
        <w:spacing w:line="276" w:lineRule="auto"/>
        <w:jc w:val="center"/>
        <w:rPr>
          <w:color w:val="FF0000"/>
        </w:rPr>
      </w:pPr>
      <w:r w:rsidRPr="0082217E">
        <w:rPr>
          <w:noProof/>
          <w:color w:val="FF0000"/>
          <w:lang w:eastAsia="sk-SK"/>
        </w:rPr>
        <w:drawing>
          <wp:inline distT="0" distB="0" distL="0" distR="0">
            <wp:extent cx="5810250" cy="2543175"/>
            <wp:effectExtent l="19050" t="19050" r="19050" b="28575"/>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10250" cy="2543175"/>
                    </a:xfrm>
                    <a:prstGeom prst="rect">
                      <a:avLst/>
                    </a:prstGeom>
                    <a:noFill/>
                    <a:ln w="6350" cmpd="sng">
                      <a:solidFill>
                        <a:srgbClr val="000000"/>
                      </a:solidFill>
                      <a:miter lim="800000"/>
                      <a:headEnd/>
                      <a:tailEnd/>
                    </a:ln>
                    <a:effectLst/>
                  </pic:spPr>
                </pic:pic>
              </a:graphicData>
            </a:graphic>
          </wp:inline>
        </w:drawing>
      </w:r>
    </w:p>
    <w:p w:rsidR="002C42AB" w:rsidRPr="0005413B" w:rsidRDefault="002C42AB" w:rsidP="002C42AB">
      <w:pPr>
        <w:jc w:val="both"/>
      </w:pPr>
      <w:r w:rsidRPr="0005413B">
        <w:t>Zdroj: vlastný prieskum</w:t>
      </w:r>
    </w:p>
    <w:p w:rsidR="002C42AB" w:rsidRDefault="002C42AB" w:rsidP="002C42AB">
      <w:pPr>
        <w:spacing w:line="276" w:lineRule="auto"/>
        <w:jc w:val="both"/>
      </w:pPr>
    </w:p>
    <w:p w:rsidR="002C42AB" w:rsidRDefault="002C42AB" w:rsidP="002C42AB">
      <w:pPr>
        <w:spacing w:line="276" w:lineRule="auto"/>
        <w:jc w:val="both"/>
      </w:pPr>
      <w:r w:rsidRPr="008D2959">
        <w:t xml:space="preserve">Ďalší graf ukazuje, ako obyvatelia vnímajú svoje obce v mikroregióne ako miesto bydliska, čo ich motivuje pre bývanie v obci, respektíve z akých dôvodov by sa rozhodli zotrvať v obci aj naďalej. </w:t>
      </w:r>
      <w:r>
        <w:t>Celkovo 65,57</w:t>
      </w:r>
      <w:r w:rsidRPr="008D2959">
        <w:t xml:space="preserve">% uvádza ako hlavný dôvod rodisko, rodinné dôvody a zázemie, prípadne vlastníctvo majetku. </w:t>
      </w:r>
      <w:r>
        <w:t>Približne</w:t>
      </w:r>
      <w:r w:rsidRPr="008D2959">
        <w:t xml:space="preserve"> 8% považuje za dôležitý faktor čisté životné prostredie a peknú prírodu. </w:t>
      </w:r>
      <w:r>
        <w:t xml:space="preserve">Možnosť „dobré sociálne vzťahy“ si zvolilo 1,64% respondentov, rovnaké množstvo uviedlo aj možnosť „výhodné dopravné spojenie s okolím“. </w:t>
      </w:r>
      <w:r w:rsidRPr="008D2959">
        <w:t xml:space="preserve">Iné dôvody uviedlo necelých </w:t>
      </w:r>
      <w:r>
        <w:t xml:space="preserve">23%, čo bola druhá najpočetnejšia odpoveď </w:t>
      </w:r>
      <w:r w:rsidRPr="008D2959">
        <w:t>a</w:t>
      </w:r>
      <w:r>
        <w:t> v rámci tejto možnosti</w:t>
      </w:r>
      <w:r w:rsidRPr="008D2959">
        <w:t xml:space="preserve"> </w:t>
      </w:r>
      <w:r>
        <w:t xml:space="preserve">iba jedna odpoveď bola spoločenský život, zvyšné sa týkali práce a pracovných príležitostí. </w:t>
      </w:r>
      <w:r w:rsidRPr="008D2959">
        <w:t>K ostatným možnostiam v dotazníku sa nevyjadril žiaden z respondentov.</w:t>
      </w:r>
    </w:p>
    <w:p w:rsidR="002C42AB" w:rsidRDefault="002C42AB" w:rsidP="002C42AB">
      <w:pPr>
        <w:spacing w:line="276" w:lineRule="auto"/>
      </w:pPr>
    </w:p>
    <w:p w:rsidR="002C42AB" w:rsidRDefault="002C42AB" w:rsidP="002C42AB">
      <w:pPr>
        <w:spacing w:line="276" w:lineRule="auto"/>
      </w:pPr>
    </w:p>
    <w:p w:rsidR="002C42AB" w:rsidRDefault="002C42AB" w:rsidP="002C42AB">
      <w:pPr>
        <w:spacing w:line="276" w:lineRule="auto"/>
      </w:pPr>
    </w:p>
    <w:p w:rsidR="002C42AB" w:rsidRDefault="002C42AB" w:rsidP="002C42AB">
      <w:pPr>
        <w:spacing w:line="276" w:lineRule="auto"/>
      </w:pPr>
    </w:p>
    <w:p w:rsidR="002C42AB" w:rsidRDefault="002C42AB" w:rsidP="002C42AB">
      <w:pPr>
        <w:spacing w:line="276" w:lineRule="auto"/>
      </w:pPr>
    </w:p>
    <w:p w:rsidR="002C42AB" w:rsidRDefault="002C42AB" w:rsidP="002C42AB">
      <w:pPr>
        <w:spacing w:line="276" w:lineRule="auto"/>
      </w:pPr>
    </w:p>
    <w:p w:rsidR="002C42AB" w:rsidRDefault="002C42AB" w:rsidP="002C42AB">
      <w:pPr>
        <w:spacing w:line="276" w:lineRule="auto"/>
      </w:pPr>
    </w:p>
    <w:p w:rsidR="002C42AB" w:rsidRDefault="002C42AB" w:rsidP="002C42AB">
      <w:pPr>
        <w:spacing w:line="276" w:lineRule="auto"/>
      </w:pPr>
    </w:p>
    <w:p w:rsidR="002C42AB" w:rsidRDefault="002C42AB" w:rsidP="002C42AB">
      <w:pPr>
        <w:spacing w:line="276" w:lineRule="auto"/>
      </w:pPr>
    </w:p>
    <w:p w:rsidR="002C42AB" w:rsidRDefault="002C42AB" w:rsidP="002C42AB">
      <w:pPr>
        <w:spacing w:line="276" w:lineRule="auto"/>
      </w:pPr>
    </w:p>
    <w:p w:rsidR="002C42AB" w:rsidRDefault="002C42AB" w:rsidP="002C42AB">
      <w:pPr>
        <w:spacing w:line="276" w:lineRule="auto"/>
      </w:pPr>
    </w:p>
    <w:p w:rsidR="002C42AB" w:rsidRDefault="002C42AB" w:rsidP="002C42AB">
      <w:pPr>
        <w:spacing w:line="276" w:lineRule="auto"/>
      </w:pPr>
    </w:p>
    <w:p w:rsidR="002C42AB" w:rsidRDefault="002C42AB" w:rsidP="002C42AB">
      <w:pPr>
        <w:spacing w:line="276" w:lineRule="auto"/>
      </w:pPr>
    </w:p>
    <w:p w:rsidR="002C42AB" w:rsidRDefault="002C42AB" w:rsidP="002C42AB">
      <w:pPr>
        <w:spacing w:line="276" w:lineRule="auto"/>
      </w:pPr>
      <w:r>
        <w:t>Graf 35</w:t>
      </w:r>
      <w:r>
        <w:tab/>
        <w:t>Dôvody na zotrvanie v obci</w:t>
      </w:r>
    </w:p>
    <w:p w:rsidR="002C42AB" w:rsidRDefault="002C42AB" w:rsidP="002C42AB">
      <w:pPr>
        <w:spacing w:line="276" w:lineRule="auto"/>
      </w:pPr>
    </w:p>
    <w:p w:rsidR="002C42AB" w:rsidRDefault="002C42AB" w:rsidP="002C42AB">
      <w:pPr>
        <w:spacing w:line="276" w:lineRule="auto"/>
        <w:jc w:val="center"/>
        <w:rPr>
          <w:color w:val="FF0000"/>
        </w:rPr>
      </w:pPr>
      <w:r w:rsidRPr="0082217E">
        <w:rPr>
          <w:noProof/>
          <w:color w:val="FF0000"/>
          <w:lang w:eastAsia="sk-SK"/>
        </w:rPr>
        <w:lastRenderedPageBreak/>
        <w:drawing>
          <wp:inline distT="0" distB="0" distL="0" distR="0">
            <wp:extent cx="5724525" cy="2495550"/>
            <wp:effectExtent l="19050" t="19050" r="28575" b="1905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24525" cy="2495550"/>
                    </a:xfrm>
                    <a:prstGeom prst="rect">
                      <a:avLst/>
                    </a:prstGeom>
                    <a:noFill/>
                    <a:ln w="6350" cmpd="sng">
                      <a:solidFill>
                        <a:srgbClr val="000000"/>
                      </a:solidFill>
                      <a:miter lim="800000"/>
                      <a:headEnd/>
                      <a:tailEnd/>
                    </a:ln>
                    <a:effectLst/>
                  </pic:spPr>
                </pic:pic>
              </a:graphicData>
            </a:graphic>
          </wp:inline>
        </w:drawing>
      </w:r>
    </w:p>
    <w:p w:rsidR="002C42AB" w:rsidRPr="0005413B" w:rsidRDefault="002C42AB" w:rsidP="002C42AB">
      <w:pPr>
        <w:jc w:val="both"/>
      </w:pPr>
      <w:r w:rsidRPr="0005413B">
        <w:t>Zdroj: vlastný prieskum</w:t>
      </w:r>
    </w:p>
    <w:p w:rsidR="002C42AB" w:rsidRDefault="002C42AB" w:rsidP="002C42AB">
      <w:pPr>
        <w:spacing w:line="276" w:lineRule="auto"/>
        <w:jc w:val="both"/>
      </w:pPr>
    </w:p>
    <w:p w:rsidR="002C42AB" w:rsidRDefault="002C42AB" w:rsidP="002C42AB">
      <w:pPr>
        <w:spacing w:line="276" w:lineRule="auto"/>
        <w:jc w:val="both"/>
      </w:pPr>
      <w:r w:rsidRPr="001C57D4">
        <w:t>Pre prípadné odsťahovanie sa z obce je ako dôvod uvedených viacero alternatív, ktoré by obyvateľov najviac viedli k tomuto kroku. Najviac respondentov, takmer polovica, sa priklonilo k dôvodu, že v obci je málo pracovných príležitostí (47,54%). Druhý najčastejšie uvádzaný dôvod bola absencia vlastného domu alebo hospodárstva, čo uviedlo ako dôvod 36,07% respondentov. Zlé sociálne vzťahy a málo možností na realizáciu by boli ďalším dôvodom na odsťahovanie. Zlé možnosti nákupu a využívania služieb dosiahli 1,64% odpovedí, rovnako ako možnosť „iné“, kde sa najčastejšie uvádzal dôvod slabý spoločenský život. Ostatné možnosti neboli uvedené žiadnym respondentom.</w:t>
      </w:r>
    </w:p>
    <w:p w:rsidR="002C42AB" w:rsidRDefault="002C42AB" w:rsidP="002C42AB">
      <w:pPr>
        <w:spacing w:line="276" w:lineRule="auto"/>
      </w:pPr>
    </w:p>
    <w:p w:rsidR="002C42AB" w:rsidRPr="001C57D4" w:rsidRDefault="002C42AB" w:rsidP="002C42AB">
      <w:pPr>
        <w:spacing w:line="276" w:lineRule="auto"/>
      </w:pPr>
      <w:r>
        <w:t>Graf 36</w:t>
      </w:r>
      <w:r>
        <w:tab/>
        <w:t>Dôvody na odsťahovanie sa z obce</w:t>
      </w:r>
    </w:p>
    <w:p w:rsidR="002C42AB" w:rsidRDefault="002C42AB" w:rsidP="002C42AB">
      <w:pPr>
        <w:spacing w:line="276" w:lineRule="auto"/>
        <w:jc w:val="center"/>
        <w:rPr>
          <w:color w:val="FF0000"/>
        </w:rPr>
      </w:pPr>
    </w:p>
    <w:p w:rsidR="002C42AB" w:rsidRDefault="002C42AB" w:rsidP="002C42AB">
      <w:pPr>
        <w:spacing w:line="276" w:lineRule="auto"/>
        <w:jc w:val="center"/>
        <w:rPr>
          <w:color w:val="FF0000"/>
        </w:rPr>
      </w:pPr>
      <w:r w:rsidRPr="0082217E">
        <w:rPr>
          <w:noProof/>
          <w:color w:val="FF0000"/>
          <w:lang w:eastAsia="sk-SK"/>
        </w:rPr>
        <w:drawing>
          <wp:inline distT="0" distB="0" distL="0" distR="0">
            <wp:extent cx="5762625" cy="2524125"/>
            <wp:effectExtent l="19050" t="19050" r="28575" b="28575"/>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2625" cy="2524125"/>
                    </a:xfrm>
                    <a:prstGeom prst="rect">
                      <a:avLst/>
                    </a:prstGeom>
                    <a:noFill/>
                    <a:ln w="6350" cmpd="sng">
                      <a:solidFill>
                        <a:srgbClr val="000000"/>
                      </a:solidFill>
                      <a:miter lim="800000"/>
                      <a:headEnd/>
                      <a:tailEnd/>
                    </a:ln>
                    <a:effectLst/>
                  </pic:spPr>
                </pic:pic>
              </a:graphicData>
            </a:graphic>
          </wp:inline>
        </w:drawing>
      </w:r>
    </w:p>
    <w:p w:rsidR="002C42AB" w:rsidRPr="0005413B" w:rsidRDefault="002C42AB" w:rsidP="002C42AB">
      <w:pPr>
        <w:jc w:val="both"/>
      </w:pPr>
      <w:r w:rsidRPr="0005413B">
        <w:t>Zdroj: vlastný prieskum</w:t>
      </w:r>
    </w:p>
    <w:p w:rsidR="002C42AB" w:rsidRDefault="002C42AB" w:rsidP="002C42AB">
      <w:pPr>
        <w:spacing w:line="276" w:lineRule="auto"/>
        <w:jc w:val="both"/>
      </w:pPr>
    </w:p>
    <w:p w:rsidR="002C42AB" w:rsidRDefault="002C42AB" w:rsidP="002C42AB">
      <w:pPr>
        <w:spacing w:line="276" w:lineRule="auto"/>
        <w:jc w:val="both"/>
      </w:pPr>
      <w:r w:rsidRPr="006B29E8">
        <w:t>Ďalšou skúmanou kategóriou v</w:t>
      </w:r>
      <w:r>
        <w:t> online dotazníku</w:t>
      </w:r>
      <w:r w:rsidRPr="006B29E8">
        <w:t xml:space="preserve"> bola spokojnosť obyvateľov s jednotlivými oblasťami technickej a sociálnej infraštruktúry. Pri otázke, ako sú obyvatelia spokojní s poskytovaním služieb v obci, sa </w:t>
      </w:r>
      <w:r>
        <w:t xml:space="preserve">respondenti väčšinou vyjadrovali pozitívne alebo neutrálne. </w:t>
      </w:r>
      <w:r>
        <w:lastRenderedPageBreak/>
        <w:t>Ani jedna možnosť nebola vyslovene negatívne hodnotená, knižnica dostala rovnaké množstvo pozitívnych ako i negatívnych hodnotení. Najväčšia spokojnosť respondentov bola s požiarnou ochranou a s pokrytím signálom mobilných sietí. V ostatných prípadoch prevažovala priemerná spokojnosť občanov s poskytovanými službami obcí. Najvýraznejšia priemerná spokojnosť občanov bola s domom smútku a s vybavením obce verejným osvetlením.</w:t>
      </w:r>
    </w:p>
    <w:p w:rsidR="002C42AB" w:rsidRDefault="002C42AB" w:rsidP="002C42AB">
      <w:pPr>
        <w:spacing w:line="276" w:lineRule="auto"/>
      </w:pPr>
    </w:p>
    <w:p w:rsidR="002C42AB" w:rsidRDefault="002C42AB" w:rsidP="002C42AB">
      <w:pPr>
        <w:spacing w:line="276" w:lineRule="auto"/>
      </w:pPr>
      <w:r w:rsidRPr="00333EB4">
        <w:t>Graf</w:t>
      </w:r>
      <w:r>
        <w:t xml:space="preserve"> 37</w:t>
      </w:r>
      <w:r>
        <w:tab/>
      </w:r>
      <w:r w:rsidRPr="00333EB4">
        <w:rPr>
          <w:bCs/>
        </w:rPr>
        <w:t>Spokojnosť občanov s poskytovanými službami</w:t>
      </w:r>
    </w:p>
    <w:p w:rsidR="002C42AB" w:rsidRDefault="002C42AB" w:rsidP="002C42AB">
      <w:pPr>
        <w:spacing w:line="276" w:lineRule="auto"/>
        <w:jc w:val="center"/>
        <w:rPr>
          <w:color w:val="FF0000"/>
        </w:rPr>
      </w:pPr>
    </w:p>
    <w:p w:rsidR="002C42AB" w:rsidRDefault="002C42AB" w:rsidP="002C42AB">
      <w:pPr>
        <w:spacing w:line="276" w:lineRule="auto"/>
        <w:jc w:val="center"/>
        <w:rPr>
          <w:color w:val="FF0000"/>
        </w:rPr>
      </w:pPr>
      <w:r w:rsidRPr="0082217E">
        <w:rPr>
          <w:noProof/>
          <w:color w:val="FF0000"/>
          <w:lang w:eastAsia="sk-SK"/>
        </w:rPr>
        <w:drawing>
          <wp:inline distT="0" distB="0" distL="0" distR="0">
            <wp:extent cx="5763260" cy="4401820"/>
            <wp:effectExtent l="0" t="0" r="8890" b="17780"/>
            <wp:docPr id="8" name="Graf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2C42AB" w:rsidRPr="0005413B" w:rsidRDefault="002C42AB" w:rsidP="002C42AB">
      <w:pPr>
        <w:jc w:val="both"/>
      </w:pPr>
      <w:r w:rsidRPr="0005413B">
        <w:t>Zdroj: vlastný prieskum</w:t>
      </w:r>
    </w:p>
    <w:p w:rsidR="002C42AB" w:rsidRDefault="002C42AB" w:rsidP="002C42AB">
      <w:pPr>
        <w:spacing w:line="276" w:lineRule="auto"/>
        <w:rPr>
          <w:color w:val="FF0000"/>
        </w:rPr>
      </w:pPr>
    </w:p>
    <w:p w:rsidR="002C42AB" w:rsidRDefault="002C42AB" w:rsidP="002C42AB">
      <w:pPr>
        <w:spacing w:line="276" w:lineRule="auto"/>
        <w:jc w:val="both"/>
      </w:pPr>
      <w:r w:rsidRPr="001C57D4">
        <w:t>Vyhodnotenie odpovedí týkajúcich sa susedských vzťahov poukázalo na to, že najviac respondentov vníma susedské vzťahy v obciach ako blízke (39,34%), na druhom mieste v počte odpovedí bola možnosť „skôr voľné“ (24,59%). Necelých 20% respondentov vníma susedské vzťahy ako veľmi blízke (19,67%). K možnosti takmer žiadne sa priklonilo 16,39% respondentov. Keďže väčšina opýtaných (takmer 60%) vníma vzťahy v obci ako blízke až veľmi blízke, opäť možno skonštatovať, že v obciach prevláda spolupatričnosť medzi miestnymi obyvateľmi, čo je pre obce v mikroregióne pozitívne zistenie.</w:t>
      </w:r>
    </w:p>
    <w:p w:rsidR="002C42AB" w:rsidRDefault="002C42AB" w:rsidP="002C42AB">
      <w:pPr>
        <w:spacing w:line="276" w:lineRule="auto"/>
      </w:pPr>
    </w:p>
    <w:p w:rsidR="002C42AB" w:rsidRDefault="002C42AB" w:rsidP="002C42AB">
      <w:pPr>
        <w:spacing w:line="276" w:lineRule="auto"/>
      </w:pPr>
    </w:p>
    <w:p w:rsidR="002C42AB" w:rsidRDefault="002C42AB" w:rsidP="002C42AB">
      <w:pPr>
        <w:spacing w:line="276" w:lineRule="auto"/>
      </w:pPr>
    </w:p>
    <w:p w:rsidR="002C42AB" w:rsidRDefault="002C42AB" w:rsidP="002C42AB">
      <w:pPr>
        <w:spacing w:line="276" w:lineRule="auto"/>
      </w:pPr>
      <w:r>
        <w:t>Graf 38</w:t>
      </w:r>
      <w:r>
        <w:tab/>
        <w:t>Susedské vzťahy v obci</w:t>
      </w:r>
    </w:p>
    <w:p w:rsidR="002C42AB" w:rsidRPr="001C57D4" w:rsidRDefault="002C42AB" w:rsidP="002C42AB">
      <w:pPr>
        <w:spacing w:line="276" w:lineRule="auto"/>
      </w:pPr>
    </w:p>
    <w:p w:rsidR="002C42AB" w:rsidRDefault="002C42AB" w:rsidP="002C42AB">
      <w:pPr>
        <w:spacing w:line="276" w:lineRule="auto"/>
        <w:jc w:val="both"/>
        <w:rPr>
          <w:color w:val="FF0000"/>
        </w:rPr>
      </w:pPr>
      <w:r w:rsidRPr="0082217E">
        <w:rPr>
          <w:noProof/>
          <w:color w:val="FF0000"/>
          <w:lang w:eastAsia="sk-SK"/>
        </w:rPr>
        <w:lastRenderedPageBreak/>
        <w:drawing>
          <wp:inline distT="0" distB="0" distL="0" distR="0">
            <wp:extent cx="5762625" cy="2524125"/>
            <wp:effectExtent l="19050" t="19050" r="28575" b="28575"/>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2625" cy="2524125"/>
                    </a:xfrm>
                    <a:prstGeom prst="rect">
                      <a:avLst/>
                    </a:prstGeom>
                    <a:noFill/>
                    <a:ln w="6350" cmpd="sng">
                      <a:solidFill>
                        <a:srgbClr val="000000"/>
                      </a:solidFill>
                      <a:miter lim="800000"/>
                      <a:headEnd/>
                      <a:tailEnd/>
                    </a:ln>
                    <a:effectLst/>
                  </pic:spPr>
                </pic:pic>
              </a:graphicData>
            </a:graphic>
          </wp:inline>
        </w:drawing>
      </w:r>
    </w:p>
    <w:p w:rsidR="002C42AB" w:rsidRPr="0005413B" w:rsidRDefault="002C42AB" w:rsidP="002C42AB">
      <w:pPr>
        <w:jc w:val="both"/>
      </w:pPr>
      <w:r w:rsidRPr="0005413B">
        <w:t>Zdroj: vlastný prieskum</w:t>
      </w:r>
    </w:p>
    <w:p w:rsidR="002C42AB" w:rsidRDefault="002C42AB" w:rsidP="002C42AB">
      <w:pPr>
        <w:spacing w:line="276" w:lineRule="auto"/>
        <w:jc w:val="both"/>
      </w:pPr>
    </w:p>
    <w:p w:rsidR="002C42AB" w:rsidRDefault="002C42AB" w:rsidP="002C42AB">
      <w:pPr>
        <w:spacing w:line="276" w:lineRule="auto"/>
        <w:jc w:val="both"/>
      </w:pPr>
      <w:r w:rsidRPr="006807E6">
        <w:t>V oblasti diania v obci a zapájania sa občanov do rozvojových aktivít sa najviac respondentov stotožnilo s odpoveďou „áno, občas“ (45,9%). K možnosti „áno“ sa priklonilo 29,51% opýtaných. Na možnosť „nie“ odpovedalo 24,59% ľudí. Väčšina ľudí sa teda snaží zapájať do diania v obci a život obce ju zaujíma.</w:t>
      </w:r>
    </w:p>
    <w:p w:rsidR="002C42AB" w:rsidRDefault="002C42AB" w:rsidP="002C42AB">
      <w:pPr>
        <w:spacing w:line="276" w:lineRule="auto"/>
      </w:pPr>
    </w:p>
    <w:p w:rsidR="002C42AB" w:rsidRDefault="002C42AB" w:rsidP="002C42AB">
      <w:pPr>
        <w:spacing w:line="276" w:lineRule="auto"/>
      </w:pPr>
      <w:r>
        <w:t>Graf 39</w:t>
      </w:r>
      <w:r>
        <w:tab/>
        <w:t>Prieskum záujmu obyvateľov obcí</w:t>
      </w:r>
    </w:p>
    <w:p w:rsidR="002C42AB" w:rsidRPr="006807E6" w:rsidRDefault="002C42AB" w:rsidP="002C42AB">
      <w:pPr>
        <w:spacing w:line="276" w:lineRule="auto"/>
      </w:pPr>
    </w:p>
    <w:p w:rsidR="002C42AB" w:rsidRPr="006807E6" w:rsidRDefault="002C42AB" w:rsidP="002C42AB">
      <w:pPr>
        <w:spacing w:line="276" w:lineRule="auto"/>
        <w:jc w:val="both"/>
        <w:rPr>
          <w:color w:val="FF0000"/>
        </w:rPr>
      </w:pPr>
      <w:r w:rsidRPr="0082217E">
        <w:rPr>
          <w:noProof/>
          <w:color w:val="FF0000"/>
          <w:lang w:eastAsia="sk-SK"/>
        </w:rPr>
        <w:drawing>
          <wp:inline distT="0" distB="0" distL="0" distR="0">
            <wp:extent cx="5762625" cy="2524125"/>
            <wp:effectExtent l="19050" t="19050" r="28575" b="28575"/>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2625" cy="2524125"/>
                    </a:xfrm>
                    <a:prstGeom prst="rect">
                      <a:avLst/>
                    </a:prstGeom>
                    <a:noFill/>
                    <a:ln w="6350" cmpd="sng">
                      <a:solidFill>
                        <a:srgbClr val="000000"/>
                      </a:solidFill>
                      <a:miter lim="800000"/>
                      <a:headEnd/>
                      <a:tailEnd/>
                    </a:ln>
                    <a:effectLst/>
                  </pic:spPr>
                </pic:pic>
              </a:graphicData>
            </a:graphic>
          </wp:inline>
        </w:drawing>
      </w:r>
    </w:p>
    <w:p w:rsidR="002C42AB" w:rsidRPr="0005413B" w:rsidRDefault="002C42AB" w:rsidP="002C42AB">
      <w:pPr>
        <w:jc w:val="both"/>
      </w:pPr>
      <w:r w:rsidRPr="0005413B">
        <w:t>Zdroj: vlastný prieskum</w:t>
      </w:r>
    </w:p>
    <w:p w:rsidR="002C42AB" w:rsidRDefault="002C42AB" w:rsidP="002C42AB">
      <w:pPr>
        <w:spacing w:line="276" w:lineRule="auto"/>
        <w:jc w:val="both"/>
      </w:pPr>
    </w:p>
    <w:p w:rsidR="002C42AB" w:rsidRDefault="002C42AB" w:rsidP="002C42AB">
      <w:pPr>
        <w:spacing w:line="276" w:lineRule="auto"/>
        <w:jc w:val="both"/>
      </w:pPr>
      <w:r w:rsidRPr="006807E6">
        <w:t>Medzi hlavné dôvody, prečo obyvatelia nemajú záujem zapájať sa do rozvojových aktivít, patrí hlavne nedostatok voľného času</w:t>
      </w:r>
      <w:r>
        <w:t xml:space="preserve"> (viac ako štvrtina respondentov)</w:t>
      </w:r>
      <w:r w:rsidRPr="006807E6">
        <w:t xml:space="preserve">, nedostatok </w:t>
      </w:r>
      <w:r>
        <w:t xml:space="preserve"> informácií, nedostatočný </w:t>
      </w:r>
      <w:r w:rsidRPr="006807E6">
        <w:t>záuj</w:t>
      </w:r>
      <w:r>
        <w:t>em</w:t>
      </w:r>
      <w:r w:rsidRPr="006807E6">
        <w:t xml:space="preserve"> sa zapájať</w:t>
      </w:r>
      <w:r>
        <w:t>,</w:t>
      </w:r>
      <w:r w:rsidRPr="006807E6">
        <w:t xml:space="preserve"> ako aj fakt, že obyvatelia nevedia, ako by mohli pomôcť</w:t>
      </w:r>
      <w:r>
        <w:t xml:space="preserve"> alebo považujú za zbytočné niečo pripomienkovať, keď majú pocit, že sa to nerešpektuje.</w:t>
      </w:r>
    </w:p>
    <w:p w:rsidR="002C42AB" w:rsidRDefault="002C42AB" w:rsidP="002C42AB">
      <w:pPr>
        <w:spacing w:line="276" w:lineRule="auto"/>
      </w:pPr>
      <w:r>
        <w:t>Graf 40</w:t>
      </w:r>
      <w:r>
        <w:tab/>
        <w:t>Príčiny nezapájania sa do záujmov obcí</w:t>
      </w:r>
    </w:p>
    <w:p w:rsidR="002C42AB" w:rsidRPr="006807E6" w:rsidRDefault="002C42AB" w:rsidP="002C42AB">
      <w:pPr>
        <w:spacing w:line="276" w:lineRule="auto"/>
      </w:pPr>
    </w:p>
    <w:p w:rsidR="002C42AB" w:rsidRPr="001B5BE3" w:rsidRDefault="002C42AB" w:rsidP="002C42AB">
      <w:pPr>
        <w:spacing w:line="276" w:lineRule="auto"/>
        <w:jc w:val="both"/>
        <w:rPr>
          <w:color w:val="FF0000"/>
        </w:rPr>
      </w:pPr>
      <w:r w:rsidRPr="0082217E">
        <w:rPr>
          <w:noProof/>
          <w:color w:val="FF0000"/>
          <w:lang w:eastAsia="sk-SK"/>
        </w:rPr>
        <w:lastRenderedPageBreak/>
        <w:drawing>
          <wp:inline distT="0" distB="0" distL="0" distR="0">
            <wp:extent cx="5762625" cy="2524125"/>
            <wp:effectExtent l="19050" t="19050" r="28575" b="28575"/>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2625" cy="2524125"/>
                    </a:xfrm>
                    <a:prstGeom prst="rect">
                      <a:avLst/>
                    </a:prstGeom>
                    <a:noFill/>
                    <a:ln w="6350" cmpd="sng">
                      <a:solidFill>
                        <a:srgbClr val="000000"/>
                      </a:solidFill>
                      <a:miter lim="800000"/>
                      <a:headEnd/>
                      <a:tailEnd/>
                    </a:ln>
                    <a:effectLst/>
                  </pic:spPr>
                </pic:pic>
              </a:graphicData>
            </a:graphic>
          </wp:inline>
        </w:drawing>
      </w:r>
    </w:p>
    <w:p w:rsidR="002C42AB" w:rsidRPr="0005413B" w:rsidRDefault="002C42AB" w:rsidP="002C42AB">
      <w:pPr>
        <w:jc w:val="both"/>
      </w:pPr>
      <w:r w:rsidRPr="0005413B">
        <w:t>Zdroj: vlastný prieskum</w:t>
      </w:r>
    </w:p>
    <w:p w:rsidR="002C42AB" w:rsidRDefault="002C42AB" w:rsidP="002C42AB">
      <w:pPr>
        <w:spacing w:line="276" w:lineRule="auto"/>
        <w:jc w:val="both"/>
      </w:pPr>
    </w:p>
    <w:p w:rsidR="002C42AB" w:rsidRPr="00B7416A" w:rsidRDefault="002C42AB" w:rsidP="002C42AB">
      <w:pPr>
        <w:spacing w:line="276" w:lineRule="auto"/>
        <w:jc w:val="both"/>
      </w:pPr>
      <w:r w:rsidRPr="00B7416A">
        <w:t>Ďalšia otázka vyústila k zisteniu, ako sú obyvatelia spokojní s množstvom pracovných príležitostí v obciach. Najviac respondentov je nespokojných s pracovnými možnosťami v obci (</w:t>
      </w:r>
      <w:r>
        <w:t>40,98</w:t>
      </w:r>
      <w:r w:rsidRPr="00B7416A">
        <w:t xml:space="preserve">%). </w:t>
      </w:r>
      <w:r>
        <w:t xml:space="preserve"> Viac ako 31% respondentov </w:t>
      </w:r>
      <w:r w:rsidRPr="00B7416A">
        <w:t>sa priklonil</w:t>
      </w:r>
      <w:r>
        <w:t>o</w:t>
      </w:r>
      <w:r w:rsidRPr="00B7416A">
        <w:t xml:space="preserve"> k možnosti „ani spokojný, ani nespokojný“.</w:t>
      </w:r>
      <w:r>
        <w:t xml:space="preserve"> </w:t>
      </w:r>
      <w:r w:rsidRPr="00B7416A">
        <w:t xml:space="preserve">Spokojnosť vyjadrilo </w:t>
      </w:r>
      <w:r>
        <w:t>14,75%</w:t>
      </w:r>
      <w:r w:rsidRPr="00B7416A">
        <w:t xml:space="preserve"> respondentov. </w:t>
      </w:r>
      <w:r>
        <w:t>Je teda zrejmé, že v obciach chýba dostatok pracovných príležitostí pre ľudí v nižšom veku.</w:t>
      </w:r>
    </w:p>
    <w:p w:rsidR="002C42AB" w:rsidRDefault="002C42AB" w:rsidP="002C42AB">
      <w:pPr>
        <w:spacing w:line="276" w:lineRule="auto"/>
      </w:pPr>
    </w:p>
    <w:p w:rsidR="002C42AB" w:rsidRDefault="002C42AB" w:rsidP="002C42AB">
      <w:pPr>
        <w:spacing w:line="276" w:lineRule="auto"/>
      </w:pPr>
      <w:r w:rsidRPr="00B7416A">
        <w:t>Graf</w:t>
      </w:r>
      <w:r>
        <w:t xml:space="preserve"> 41</w:t>
      </w:r>
      <w:r>
        <w:tab/>
      </w:r>
      <w:r w:rsidRPr="00B7416A">
        <w:t>Vyjadrenie spokojnosti s pracovnými možnosťami v</w:t>
      </w:r>
      <w:r>
        <w:t> </w:t>
      </w:r>
      <w:r w:rsidRPr="00B7416A">
        <w:t>obciach</w:t>
      </w:r>
    </w:p>
    <w:p w:rsidR="002C42AB" w:rsidRPr="00B7416A" w:rsidRDefault="002C42AB" w:rsidP="002C42AB">
      <w:pPr>
        <w:spacing w:line="276" w:lineRule="auto"/>
      </w:pPr>
    </w:p>
    <w:p w:rsidR="002C42AB" w:rsidRDefault="002C42AB" w:rsidP="002C42AB">
      <w:pPr>
        <w:spacing w:line="276" w:lineRule="auto"/>
        <w:jc w:val="both"/>
        <w:rPr>
          <w:color w:val="FF0000"/>
        </w:rPr>
      </w:pPr>
      <w:r w:rsidRPr="0082217E">
        <w:rPr>
          <w:noProof/>
          <w:color w:val="FF0000"/>
          <w:lang w:eastAsia="sk-SK"/>
        </w:rPr>
        <w:drawing>
          <wp:inline distT="0" distB="0" distL="0" distR="0">
            <wp:extent cx="5762625" cy="2524125"/>
            <wp:effectExtent l="19050" t="19050" r="28575" b="28575"/>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2625" cy="2524125"/>
                    </a:xfrm>
                    <a:prstGeom prst="rect">
                      <a:avLst/>
                    </a:prstGeom>
                    <a:noFill/>
                    <a:ln w="6350" cmpd="sng">
                      <a:solidFill>
                        <a:srgbClr val="000000"/>
                      </a:solidFill>
                      <a:miter lim="800000"/>
                      <a:headEnd/>
                      <a:tailEnd/>
                    </a:ln>
                    <a:effectLst/>
                  </pic:spPr>
                </pic:pic>
              </a:graphicData>
            </a:graphic>
          </wp:inline>
        </w:drawing>
      </w:r>
    </w:p>
    <w:p w:rsidR="002C42AB" w:rsidRPr="0005413B" w:rsidRDefault="002C42AB" w:rsidP="002C42AB">
      <w:pPr>
        <w:jc w:val="both"/>
      </w:pPr>
      <w:r w:rsidRPr="0005413B">
        <w:t>Zdroj: vlastný prieskum</w:t>
      </w:r>
    </w:p>
    <w:p w:rsidR="002C42AB" w:rsidRDefault="002C42AB" w:rsidP="002C42AB">
      <w:pPr>
        <w:spacing w:line="276" w:lineRule="auto"/>
        <w:jc w:val="both"/>
      </w:pPr>
    </w:p>
    <w:p w:rsidR="002C42AB" w:rsidRDefault="002C42AB" w:rsidP="002C42AB">
      <w:pPr>
        <w:spacing w:line="276" w:lineRule="auto"/>
        <w:jc w:val="both"/>
      </w:pPr>
      <w:r w:rsidRPr="00373640">
        <w:t>Pri zisťovaní názorov na zameranie rozvoja obce nám vyšli výsledky nasledovne. Ako najviac akútnu vnímajú obyvatelia rozšírenie existujúcich kultúrnych podujatí a zavedenie nových a podporu rozvoja podnikania. Druhou najčastejšie uvádzanou prioritnou oblasťou, na ktorej by malo byť zam</w:t>
      </w:r>
      <w:r>
        <w:t>erané úsilie miestnych politikov</w:t>
      </w:r>
      <w:r w:rsidRPr="00373640">
        <w:t xml:space="preserve">, je </w:t>
      </w:r>
      <w:r>
        <w:t>vybudovanie nových ihrísk a športovísk v obci</w:t>
      </w:r>
      <w:r w:rsidRPr="00373640">
        <w:t>. Ďalšie dôležité oblasti, ktoré vnímajú respondenti, sú</w:t>
      </w:r>
      <w:r>
        <w:t xml:space="preserve"> rozširovanie ponuky a kvality obchodu a služieb a </w:t>
      </w:r>
      <w:r w:rsidRPr="00373640">
        <w:t>bytová výstavba a nové stavebné pozemky.</w:t>
      </w:r>
      <w:r>
        <w:t xml:space="preserve"> Treba spomenúť aj oblasti </w:t>
      </w:r>
      <w:r>
        <w:lastRenderedPageBreak/>
        <w:t xml:space="preserve">rozvoja, ako sú rekonštrukcia miestnych komunikácií, spoločenský život, podpora ďalšieho vzdelávania obyvateľov a rozvoj individuálneho cestovného ruchu. </w:t>
      </w:r>
      <w:r w:rsidRPr="00CE725E">
        <w:t>Respondentom bol v tejto otázke vyhradený priestor pre vyjadrenie vlastných názorov. Túto možnosť však nevyužil žiaden respondent.</w:t>
      </w:r>
    </w:p>
    <w:p w:rsidR="002C42AB" w:rsidRDefault="002C42AB" w:rsidP="002C42AB">
      <w:pPr>
        <w:spacing w:line="276" w:lineRule="auto"/>
      </w:pPr>
    </w:p>
    <w:p w:rsidR="002C42AB" w:rsidRDefault="002C42AB" w:rsidP="002C42AB">
      <w:pPr>
        <w:spacing w:line="276" w:lineRule="auto"/>
      </w:pPr>
      <w:r>
        <w:t>Graf 42</w:t>
      </w:r>
      <w:r>
        <w:tab/>
        <w:t>Rozvoj obcí v konkrétnych oblastiach</w:t>
      </w:r>
    </w:p>
    <w:p w:rsidR="002C42AB" w:rsidRPr="00CE725E" w:rsidRDefault="002C42AB" w:rsidP="002C42AB">
      <w:pPr>
        <w:spacing w:line="276" w:lineRule="auto"/>
      </w:pPr>
    </w:p>
    <w:p w:rsidR="002C42AB" w:rsidRDefault="002C42AB" w:rsidP="002C42AB">
      <w:pPr>
        <w:spacing w:line="276" w:lineRule="auto"/>
        <w:jc w:val="both"/>
        <w:rPr>
          <w:noProof/>
          <w:lang w:eastAsia="sk-SK"/>
        </w:rPr>
      </w:pPr>
      <w:r w:rsidRPr="00F273A1">
        <w:rPr>
          <w:noProof/>
          <w:lang w:eastAsia="sk-SK"/>
        </w:rPr>
        <w:drawing>
          <wp:inline distT="0" distB="0" distL="0" distR="0">
            <wp:extent cx="6048375" cy="3409950"/>
            <wp:effectExtent l="19050" t="19050" r="28575" b="1905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48375" cy="3409950"/>
                    </a:xfrm>
                    <a:prstGeom prst="rect">
                      <a:avLst/>
                    </a:prstGeom>
                    <a:noFill/>
                    <a:ln w="6350" cmpd="sng">
                      <a:solidFill>
                        <a:srgbClr val="000000"/>
                      </a:solidFill>
                      <a:miter lim="800000"/>
                      <a:headEnd/>
                      <a:tailEnd/>
                    </a:ln>
                    <a:effectLst/>
                  </pic:spPr>
                </pic:pic>
              </a:graphicData>
            </a:graphic>
          </wp:inline>
        </w:drawing>
      </w:r>
    </w:p>
    <w:p w:rsidR="002C42AB" w:rsidRPr="0005413B" w:rsidRDefault="002C42AB" w:rsidP="002C42AB">
      <w:pPr>
        <w:jc w:val="both"/>
      </w:pPr>
      <w:r w:rsidRPr="0005413B">
        <w:t>Zdroj: vlastný prieskum</w:t>
      </w:r>
    </w:p>
    <w:p w:rsidR="002C42AB" w:rsidRDefault="002C42AB" w:rsidP="002C42AB">
      <w:pPr>
        <w:spacing w:line="276" w:lineRule="auto"/>
        <w:jc w:val="both"/>
      </w:pPr>
    </w:p>
    <w:p w:rsidR="002C42AB" w:rsidRDefault="002C42AB" w:rsidP="002C42AB">
      <w:pPr>
        <w:spacing w:line="276" w:lineRule="auto"/>
        <w:jc w:val="both"/>
      </w:pPr>
      <w:r w:rsidRPr="006B29E8">
        <w:t xml:space="preserve">V poslednej otázke </w:t>
      </w:r>
      <w:r>
        <w:t>online dotazníku</w:t>
      </w:r>
      <w:r w:rsidRPr="006B29E8">
        <w:t xml:space="preserve"> </w:t>
      </w:r>
      <w:r>
        <w:t xml:space="preserve">sú vyjadrenia občanov obcí mikroregiónu, </w:t>
      </w:r>
      <w:r w:rsidRPr="006B29E8">
        <w:t>čo si v obci želajú zmeniť a akým smerom by mala smerovať politika predstaviteľov miestnej samosprávy.</w:t>
      </w:r>
      <w:r>
        <w:t xml:space="preserve"> Najviac spomenutá oblasť rozvoja u respondentov bolo viac kultúrnych podujatí. Za druhú najdôležitejšiu oblasť, ktorá by potrebovala zmenu k lepšiemu je množstvo pracovných príležitostí, ktoré respondenti vnímajú ako nedostatočné. Taktiež by sa mali obce snažiť o svoj celkový rozvoj. Veľa respondentov by pri otázke „Čo by ste zmenili, keby ste boli starostom obce?“ zmenilo na svojej obci najmä to, že by sa tiež mala zabezpečiť výstavba bytov a nových stavebných pozemkov, rozširovať ponuka a kvalita služieb a obchodov a podporovať ďalšieho vzdelávania obyvateľov obcí mikroregiónu. </w:t>
      </w:r>
    </w:p>
    <w:p w:rsidR="002C42AB" w:rsidRDefault="002C42AB" w:rsidP="002C42AB">
      <w:pPr>
        <w:spacing w:line="276" w:lineRule="auto"/>
        <w:jc w:val="both"/>
      </w:pPr>
    </w:p>
    <w:p w:rsidR="002C42AB" w:rsidRDefault="002C42AB" w:rsidP="002C42AB">
      <w:pPr>
        <w:spacing w:line="276" w:lineRule="auto"/>
      </w:pPr>
    </w:p>
    <w:p w:rsidR="002C42AB" w:rsidRDefault="002C42AB" w:rsidP="002C42AB">
      <w:pPr>
        <w:spacing w:line="276" w:lineRule="auto"/>
      </w:pPr>
    </w:p>
    <w:p w:rsidR="002C42AB" w:rsidRDefault="002C42AB" w:rsidP="002C42AB">
      <w:pPr>
        <w:spacing w:line="276" w:lineRule="auto"/>
      </w:pPr>
    </w:p>
    <w:p w:rsidR="002C42AB" w:rsidRDefault="002C42AB" w:rsidP="002C42AB">
      <w:pPr>
        <w:spacing w:line="276" w:lineRule="auto"/>
      </w:pPr>
    </w:p>
    <w:p w:rsidR="002C42AB" w:rsidRDefault="002C42AB" w:rsidP="002C42AB">
      <w:pPr>
        <w:spacing w:line="276" w:lineRule="auto"/>
      </w:pPr>
    </w:p>
    <w:p w:rsidR="002C42AB" w:rsidRDefault="002C42AB" w:rsidP="002C42AB">
      <w:pPr>
        <w:spacing w:line="276" w:lineRule="auto"/>
      </w:pPr>
    </w:p>
    <w:p w:rsidR="002C42AB" w:rsidRDefault="002C42AB" w:rsidP="002C42AB">
      <w:pPr>
        <w:spacing w:line="276" w:lineRule="auto"/>
      </w:pPr>
      <w:r>
        <w:t>Graf 43</w:t>
      </w:r>
      <w:r>
        <w:tab/>
        <w:t>Prieskum občanov o zmenách v obci</w:t>
      </w:r>
    </w:p>
    <w:p w:rsidR="002C42AB" w:rsidRDefault="002C42AB" w:rsidP="002C42AB">
      <w:pPr>
        <w:spacing w:line="276" w:lineRule="auto"/>
        <w:jc w:val="both"/>
      </w:pPr>
    </w:p>
    <w:p w:rsidR="002C42AB" w:rsidRPr="001B5BE3" w:rsidRDefault="002C42AB" w:rsidP="002C42AB">
      <w:pPr>
        <w:spacing w:line="276" w:lineRule="auto"/>
        <w:jc w:val="both"/>
        <w:rPr>
          <w:color w:val="FF0000"/>
        </w:rPr>
      </w:pPr>
      <w:r w:rsidRPr="0082217E">
        <w:rPr>
          <w:noProof/>
          <w:color w:val="FF0000"/>
          <w:lang w:eastAsia="sk-SK"/>
        </w:rPr>
        <w:lastRenderedPageBreak/>
        <w:drawing>
          <wp:inline distT="0" distB="0" distL="0" distR="0">
            <wp:extent cx="6153150" cy="3076575"/>
            <wp:effectExtent l="0" t="0" r="0" b="9525"/>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53150" cy="3076575"/>
                    </a:xfrm>
                    <a:prstGeom prst="rect">
                      <a:avLst/>
                    </a:prstGeom>
                    <a:noFill/>
                    <a:ln>
                      <a:noFill/>
                    </a:ln>
                  </pic:spPr>
                </pic:pic>
              </a:graphicData>
            </a:graphic>
          </wp:inline>
        </w:drawing>
      </w:r>
    </w:p>
    <w:p w:rsidR="002C42AB" w:rsidRPr="0005413B" w:rsidRDefault="002C42AB" w:rsidP="002C42AB">
      <w:pPr>
        <w:jc w:val="both"/>
      </w:pPr>
      <w:r w:rsidRPr="0005413B">
        <w:t>Zdroj: vlastný prieskum</w:t>
      </w:r>
    </w:p>
    <w:p w:rsidR="002C42AB" w:rsidRDefault="002C42AB" w:rsidP="002C42AB">
      <w:pPr>
        <w:jc w:val="both"/>
        <w:rPr>
          <w:b/>
          <w:color w:val="000000"/>
        </w:rPr>
      </w:pPr>
    </w:p>
    <w:p w:rsidR="002C42AB" w:rsidRDefault="002C42AB" w:rsidP="002C42AB">
      <w:pPr>
        <w:jc w:val="both"/>
        <w:rPr>
          <w:b/>
          <w:color w:val="000000"/>
        </w:rPr>
      </w:pPr>
    </w:p>
    <w:p w:rsidR="002C42AB" w:rsidRDefault="002C42AB" w:rsidP="002C42AB">
      <w:pPr>
        <w:jc w:val="both"/>
        <w:rPr>
          <w:b/>
          <w:color w:val="000000"/>
        </w:rPr>
      </w:pPr>
      <w:r>
        <w:rPr>
          <w:b/>
          <w:color w:val="000000"/>
        </w:rPr>
        <w:t>3.2</w:t>
      </w:r>
      <w:r w:rsidRPr="007953CC">
        <w:rPr>
          <w:b/>
          <w:color w:val="000000"/>
        </w:rPr>
        <w:t xml:space="preserve"> SWOT analýza</w:t>
      </w:r>
    </w:p>
    <w:p w:rsidR="002C42AB" w:rsidRDefault="002C42AB" w:rsidP="002C42AB">
      <w:pPr>
        <w:jc w:val="both"/>
        <w:rPr>
          <w:b/>
          <w:color w:val="000000"/>
        </w:rPr>
      </w:pPr>
    </w:p>
    <w:p w:rsidR="002C42AB" w:rsidRDefault="002C42AB" w:rsidP="002C42AB">
      <w:pPr>
        <w:jc w:val="both"/>
        <w:rPr>
          <w:color w:val="000000"/>
        </w:rPr>
      </w:pPr>
      <w:r>
        <w:rPr>
          <w:color w:val="000000"/>
        </w:rPr>
        <w:t>Tabuľka 42</w:t>
      </w:r>
      <w:r>
        <w:rPr>
          <w:color w:val="000000"/>
        </w:rPr>
        <w:tab/>
        <w:t>SWOT analýza</w:t>
      </w:r>
    </w:p>
    <w:tbl>
      <w:tblPr>
        <w:tblW w:w="10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51"/>
        <w:gridCol w:w="4924"/>
      </w:tblGrid>
      <w:tr w:rsidR="002C42AB" w:rsidRPr="002977C0" w:rsidTr="00405F6A">
        <w:trPr>
          <w:trHeight w:val="1984"/>
          <w:jc w:val="center"/>
        </w:trPr>
        <w:tc>
          <w:tcPr>
            <w:tcW w:w="5251" w:type="dxa"/>
            <w:shd w:val="clear" w:color="auto" w:fill="FFFFFF"/>
          </w:tcPr>
          <w:p w:rsidR="002C42AB" w:rsidRPr="0044655F" w:rsidRDefault="002C42AB" w:rsidP="00405F6A">
            <w:pPr>
              <w:pStyle w:val="Nadpis9"/>
              <w:rPr>
                <w:rFonts w:ascii="Times New Roman" w:hAnsi="Times New Roman"/>
                <w:b/>
                <w:bCs/>
                <w:smallCaps/>
                <w:sz w:val="24"/>
                <w:szCs w:val="22"/>
                <w:lang w:val="sk-SK"/>
              </w:rPr>
            </w:pPr>
            <w:r w:rsidRPr="0044655F">
              <w:rPr>
                <w:rFonts w:ascii="Times New Roman" w:hAnsi="Times New Roman"/>
                <w:b/>
                <w:smallCaps/>
                <w:sz w:val="36"/>
                <w:szCs w:val="22"/>
                <w:lang w:val="sk-SK"/>
              </w:rPr>
              <w:t>Silné stránky</w:t>
            </w:r>
          </w:p>
          <w:p w:rsidR="002C42AB" w:rsidRPr="0044655F" w:rsidRDefault="002C42AB" w:rsidP="00405F6A">
            <w:pPr>
              <w:pStyle w:val="Nadpis9"/>
              <w:rPr>
                <w:rFonts w:ascii="Times New Roman" w:hAnsi="Times New Roman"/>
                <w:b/>
                <w:bCs/>
                <w:smallCaps/>
                <w:sz w:val="24"/>
                <w:szCs w:val="22"/>
                <w:lang w:val="sk-SK"/>
              </w:rPr>
            </w:pPr>
            <w:r w:rsidRPr="0044655F">
              <w:rPr>
                <w:rFonts w:ascii="Times New Roman" w:hAnsi="Times New Roman"/>
                <w:b/>
                <w:bCs/>
                <w:smallCaps/>
                <w:sz w:val="24"/>
                <w:szCs w:val="22"/>
                <w:lang w:val="sk-SK"/>
              </w:rPr>
              <w:t>Environmentálne</w:t>
            </w:r>
          </w:p>
          <w:p w:rsidR="002C42AB" w:rsidRPr="002977C0" w:rsidRDefault="002C42AB" w:rsidP="00405F6A">
            <w:pPr>
              <w:numPr>
                <w:ilvl w:val="0"/>
                <w:numId w:val="48"/>
              </w:numPr>
            </w:pPr>
            <w:r w:rsidRPr="002977C0">
              <w:t xml:space="preserve">výhodná geografická poloha regiónu </w:t>
            </w:r>
          </w:p>
          <w:p w:rsidR="002C42AB" w:rsidRDefault="002C42AB" w:rsidP="00405F6A">
            <w:pPr>
              <w:numPr>
                <w:ilvl w:val="0"/>
                <w:numId w:val="44"/>
              </w:numPr>
            </w:pPr>
            <w:r w:rsidRPr="002977C0">
              <w:t xml:space="preserve">priaznivé klimatické podmienky </w:t>
            </w:r>
            <w:r>
              <w:t>(rastlinnú a živočíšnu výroba, turistika)</w:t>
            </w:r>
          </w:p>
          <w:p w:rsidR="002C42AB" w:rsidRPr="002977C0" w:rsidRDefault="002C42AB" w:rsidP="00405F6A">
            <w:pPr>
              <w:numPr>
                <w:ilvl w:val="0"/>
                <w:numId w:val="44"/>
              </w:numPr>
            </w:pPr>
            <w:r w:rsidRPr="002977C0">
              <w:t>vysoký podiel poľnohospodárskej pôdy</w:t>
            </w:r>
          </w:p>
          <w:p w:rsidR="002C42AB" w:rsidRPr="002977C0" w:rsidRDefault="002C42AB" w:rsidP="00405F6A">
            <w:pPr>
              <w:numPr>
                <w:ilvl w:val="0"/>
                <w:numId w:val="44"/>
              </w:numPr>
            </w:pPr>
            <w:r w:rsidRPr="002977C0">
              <w:t>existencia zdrojov pitnej vody</w:t>
            </w:r>
          </w:p>
          <w:p w:rsidR="002C42AB" w:rsidRPr="002977C0" w:rsidRDefault="002C42AB" w:rsidP="00405F6A">
            <w:pPr>
              <w:numPr>
                <w:ilvl w:val="0"/>
                <w:numId w:val="48"/>
              </w:numPr>
            </w:pPr>
            <w:r w:rsidRPr="002977C0">
              <w:t xml:space="preserve">dostatok využiteľných vodných plôch  </w:t>
            </w:r>
          </w:p>
          <w:p w:rsidR="002C42AB" w:rsidRDefault="002C42AB" w:rsidP="00405F6A">
            <w:pPr>
              <w:numPr>
                <w:ilvl w:val="0"/>
                <w:numId w:val="44"/>
              </w:numPr>
            </w:pPr>
            <w:r w:rsidRPr="002977C0">
              <w:t>existencia chránených prírodných území</w:t>
            </w:r>
          </w:p>
          <w:p w:rsidR="002C42AB" w:rsidRDefault="002C42AB" w:rsidP="00405F6A">
            <w:pPr>
              <w:numPr>
                <w:ilvl w:val="0"/>
                <w:numId w:val="44"/>
              </w:numPr>
            </w:pPr>
            <w:r>
              <w:t>dobré podmienky pre rozvoj vidieckeho cestovného ruchu</w:t>
            </w:r>
          </w:p>
          <w:p w:rsidR="002C42AB" w:rsidRPr="002977C0" w:rsidRDefault="002C42AB" w:rsidP="00405F6A">
            <w:pPr>
              <w:numPr>
                <w:ilvl w:val="0"/>
                <w:numId w:val="49"/>
              </w:numPr>
            </w:pPr>
            <w:r w:rsidRPr="002977C0">
              <w:t xml:space="preserve">dobré podmienky pre rozvoj </w:t>
            </w:r>
            <w:r>
              <w:t xml:space="preserve">turistiky a </w:t>
            </w:r>
            <w:r w:rsidRPr="002977C0">
              <w:t>cykloturistiky</w:t>
            </w:r>
          </w:p>
          <w:p w:rsidR="002C42AB" w:rsidRPr="002977C0" w:rsidRDefault="002C42AB" w:rsidP="00405F6A">
            <w:pPr>
              <w:ind w:left="720"/>
            </w:pPr>
          </w:p>
          <w:p w:rsidR="002C42AB" w:rsidRPr="0044655F" w:rsidRDefault="002C42AB" w:rsidP="00405F6A">
            <w:pPr>
              <w:pStyle w:val="Nadpis9"/>
              <w:rPr>
                <w:rFonts w:ascii="Times New Roman" w:hAnsi="Times New Roman"/>
                <w:b/>
                <w:bCs/>
                <w:smallCaps/>
                <w:sz w:val="24"/>
                <w:szCs w:val="22"/>
                <w:lang w:val="sk-SK"/>
              </w:rPr>
            </w:pPr>
            <w:r w:rsidRPr="0044655F">
              <w:rPr>
                <w:rFonts w:ascii="Times New Roman" w:hAnsi="Times New Roman"/>
                <w:b/>
                <w:bCs/>
                <w:smallCaps/>
                <w:sz w:val="24"/>
                <w:szCs w:val="22"/>
                <w:lang w:val="sk-SK"/>
              </w:rPr>
              <w:t>Sociálne</w:t>
            </w:r>
          </w:p>
          <w:p w:rsidR="002C42AB" w:rsidRPr="002977C0" w:rsidRDefault="002C42AB" w:rsidP="00405F6A">
            <w:pPr>
              <w:numPr>
                <w:ilvl w:val="0"/>
                <w:numId w:val="45"/>
              </w:numPr>
            </w:pPr>
            <w:r w:rsidRPr="002977C0">
              <w:t>existencia siete aktívnych spoločenských, kult</w:t>
            </w:r>
            <w:r>
              <w:t>úrnych a športových organizácií</w:t>
            </w:r>
          </w:p>
          <w:p w:rsidR="002C42AB" w:rsidRDefault="002C42AB" w:rsidP="00405F6A">
            <w:pPr>
              <w:numPr>
                <w:ilvl w:val="0"/>
                <w:numId w:val="47"/>
              </w:numPr>
            </w:pPr>
            <w:r w:rsidRPr="002977C0">
              <w:t xml:space="preserve">organizovanie tradičných kultúrnych, spoločenských, folklórnych  a športových podujatí </w:t>
            </w:r>
          </w:p>
          <w:p w:rsidR="002C42AB" w:rsidRDefault="002C42AB" w:rsidP="00405F6A">
            <w:pPr>
              <w:numPr>
                <w:ilvl w:val="0"/>
                <w:numId w:val="47"/>
              </w:numPr>
            </w:pPr>
            <w:r w:rsidRPr="00751AC8">
              <w:t>ustálený počet obyvateľov</w:t>
            </w:r>
          </w:p>
          <w:p w:rsidR="002C42AB" w:rsidRPr="002977C0" w:rsidRDefault="002C42AB" w:rsidP="00405F6A">
            <w:pPr>
              <w:numPr>
                <w:ilvl w:val="0"/>
                <w:numId w:val="47"/>
              </w:numPr>
            </w:pPr>
            <w:r w:rsidRPr="002977C0">
              <w:t>dostatočné zabezpečenie sociálnych služieb obcou (opatrovateľská služba)</w:t>
            </w:r>
          </w:p>
          <w:p w:rsidR="002C42AB" w:rsidRPr="002977C0" w:rsidRDefault="002C42AB" w:rsidP="00405F6A">
            <w:pPr>
              <w:numPr>
                <w:ilvl w:val="0"/>
                <w:numId w:val="45"/>
              </w:numPr>
            </w:pPr>
            <w:r w:rsidRPr="002977C0">
              <w:lastRenderedPageBreak/>
              <w:t xml:space="preserve">významní rodáci a národní dejatelia </w:t>
            </w:r>
          </w:p>
          <w:p w:rsidR="002C42AB" w:rsidRPr="002977C0" w:rsidRDefault="002C42AB" w:rsidP="00405F6A">
            <w:pPr>
              <w:numPr>
                <w:ilvl w:val="0"/>
                <w:numId w:val="46"/>
              </w:numPr>
            </w:pPr>
            <w:r w:rsidRPr="002977C0">
              <w:t xml:space="preserve">kladné hodnoty migračného salda – imigrácia obyvateľov do mikroregiónu </w:t>
            </w:r>
          </w:p>
          <w:p w:rsidR="002C42AB" w:rsidRPr="002977C0" w:rsidRDefault="002C42AB" w:rsidP="00405F6A">
            <w:pPr>
              <w:ind w:left="720"/>
            </w:pPr>
            <w:r w:rsidRPr="002977C0">
              <w:t xml:space="preserve"> </w:t>
            </w:r>
          </w:p>
          <w:p w:rsidR="002C42AB" w:rsidRPr="0044655F" w:rsidRDefault="002C42AB" w:rsidP="00405F6A">
            <w:pPr>
              <w:pStyle w:val="Nadpis9"/>
              <w:rPr>
                <w:rFonts w:ascii="Times New Roman" w:hAnsi="Times New Roman"/>
                <w:b/>
                <w:bCs/>
                <w:smallCaps/>
                <w:sz w:val="24"/>
                <w:szCs w:val="22"/>
                <w:lang w:val="sk-SK"/>
              </w:rPr>
            </w:pPr>
            <w:r w:rsidRPr="0044655F">
              <w:rPr>
                <w:rFonts w:ascii="Times New Roman" w:hAnsi="Times New Roman"/>
                <w:b/>
                <w:bCs/>
                <w:smallCaps/>
                <w:sz w:val="24"/>
                <w:szCs w:val="22"/>
                <w:lang w:val="sk-SK"/>
              </w:rPr>
              <w:t xml:space="preserve">Materiálne </w:t>
            </w:r>
          </w:p>
          <w:p w:rsidR="002C42AB" w:rsidRPr="002977C0" w:rsidRDefault="002C42AB" w:rsidP="00405F6A">
            <w:pPr>
              <w:numPr>
                <w:ilvl w:val="0"/>
                <w:numId w:val="47"/>
              </w:numPr>
            </w:pPr>
            <w:r w:rsidRPr="002977C0">
              <w:t>existencia historických cirkevných objektov</w:t>
            </w:r>
          </w:p>
          <w:p w:rsidR="002C42AB" w:rsidRPr="002977C0" w:rsidRDefault="002C42AB" w:rsidP="00405F6A">
            <w:pPr>
              <w:numPr>
                <w:ilvl w:val="0"/>
                <w:numId w:val="47"/>
              </w:numPr>
            </w:pPr>
            <w:r w:rsidRPr="002977C0">
              <w:t>funkčné a kvalitné predškolské a školské zariadenia</w:t>
            </w:r>
          </w:p>
          <w:p w:rsidR="002C42AB" w:rsidRPr="002977C0" w:rsidRDefault="002C42AB" w:rsidP="00405F6A">
            <w:pPr>
              <w:numPr>
                <w:ilvl w:val="0"/>
                <w:numId w:val="47"/>
              </w:numPr>
            </w:pPr>
            <w:r w:rsidRPr="002977C0">
              <w:t xml:space="preserve">existencia separovaného zberu odpadu </w:t>
            </w:r>
          </w:p>
          <w:p w:rsidR="002C42AB" w:rsidRPr="002977C0" w:rsidRDefault="002C42AB" w:rsidP="00405F6A">
            <w:pPr>
              <w:numPr>
                <w:ilvl w:val="0"/>
                <w:numId w:val="47"/>
              </w:numPr>
            </w:pPr>
            <w:r w:rsidRPr="002977C0">
              <w:t>existencia Programov hospodárskeho a sociálneho rozvoja, resp.  plánov rozvoja obcí</w:t>
            </w:r>
          </w:p>
          <w:p w:rsidR="002C42AB" w:rsidRPr="002977C0" w:rsidRDefault="002C42AB" w:rsidP="00405F6A">
            <w:pPr>
              <w:numPr>
                <w:ilvl w:val="0"/>
                <w:numId w:val="48"/>
              </w:numPr>
            </w:pPr>
            <w:r w:rsidRPr="002977C0">
              <w:t>historické, kultúrne a technické pamiatky</w:t>
            </w:r>
          </w:p>
          <w:p w:rsidR="002C42AB" w:rsidRPr="002977C0" w:rsidRDefault="002C42AB" w:rsidP="00405F6A">
            <w:pPr>
              <w:numPr>
                <w:ilvl w:val="0"/>
                <w:numId w:val="48"/>
              </w:numPr>
            </w:pPr>
            <w:r w:rsidRPr="002977C0">
              <w:t>existencia unikátnych archeologických nálezísk a ďalší archeologický a historický výskum</w:t>
            </w:r>
          </w:p>
          <w:p w:rsidR="002C42AB" w:rsidRPr="002977C0" w:rsidRDefault="002C42AB" w:rsidP="00405F6A">
            <w:pPr>
              <w:numPr>
                <w:ilvl w:val="0"/>
                <w:numId w:val="49"/>
              </w:numPr>
            </w:pPr>
            <w:r w:rsidRPr="002977C0">
              <w:t>historická obchodná cesta Magna Via (Veľké Ripňany, Nitrianska Blatnica, Horné Štitáre)</w:t>
            </w:r>
          </w:p>
          <w:p w:rsidR="002C42AB" w:rsidRDefault="002C42AB" w:rsidP="00405F6A">
            <w:pPr>
              <w:ind w:left="720"/>
            </w:pPr>
          </w:p>
          <w:p w:rsidR="002C42AB" w:rsidRPr="002977C0" w:rsidRDefault="002C42AB" w:rsidP="00405F6A">
            <w:pPr>
              <w:ind w:left="720"/>
            </w:pPr>
          </w:p>
          <w:p w:rsidR="002C42AB" w:rsidRPr="0044655F" w:rsidRDefault="002C42AB" w:rsidP="00405F6A">
            <w:pPr>
              <w:pStyle w:val="Nadpis6"/>
              <w:spacing w:before="120"/>
              <w:rPr>
                <w:rFonts w:ascii="Times New Roman" w:hAnsi="Times New Roman"/>
                <w:smallCaps/>
                <w:sz w:val="24"/>
                <w:szCs w:val="22"/>
                <w:lang w:val="sk-SK"/>
              </w:rPr>
            </w:pPr>
            <w:r w:rsidRPr="0044655F">
              <w:rPr>
                <w:rFonts w:ascii="Times New Roman" w:eastAsia="Batang" w:hAnsi="Times New Roman"/>
                <w:smallCaps/>
                <w:sz w:val="24"/>
                <w:szCs w:val="22"/>
                <w:lang w:val="sk-SK"/>
              </w:rPr>
              <w:t>Ekonomické</w:t>
            </w:r>
          </w:p>
          <w:p w:rsidR="002C42AB" w:rsidRPr="002977C0" w:rsidRDefault="002C42AB" w:rsidP="00405F6A">
            <w:pPr>
              <w:numPr>
                <w:ilvl w:val="0"/>
                <w:numId w:val="50"/>
              </w:numPr>
              <w:rPr>
                <w:bCs/>
              </w:rPr>
            </w:pPr>
            <w:r w:rsidRPr="002977C0">
              <w:rPr>
                <w:bCs/>
              </w:rPr>
              <w:t xml:space="preserve">existencia životaschopných a kvalitných PD s dlhoročnou tradíciou </w:t>
            </w:r>
          </w:p>
          <w:p w:rsidR="002C42AB" w:rsidRDefault="002C42AB" w:rsidP="00405F6A">
            <w:pPr>
              <w:numPr>
                <w:ilvl w:val="0"/>
                <w:numId w:val="50"/>
              </w:numPr>
              <w:rPr>
                <w:bCs/>
              </w:rPr>
            </w:pPr>
            <w:r w:rsidRPr="002977C0">
              <w:rPr>
                <w:bCs/>
              </w:rPr>
              <w:t xml:space="preserve">dobrý potenciál pre rozvoj MSP </w:t>
            </w:r>
          </w:p>
          <w:p w:rsidR="002C42AB" w:rsidRPr="002977C0" w:rsidRDefault="002C42AB" w:rsidP="00405F6A">
            <w:pPr>
              <w:numPr>
                <w:ilvl w:val="0"/>
                <w:numId w:val="50"/>
              </w:numPr>
            </w:pPr>
            <w:r w:rsidRPr="0062358B">
              <w:rPr>
                <w:bCs/>
              </w:rPr>
              <w:t>pomerne nízka nezamestnanosť</w:t>
            </w:r>
          </w:p>
        </w:tc>
        <w:tc>
          <w:tcPr>
            <w:tcW w:w="4924" w:type="dxa"/>
            <w:tcBorders>
              <w:bottom w:val="single" w:sz="4" w:space="0" w:color="auto"/>
            </w:tcBorders>
            <w:shd w:val="clear" w:color="auto" w:fill="FFFFFF"/>
          </w:tcPr>
          <w:p w:rsidR="002C42AB" w:rsidRPr="0044655F" w:rsidRDefault="002C42AB" w:rsidP="00405F6A">
            <w:pPr>
              <w:pStyle w:val="Nadpis9"/>
              <w:rPr>
                <w:rFonts w:ascii="Times New Roman" w:hAnsi="Times New Roman"/>
                <w:b/>
                <w:bCs/>
                <w:smallCaps/>
                <w:sz w:val="24"/>
                <w:szCs w:val="22"/>
                <w:lang w:val="sk-SK"/>
              </w:rPr>
            </w:pPr>
            <w:r w:rsidRPr="0044655F">
              <w:rPr>
                <w:rFonts w:ascii="Times New Roman" w:eastAsia="Batang" w:hAnsi="Times New Roman"/>
                <w:b/>
                <w:iCs/>
                <w:smallCaps/>
                <w:sz w:val="36"/>
                <w:szCs w:val="22"/>
                <w:lang w:val="sk-SK"/>
              </w:rPr>
              <w:lastRenderedPageBreak/>
              <w:t>Slabé stránky</w:t>
            </w:r>
          </w:p>
          <w:p w:rsidR="002C42AB" w:rsidRPr="0044655F" w:rsidRDefault="002C42AB" w:rsidP="00405F6A">
            <w:pPr>
              <w:pStyle w:val="Nadpis9"/>
              <w:rPr>
                <w:rFonts w:ascii="Times New Roman" w:hAnsi="Times New Roman"/>
                <w:b/>
                <w:bCs/>
                <w:smallCaps/>
                <w:sz w:val="24"/>
                <w:szCs w:val="22"/>
                <w:lang w:val="sk-SK"/>
              </w:rPr>
            </w:pPr>
            <w:r w:rsidRPr="0044655F">
              <w:rPr>
                <w:rFonts w:ascii="Times New Roman" w:hAnsi="Times New Roman"/>
                <w:b/>
                <w:bCs/>
                <w:smallCaps/>
                <w:sz w:val="24"/>
                <w:szCs w:val="22"/>
                <w:lang w:val="sk-SK"/>
              </w:rPr>
              <w:t>Environmentálne</w:t>
            </w:r>
          </w:p>
          <w:p w:rsidR="002C42AB" w:rsidRPr="00ED01E2" w:rsidRDefault="002C42AB" w:rsidP="00405F6A">
            <w:pPr>
              <w:numPr>
                <w:ilvl w:val="0"/>
                <w:numId w:val="51"/>
              </w:numPr>
              <w:rPr>
                <w:bCs/>
              </w:rPr>
            </w:pPr>
            <w:r w:rsidRPr="00ED01E2">
              <w:rPr>
                <w:bCs/>
              </w:rPr>
              <w:t>čierne skládky</w:t>
            </w:r>
          </w:p>
          <w:p w:rsidR="002C42AB" w:rsidRPr="003E2D0E" w:rsidRDefault="002C42AB" w:rsidP="00405F6A">
            <w:pPr>
              <w:numPr>
                <w:ilvl w:val="0"/>
                <w:numId w:val="51"/>
              </w:numPr>
            </w:pPr>
            <w:r w:rsidRPr="002977C0">
              <w:rPr>
                <w:bCs/>
              </w:rPr>
              <w:t xml:space="preserve">slabé využívanie existujúceho prírodného potenciálu </w:t>
            </w:r>
          </w:p>
          <w:p w:rsidR="002C42AB" w:rsidRDefault="002C42AB" w:rsidP="00405F6A">
            <w:pPr>
              <w:numPr>
                <w:ilvl w:val="0"/>
                <w:numId w:val="51"/>
              </w:numPr>
            </w:pPr>
            <w:r w:rsidRPr="002977C0">
              <w:t xml:space="preserve">nízka uvedomelosť miestnych obyvateľov k ŽP </w:t>
            </w:r>
          </w:p>
          <w:p w:rsidR="002C42AB" w:rsidRPr="002977C0" w:rsidRDefault="002C42AB" w:rsidP="00405F6A">
            <w:pPr>
              <w:ind w:left="720"/>
            </w:pPr>
          </w:p>
          <w:p w:rsidR="002C42AB" w:rsidRPr="0044655F" w:rsidRDefault="002C42AB" w:rsidP="00405F6A">
            <w:pPr>
              <w:pStyle w:val="Nadpis9"/>
              <w:rPr>
                <w:rFonts w:ascii="Times New Roman" w:hAnsi="Times New Roman"/>
                <w:b/>
                <w:bCs/>
                <w:smallCaps/>
                <w:sz w:val="24"/>
                <w:szCs w:val="22"/>
                <w:lang w:val="sk-SK"/>
              </w:rPr>
            </w:pPr>
            <w:r w:rsidRPr="0044655F">
              <w:rPr>
                <w:rFonts w:ascii="Times New Roman" w:hAnsi="Times New Roman"/>
                <w:b/>
                <w:bCs/>
                <w:smallCaps/>
                <w:sz w:val="24"/>
                <w:szCs w:val="22"/>
                <w:lang w:val="sk-SK"/>
              </w:rPr>
              <w:t>Sociálne</w:t>
            </w:r>
          </w:p>
          <w:p w:rsidR="002C42AB" w:rsidRPr="002977C0" w:rsidRDefault="002C42AB" w:rsidP="00405F6A">
            <w:pPr>
              <w:numPr>
                <w:ilvl w:val="0"/>
                <w:numId w:val="51"/>
              </w:numPr>
            </w:pPr>
            <w:r w:rsidRPr="002977C0">
              <w:t xml:space="preserve">apatia obyvateľstva  a slabý záujem o veci verejné na miestnej úrovni </w:t>
            </w:r>
          </w:p>
          <w:p w:rsidR="002C42AB" w:rsidRPr="002977C0" w:rsidRDefault="002C42AB" w:rsidP="00405F6A">
            <w:pPr>
              <w:numPr>
                <w:ilvl w:val="0"/>
                <w:numId w:val="51"/>
              </w:numPr>
            </w:pPr>
            <w:r w:rsidRPr="002977C0">
              <w:t>záporné hodnoty prirodzeného prírastku</w:t>
            </w:r>
          </w:p>
          <w:p w:rsidR="002C42AB" w:rsidRPr="002977C0" w:rsidRDefault="002C42AB" w:rsidP="00405F6A">
            <w:pPr>
              <w:numPr>
                <w:ilvl w:val="0"/>
                <w:numId w:val="51"/>
              </w:numPr>
            </w:pPr>
            <w:r w:rsidRPr="002977C0">
              <w:t>nedostatočná organizácia mladých ľudí</w:t>
            </w:r>
          </w:p>
          <w:p w:rsidR="002C42AB" w:rsidRDefault="002C42AB" w:rsidP="00405F6A">
            <w:pPr>
              <w:numPr>
                <w:ilvl w:val="0"/>
                <w:numId w:val="52"/>
              </w:numPr>
            </w:pPr>
            <w:r w:rsidRPr="002977C0">
              <w:t>nízka vzdelanostná úroveň</w:t>
            </w:r>
          </w:p>
          <w:p w:rsidR="002C42AB" w:rsidRPr="002977C0" w:rsidRDefault="002C42AB" w:rsidP="00405F6A">
            <w:pPr>
              <w:numPr>
                <w:ilvl w:val="0"/>
                <w:numId w:val="54"/>
              </w:numPr>
            </w:pPr>
            <w:r w:rsidRPr="002977C0">
              <w:t>slabá a podfinancovaná propagácia</w:t>
            </w:r>
          </w:p>
          <w:p w:rsidR="002C42AB" w:rsidRPr="002977C0" w:rsidRDefault="002C42AB" w:rsidP="00405F6A">
            <w:pPr>
              <w:numPr>
                <w:ilvl w:val="0"/>
                <w:numId w:val="55"/>
              </w:numPr>
            </w:pPr>
            <w:r w:rsidRPr="002977C0">
              <w:t>slabý a zlý tok informácií</w:t>
            </w:r>
          </w:p>
          <w:p w:rsidR="002C42AB" w:rsidRPr="002977C0" w:rsidRDefault="002C42AB" w:rsidP="00405F6A">
            <w:pPr>
              <w:ind w:left="720"/>
            </w:pPr>
          </w:p>
          <w:p w:rsidR="002C42AB" w:rsidRPr="0044655F" w:rsidRDefault="002C42AB" w:rsidP="00405F6A">
            <w:pPr>
              <w:pStyle w:val="Nadpis9"/>
              <w:rPr>
                <w:rFonts w:ascii="Times New Roman" w:hAnsi="Times New Roman"/>
                <w:b/>
                <w:bCs/>
                <w:smallCaps/>
                <w:sz w:val="24"/>
                <w:szCs w:val="22"/>
                <w:lang w:val="sk-SK"/>
              </w:rPr>
            </w:pPr>
            <w:r w:rsidRPr="0044655F">
              <w:rPr>
                <w:rFonts w:ascii="Times New Roman" w:hAnsi="Times New Roman"/>
                <w:b/>
                <w:bCs/>
                <w:smallCaps/>
                <w:sz w:val="24"/>
                <w:szCs w:val="22"/>
                <w:lang w:val="sk-SK"/>
              </w:rPr>
              <w:t xml:space="preserve">Materiálne </w:t>
            </w:r>
          </w:p>
          <w:p w:rsidR="002C42AB" w:rsidRPr="002977C0" w:rsidRDefault="002C42AB" w:rsidP="00405F6A">
            <w:pPr>
              <w:numPr>
                <w:ilvl w:val="0"/>
                <w:numId w:val="53"/>
              </w:numPr>
            </w:pPr>
            <w:r w:rsidRPr="002977C0">
              <w:t xml:space="preserve">absencia, resp. nedobudovanie prvkov technickej infraštruktúry v niektorých obciach regiónu </w:t>
            </w:r>
          </w:p>
          <w:p w:rsidR="002C42AB" w:rsidRPr="002977C0" w:rsidRDefault="002C42AB" w:rsidP="00405F6A">
            <w:pPr>
              <w:numPr>
                <w:ilvl w:val="0"/>
                <w:numId w:val="53"/>
              </w:numPr>
            </w:pPr>
            <w:r w:rsidRPr="002977C0">
              <w:lastRenderedPageBreak/>
              <w:t xml:space="preserve">absencia infraštruktúry voľno-časových aktivít </w:t>
            </w:r>
          </w:p>
          <w:p w:rsidR="002C42AB" w:rsidRDefault="002C42AB" w:rsidP="00405F6A">
            <w:pPr>
              <w:numPr>
                <w:ilvl w:val="0"/>
                <w:numId w:val="54"/>
              </w:numPr>
            </w:pPr>
            <w:r w:rsidRPr="002977C0">
              <w:t xml:space="preserve">absencia kanalizačnej siete  v obciach MR </w:t>
            </w:r>
          </w:p>
          <w:p w:rsidR="002C42AB" w:rsidRPr="002977C0" w:rsidRDefault="002C42AB" w:rsidP="00405F6A">
            <w:pPr>
              <w:numPr>
                <w:ilvl w:val="0"/>
                <w:numId w:val="55"/>
              </w:numPr>
            </w:pPr>
            <w:r w:rsidRPr="002977C0">
              <w:t xml:space="preserve">nedobudovaná, resp. nevyhovujúca infraštruktúra CR </w:t>
            </w:r>
          </w:p>
          <w:p w:rsidR="002C42AB" w:rsidRPr="002977C0" w:rsidRDefault="002C42AB" w:rsidP="00405F6A">
            <w:pPr>
              <w:numPr>
                <w:ilvl w:val="0"/>
                <w:numId w:val="55"/>
              </w:numPr>
            </w:pPr>
            <w:r w:rsidRPr="002977C0">
              <w:t>nevyužitý potenciál primárnej ponuky regiónu CR</w:t>
            </w:r>
          </w:p>
          <w:p w:rsidR="002C42AB" w:rsidRPr="002977C0" w:rsidRDefault="002C42AB" w:rsidP="00405F6A">
            <w:pPr>
              <w:numPr>
                <w:ilvl w:val="0"/>
                <w:numId w:val="54"/>
              </w:numPr>
            </w:pPr>
            <w:r w:rsidRPr="002977C0">
              <w:t>slabá dopravná infraštruktúra</w:t>
            </w:r>
          </w:p>
          <w:p w:rsidR="002C42AB" w:rsidRDefault="002C42AB" w:rsidP="00405F6A">
            <w:pPr>
              <w:numPr>
                <w:ilvl w:val="0"/>
                <w:numId w:val="54"/>
              </w:numPr>
            </w:pPr>
            <w:r w:rsidRPr="002977C0">
              <w:t xml:space="preserve">kultúrny a historický fond v zlom chátrajúcom stave </w:t>
            </w:r>
          </w:p>
          <w:p w:rsidR="002C42AB" w:rsidRPr="002977C0" w:rsidRDefault="002C42AB" w:rsidP="00405F6A">
            <w:pPr>
              <w:numPr>
                <w:ilvl w:val="0"/>
                <w:numId w:val="54"/>
              </w:numPr>
            </w:pPr>
            <w:r w:rsidRPr="002977C0">
              <w:t xml:space="preserve">cyklotrasy – chýbajúce, zlé alebo neznačené </w:t>
            </w:r>
          </w:p>
          <w:p w:rsidR="002C42AB" w:rsidRPr="002977C0" w:rsidRDefault="002C42AB" w:rsidP="00405F6A">
            <w:pPr>
              <w:ind w:left="720"/>
            </w:pPr>
          </w:p>
          <w:p w:rsidR="002C42AB" w:rsidRDefault="002C42AB" w:rsidP="00405F6A">
            <w:pPr>
              <w:pStyle w:val="StylBr1"/>
              <w:rPr>
                <w:rFonts w:eastAsia="Batang"/>
                <w:bCs/>
                <w:smallCaps/>
                <w:szCs w:val="24"/>
              </w:rPr>
            </w:pPr>
          </w:p>
          <w:p w:rsidR="002C42AB" w:rsidRPr="002977C0" w:rsidRDefault="002C42AB" w:rsidP="00405F6A">
            <w:pPr>
              <w:pStyle w:val="StylBr1"/>
              <w:rPr>
                <w:rFonts w:eastAsia="Batang"/>
                <w:bCs/>
                <w:smallCaps/>
                <w:szCs w:val="24"/>
              </w:rPr>
            </w:pPr>
            <w:r w:rsidRPr="002977C0">
              <w:rPr>
                <w:rFonts w:eastAsia="Batang"/>
                <w:bCs/>
                <w:smallCaps/>
                <w:szCs w:val="24"/>
              </w:rPr>
              <w:t>Ekonomi</w:t>
            </w:r>
            <w:r>
              <w:rPr>
                <w:rFonts w:eastAsia="Batang"/>
                <w:bCs/>
                <w:smallCaps/>
                <w:szCs w:val="24"/>
              </w:rPr>
              <w:t>cké</w:t>
            </w:r>
          </w:p>
          <w:p w:rsidR="002C42AB" w:rsidRPr="002977C0" w:rsidRDefault="002C42AB" w:rsidP="00405F6A">
            <w:pPr>
              <w:numPr>
                <w:ilvl w:val="0"/>
                <w:numId w:val="57"/>
              </w:numPr>
              <w:rPr>
                <w:rFonts w:eastAsia="Batang"/>
                <w:bCs/>
              </w:rPr>
            </w:pPr>
            <w:r w:rsidRPr="002977C0">
              <w:rPr>
                <w:rFonts w:eastAsia="Batang"/>
                <w:bCs/>
              </w:rPr>
              <w:t xml:space="preserve">slabá maloobchodná sieť v malých obciach MR </w:t>
            </w:r>
          </w:p>
          <w:p w:rsidR="002C42AB" w:rsidRPr="00B1014E" w:rsidRDefault="002C42AB" w:rsidP="00405F6A">
            <w:pPr>
              <w:numPr>
                <w:ilvl w:val="0"/>
                <w:numId w:val="56"/>
              </w:numPr>
            </w:pPr>
            <w:r w:rsidRPr="002977C0">
              <w:rPr>
                <w:rFonts w:eastAsia="Batang"/>
                <w:bCs/>
              </w:rPr>
              <w:t xml:space="preserve">absencia živnostenských služieb v niektorých obciach </w:t>
            </w:r>
          </w:p>
          <w:p w:rsidR="002C42AB" w:rsidRPr="002977C0" w:rsidRDefault="002C42AB" w:rsidP="00405F6A">
            <w:pPr>
              <w:numPr>
                <w:ilvl w:val="0"/>
                <w:numId w:val="56"/>
              </w:numPr>
            </w:pPr>
            <w:r w:rsidRPr="002977C0">
              <w:t>absencia dostatočného množstva kvalitných ubytovacích a stravovacích kapacít v regióne</w:t>
            </w:r>
          </w:p>
          <w:p w:rsidR="002C42AB" w:rsidRPr="002977C0" w:rsidRDefault="002C42AB" w:rsidP="00405F6A">
            <w:pPr>
              <w:numPr>
                <w:ilvl w:val="0"/>
                <w:numId w:val="57"/>
              </w:numPr>
              <w:rPr>
                <w:rFonts w:eastAsia="Batang"/>
                <w:sz w:val="28"/>
              </w:rPr>
            </w:pPr>
            <w:r w:rsidRPr="002977C0">
              <w:rPr>
                <w:rFonts w:eastAsia="Batang"/>
                <w:bCs/>
              </w:rPr>
              <w:t>dlhodobá nezamestnanosť</w:t>
            </w:r>
          </w:p>
        </w:tc>
      </w:tr>
      <w:tr w:rsidR="002C42AB" w:rsidRPr="002977C0" w:rsidTr="00405F6A">
        <w:trPr>
          <w:trHeight w:val="1134"/>
          <w:jc w:val="center"/>
        </w:trPr>
        <w:tc>
          <w:tcPr>
            <w:tcW w:w="5251" w:type="dxa"/>
            <w:tcBorders>
              <w:top w:val="single" w:sz="4" w:space="0" w:color="auto"/>
              <w:left w:val="single" w:sz="4" w:space="0" w:color="auto"/>
              <w:bottom w:val="single" w:sz="4" w:space="0" w:color="auto"/>
              <w:right w:val="single" w:sz="4" w:space="0" w:color="auto"/>
            </w:tcBorders>
            <w:shd w:val="clear" w:color="auto" w:fill="FFFFFF"/>
          </w:tcPr>
          <w:p w:rsidR="002C42AB" w:rsidRPr="0044655F" w:rsidRDefault="002C42AB" w:rsidP="00405F6A">
            <w:pPr>
              <w:pStyle w:val="Nadpis9"/>
              <w:rPr>
                <w:rFonts w:ascii="Times New Roman" w:hAnsi="Times New Roman"/>
                <w:b/>
                <w:bCs/>
                <w:smallCaps/>
                <w:sz w:val="24"/>
                <w:szCs w:val="22"/>
                <w:lang w:val="sk-SK"/>
              </w:rPr>
            </w:pPr>
            <w:r w:rsidRPr="0044655F">
              <w:rPr>
                <w:rFonts w:ascii="Times New Roman" w:eastAsia="Batang" w:hAnsi="Times New Roman"/>
                <w:b/>
                <w:iCs/>
                <w:smallCaps/>
                <w:sz w:val="36"/>
                <w:szCs w:val="22"/>
                <w:lang w:val="sk-SK"/>
              </w:rPr>
              <w:lastRenderedPageBreak/>
              <w:t>Príležitosti</w:t>
            </w:r>
          </w:p>
          <w:p w:rsidR="002C42AB" w:rsidRPr="0044655F" w:rsidRDefault="002C42AB" w:rsidP="00405F6A">
            <w:pPr>
              <w:pStyle w:val="Nadpis9"/>
              <w:rPr>
                <w:rFonts w:ascii="Times New Roman" w:hAnsi="Times New Roman"/>
                <w:b/>
                <w:bCs/>
                <w:smallCaps/>
                <w:sz w:val="24"/>
                <w:szCs w:val="22"/>
                <w:lang w:val="sk-SK"/>
              </w:rPr>
            </w:pPr>
            <w:r w:rsidRPr="0044655F">
              <w:rPr>
                <w:rFonts w:ascii="Times New Roman" w:hAnsi="Times New Roman"/>
                <w:b/>
                <w:bCs/>
                <w:smallCaps/>
                <w:sz w:val="24"/>
                <w:szCs w:val="22"/>
                <w:lang w:val="sk-SK"/>
              </w:rPr>
              <w:t>Environmentálne</w:t>
            </w:r>
          </w:p>
          <w:p w:rsidR="002C42AB" w:rsidRPr="002977C0" w:rsidRDefault="002C42AB" w:rsidP="00405F6A">
            <w:pPr>
              <w:numPr>
                <w:ilvl w:val="0"/>
                <w:numId w:val="58"/>
              </w:numPr>
              <w:rPr>
                <w:rFonts w:eastAsia="Batang"/>
                <w:iCs/>
              </w:rPr>
            </w:pPr>
            <w:r>
              <w:rPr>
                <w:rFonts w:eastAsia="Batang"/>
                <w:iCs/>
              </w:rPr>
              <w:t xml:space="preserve">národná podpora </w:t>
            </w:r>
            <w:r w:rsidRPr="002977C0">
              <w:rPr>
                <w:rFonts w:eastAsia="Batang"/>
                <w:iCs/>
              </w:rPr>
              <w:t xml:space="preserve">separovaného zberu </w:t>
            </w:r>
            <w:r>
              <w:rPr>
                <w:rFonts w:eastAsia="Batang"/>
                <w:iCs/>
              </w:rPr>
              <w:t>a zhodnocovania odpadov</w:t>
            </w:r>
            <w:r w:rsidRPr="002977C0">
              <w:rPr>
                <w:rFonts w:eastAsia="Batang"/>
                <w:iCs/>
              </w:rPr>
              <w:t xml:space="preserve"> </w:t>
            </w:r>
          </w:p>
          <w:p w:rsidR="002C42AB" w:rsidRPr="002977C0" w:rsidRDefault="002C42AB" w:rsidP="00405F6A">
            <w:pPr>
              <w:numPr>
                <w:ilvl w:val="0"/>
                <w:numId w:val="58"/>
              </w:numPr>
              <w:rPr>
                <w:rFonts w:eastAsia="Batang"/>
                <w:iCs/>
              </w:rPr>
            </w:pPr>
            <w:r w:rsidRPr="002977C0">
              <w:rPr>
                <w:rFonts w:eastAsia="Batang"/>
                <w:iCs/>
              </w:rPr>
              <w:t xml:space="preserve">rozvoj ekologického poľnohospodárstva </w:t>
            </w:r>
          </w:p>
          <w:p w:rsidR="002C42AB" w:rsidRPr="002977C0" w:rsidRDefault="002C42AB" w:rsidP="00405F6A">
            <w:pPr>
              <w:numPr>
                <w:ilvl w:val="0"/>
                <w:numId w:val="58"/>
              </w:numPr>
              <w:rPr>
                <w:rFonts w:eastAsia="Batang"/>
                <w:iCs/>
              </w:rPr>
            </w:pPr>
            <w:r w:rsidRPr="002977C0">
              <w:rPr>
                <w:rFonts w:eastAsia="Batang"/>
                <w:iCs/>
              </w:rPr>
              <w:t xml:space="preserve">využívanie alternatívnych zdrojov energie smerom k ochrane ŽP </w:t>
            </w:r>
          </w:p>
          <w:p w:rsidR="002C42AB" w:rsidRPr="0044655F" w:rsidRDefault="002C42AB" w:rsidP="00405F6A">
            <w:pPr>
              <w:pStyle w:val="Nadpis9"/>
              <w:rPr>
                <w:rFonts w:ascii="Times New Roman" w:hAnsi="Times New Roman"/>
                <w:b/>
                <w:bCs/>
                <w:smallCaps/>
                <w:sz w:val="24"/>
                <w:szCs w:val="22"/>
                <w:lang w:val="sk-SK"/>
              </w:rPr>
            </w:pPr>
            <w:r w:rsidRPr="0044655F">
              <w:rPr>
                <w:rFonts w:ascii="Times New Roman" w:hAnsi="Times New Roman"/>
                <w:b/>
                <w:bCs/>
                <w:smallCaps/>
                <w:sz w:val="24"/>
                <w:szCs w:val="22"/>
                <w:lang w:val="sk-SK"/>
              </w:rPr>
              <w:t>Sociálne</w:t>
            </w:r>
          </w:p>
          <w:p w:rsidR="002C42AB" w:rsidRPr="002977C0" w:rsidRDefault="002C42AB" w:rsidP="00405F6A">
            <w:pPr>
              <w:numPr>
                <w:ilvl w:val="0"/>
                <w:numId w:val="59"/>
              </w:numPr>
            </w:pPr>
            <w:r>
              <w:t>štátna podpora</w:t>
            </w:r>
            <w:r w:rsidRPr="002977C0">
              <w:t xml:space="preserve"> výstavby nájomných bytov pre sociálne skupiny obyvateľstva </w:t>
            </w:r>
          </w:p>
          <w:p w:rsidR="002C42AB" w:rsidRPr="002977C0" w:rsidRDefault="002C42AB" w:rsidP="00405F6A">
            <w:pPr>
              <w:numPr>
                <w:ilvl w:val="0"/>
                <w:numId w:val="60"/>
              </w:numPr>
            </w:pPr>
            <w:r w:rsidRPr="002977C0">
              <w:t xml:space="preserve">vybudovanie spoločného sociálneho zariadenia pre obyvateľov regiónu </w:t>
            </w:r>
          </w:p>
          <w:p w:rsidR="002C42AB" w:rsidRPr="002977C0" w:rsidRDefault="002C42AB" w:rsidP="00405F6A">
            <w:pPr>
              <w:numPr>
                <w:ilvl w:val="0"/>
                <w:numId w:val="60"/>
              </w:numPr>
            </w:pPr>
            <w:r>
              <w:t xml:space="preserve">celonárodná </w:t>
            </w:r>
            <w:r w:rsidRPr="002977C0">
              <w:t xml:space="preserve">podpora participácie obyvateľov na veciach verejných </w:t>
            </w:r>
          </w:p>
          <w:p w:rsidR="002C42AB" w:rsidRDefault="002C42AB" w:rsidP="00405F6A">
            <w:pPr>
              <w:numPr>
                <w:ilvl w:val="0"/>
                <w:numId w:val="60"/>
              </w:numPr>
            </w:pPr>
            <w:r w:rsidRPr="002977C0">
              <w:t xml:space="preserve">rozvoj spolupráce s partnerskými obcami doma aj v zahraničí </w:t>
            </w:r>
          </w:p>
          <w:p w:rsidR="002C42AB" w:rsidRPr="002977C0" w:rsidRDefault="002C42AB" w:rsidP="00405F6A">
            <w:pPr>
              <w:ind w:left="720"/>
            </w:pPr>
          </w:p>
          <w:p w:rsidR="002C42AB" w:rsidRPr="0044655F" w:rsidRDefault="002C42AB" w:rsidP="00405F6A">
            <w:pPr>
              <w:pStyle w:val="Nadpis9"/>
              <w:rPr>
                <w:rFonts w:ascii="Times New Roman" w:hAnsi="Times New Roman"/>
                <w:b/>
                <w:bCs/>
                <w:smallCaps/>
                <w:sz w:val="24"/>
                <w:szCs w:val="22"/>
                <w:lang w:val="sk-SK"/>
              </w:rPr>
            </w:pPr>
            <w:r w:rsidRPr="0044655F">
              <w:rPr>
                <w:rFonts w:ascii="Times New Roman" w:eastAsia="Batang" w:hAnsi="Times New Roman"/>
                <w:b/>
                <w:bCs/>
                <w:smallCaps/>
                <w:sz w:val="24"/>
                <w:szCs w:val="22"/>
                <w:lang w:val="sk-SK"/>
              </w:rPr>
              <w:t xml:space="preserve">Materiálne </w:t>
            </w:r>
          </w:p>
          <w:p w:rsidR="002C42AB" w:rsidRPr="002977C0" w:rsidRDefault="002C42AB" w:rsidP="00405F6A">
            <w:pPr>
              <w:numPr>
                <w:ilvl w:val="0"/>
                <w:numId w:val="61"/>
              </w:numPr>
              <w:rPr>
                <w:bCs/>
              </w:rPr>
            </w:pPr>
            <w:r>
              <w:rPr>
                <w:bCs/>
              </w:rPr>
              <w:lastRenderedPageBreak/>
              <w:t xml:space="preserve">prostriedky z fondov EÚ na </w:t>
            </w:r>
            <w:r w:rsidRPr="002977C0">
              <w:rPr>
                <w:bCs/>
              </w:rPr>
              <w:t>dobudovanie  a rekonštrukci</w:t>
            </w:r>
            <w:r>
              <w:rPr>
                <w:bCs/>
              </w:rPr>
              <w:t>u</w:t>
            </w:r>
            <w:r w:rsidRPr="002977C0">
              <w:rPr>
                <w:bCs/>
              </w:rPr>
              <w:t xml:space="preserve"> komplexnej technickej infraštruktúry v mikroregióne </w:t>
            </w:r>
          </w:p>
          <w:p w:rsidR="002C42AB" w:rsidRPr="002977C0" w:rsidRDefault="002C42AB" w:rsidP="00405F6A">
            <w:pPr>
              <w:numPr>
                <w:ilvl w:val="0"/>
                <w:numId w:val="61"/>
              </w:numPr>
              <w:rPr>
                <w:bCs/>
              </w:rPr>
            </w:pPr>
            <w:r>
              <w:rPr>
                <w:bCs/>
              </w:rPr>
              <w:t xml:space="preserve">programy  na </w:t>
            </w:r>
            <w:r w:rsidRPr="002977C0">
              <w:rPr>
                <w:bCs/>
              </w:rPr>
              <w:t xml:space="preserve">zlepšenie vzhľadu obcí  - dobudovanie verejných a oddychových priestranstiev </w:t>
            </w:r>
          </w:p>
          <w:p w:rsidR="002C42AB" w:rsidRDefault="002C42AB" w:rsidP="00405F6A">
            <w:pPr>
              <w:ind w:left="720"/>
              <w:rPr>
                <w:b/>
                <w:bCs/>
                <w:smallCaps/>
              </w:rPr>
            </w:pPr>
          </w:p>
          <w:p w:rsidR="002C42AB" w:rsidRPr="002977C0" w:rsidRDefault="002C42AB" w:rsidP="00405F6A">
            <w:pPr>
              <w:ind w:left="720"/>
              <w:rPr>
                <w:b/>
                <w:bCs/>
                <w:smallCaps/>
              </w:rPr>
            </w:pPr>
          </w:p>
          <w:p w:rsidR="002C42AB" w:rsidRPr="002977C0" w:rsidRDefault="002C42AB" w:rsidP="00405F6A">
            <w:pPr>
              <w:pStyle w:val="StylBr1"/>
              <w:rPr>
                <w:rFonts w:eastAsia="Batang"/>
                <w:bCs/>
                <w:smallCaps/>
                <w:szCs w:val="24"/>
              </w:rPr>
            </w:pPr>
            <w:r>
              <w:rPr>
                <w:rFonts w:eastAsia="Batang"/>
                <w:bCs/>
                <w:smallCaps/>
                <w:szCs w:val="24"/>
              </w:rPr>
              <w:t>Ekonomické</w:t>
            </w:r>
          </w:p>
          <w:p w:rsidR="002C42AB" w:rsidRPr="002977C0" w:rsidRDefault="002C42AB" w:rsidP="00405F6A">
            <w:pPr>
              <w:numPr>
                <w:ilvl w:val="0"/>
                <w:numId w:val="65"/>
              </w:numPr>
              <w:rPr>
                <w:bCs/>
              </w:rPr>
            </w:pPr>
            <w:r w:rsidRPr="002977C0">
              <w:rPr>
                <w:bCs/>
              </w:rPr>
              <w:t xml:space="preserve">využitie možností financovania rozvojových projektov z fondov EÚ a domácich dotačných titulov </w:t>
            </w:r>
          </w:p>
          <w:p w:rsidR="002C42AB" w:rsidRPr="002977C0" w:rsidRDefault="002C42AB" w:rsidP="00405F6A">
            <w:pPr>
              <w:numPr>
                <w:ilvl w:val="0"/>
                <w:numId w:val="65"/>
              </w:numPr>
              <w:rPr>
                <w:bCs/>
              </w:rPr>
            </w:pPr>
            <w:r w:rsidRPr="002977C0">
              <w:rPr>
                <w:bCs/>
              </w:rPr>
              <w:t xml:space="preserve">vytvorenie spoločného propagačného materiálu mikroregiónu - informačný materiál, brožúra, publikácia o mikroregióne </w:t>
            </w:r>
          </w:p>
          <w:p w:rsidR="002C42AB" w:rsidRPr="0048467F" w:rsidRDefault="002C42AB" w:rsidP="00405F6A">
            <w:pPr>
              <w:numPr>
                <w:ilvl w:val="0"/>
                <w:numId w:val="62"/>
              </w:numPr>
              <w:rPr>
                <w:b/>
                <w:bCs/>
                <w:smallCaps/>
              </w:rPr>
            </w:pPr>
            <w:r w:rsidRPr="0048467F">
              <w:rPr>
                <w:bCs/>
              </w:rPr>
              <w:t xml:space="preserve">stúpajúci dopyt po aktívnom a vidieckom turizme </w:t>
            </w:r>
          </w:p>
          <w:p w:rsidR="002C42AB" w:rsidRPr="002977C0" w:rsidRDefault="002C42AB" w:rsidP="00405F6A">
            <w:pPr>
              <w:numPr>
                <w:ilvl w:val="0"/>
                <w:numId w:val="62"/>
              </w:numPr>
              <w:rPr>
                <w:bCs/>
              </w:rPr>
            </w:pPr>
            <w:r w:rsidRPr="002977C0">
              <w:rPr>
                <w:bCs/>
              </w:rPr>
              <w:t xml:space="preserve">plánovanie </w:t>
            </w:r>
            <w:r>
              <w:rPr>
                <w:bCs/>
              </w:rPr>
              <w:t xml:space="preserve"> a projektovanie </w:t>
            </w:r>
            <w:r w:rsidRPr="002977C0">
              <w:rPr>
                <w:bCs/>
              </w:rPr>
              <w:t>na úrovni NSK (certifikácia služieb, cyklotrasy, vínne cesty)</w:t>
            </w:r>
          </w:p>
          <w:p w:rsidR="002C42AB" w:rsidRPr="002977C0" w:rsidRDefault="002C42AB" w:rsidP="00405F6A">
            <w:pPr>
              <w:numPr>
                <w:ilvl w:val="0"/>
                <w:numId w:val="62"/>
              </w:numPr>
              <w:rPr>
                <w:bCs/>
              </w:rPr>
            </w:pPr>
            <w:r w:rsidRPr="002977C0">
              <w:rPr>
                <w:bCs/>
              </w:rPr>
              <w:t>intenzívna informatizácia spoločnosti a využívanie moderných informačných technológií v cestovnom ruchu</w:t>
            </w:r>
          </w:p>
        </w:tc>
        <w:tc>
          <w:tcPr>
            <w:tcW w:w="4924" w:type="dxa"/>
            <w:tcBorders>
              <w:top w:val="single" w:sz="4" w:space="0" w:color="auto"/>
              <w:left w:val="single" w:sz="4" w:space="0" w:color="auto"/>
              <w:bottom w:val="single" w:sz="4" w:space="0" w:color="auto"/>
              <w:right w:val="single" w:sz="4" w:space="0" w:color="auto"/>
            </w:tcBorders>
            <w:shd w:val="clear" w:color="auto" w:fill="FFFFFF"/>
          </w:tcPr>
          <w:p w:rsidR="002C42AB" w:rsidRPr="0044655F" w:rsidRDefault="002C42AB" w:rsidP="00405F6A">
            <w:pPr>
              <w:pStyle w:val="Nadpis9"/>
              <w:rPr>
                <w:rFonts w:ascii="Times New Roman" w:hAnsi="Times New Roman"/>
                <w:b/>
                <w:bCs/>
                <w:smallCaps/>
                <w:sz w:val="24"/>
                <w:szCs w:val="22"/>
                <w:lang w:val="sk-SK"/>
              </w:rPr>
            </w:pPr>
            <w:r w:rsidRPr="0044655F">
              <w:rPr>
                <w:rFonts w:ascii="Times New Roman" w:eastAsia="Batang" w:hAnsi="Times New Roman"/>
                <w:b/>
                <w:iCs/>
                <w:smallCaps/>
                <w:sz w:val="36"/>
                <w:szCs w:val="22"/>
                <w:lang w:val="sk-SK"/>
              </w:rPr>
              <w:lastRenderedPageBreak/>
              <w:t>Ohrozenia</w:t>
            </w:r>
          </w:p>
          <w:p w:rsidR="002C42AB" w:rsidRPr="0044655F" w:rsidRDefault="002C42AB" w:rsidP="00405F6A">
            <w:pPr>
              <w:pStyle w:val="Nadpis9"/>
              <w:rPr>
                <w:rFonts w:ascii="Times New Roman" w:hAnsi="Times New Roman"/>
                <w:b/>
                <w:bCs/>
                <w:smallCaps/>
                <w:sz w:val="24"/>
                <w:szCs w:val="22"/>
                <w:lang w:val="sk-SK"/>
              </w:rPr>
            </w:pPr>
            <w:r w:rsidRPr="0044655F">
              <w:rPr>
                <w:rFonts w:ascii="Times New Roman" w:hAnsi="Times New Roman"/>
                <w:b/>
                <w:bCs/>
                <w:smallCaps/>
                <w:sz w:val="24"/>
                <w:szCs w:val="22"/>
                <w:lang w:val="sk-SK"/>
              </w:rPr>
              <w:t>Vnútorné</w:t>
            </w:r>
          </w:p>
          <w:p w:rsidR="002C42AB" w:rsidRPr="002977C0" w:rsidRDefault="002C42AB" w:rsidP="00405F6A">
            <w:pPr>
              <w:numPr>
                <w:ilvl w:val="0"/>
                <w:numId w:val="53"/>
              </w:numPr>
            </w:pPr>
            <w:r w:rsidRPr="002977C0">
              <w:t xml:space="preserve">nevysporiadané majetkovo – právne vzťahy </w:t>
            </w:r>
          </w:p>
          <w:p w:rsidR="002C42AB" w:rsidRPr="002977C0" w:rsidRDefault="002C42AB" w:rsidP="00405F6A">
            <w:pPr>
              <w:numPr>
                <w:ilvl w:val="0"/>
                <w:numId w:val="63"/>
              </w:numPr>
              <w:rPr>
                <w:rFonts w:eastAsia="Batang"/>
                <w:bCs/>
              </w:rPr>
            </w:pPr>
            <w:r w:rsidRPr="002977C0">
              <w:rPr>
                <w:rFonts w:eastAsia="Batang"/>
                <w:bCs/>
              </w:rPr>
              <w:t xml:space="preserve">pretrvávajúca apatia a pasivita obyvateľov </w:t>
            </w:r>
          </w:p>
          <w:p w:rsidR="002C42AB" w:rsidRPr="002977C0" w:rsidRDefault="002C42AB" w:rsidP="00405F6A">
            <w:pPr>
              <w:numPr>
                <w:ilvl w:val="0"/>
                <w:numId w:val="63"/>
              </w:numPr>
              <w:rPr>
                <w:rFonts w:eastAsia="Batang"/>
                <w:bCs/>
              </w:rPr>
            </w:pPr>
            <w:r w:rsidRPr="002977C0">
              <w:rPr>
                <w:rFonts w:eastAsia="Batang"/>
                <w:bCs/>
              </w:rPr>
              <w:t xml:space="preserve">nevytvorenie bytových príležitostí  a podporného systému financovania bývania  pre mladé rodiny </w:t>
            </w:r>
          </w:p>
          <w:p w:rsidR="002C42AB" w:rsidRPr="002977C0" w:rsidRDefault="002C42AB" w:rsidP="00405F6A">
            <w:pPr>
              <w:numPr>
                <w:ilvl w:val="0"/>
                <w:numId w:val="63"/>
              </w:numPr>
              <w:rPr>
                <w:rFonts w:eastAsia="Batang"/>
                <w:bCs/>
              </w:rPr>
            </w:pPr>
            <w:r w:rsidRPr="002977C0">
              <w:rPr>
                <w:rFonts w:eastAsia="Batang"/>
                <w:bCs/>
              </w:rPr>
              <w:t xml:space="preserve">slabá ekonomická sila menších obcí </w:t>
            </w:r>
          </w:p>
          <w:p w:rsidR="002C42AB" w:rsidRPr="002977C0" w:rsidRDefault="002C42AB" w:rsidP="00405F6A">
            <w:pPr>
              <w:numPr>
                <w:ilvl w:val="0"/>
                <w:numId w:val="63"/>
              </w:numPr>
              <w:rPr>
                <w:rFonts w:eastAsia="Batang"/>
                <w:bCs/>
              </w:rPr>
            </w:pPr>
            <w:r w:rsidRPr="002977C0">
              <w:rPr>
                <w:rFonts w:eastAsia="Batang"/>
                <w:bCs/>
              </w:rPr>
              <w:t xml:space="preserve">nedostatok finančných prostriedkov na dobudovanie a udržiavanie technickej  a sociálnej infraštruktúry </w:t>
            </w:r>
          </w:p>
          <w:p w:rsidR="002C42AB" w:rsidRPr="002977C0" w:rsidRDefault="002C42AB" w:rsidP="00405F6A">
            <w:pPr>
              <w:numPr>
                <w:ilvl w:val="0"/>
                <w:numId w:val="51"/>
              </w:numPr>
            </w:pPr>
            <w:r w:rsidRPr="002977C0">
              <w:t>nezáujem mladých ľudí o efektívne využívanie voľného času</w:t>
            </w:r>
          </w:p>
          <w:p w:rsidR="002C42AB" w:rsidRPr="002977C0" w:rsidRDefault="002C42AB" w:rsidP="00405F6A">
            <w:pPr>
              <w:numPr>
                <w:ilvl w:val="0"/>
                <w:numId w:val="51"/>
              </w:numPr>
            </w:pPr>
            <w:r w:rsidRPr="002977C0">
              <w:t>slabá kúpna sila obyvateľstva</w:t>
            </w:r>
          </w:p>
          <w:p w:rsidR="002C42AB" w:rsidRDefault="002C42AB" w:rsidP="00405F6A">
            <w:pPr>
              <w:ind w:left="360"/>
              <w:rPr>
                <w:rFonts w:eastAsia="Batang"/>
                <w:bCs/>
              </w:rPr>
            </w:pPr>
          </w:p>
          <w:p w:rsidR="002C42AB" w:rsidRPr="002977C0" w:rsidRDefault="002C42AB" w:rsidP="00405F6A">
            <w:pPr>
              <w:ind w:left="360"/>
              <w:rPr>
                <w:rFonts w:eastAsia="Batang"/>
                <w:bCs/>
              </w:rPr>
            </w:pPr>
          </w:p>
          <w:p w:rsidR="002C42AB" w:rsidRPr="0044655F" w:rsidRDefault="002C42AB" w:rsidP="00405F6A">
            <w:pPr>
              <w:pStyle w:val="Nadpis9"/>
              <w:rPr>
                <w:rFonts w:ascii="Times New Roman" w:hAnsi="Times New Roman"/>
                <w:b/>
                <w:bCs/>
                <w:smallCaps/>
                <w:sz w:val="24"/>
                <w:szCs w:val="22"/>
                <w:lang w:val="sk-SK"/>
              </w:rPr>
            </w:pPr>
            <w:r w:rsidRPr="0044655F">
              <w:rPr>
                <w:rFonts w:ascii="Times New Roman" w:hAnsi="Times New Roman"/>
                <w:b/>
                <w:bCs/>
                <w:smallCaps/>
                <w:sz w:val="24"/>
                <w:szCs w:val="22"/>
                <w:lang w:val="sk-SK"/>
              </w:rPr>
              <w:t>Vonkajšie</w:t>
            </w:r>
          </w:p>
          <w:p w:rsidR="002C42AB" w:rsidRPr="002977C0" w:rsidRDefault="002C42AB" w:rsidP="00405F6A">
            <w:pPr>
              <w:numPr>
                <w:ilvl w:val="0"/>
                <w:numId w:val="64"/>
              </w:numPr>
              <w:rPr>
                <w:rFonts w:eastAsia="Batang"/>
                <w:iCs/>
              </w:rPr>
            </w:pPr>
            <w:r w:rsidRPr="002977C0">
              <w:rPr>
                <w:rFonts w:eastAsia="Batang"/>
                <w:iCs/>
              </w:rPr>
              <w:t xml:space="preserve">zložitý legislatívny systém </w:t>
            </w:r>
          </w:p>
          <w:p w:rsidR="002C42AB" w:rsidRPr="002977C0" w:rsidRDefault="002C42AB" w:rsidP="00405F6A">
            <w:pPr>
              <w:numPr>
                <w:ilvl w:val="0"/>
                <w:numId w:val="64"/>
              </w:numPr>
              <w:rPr>
                <w:rFonts w:eastAsia="Batang"/>
                <w:iCs/>
              </w:rPr>
            </w:pPr>
            <w:r w:rsidRPr="002977C0">
              <w:rPr>
                <w:rFonts w:eastAsia="Batang"/>
                <w:iCs/>
              </w:rPr>
              <w:lastRenderedPageBreak/>
              <w:t>slabá dostupnosť podporných finančných zdrojov pre malé obce</w:t>
            </w:r>
          </w:p>
          <w:p w:rsidR="002C42AB" w:rsidRPr="002977C0" w:rsidRDefault="002C42AB" w:rsidP="00405F6A">
            <w:pPr>
              <w:numPr>
                <w:ilvl w:val="0"/>
                <w:numId w:val="64"/>
              </w:numPr>
              <w:rPr>
                <w:rFonts w:eastAsia="Batang"/>
                <w:iCs/>
              </w:rPr>
            </w:pPr>
            <w:r w:rsidRPr="002977C0">
              <w:rPr>
                <w:rFonts w:eastAsia="Batang"/>
                <w:iCs/>
              </w:rPr>
              <w:t xml:space="preserve">prehlbujúce sa regionálne rozdiely </w:t>
            </w:r>
          </w:p>
          <w:p w:rsidR="002C42AB" w:rsidRPr="0062358B" w:rsidRDefault="002C42AB" w:rsidP="00405F6A">
            <w:pPr>
              <w:numPr>
                <w:ilvl w:val="0"/>
                <w:numId w:val="64"/>
              </w:numPr>
              <w:rPr>
                <w:rFonts w:eastAsia="Batang"/>
                <w:iCs/>
              </w:rPr>
            </w:pPr>
            <w:r w:rsidRPr="002977C0">
              <w:rPr>
                <w:rFonts w:eastAsia="Batang"/>
                <w:iCs/>
              </w:rPr>
              <w:t>prírodné kalamity (povodne, a pod.) a klimatické zmeny</w:t>
            </w:r>
          </w:p>
        </w:tc>
      </w:tr>
    </w:tbl>
    <w:p w:rsidR="002C42AB" w:rsidRPr="0005413B" w:rsidRDefault="002C42AB" w:rsidP="002C42AB">
      <w:pPr>
        <w:jc w:val="both"/>
      </w:pPr>
      <w:r w:rsidRPr="0005413B">
        <w:lastRenderedPageBreak/>
        <w:t xml:space="preserve">Zdroj: </w:t>
      </w:r>
      <w:r>
        <w:t>vlastné spracovanie</w:t>
      </w:r>
    </w:p>
    <w:p w:rsidR="002C42AB" w:rsidRPr="007953CC" w:rsidRDefault="002C42AB" w:rsidP="002C42AB">
      <w:pPr>
        <w:jc w:val="both"/>
        <w:rPr>
          <w:color w:val="000000"/>
        </w:rPr>
      </w:pPr>
    </w:p>
    <w:p w:rsidR="002C42AB" w:rsidRPr="004C170A" w:rsidRDefault="002C42AB" w:rsidP="002C42AB">
      <w:pPr>
        <w:spacing w:before="60" w:after="60" w:line="300" w:lineRule="exact"/>
        <w:jc w:val="both"/>
        <w:rPr>
          <w:b/>
          <w:i/>
          <w:color w:val="000000"/>
          <w:u w:val="single"/>
        </w:rPr>
      </w:pPr>
      <w:r w:rsidRPr="004C170A">
        <w:rPr>
          <w:b/>
          <w:i/>
          <w:color w:val="000000"/>
          <w:u w:val="single"/>
        </w:rPr>
        <w:t>Použité postupy pri príprave SWOT analýzy, metódy stanovenia jednotlivých zdrojov SWOT analýzy, informačné zdroje a celkový dopad SWOT analýzy pre územie verejno-súkromného partnerstva (MAS) – prepojenie SWOT analýzy na os 4 PRV.</w:t>
      </w:r>
    </w:p>
    <w:p w:rsidR="002C42AB" w:rsidRDefault="002C42AB" w:rsidP="002C42AB">
      <w:pPr>
        <w:spacing w:before="60" w:after="60" w:line="300" w:lineRule="exact"/>
        <w:jc w:val="both"/>
        <w:rPr>
          <w:bCs/>
          <w:color w:val="000000"/>
        </w:rPr>
      </w:pPr>
    </w:p>
    <w:p w:rsidR="002C42AB" w:rsidRPr="006507B1" w:rsidRDefault="002C42AB" w:rsidP="002C42AB">
      <w:pPr>
        <w:spacing w:before="60" w:after="60" w:line="300" w:lineRule="exact"/>
        <w:jc w:val="both"/>
        <w:rPr>
          <w:bCs/>
          <w:color w:val="000000"/>
        </w:rPr>
      </w:pPr>
      <w:r w:rsidRPr="006507B1">
        <w:rPr>
          <w:bCs/>
          <w:color w:val="000000"/>
        </w:rPr>
        <w:t xml:space="preserve">SWOT analýza je ako nástroj strategického plánovania používaná na vyhodnotenie všetkých </w:t>
      </w:r>
    </w:p>
    <w:p w:rsidR="002C42AB" w:rsidRPr="006507B1" w:rsidRDefault="002C42AB" w:rsidP="002C42AB">
      <w:pPr>
        <w:spacing w:before="60" w:after="60" w:line="300" w:lineRule="exact"/>
        <w:jc w:val="both"/>
        <w:rPr>
          <w:bCs/>
          <w:color w:val="000000"/>
        </w:rPr>
      </w:pPr>
      <w:r w:rsidRPr="006507B1">
        <w:rPr>
          <w:bCs/>
          <w:color w:val="000000"/>
        </w:rPr>
        <w:t xml:space="preserve">relevantných stránok fungovania určitého subjektu, jeho silných a slabých stránok, príležitostí </w:t>
      </w:r>
    </w:p>
    <w:p w:rsidR="002C42AB" w:rsidRPr="006507B1" w:rsidRDefault="002C42AB" w:rsidP="002C42AB">
      <w:pPr>
        <w:spacing w:before="60" w:after="60" w:line="300" w:lineRule="exact"/>
        <w:jc w:val="both"/>
        <w:rPr>
          <w:bCs/>
          <w:color w:val="000000"/>
        </w:rPr>
      </w:pPr>
      <w:r w:rsidRPr="006507B1">
        <w:rPr>
          <w:bCs/>
          <w:color w:val="000000"/>
        </w:rPr>
        <w:t xml:space="preserve">a hrozieb, ktoré spočívajú v danom projekte, obchodnej príležitosti, prípadne v inej situácii či zámere, v ktorých sa nachádza subjekt so snahou uskutočniť určitý cieľ. Zahrňuje monitorovanie interného aj externého prostredia. Vynájdenie tejto techniky sa pripisuje Albertovi Humphreyovi, ktorý viedol výskumný projekt na Standfordskej univerzite v 60. </w:t>
      </w:r>
      <w:r>
        <w:rPr>
          <w:bCs/>
          <w:color w:val="000000"/>
        </w:rPr>
        <w:t>a</w:t>
      </w:r>
      <w:r w:rsidRPr="006507B1">
        <w:rPr>
          <w:bCs/>
          <w:color w:val="000000"/>
        </w:rPr>
        <w:t xml:space="preserve"> 70. </w:t>
      </w:r>
      <w:r>
        <w:rPr>
          <w:bCs/>
          <w:color w:val="000000"/>
        </w:rPr>
        <w:t>r</w:t>
      </w:r>
      <w:r w:rsidRPr="006507B1">
        <w:rPr>
          <w:bCs/>
          <w:color w:val="000000"/>
        </w:rPr>
        <w:t>okoch, používajúc pritom údaje o podnikoch z Fortune 500 (Ranking 500 najlepších spoločností v USA na základe hrubého príjmu). Matrica (schéma) SWOT analýzy umožňuje analyzovať a prispôsobiť príležitosti a ohrozenia k identifikovaným silným a slabým stránkam, a týmto definovať ciele a priority, ako aj vybrať tie opatrenia, ktoré budú realizované v danom projekte či stratégii. Analýzou vzájomnej interakcie jednotlivých silných a slabých stránok, na jednej strane vo vzťahu k príležitostiam a na druhej strane vo vzťahu k ohrozeniam, je reálne získať nové kvalitatívne informácie, ktoré charakterizujú a hodnotia úroveň ich vzájomného konfliktu.</w:t>
      </w:r>
    </w:p>
    <w:p w:rsidR="002C42AB" w:rsidRPr="006507B1" w:rsidRDefault="002C42AB" w:rsidP="002C42AB">
      <w:pPr>
        <w:spacing w:before="60" w:after="60" w:line="300" w:lineRule="exact"/>
        <w:jc w:val="both"/>
        <w:rPr>
          <w:bCs/>
          <w:color w:val="000000"/>
        </w:rPr>
      </w:pPr>
      <w:r w:rsidRPr="006507B1">
        <w:rPr>
          <w:bCs/>
          <w:color w:val="000000"/>
        </w:rPr>
        <w:t xml:space="preserve">Použitie nástroja SWOT analýzy pri hľadaní stratégií rozvoja určitého územia v určitej záujmovej oblasti vyžaduje špecifický prístup a špeciálne zadefinovanie silných a slabých stránok na jednej strane a príležitostí ohrození na strane druhej. Nástroj je pomerne flexibilný, preto si k jeho efektívnemu využitiu treba určiť cieľ, ktorý chceme ním dosiahnuť. Pri stratégii regiónu je to o to ťažšie, že k cieľu by mala spoločne dospieť veľká a rozmanitá skupina </w:t>
      </w:r>
      <w:r w:rsidRPr="006507B1">
        <w:rPr>
          <w:bCs/>
          <w:color w:val="000000"/>
        </w:rPr>
        <w:lastRenderedPageBreak/>
        <w:t>zainteresovaných subjektov v danej oblasti v riešenom regióne. Stratégia v sebe predpokladá ich vzájomnú spoluprácu a ďalšiu koordináciu činností vedúcich k jej naplneniu. Z definície hlavného cieľa sa potom odvíja charakter hľadaných silných a slabých stránok samotného regiónu. Z vymedzenia regiónu a jeho prepojení sa určia naň vplývajúce externé podmienky v podobe príležitostí a ohrození. Definovanie stránok závisí od hlavného cieľa, ktorý musí vyplývať z poznania reálnej situácie regiónu, vnútornej a vonkajšej, pričom by mal smerovať k naplneniu spoločnej minimálne strednodobej vízie. Žiadnu stránku by sme nemali vopred vylučovať, ale nesmieme sa ani nechať upokojiť zdanlivými riešeniami, ktorá nám naoko analýza ponúka.</w:t>
      </w:r>
    </w:p>
    <w:p w:rsidR="002C42AB" w:rsidRPr="006507B1" w:rsidRDefault="002C42AB" w:rsidP="002C42AB">
      <w:pPr>
        <w:spacing w:before="60" w:after="60" w:line="300" w:lineRule="exact"/>
        <w:jc w:val="both"/>
        <w:rPr>
          <w:bCs/>
          <w:color w:val="000000"/>
        </w:rPr>
      </w:pPr>
    </w:p>
    <w:p w:rsidR="002C42AB" w:rsidRPr="006507B1" w:rsidRDefault="002C42AB" w:rsidP="002C42AB">
      <w:pPr>
        <w:spacing w:before="60" w:after="60" w:line="300" w:lineRule="exact"/>
        <w:jc w:val="both"/>
        <w:rPr>
          <w:bCs/>
          <w:color w:val="000000"/>
        </w:rPr>
      </w:pPr>
      <w:r w:rsidRPr="006507B1">
        <w:rPr>
          <w:bCs/>
          <w:color w:val="000000"/>
        </w:rPr>
        <w:t xml:space="preserve">Základom  pre  spracovanie  SWOT  analýzy  bol  audit  zdrojov,  ktorý  bol  prezentovaný na  prvom  verejnom  stretnutí  k zostaveniu  SWOT  analýzy,  kde  účastníci  vyjadrili  svoj  názor k jednotlivým  oblastiam  života  formou  pomocných  otázok  a následne  o nich  diskutovali. Zapísané názory boli porovnané a doplnené výstupmi dotazníkového prieskumu. Aktualizácia a doplnenie SWOT analýzy prebiehalo tiež formou vzájomnej diskusie účastníkov verejného stretnutia. Návrh SWOT analýzy územia MAS bol vypracovaný expertným tímom na základe výsledkov auditu zdrojov, dotazníkového prieskumu a obecných stretnutí. Dotazníkový prieskum sa uskutočnil už pri príprave PHSR obcí v rokoch 2007 až 2011 a bol doplnený a aktualizovaný online prieskumom v roku 2011. </w:t>
      </w:r>
    </w:p>
    <w:p w:rsidR="002C42AB" w:rsidRPr="006507B1" w:rsidRDefault="002C42AB" w:rsidP="002C42AB">
      <w:pPr>
        <w:spacing w:before="60" w:after="60" w:line="300" w:lineRule="exact"/>
        <w:jc w:val="both"/>
        <w:rPr>
          <w:bCs/>
          <w:color w:val="000000"/>
        </w:rPr>
      </w:pPr>
    </w:p>
    <w:p w:rsidR="002C42AB" w:rsidRDefault="002C42AB" w:rsidP="002C42AB">
      <w:pPr>
        <w:spacing w:before="60" w:after="60" w:line="300" w:lineRule="exact"/>
        <w:jc w:val="both"/>
        <w:rPr>
          <w:color w:val="000000"/>
        </w:rPr>
      </w:pPr>
      <w:r w:rsidRPr="006507B1">
        <w:rPr>
          <w:bCs/>
          <w:color w:val="000000"/>
        </w:rPr>
        <w:t>Medzi kľúčové silné stránky územia MAS patrí existencia dlhodobého partnerstva, ktoré sa vyvíjalo prirodzene a je výsledkom dlhodobej systematickej práce území.  Na druhej strane je potrebné zdôrazniť, že stále je čo zlepšovať, najmä čo sa týka koordinácie rozvojových aktivít v území MAS a posilnenia spolupráce medzi všetkými subjektmi, ktoré sa na rozvoji územia podieľajú. Partnerstvo  chce  aj  z pohľadu  budúcnosti  stavať  na  uvedených  silných  stránkach,  na  čo poukazujú aj rozvojové príležitosti SWOT analýzy: -  posilnenie partnerstva a spolupráce na miestnej úrovni -  zlepšenie koordinácie rozvojových aktivít v území -  implementácia prístupu Leader a fondov EÚ. Rozvoj  potenciálu  miestnych  ľudských  zdrojov  a koordinácia  aktivít  na  miestnej  úrovni uplatňovaním princípov prístupu Leader, o ktoré sa partnerstvo (MAS) snaží už v súčasnosti, je  základným  predpokladom  k zefektívneniu  čerpania  finančných  prostriedkov,  k zdieľaniu združených vlastných zdrojov a k zvýšeniu spoluúčasti miestnych ľudí na dianí v území.  Silné  stránky  a rozvojové  príležitosti  sú  tým  priamo  prepojené  na  os  4  PRV,  ktorej prioritou  je  zlepšenie  manažmentu  a riadenia  a mobilizácia</w:t>
      </w:r>
      <w:r w:rsidRPr="00B13A64">
        <w:rPr>
          <w:color w:val="000000"/>
        </w:rPr>
        <w:t xml:space="preserve">  rozvojového  potenciálu  vo vidieckych oblastiach.  </w:t>
      </w:r>
    </w:p>
    <w:p w:rsidR="002C42AB" w:rsidRDefault="002C42AB" w:rsidP="002C42AB">
      <w:pPr>
        <w:spacing w:before="60" w:after="60" w:line="300" w:lineRule="exact"/>
        <w:jc w:val="both"/>
        <w:rPr>
          <w:bCs/>
          <w:color w:val="000000"/>
        </w:rPr>
      </w:pPr>
    </w:p>
    <w:p w:rsidR="002C42AB" w:rsidRPr="004C170A" w:rsidRDefault="002C42AB" w:rsidP="002C42AB">
      <w:pPr>
        <w:spacing w:before="60" w:after="60" w:line="300" w:lineRule="exact"/>
        <w:jc w:val="both"/>
        <w:rPr>
          <w:b/>
          <w:bCs/>
          <w:i/>
          <w:color w:val="000000"/>
          <w:u w:val="single"/>
        </w:rPr>
      </w:pPr>
      <w:r w:rsidRPr="004C170A">
        <w:rPr>
          <w:b/>
          <w:bCs/>
          <w:i/>
          <w:color w:val="000000"/>
          <w:u w:val="single"/>
        </w:rPr>
        <w:t xml:space="preserve">Zapojenie </w:t>
      </w:r>
      <w:r w:rsidRPr="004C170A">
        <w:rPr>
          <w:b/>
          <w:i/>
          <w:color w:val="000000"/>
          <w:u w:val="single"/>
        </w:rPr>
        <w:t>verejnosti (občania, profesné a záujmové združenia a zástupcovia jednotlivých sektorov) do procesu tvorby SWOT analýzy (</w:t>
      </w:r>
      <w:r w:rsidRPr="004C170A">
        <w:rPr>
          <w:b/>
          <w:i/>
          <w:u w:val="single"/>
        </w:rPr>
        <w:t>napr.:</w:t>
      </w:r>
      <w:r w:rsidRPr="004C170A">
        <w:rPr>
          <w:b/>
          <w:i/>
          <w:color w:val="000000"/>
          <w:u w:val="single"/>
        </w:rPr>
        <w:t xml:space="preserve"> ankety, dotazníky, informačné kampane, iné spoločenské aktivity), vrátane popisu účasti občanov v procese. </w:t>
      </w:r>
    </w:p>
    <w:p w:rsidR="002C42AB" w:rsidRDefault="002C42AB" w:rsidP="002C42AB">
      <w:pPr>
        <w:spacing w:before="60" w:after="60" w:line="300" w:lineRule="exact"/>
        <w:jc w:val="both"/>
        <w:rPr>
          <w:bCs/>
          <w:color w:val="000000"/>
        </w:rPr>
      </w:pPr>
    </w:p>
    <w:p w:rsidR="002C42AB" w:rsidRDefault="002C42AB" w:rsidP="002C42AB">
      <w:pPr>
        <w:pStyle w:val="EnterplanNormal"/>
        <w:tabs>
          <w:tab w:val="left" w:pos="2481"/>
        </w:tabs>
        <w:spacing w:after="0" w:line="300" w:lineRule="exact"/>
        <w:rPr>
          <w:rFonts w:ascii="Times New Roman" w:hAnsi="Times New Roman"/>
          <w:color w:val="000000"/>
          <w:sz w:val="24"/>
          <w:szCs w:val="24"/>
          <w:lang w:val="sk-SK"/>
        </w:rPr>
      </w:pPr>
      <w:r>
        <w:rPr>
          <w:rFonts w:ascii="Times New Roman" w:hAnsi="Times New Roman"/>
          <w:color w:val="000000"/>
          <w:sz w:val="24"/>
          <w:szCs w:val="24"/>
          <w:lang w:val="sk-SK"/>
        </w:rPr>
        <w:t xml:space="preserve">Od samého začiatku sme pri tvorbe SWOT analýzy vychádzali z prístupu zdola nahor a aby si pri tvorbe dbalo na zastúpenie všetkých sektorov (verejného, občianskeho a súkromného). </w:t>
      </w:r>
    </w:p>
    <w:p w:rsidR="002C42AB" w:rsidRDefault="002C42AB" w:rsidP="002C42AB">
      <w:pPr>
        <w:spacing w:before="60" w:after="60" w:line="300" w:lineRule="exact"/>
        <w:jc w:val="both"/>
        <w:rPr>
          <w:color w:val="000000"/>
        </w:rPr>
      </w:pPr>
    </w:p>
    <w:p w:rsidR="002C42AB" w:rsidRDefault="002C42AB" w:rsidP="002C42AB">
      <w:pPr>
        <w:pStyle w:val="EnterplanNormal"/>
        <w:tabs>
          <w:tab w:val="left" w:pos="2481"/>
        </w:tabs>
        <w:rPr>
          <w:rFonts w:ascii="Times New Roman" w:hAnsi="Times New Roman"/>
          <w:sz w:val="24"/>
          <w:szCs w:val="24"/>
          <w:lang w:val="sk-SK"/>
        </w:rPr>
      </w:pPr>
      <w:r>
        <w:rPr>
          <w:rFonts w:ascii="Times New Roman" w:hAnsi="Times New Roman"/>
          <w:sz w:val="24"/>
          <w:szCs w:val="24"/>
          <w:lang w:val="sk-SK"/>
        </w:rPr>
        <w:t>Proces plánovania s občanmi a tvorba SWOT analýz prebieha v tomto regióne už od roku 2007, kedy boli spracované parciálne strategické dokumenty pre jednotlivé obce regiónu.</w:t>
      </w:r>
    </w:p>
    <w:p w:rsidR="002C42AB" w:rsidRDefault="002C42AB" w:rsidP="002C42AB">
      <w:pPr>
        <w:jc w:val="both"/>
      </w:pPr>
      <w:r>
        <w:lastRenderedPageBreak/>
        <w:t xml:space="preserve">Od roku 2007 bolo uskutočnených celkom 5 verejných stretnutí s občanmi obcí, v rámci prípravy Programov hospodárskeho a sociálneho rozvoja (Radošina, Vozokany, Horné Štitáre, Blesovce, Veľké Dvorany). </w:t>
      </w:r>
    </w:p>
    <w:p w:rsidR="002C42AB" w:rsidRDefault="002C42AB" w:rsidP="002C42AB">
      <w:pPr>
        <w:jc w:val="both"/>
      </w:pPr>
      <w:r>
        <w:t>Na týchto verejných stretnutiach boli určené nasledovné postupy práce:</w:t>
      </w:r>
    </w:p>
    <w:p w:rsidR="002C42AB" w:rsidRDefault="002C42AB" w:rsidP="002C42AB">
      <w:pPr>
        <w:numPr>
          <w:ilvl w:val="0"/>
          <w:numId w:val="66"/>
        </w:numPr>
        <w:jc w:val="both"/>
      </w:pPr>
      <w:r>
        <w:t>vypracovanie SWOT analýz pre danú oblasť</w:t>
      </w:r>
    </w:p>
    <w:p w:rsidR="002C42AB" w:rsidRDefault="002C42AB" w:rsidP="002C42AB">
      <w:pPr>
        <w:numPr>
          <w:ilvl w:val="0"/>
          <w:numId w:val="66"/>
        </w:numPr>
        <w:jc w:val="both"/>
      </w:pPr>
      <w:r>
        <w:t>vytvorenie vízie a strategických cieľov, ktoré sa majú dosiahnuť v strednodobom horizonte</w:t>
      </w:r>
    </w:p>
    <w:p w:rsidR="002C42AB" w:rsidRDefault="002C42AB" w:rsidP="002C42AB">
      <w:pPr>
        <w:numPr>
          <w:ilvl w:val="0"/>
          <w:numId w:val="66"/>
        </w:numPr>
        <w:jc w:val="both"/>
      </w:pPr>
      <w:r>
        <w:t>určenie aktivít, ktoré sa musia zrealizovať na dosiahnutie strategických cieľov</w:t>
      </w:r>
    </w:p>
    <w:p w:rsidR="002C42AB" w:rsidRDefault="002C42AB" w:rsidP="002C42AB">
      <w:pPr>
        <w:jc w:val="both"/>
      </w:pPr>
    </w:p>
    <w:p w:rsidR="002C42AB" w:rsidRDefault="002C42AB" w:rsidP="002C42AB">
      <w:pPr>
        <w:jc w:val="both"/>
      </w:pPr>
      <w:r>
        <w:t xml:space="preserve">Okrem toho prebiehal aj dotazníkový prieskum, kedy bolo celkom vrátených 350 vyplnených dotazníkov pre verejnosť. Tieto boli spracované a analyzované a na základe ich výsledkov boli expertmi navrhnuté a doplnené ďalšie strategické zámery a aktivity. </w:t>
      </w:r>
    </w:p>
    <w:p w:rsidR="002C42AB" w:rsidRDefault="002C42AB" w:rsidP="002C42AB">
      <w:pPr>
        <w:jc w:val="both"/>
      </w:pPr>
      <w:r>
        <w:t xml:space="preserve">Od júla 2011 do konca novembra 2011 tím odborníkov spracovával jednotlivé časti stratégie – spracovanie vízie, spoločná SWOT analýza, sektorové SWOT analýzy, problémovú analýzu, strom problémov, strategické a špecifické ciele a jednotlivé opatrenia. Pri spracovaní sa využívali jednoduché naivné metódy ako napr. brainstorming (búrka nápadov), spoločné diskusie, naivné mapy, matice, a ostatné metódy zlučovania a selektovania. </w:t>
      </w:r>
    </w:p>
    <w:p w:rsidR="002C42AB" w:rsidRDefault="002C42AB" w:rsidP="002C42AB">
      <w:pPr>
        <w:jc w:val="both"/>
      </w:pPr>
      <w:r>
        <w:t xml:space="preserve">SWOT analýza bola vytvorená na stretnutiach dňa 7.10. 2011 v obci Nitrianska Blatnica a 3.11. 2011 v obci Bojná. </w:t>
      </w:r>
    </w:p>
    <w:p w:rsidR="002C42AB" w:rsidRDefault="002C42AB" w:rsidP="002C42AB">
      <w:pPr>
        <w:spacing w:before="60" w:after="60" w:line="300" w:lineRule="exact"/>
        <w:jc w:val="both"/>
        <w:rPr>
          <w:bCs/>
          <w:color w:val="000000"/>
        </w:rPr>
      </w:pPr>
    </w:p>
    <w:p w:rsidR="002C42AB" w:rsidRPr="004C170A" w:rsidRDefault="002C42AB" w:rsidP="002C42AB">
      <w:pPr>
        <w:spacing w:before="60" w:after="60"/>
        <w:jc w:val="both"/>
        <w:rPr>
          <w:b/>
          <w:i/>
          <w:color w:val="000000"/>
          <w:u w:val="single"/>
        </w:rPr>
      </w:pPr>
      <w:r w:rsidRPr="004C170A">
        <w:rPr>
          <w:b/>
          <w:bCs/>
          <w:i/>
          <w:color w:val="000000"/>
          <w:u w:val="single"/>
        </w:rPr>
        <w:t>Ú</w:t>
      </w:r>
      <w:r w:rsidRPr="004C170A">
        <w:rPr>
          <w:b/>
          <w:i/>
          <w:color w:val="000000"/>
          <w:u w:val="single"/>
        </w:rPr>
        <w:t xml:space="preserve">lohy a zodpovednosť jednotlivých subjektov pri príprave a spracovaní SWOT analýzy </w:t>
      </w:r>
    </w:p>
    <w:p w:rsidR="002C42AB" w:rsidRDefault="002C42AB" w:rsidP="002C42AB">
      <w:pPr>
        <w:spacing w:before="60" w:after="60"/>
        <w:jc w:val="both"/>
        <w:rPr>
          <w:noProof/>
          <w:color w:val="000000"/>
        </w:rPr>
      </w:pPr>
      <w:r w:rsidRPr="007953CC">
        <w:rPr>
          <w:color w:val="000000"/>
        </w:rPr>
        <w:t>(ak sa na spracovaní podieľali externí odborníci, uveďte ich identifikačné údaje a spôsob spolupráce)</w:t>
      </w:r>
      <w:r w:rsidRPr="007953CC">
        <w:rPr>
          <w:noProof/>
          <w:color w:val="000000"/>
        </w:rPr>
        <w:t>.</w:t>
      </w:r>
    </w:p>
    <w:p w:rsidR="002C42AB" w:rsidRPr="00F12B7D" w:rsidRDefault="002C42AB" w:rsidP="002C42AB">
      <w:pPr>
        <w:tabs>
          <w:tab w:val="left" w:pos="1860"/>
        </w:tabs>
        <w:spacing w:before="60" w:after="60"/>
        <w:jc w:val="both"/>
      </w:pPr>
      <w:r>
        <w:t>K spracovaniu SWOT analýzy ako aj ďalších strategických častí bola vytvorená 10-členná pracovná skupina pozostávajúca z nasledovných členov:</w:t>
      </w:r>
    </w:p>
    <w:p w:rsidR="002C42AB" w:rsidRDefault="002C42AB" w:rsidP="002C42AB">
      <w:pPr>
        <w:numPr>
          <w:ilvl w:val="0"/>
          <w:numId w:val="67"/>
        </w:numPr>
        <w:spacing w:after="60"/>
        <w:ind w:left="717"/>
        <w:jc w:val="both"/>
      </w:pPr>
      <w:r>
        <w:t>Ing. Denis Kristek, RRA Topoľčiansko, externý odborník, hlavný facilitátor</w:t>
      </w:r>
    </w:p>
    <w:p w:rsidR="002C42AB" w:rsidRDefault="002C42AB" w:rsidP="002C42AB">
      <w:pPr>
        <w:numPr>
          <w:ilvl w:val="0"/>
          <w:numId w:val="67"/>
        </w:numPr>
        <w:spacing w:after="60"/>
        <w:ind w:left="717"/>
        <w:jc w:val="both"/>
      </w:pPr>
      <w:r>
        <w:t>Ing. Lucia Cibulková, RRA Topoľčiansko, externý odborník</w:t>
      </w:r>
    </w:p>
    <w:p w:rsidR="002C42AB" w:rsidRDefault="002C42AB" w:rsidP="002C42AB">
      <w:pPr>
        <w:numPr>
          <w:ilvl w:val="0"/>
          <w:numId w:val="67"/>
        </w:numPr>
        <w:spacing w:after="60"/>
        <w:ind w:left="717"/>
        <w:jc w:val="both"/>
      </w:pPr>
      <w:r>
        <w:t>Mgr. Miloslav Špoták,</w:t>
      </w:r>
      <w:r w:rsidRPr="00AD1FBB">
        <w:t xml:space="preserve"> </w:t>
      </w:r>
      <w:r>
        <w:t>RRA Topoľčiansko, externý odborník</w:t>
      </w:r>
    </w:p>
    <w:p w:rsidR="002C42AB" w:rsidRPr="00F12B7D" w:rsidRDefault="002C42AB" w:rsidP="002C42AB">
      <w:pPr>
        <w:numPr>
          <w:ilvl w:val="0"/>
          <w:numId w:val="67"/>
        </w:numPr>
        <w:spacing w:after="60"/>
        <w:ind w:left="717"/>
        <w:jc w:val="both"/>
      </w:pPr>
      <w:r>
        <w:t>Ing. Daša Jakubíková,</w:t>
      </w:r>
      <w:r w:rsidRPr="00AD1FBB">
        <w:t xml:space="preserve"> </w:t>
      </w:r>
      <w:r>
        <w:t>RRA Topoľčiansko, externý odborník</w:t>
      </w:r>
    </w:p>
    <w:p w:rsidR="002C42AB" w:rsidRDefault="002C42AB" w:rsidP="002C42AB">
      <w:pPr>
        <w:numPr>
          <w:ilvl w:val="0"/>
          <w:numId w:val="67"/>
        </w:numPr>
        <w:spacing w:after="60"/>
        <w:ind w:left="717"/>
        <w:jc w:val="both"/>
      </w:pPr>
      <w:r>
        <w:t>PhDr. Jozef Krištof, OZ Rippin</w:t>
      </w:r>
    </w:p>
    <w:p w:rsidR="002C42AB" w:rsidRPr="00F12B7D" w:rsidRDefault="002C42AB" w:rsidP="002C42AB">
      <w:pPr>
        <w:numPr>
          <w:ilvl w:val="0"/>
          <w:numId w:val="67"/>
        </w:numPr>
        <w:spacing w:after="60"/>
        <w:ind w:left="717"/>
        <w:jc w:val="both"/>
      </w:pPr>
      <w:r>
        <w:t>Ing. Jozef Vančo, obec Bojná, starosta</w:t>
      </w:r>
    </w:p>
    <w:p w:rsidR="002C42AB" w:rsidRDefault="002C42AB" w:rsidP="002C42AB">
      <w:pPr>
        <w:numPr>
          <w:ilvl w:val="0"/>
          <w:numId w:val="67"/>
        </w:numPr>
        <w:spacing w:after="60"/>
        <w:ind w:left="717"/>
        <w:jc w:val="both"/>
      </w:pPr>
      <w:r>
        <w:t>Mgr. Michal Toman, obec Nitrianska Blatnica, starosta</w:t>
      </w:r>
    </w:p>
    <w:p w:rsidR="002C42AB" w:rsidRDefault="002C42AB" w:rsidP="002C42AB">
      <w:pPr>
        <w:numPr>
          <w:ilvl w:val="0"/>
          <w:numId w:val="67"/>
        </w:numPr>
        <w:spacing w:after="60"/>
        <w:ind w:left="717"/>
        <w:jc w:val="both"/>
      </w:pPr>
      <w:r>
        <w:t>Tibor Púček, obec Šalgovce, starosta</w:t>
      </w:r>
    </w:p>
    <w:p w:rsidR="002C42AB" w:rsidRPr="00AD1FBB" w:rsidRDefault="002C42AB" w:rsidP="002C42AB">
      <w:pPr>
        <w:numPr>
          <w:ilvl w:val="0"/>
          <w:numId w:val="67"/>
        </w:numPr>
        <w:spacing w:after="60"/>
        <w:ind w:left="717"/>
        <w:jc w:val="both"/>
      </w:pPr>
      <w:r>
        <w:t>Jozef Balážik, obec Veľké Ripňany, starosta</w:t>
      </w:r>
    </w:p>
    <w:p w:rsidR="002C42AB" w:rsidRPr="00AD1FBB" w:rsidRDefault="002C42AB" w:rsidP="002C42AB">
      <w:pPr>
        <w:numPr>
          <w:ilvl w:val="0"/>
          <w:numId w:val="67"/>
        </w:numPr>
        <w:spacing w:after="60"/>
        <w:ind w:left="717"/>
        <w:jc w:val="both"/>
      </w:pPr>
      <w:r>
        <w:t>Mgr. Pavol Gubáň, obec Malé Ripňany, starosta</w:t>
      </w:r>
    </w:p>
    <w:p w:rsidR="002C42AB" w:rsidRDefault="002C42AB" w:rsidP="002C42AB">
      <w:pPr>
        <w:spacing w:before="60" w:after="60" w:line="300" w:lineRule="exact"/>
        <w:jc w:val="both"/>
        <w:rPr>
          <w:bCs/>
          <w:color w:val="000000"/>
        </w:rPr>
      </w:pPr>
    </w:p>
    <w:p w:rsidR="002C42AB" w:rsidRDefault="002C42AB" w:rsidP="002C42AB">
      <w:pPr>
        <w:spacing w:line="276" w:lineRule="auto"/>
        <w:jc w:val="both"/>
        <w:rPr>
          <w:i/>
          <w:u w:val="single"/>
        </w:rPr>
      </w:pPr>
      <w:r w:rsidRPr="002217C9">
        <w:rPr>
          <w:i/>
          <w:u w:val="single"/>
        </w:rPr>
        <w:t xml:space="preserve">Vzdelanie a skúsenosti </w:t>
      </w:r>
      <w:r>
        <w:rPr>
          <w:i/>
          <w:u w:val="single"/>
        </w:rPr>
        <w:t xml:space="preserve">hlavného facilitátora a externých odborníkov </w:t>
      </w:r>
      <w:r w:rsidRPr="002217C9">
        <w:rPr>
          <w:i/>
          <w:u w:val="single"/>
        </w:rPr>
        <w:t>v oblasti tvorby strategických, programovacích, koncepčných a plánovacích dokumentov</w:t>
      </w:r>
    </w:p>
    <w:p w:rsidR="002C42AB" w:rsidRPr="002217C9" w:rsidRDefault="002C42AB" w:rsidP="002C42AB">
      <w:pPr>
        <w:spacing w:line="276" w:lineRule="auto"/>
        <w:jc w:val="both"/>
        <w:rPr>
          <w:i/>
          <w:u w:val="single"/>
        </w:rPr>
      </w:pPr>
    </w:p>
    <w:p w:rsidR="002C42AB" w:rsidRPr="002217C9" w:rsidRDefault="002C42AB" w:rsidP="002C42AB">
      <w:pPr>
        <w:spacing w:line="276" w:lineRule="auto"/>
        <w:jc w:val="both"/>
        <w:rPr>
          <w:sz w:val="22"/>
          <w:szCs w:val="22"/>
        </w:rPr>
      </w:pPr>
      <w:r w:rsidRPr="002217C9">
        <w:rPr>
          <w:sz w:val="22"/>
          <w:szCs w:val="22"/>
        </w:rPr>
        <w:t>Ing. Denis Kristek:</w:t>
      </w:r>
    </w:p>
    <w:p w:rsidR="002C42AB" w:rsidRDefault="002C42AB" w:rsidP="002C42AB">
      <w:pPr>
        <w:pStyle w:val="Odsekzoznamu"/>
        <w:numPr>
          <w:ilvl w:val="0"/>
          <w:numId w:val="87"/>
        </w:numPr>
        <w:spacing w:after="200" w:line="276" w:lineRule="auto"/>
        <w:ind w:left="426"/>
        <w:contextualSpacing/>
        <w:jc w:val="both"/>
        <w:rPr>
          <w:sz w:val="22"/>
          <w:szCs w:val="22"/>
        </w:rPr>
      </w:pPr>
      <w:r w:rsidRPr="002217C9">
        <w:rPr>
          <w:sz w:val="22"/>
          <w:szCs w:val="22"/>
        </w:rPr>
        <w:t xml:space="preserve">vysokoškolské štúdium verejnej správy a regionálneho rozvoja (štátna skúška: tvorba a manažment programov a projektov, </w:t>
      </w:r>
      <w:r>
        <w:rPr>
          <w:sz w:val="22"/>
          <w:szCs w:val="22"/>
        </w:rPr>
        <w:t>manažment a marketing územných samospráv, krízový manažment vo verejnej správe</w:t>
      </w:r>
      <w:r w:rsidRPr="002217C9">
        <w:rPr>
          <w:sz w:val="22"/>
          <w:szCs w:val="22"/>
        </w:rPr>
        <w:t xml:space="preserve">, rozvoj vidieka, ekonomika a manažment verejných služieb, ekonomika a financovanie územných samospráv, poľnohospodárske systémy EÚ, správne právo; absolvované predmety: kohézna politika, modelovanie regionálneho rozvoja, ekonomika investičných projektov, legislatíva EÚ, </w:t>
      </w:r>
      <w:r>
        <w:rPr>
          <w:sz w:val="22"/>
          <w:szCs w:val="22"/>
        </w:rPr>
        <w:t>ekonomika územného rozvoja, urbanizmus a územné plánovanie</w:t>
      </w:r>
      <w:r w:rsidRPr="002217C9">
        <w:rPr>
          <w:sz w:val="22"/>
          <w:szCs w:val="22"/>
        </w:rPr>
        <w:t xml:space="preserve">, </w:t>
      </w:r>
      <w:r w:rsidRPr="002217C9">
        <w:rPr>
          <w:sz w:val="22"/>
          <w:szCs w:val="22"/>
        </w:rPr>
        <w:lastRenderedPageBreak/>
        <w:t xml:space="preserve">vidiecky cestovný ruch, odpadové hospodárstvo, regionálna ekonomika a politika,  </w:t>
      </w:r>
      <w:r>
        <w:rPr>
          <w:sz w:val="22"/>
          <w:szCs w:val="22"/>
        </w:rPr>
        <w:t>občianske právo, agrárne právo EÚ</w:t>
      </w:r>
      <w:r w:rsidRPr="002217C9">
        <w:rPr>
          <w:sz w:val="22"/>
          <w:szCs w:val="22"/>
        </w:rPr>
        <w:t>, trvalo udržateľný rozvoj, ekonómia verejnej správy)</w:t>
      </w:r>
    </w:p>
    <w:p w:rsidR="002C42AB" w:rsidRPr="002217C9" w:rsidRDefault="002C42AB" w:rsidP="002C42AB">
      <w:pPr>
        <w:pStyle w:val="Odsekzoznamu"/>
        <w:numPr>
          <w:ilvl w:val="0"/>
          <w:numId w:val="87"/>
        </w:numPr>
        <w:spacing w:after="200" w:line="276" w:lineRule="auto"/>
        <w:ind w:left="426"/>
        <w:contextualSpacing/>
        <w:jc w:val="both"/>
        <w:rPr>
          <w:sz w:val="22"/>
          <w:szCs w:val="22"/>
        </w:rPr>
      </w:pPr>
      <w:r>
        <w:rPr>
          <w:sz w:val="22"/>
          <w:szCs w:val="22"/>
        </w:rPr>
        <w:t>Certifikát</w:t>
      </w:r>
      <w:r w:rsidRPr="00CC3F45">
        <w:rPr>
          <w:sz w:val="22"/>
          <w:szCs w:val="22"/>
        </w:rPr>
        <w:t xml:space="preserve"> o spôsobilosti vypracovávať Program hospodárskeho a sociálneho rozvoja</w:t>
      </w:r>
      <w:r>
        <w:rPr>
          <w:sz w:val="22"/>
          <w:szCs w:val="22"/>
        </w:rPr>
        <w:t>, ARVI, 2007</w:t>
      </w:r>
    </w:p>
    <w:p w:rsidR="002C42AB" w:rsidRPr="002217C9" w:rsidRDefault="002C42AB" w:rsidP="002C42AB">
      <w:pPr>
        <w:pStyle w:val="Odsekzoznamu"/>
        <w:numPr>
          <w:ilvl w:val="0"/>
          <w:numId w:val="87"/>
        </w:numPr>
        <w:spacing w:after="200" w:line="276" w:lineRule="auto"/>
        <w:ind w:left="426"/>
        <w:contextualSpacing/>
        <w:jc w:val="both"/>
        <w:rPr>
          <w:sz w:val="22"/>
          <w:szCs w:val="22"/>
        </w:rPr>
      </w:pPr>
      <w:r w:rsidRPr="002217C9">
        <w:rPr>
          <w:sz w:val="22"/>
          <w:szCs w:val="22"/>
        </w:rPr>
        <w:t>tvorba strategických a plánovacích dokumentov: PHSR obce Žemberovce (2010), Stratégia cestovného ruchu v okrese Topoľčany (2011)</w:t>
      </w:r>
    </w:p>
    <w:p w:rsidR="002C42AB" w:rsidRPr="002217C9" w:rsidRDefault="002C42AB" w:rsidP="002C42AB">
      <w:pPr>
        <w:spacing w:line="276" w:lineRule="auto"/>
        <w:jc w:val="both"/>
        <w:rPr>
          <w:sz w:val="22"/>
          <w:szCs w:val="22"/>
        </w:rPr>
      </w:pPr>
      <w:r w:rsidRPr="002217C9">
        <w:rPr>
          <w:sz w:val="22"/>
          <w:szCs w:val="22"/>
        </w:rPr>
        <w:t>Ing. Lucia Cibulková:</w:t>
      </w:r>
    </w:p>
    <w:p w:rsidR="002C42AB" w:rsidRPr="002217C9" w:rsidRDefault="002C42AB" w:rsidP="002C42AB">
      <w:pPr>
        <w:pStyle w:val="Odsekzoznamu"/>
        <w:numPr>
          <w:ilvl w:val="0"/>
          <w:numId w:val="87"/>
        </w:numPr>
        <w:spacing w:after="200" w:line="276" w:lineRule="auto"/>
        <w:ind w:left="426"/>
        <w:contextualSpacing/>
        <w:jc w:val="both"/>
        <w:rPr>
          <w:sz w:val="22"/>
          <w:szCs w:val="22"/>
        </w:rPr>
      </w:pPr>
      <w:r w:rsidRPr="002217C9">
        <w:rPr>
          <w:sz w:val="22"/>
          <w:szCs w:val="22"/>
        </w:rPr>
        <w:t>vysokoškolské štúdium verejnej správy a regionálneho rozvoja (regionálna ekonomika a politika, teórie riadenia a organizácie verejnej správy a verejného sektora, ústavného a správneho práva, politológie a sociálnych vied, metód analýzy a riadenia hospodárskych a sociálnych procesov, programovanie a podpora regionálneho a miestneho rozvoja)</w:t>
      </w:r>
    </w:p>
    <w:p w:rsidR="002C42AB" w:rsidRPr="002217C9" w:rsidRDefault="002C42AB" w:rsidP="002C42AB">
      <w:pPr>
        <w:pStyle w:val="Odsekzoznamu"/>
        <w:numPr>
          <w:ilvl w:val="0"/>
          <w:numId w:val="87"/>
        </w:numPr>
        <w:spacing w:after="200" w:line="276" w:lineRule="auto"/>
        <w:ind w:left="426"/>
        <w:contextualSpacing/>
        <w:jc w:val="both"/>
        <w:rPr>
          <w:sz w:val="22"/>
          <w:szCs w:val="22"/>
        </w:rPr>
      </w:pPr>
      <w:r w:rsidRPr="002217C9">
        <w:rPr>
          <w:sz w:val="22"/>
          <w:szCs w:val="22"/>
        </w:rPr>
        <w:t>tvorba strategických a plánovacích dokumentov: Štúdia odpadového hospodárstva v obci Veľké Ripňany (2011), Stratégia cestovného ruchu v okrese Topoľčany (2011)</w:t>
      </w:r>
    </w:p>
    <w:p w:rsidR="002C42AB" w:rsidRPr="002217C9" w:rsidRDefault="002C42AB" w:rsidP="002C42AB">
      <w:pPr>
        <w:spacing w:line="276" w:lineRule="auto"/>
        <w:jc w:val="both"/>
        <w:rPr>
          <w:sz w:val="22"/>
          <w:szCs w:val="22"/>
        </w:rPr>
      </w:pPr>
      <w:r w:rsidRPr="002217C9">
        <w:rPr>
          <w:sz w:val="22"/>
          <w:szCs w:val="22"/>
        </w:rPr>
        <w:t xml:space="preserve">Mgr. Miloslav Špoták: </w:t>
      </w:r>
    </w:p>
    <w:p w:rsidR="002C42AB" w:rsidRPr="002217C9" w:rsidRDefault="002C42AB" w:rsidP="002C42AB">
      <w:pPr>
        <w:pStyle w:val="Odsekzoznamu"/>
        <w:numPr>
          <w:ilvl w:val="0"/>
          <w:numId w:val="87"/>
        </w:numPr>
        <w:spacing w:after="200" w:line="276" w:lineRule="auto"/>
        <w:ind w:left="426" w:hanging="284"/>
        <w:contextualSpacing/>
        <w:jc w:val="both"/>
        <w:rPr>
          <w:sz w:val="22"/>
          <w:szCs w:val="22"/>
        </w:rPr>
      </w:pPr>
      <w:r w:rsidRPr="002217C9">
        <w:rPr>
          <w:sz w:val="22"/>
          <w:szCs w:val="22"/>
        </w:rPr>
        <w:t>vysokoškolské štúdium environmentálnej ekológie (integrovaný krajinnoekologický výskum prvkov, zložiek a štruktúry krajiny, so zreteľom na procesy a zmeny, ktoré v krajine prebiehajú, teórie a metódy environmentálnej ekológie pri riešení praktických problémov životného prostredia, systémová ekológia)</w:t>
      </w:r>
    </w:p>
    <w:p w:rsidR="002C42AB" w:rsidRPr="002217C9" w:rsidRDefault="002C42AB" w:rsidP="002C42AB">
      <w:pPr>
        <w:pStyle w:val="Odsekzoznamu"/>
        <w:numPr>
          <w:ilvl w:val="0"/>
          <w:numId w:val="87"/>
        </w:numPr>
        <w:spacing w:after="200" w:line="276" w:lineRule="auto"/>
        <w:ind w:left="426" w:hanging="284"/>
        <w:contextualSpacing/>
        <w:jc w:val="both"/>
        <w:rPr>
          <w:sz w:val="22"/>
          <w:szCs w:val="22"/>
        </w:rPr>
      </w:pPr>
      <w:r w:rsidRPr="002217C9">
        <w:rPr>
          <w:sz w:val="22"/>
          <w:szCs w:val="22"/>
        </w:rPr>
        <w:t>dizertačná skúška z metodológie</w:t>
      </w:r>
    </w:p>
    <w:p w:rsidR="002C42AB" w:rsidRPr="002217C9" w:rsidRDefault="002C42AB" w:rsidP="002C42AB">
      <w:pPr>
        <w:pStyle w:val="Odsekzoznamu"/>
        <w:numPr>
          <w:ilvl w:val="0"/>
          <w:numId w:val="87"/>
        </w:numPr>
        <w:spacing w:after="200" w:line="276" w:lineRule="auto"/>
        <w:ind w:left="426" w:hanging="284"/>
        <w:contextualSpacing/>
        <w:jc w:val="both"/>
        <w:rPr>
          <w:sz w:val="22"/>
          <w:szCs w:val="22"/>
        </w:rPr>
      </w:pPr>
      <w:r w:rsidRPr="002217C9">
        <w:rPr>
          <w:sz w:val="22"/>
          <w:szCs w:val="22"/>
        </w:rPr>
        <w:t>tvorba strategických a plánovacích dokumentov: PHSR obce v rokoch 2007-2011 (Vozokany, Blesovce, Belince, Rajčany, Veľké Dvorany, Ardanovce, Horné Chlebany, Koniarovce, Horné Štitáre, Malé Ripňany, Norovce, Žemberovce); Trvalo udržateľné hospodárenie s odpadmi v obci Skačany (2002), Koncepcia odpadového hospodárstva s prioritou separovaného zberu v Tribečsko-Inoveckom regióne (2008); Stratégia cestovného ruchu v okrese Topoľčany (2011)</w:t>
      </w:r>
    </w:p>
    <w:p w:rsidR="002C42AB" w:rsidRPr="002217C9" w:rsidRDefault="002C42AB" w:rsidP="002C42AB">
      <w:pPr>
        <w:spacing w:line="276" w:lineRule="auto"/>
        <w:jc w:val="both"/>
        <w:rPr>
          <w:sz w:val="22"/>
          <w:szCs w:val="22"/>
        </w:rPr>
      </w:pPr>
      <w:r w:rsidRPr="002217C9">
        <w:rPr>
          <w:sz w:val="22"/>
          <w:szCs w:val="22"/>
        </w:rPr>
        <w:t>Ing. Daša Jakubíková:</w:t>
      </w:r>
    </w:p>
    <w:p w:rsidR="002C42AB" w:rsidRPr="002217C9" w:rsidRDefault="002C42AB" w:rsidP="002C42AB">
      <w:pPr>
        <w:pStyle w:val="Odsekzoznamu"/>
        <w:numPr>
          <w:ilvl w:val="0"/>
          <w:numId w:val="87"/>
        </w:numPr>
        <w:spacing w:after="200" w:line="276" w:lineRule="auto"/>
        <w:ind w:left="426"/>
        <w:contextualSpacing/>
        <w:jc w:val="both"/>
        <w:rPr>
          <w:sz w:val="22"/>
          <w:szCs w:val="22"/>
        </w:rPr>
      </w:pPr>
      <w:r w:rsidRPr="002217C9">
        <w:rPr>
          <w:sz w:val="22"/>
          <w:szCs w:val="22"/>
        </w:rPr>
        <w:t>vysokoškolské štúdium verejnej správy a regionálneho rozvoja (štátna skúška: tvorba a manažment programov a projektov, urbanizmus a územné plánovanie, ekonomika územného rozvoja, rozvoj vidieka, ekonomika a manažment verejných služieb, ekonomika a financovanie územných samospráv, poľnohospodárske systémy EÚ, správne právo; absolvované predmety: kohézna politika, modelovanie regionálneho rozvoja, ekonomika investičných projektov, legislatíva EÚ, manažment a marketing územných samospráv, krízový manažment vo verejnej správe, vidiecky cestovný ruch, odpadové hospodárstvo, regionálna ekonomika a politika,  teória riadenia a organizácie verejnej správy, trvalo udržateľný rozvoj, ekonómia verejnej správy)</w:t>
      </w:r>
    </w:p>
    <w:p w:rsidR="002C42AB" w:rsidRPr="002217C9" w:rsidRDefault="002C42AB" w:rsidP="002C42AB">
      <w:pPr>
        <w:pStyle w:val="Odsekzoznamu"/>
        <w:numPr>
          <w:ilvl w:val="0"/>
          <w:numId w:val="87"/>
        </w:numPr>
        <w:spacing w:after="200" w:line="276" w:lineRule="auto"/>
        <w:ind w:left="426"/>
        <w:contextualSpacing/>
        <w:jc w:val="both"/>
        <w:rPr>
          <w:sz w:val="22"/>
          <w:szCs w:val="22"/>
        </w:rPr>
      </w:pPr>
      <w:r w:rsidRPr="002217C9">
        <w:rPr>
          <w:sz w:val="22"/>
          <w:szCs w:val="22"/>
        </w:rPr>
        <w:t>tvorba strategických a plánovacích dokumentov: Stratégia cestovného ruchu v okrese Topoľčany (2011)</w:t>
      </w:r>
    </w:p>
    <w:p w:rsidR="002C42AB" w:rsidRPr="00C62F7B" w:rsidRDefault="002C42AB" w:rsidP="002C42AB">
      <w:pPr>
        <w:jc w:val="both"/>
      </w:pPr>
    </w:p>
    <w:p w:rsidR="002C42AB" w:rsidRPr="00A616DC" w:rsidRDefault="002C42AB" w:rsidP="002C42AB">
      <w:pPr>
        <w:spacing w:before="60" w:after="60" w:line="300" w:lineRule="exact"/>
        <w:jc w:val="both"/>
        <w:rPr>
          <w:bCs/>
          <w:color w:val="000000"/>
        </w:rPr>
      </w:pPr>
      <w:r>
        <w:rPr>
          <w:bCs/>
          <w:color w:val="000000"/>
        </w:rPr>
        <w:t xml:space="preserve">V </w:t>
      </w:r>
      <w:r>
        <w:t>p</w:t>
      </w:r>
      <w:r w:rsidRPr="004C0D8E">
        <w:t>rí</w:t>
      </w:r>
      <w:r>
        <w:t>lohe č.7 je spracovaný p</w:t>
      </w:r>
      <w:r w:rsidRPr="004C0D8E">
        <w:t>rehľad o uskutočnených podujatiach a stretnutiach Integrovanej stratégie rozvoja územia.</w:t>
      </w:r>
    </w:p>
    <w:p w:rsidR="002C42AB" w:rsidRPr="007953CC" w:rsidRDefault="002C42AB" w:rsidP="002C42AB">
      <w:pPr>
        <w:jc w:val="both"/>
        <w:rPr>
          <w:color w:val="000000"/>
        </w:rPr>
      </w:pPr>
    </w:p>
    <w:p w:rsidR="002C42AB" w:rsidRDefault="002C42AB" w:rsidP="002C42AB">
      <w:pPr>
        <w:jc w:val="both"/>
        <w:rPr>
          <w:b/>
          <w:color w:val="000000"/>
        </w:rPr>
      </w:pPr>
    </w:p>
    <w:p w:rsidR="002C42AB" w:rsidRDefault="002C42AB" w:rsidP="002C42AB">
      <w:pPr>
        <w:jc w:val="both"/>
        <w:rPr>
          <w:b/>
          <w:color w:val="000000"/>
        </w:rPr>
      </w:pPr>
    </w:p>
    <w:p w:rsidR="002C42AB" w:rsidRDefault="002C42AB" w:rsidP="002C42AB">
      <w:pPr>
        <w:jc w:val="both"/>
        <w:rPr>
          <w:b/>
          <w:color w:val="000000"/>
        </w:rPr>
      </w:pPr>
    </w:p>
    <w:p w:rsidR="002C42AB" w:rsidRDefault="002C42AB" w:rsidP="002C42AB">
      <w:pPr>
        <w:jc w:val="both"/>
        <w:rPr>
          <w:b/>
          <w:color w:val="000000"/>
        </w:rPr>
      </w:pPr>
    </w:p>
    <w:p w:rsidR="002C42AB" w:rsidRDefault="002C42AB" w:rsidP="002C42AB">
      <w:pPr>
        <w:jc w:val="both"/>
        <w:rPr>
          <w:b/>
        </w:rPr>
      </w:pPr>
      <w:r w:rsidRPr="00555199">
        <w:rPr>
          <w:b/>
        </w:rPr>
        <w:t>3.</w:t>
      </w:r>
      <w:r>
        <w:rPr>
          <w:b/>
        </w:rPr>
        <w:t>3</w:t>
      </w:r>
      <w:r w:rsidRPr="00555199">
        <w:rPr>
          <w:b/>
        </w:rPr>
        <w:t xml:space="preserve"> Problémová analýza</w:t>
      </w:r>
    </w:p>
    <w:p w:rsidR="002C42AB" w:rsidRPr="00555199" w:rsidRDefault="002C42AB" w:rsidP="002C42AB">
      <w:pPr>
        <w:jc w:val="both"/>
        <w:rPr>
          <w:b/>
        </w:rPr>
      </w:pPr>
    </w:p>
    <w:p w:rsidR="002C42AB" w:rsidRDefault="002C42AB" w:rsidP="002C42AB">
      <w:pPr>
        <w:spacing w:before="60" w:after="60" w:line="300" w:lineRule="exact"/>
        <w:jc w:val="both"/>
        <w:rPr>
          <w:b/>
          <w:i/>
          <w:color w:val="000000"/>
          <w:u w:val="single"/>
        </w:rPr>
      </w:pPr>
      <w:r w:rsidRPr="00694E60">
        <w:rPr>
          <w:b/>
          <w:bCs/>
          <w:i/>
          <w:color w:val="000000"/>
          <w:u w:val="single"/>
        </w:rPr>
        <w:lastRenderedPageBreak/>
        <w:t>Analýz</w:t>
      </w:r>
      <w:r>
        <w:rPr>
          <w:b/>
          <w:bCs/>
          <w:i/>
          <w:color w:val="000000"/>
          <w:u w:val="single"/>
        </w:rPr>
        <w:t>a</w:t>
      </w:r>
      <w:r w:rsidRPr="00694E60">
        <w:rPr>
          <w:b/>
          <w:bCs/>
          <w:i/>
          <w:color w:val="000000"/>
          <w:u w:val="single"/>
        </w:rPr>
        <w:t xml:space="preserve"> problémov územia </w:t>
      </w:r>
      <w:r w:rsidRPr="00694E60">
        <w:rPr>
          <w:b/>
          <w:i/>
          <w:color w:val="000000"/>
          <w:u w:val="single"/>
        </w:rPr>
        <w:t>verejno-súkromného partnerstva MAS Mikroregión pod Marhátom</w:t>
      </w:r>
    </w:p>
    <w:p w:rsidR="002C42AB" w:rsidRDefault="002C42AB" w:rsidP="002C42AB">
      <w:pPr>
        <w:jc w:val="both"/>
      </w:pPr>
    </w:p>
    <w:p w:rsidR="002C42AB" w:rsidRDefault="002C42AB" w:rsidP="002C42AB">
      <w:pPr>
        <w:jc w:val="both"/>
      </w:pPr>
      <w:r w:rsidRPr="00555199">
        <w:t>Na základe auditu zdrojov a potenciálu územia, na stretnutiach a</w:t>
      </w:r>
      <w:r>
        <w:t xml:space="preserve"> z </w:t>
      </w:r>
      <w:r w:rsidRPr="00555199">
        <w:t xml:space="preserve">následných analýz bolo definovaných 17 hlavných problémov mikroregiónu: </w:t>
      </w:r>
    </w:p>
    <w:p w:rsidR="002C42AB" w:rsidRPr="00555199" w:rsidRDefault="002C42AB" w:rsidP="002C42AB">
      <w:pPr>
        <w:jc w:val="both"/>
        <w:rPr>
          <w:bCs/>
        </w:rPr>
      </w:pPr>
    </w:p>
    <w:p w:rsidR="002C42AB" w:rsidRPr="00E30341" w:rsidRDefault="002C42AB" w:rsidP="002C42AB">
      <w:pPr>
        <w:numPr>
          <w:ilvl w:val="0"/>
          <w:numId w:val="80"/>
        </w:numPr>
        <w:spacing w:line="276" w:lineRule="auto"/>
        <w:ind w:left="851" w:hanging="567"/>
        <w:rPr>
          <w:sz w:val="20"/>
          <w:szCs w:val="20"/>
        </w:rPr>
      </w:pPr>
      <w:r w:rsidRPr="00E30341">
        <w:rPr>
          <w:bCs/>
          <w:sz w:val="20"/>
          <w:szCs w:val="20"/>
        </w:rPr>
        <w:t xml:space="preserve">slabé využívanie existujúceho prírodného a kultúrno-historického potenciálu </w:t>
      </w:r>
    </w:p>
    <w:p w:rsidR="002C42AB" w:rsidRPr="00E30341" w:rsidRDefault="002C42AB" w:rsidP="002C42AB">
      <w:pPr>
        <w:numPr>
          <w:ilvl w:val="0"/>
          <w:numId w:val="80"/>
        </w:numPr>
        <w:spacing w:line="276" w:lineRule="auto"/>
        <w:ind w:left="851" w:hanging="567"/>
        <w:rPr>
          <w:sz w:val="20"/>
          <w:szCs w:val="20"/>
        </w:rPr>
      </w:pPr>
      <w:r w:rsidRPr="00E30341">
        <w:rPr>
          <w:sz w:val="20"/>
          <w:szCs w:val="20"/>
        </w:rPr>
        <w:t xml:space="preserve">kultúrny a historický fond v zlom chátrajúcom stave </w:t>
      </w:r>
    </w:p>
    <w:p w:rsidR="002C42AB" w:rsidRPr="00E30341" w:rsidRDefault="002C42AB" w:rsidP="002C42AB">
      <w:pPr>
        <w:numPr>
          <w:ilvl w:val="0"/>
          <w:numId w:val="80"/>
        </w:numPr>
        <w:spacing w:line="276" w:lineRule="auto"/>
        <w:ind w:left="851" w:hanging="567"/>
        <w:rPr>
          <w:sz w:val="20"/>
          <w:szCs w:val="20"/>
        </w:rPr>
      </w:pPr>
      <w:r w:rsidRPr="00E30341">
        <w:rPr>
          <w:sz w:val="20"/>
          <w:szCs w:val="20"/>
        </w:rPr>
        <w:t>slabá a podfinancovaná propagácia</w:t>
      </w:r>
    </w:p>
    <w:p w:rsidR="002C42AB" w:rsidRPr="00E30341" w:rsidRDefault="002C42AB" w:rsidP="002C42AB">
      <w:pPr>
        <w:numPr>
          <w:ilvl w:val="0"/>
          <w:numId w:val="80"/>
        </w:numPr>
        <w:spacing w:line="276" w:lineRule="auto"/>
        <w:ind w:left="851" w:hanging="567"/>
        <w:rPr>
          <w:sz w:val="20"/>
          <w:szCs w:val="20"/>
        </w:rPr>
      </w:pPr>
      <w:r w:rsidRPr="00E30341">
        <w:rPr>
          <w:sz w:val="20"/>
          <w:szCs w:val="20"/>
        </w:rPr>
        <w:t>nízka uvedomelosť miestnych obyvateľov k ŽP</w:t>
      </w:r>
    </w:p>
    <w:p w:rsidR="002C42AB" w:rsidRPr="00E30341" w:rsidRDefault="002C42AB" w:rsidP="002C42AB">
      <w:pPr>
        <w:numPr>
          <w:ilvl w:val="0"/>
          <w:numId w:val="80"/>
        </w:numPr>
        <w:spacing w:line="276" w:lineRule="auto"/>
        <w:ind w:left="851" w:hanging="567"/>
        <w:rPr>
          <w:sz w:val="20"/>
          <w:szCs w:val="20"/>
        </w:rPr>
      </w:pPr>
      <w:r w:rsidRPr="00E30341">
        <w:rPr>
          <w:sz w:val="20"/>
          <w:szCs w:val="20"/>
        </w:rPr>
        <w:t>nízky záujem o veci verejné na miestnej úrovni</w:t>
      </w:r>
    </w:p>
    <w:p w:rsidR="002C42AB" w:rsidRPr="00E30341" w:rsidRDefault="002C42AB" w:rsidP="002C42AB">
      <w:pPr>
        <w:numPr>
          <w:ilvl w:val="0"/>
          <w:numId w:val="80"/>
        </w:numPr>
        <w:spacing w:line="276" w:lineRule="auto"/>
        <w:ind w:left="851" w:hanging="567"/>
        <w:rPr>
          <w:sz w:val="20"/>
          <w:szCs w:val="20"/>
        </w:rPr>
      </w:pPr>
      <w:r w:rsidRPr="00E30341">
        <w:rPr>
          <w:sz w:val="20"/>
          <w:szCs w:val="20"/>
        </w:rPr>
        <w:t>nedostatočná organizácia mladých ľudí</w:t>
      </w:r>
    </w:p>
    <w:p w:rsidR="002C42AB" w:rsidRPr="00E30341" w:rsidRDefault="002C42AB" w:rsidP="002C42AB">
      <w:pPr>
        <w:numPr>
          <w:ilvl w:val="0"/>
          <w:numId w:val="80"/>
        </w:numPr>
        <w:spacing w:line="276" w:lineRule="auto"/>
        <w:ind w:left="851" w:hanging="567"/>
        <w:rPr>
          <w:sz w:val="20"/>
          <w:szCs w:val="20"/>
        </w:rPr>
      </w:pPr>
      <w:r w:rsidRPr="00E30341">
        <w:rPr>
          <w:sz w:val="20"/>
          <w:szCs w:val="20"/>
        </w:rPr>
        <w:t>nízka vzdelanostná úroveň</w:t>
      </w:r>
    </w:p>
    <w:p w:rsidR="002C42AB" w:rsidRPr="00E30341" w:rsidRDefault="002C42AB" w:rsidP="002C42AB">
      <w:pPr>
        <w:numPr>
          <w:ilvl w:val="0"/>
          <w:numId w:val="80"/>
        </w:numPr>
        <w:spacing w:line="276" w:lineRule="auto"/>
        <w:ind w:left="851" w:hanging="567"/>
        <w:rPr>
          <w:sz w:val="20"/>
          <w:szCs w:val="20"/>
        </w:rPr>
      </w:pPr>
      <w:r w:rsidRPr="00E30341">
        <w:rPr>
          <w:sz w:val="20"/>
          <w:szCs w:val="20"/>
        </w:rPr>
        <w:t xml:space="preserve">absencia, resp. nedobudovanie prvkov technickej infraštruktúry v niektorých obciach regiónu </w:t>
      </w:r>
    </w:p>
    <w:p w:rsidR="002C42AB" w:rsidRPr="00E30341" w:rsidRDefault="002C42AB" w:rsidP="002C42AB">
      <w:pPr>
        <w:numPr>
          <w:ilvl w:val="0"/>
          <w:numId w:val="80"/>
        </w:numPr>
        <w:spacing w:line="276" w:lineRule="auto"/>
        <w:ind w:left="851" w:hanging="567"/>
        <w:rPr>
          <w:sz w:val="20"/>
          <w:szCs w:val="20"/>
        </w:rPr>
      </w:pPr>
      <w:r w:rsidRPr="00E30341">
        <w:rPr>
          <w:sz w:val="20"/>
          <w:szCs w:val="20"/>
        </w:rPr>
        <w:t xml:space="preserve">absencia kanalizačnej siete  v obciach MR </w:t>
      </w:r>
    </w:p>
    <w:p w:rsidR="002C42AB" w:rsidRPr="00E30341" w:rsidRDefault="002C42AB" w:rsidP="002C42AB">
      <w:pPr>
        <w:numPr>
          <w:ilvl w:val="0"/>
          <w:numId w:val="80"/>
        </w:numPr>
        <w:spacing w:line="276" w:lineRule="auto"/>
        <w:ind w:left="851" w:hanging="567"/>
        <w:rPr>
          <w:sz w:val="20"/>
          <w:szCs w:val="20"/>
        </w:rPr>
      </w:pPr>
      <w:r w:rsidRPr="00E30341">
        <w:rPr>
          <w:bCs/>
          <w:sz w:val="20"/>
          <w:szCs w:val="20"/>
        </w:rPr>
        <w:t>čierne skládky</w:t>
      </w:r>
    </w:p>
    <w:p w:rsidR="002C42AB" w:rsidRPr="00E30341" w:rsidRDefault="002C42AB" w:rsidP="002C42AB">
      <w:pPr>
        <w:numPr>
          <w:ilvl w:val="0"/>
          <w:numId w:val="80"/>
        </w:numPr>
        <w:spacing w:line="276" w:lineRule="auto"/>
        <w:ind w:left="851" w:hanging="567"/>
        <w:rPr>
          <w:sz w:val="20"/>
          <w:szCs w:val="20"/>
        </w:rPr>
      </w:pPr>
      <w:r w:rsidRPr="00E30341">
        <w:rPr>
          <w:sz w:val="20"/>
          <w:szCs w:val="20"/>
        </w:rPr>
        <w:t>slabá dopravná infraštruktúra</w:t>
      </w:r>
    </w:p>
    <w:p w:rsidR="002C42AB" w:rsidRPr="00E30341" w:rsidRDefault="002C42AB" w:rsidP="002C42AB">
      <w:pPr>
        <w:numPr>
          <w:ilvl w:val="0"/>
          <w:numId w:val="80"/>
        </w:numPr>
        <w:spacing w:line="276" w:lineRule="auto"/>
        <w:ind w:left="851" w:hanging="567"/>
        <w:rPr>
          <w:sz w:val="20"/>
          <w:szCs w:val="20"/>
        </w:rPr>
      </w:pPr>
      <w:r w:rsidRPr="00E30341">
        <w:rPr>
          <w:sz w:val="20"/>
          <w:szCs w:val="20"/>
        </w:rPr>
        <w:t xml:space="preserve">absencia infraštruktúry voľno-časových aktivít </w:t>
      </w:r>
    </w:p>
    <w:p w:rsidR="002C42AB" w:rsidRPr="00E30341" w:rsidRDefault="002C42AB" w:rsidP="002C42AB">
      <w:pPr>
        <w:numPr>
          <w:ilvl w:val="0"/>
          <w:numId w:val="80"/>
        </w:numPr>
        <w:spacing w:line="276" w:lineRule="auto"/>
        <w:ind w:left="851" w:hanging="567"/>
        <w:rPr>
          <w:sz w:val="20"/>
          <w:szCs w:val="20"/>
        </w:rPr>
      </w:pPr>
      <w:r w:rsidRPr="00E30341">
        <w:rPr>
          <w:sz w:val="20"/>
          <w:szCs w:val="20"/>
        </w:rPr>
        <w:t xml:space="preserve">nedobudovaná, resp. nevyhovujúca infraštruktúra CR </w:t>
      </w:r>
    </w:p>
    <w:p w:rsidR="002C42AB" w:rsidRPr="00E30341" w:rsidRDefault="002C42AB" w:rsidP="002C42AB">
      <w:pPr>
        <w:numPr>
          <w:ilvl w:val="0"/>
          <w:numId w:val="80"/>
        </w:numPr>
        <w:spacing w:line="276" w:lineRule="auto"/>
        <w:ind w:left="851" w:hanging="567"/>
        <w:rPr>
          <w:sz w:val="20"/>
          <w:szCs w:val="20"/>
        </w:rPr>
      </w:pPr>
      <w:r w:rsidRPr="00E30341">
        <w:rPr>
          <w:sz w:val="20"/>
          <w:szCs w:val="20"/>
        </w:rPr>
        <w:t xml:space="preserve">cyklotrasy – chýbajúce, zlé alebo neznačené </w:t>
      </w:r>
    </w:p>
    <w:p w:rsidR="002C42AB" w:rsidRPr="00E30341" w:rsidRDefault="002C42AB" w:rsidP="002C42AB">
      <w:pPr>
        <w:numPr>
          <w:ilvl w:val="0"/>
          <w:numId w:val="80"/>
        </w:numPr>
        <w:spacing w:line="276" w:lineRule="auto"/>
        <w:ind w:left="851" w:hanging="567"/>
        <w:rPr>
          <w:rFonts w:eastAsia="Batang"/>
          <w:bCs/>
          <w:sz w:val="20"/>
          <w:szCs w:val="20"/>
        </w:rPr>
      </w:pPr>
      <w:r w:rsidRPr="00E30341">
        <w:rPr>
          <w:rFonts w:eastAsia="Batang"/>
          <w:bCs/>
          <w:sz w:val="20"/>
          <w:szCs w:val="20"/>
        </w:rPr>
        <w:t xml:space="preserve">slabá maloobchodná sieť v malých obciach MR </w:t>
      </w:r>
    </w:p>
    <w:p w:rsidR="002C42AB" w:rsidRPr="00E30341" w:rsidRDefault="002C42AB" w:rsidP="002C42AB">
      <w:pPr>
        <w:numPr>
          <w:ilvl w:val="0"/>
          <w:numId w:val="80"/>
        </w:numPr>
        <w:spacing w:line="276" w:lineRule="auto"/>
        <w:ind w:left="851" w:hanging="567"/>
        <w:rPr>
          <w:sz w:val="20"/>
          <w:szCs w:val="20"/>
        </w:rPr>
      </w:pPr>
      <w:r w:rsidRPr="00E30341">
        <w:rPr>
          <w:rFonts w:eastAsia="Batang"/>
          <w:bCs/>
          <w:sz w:val="20"/>
          <w:szCs w:val="20"/>
        </w:rPr>
        <w:t xml:space="preserve">absencia živnostenských služieb v niektorých obciach </w:t>
      </w:r>
    </w:p>
    <w:p w:rsidR="002C42AB" w:rsidRDefault="002C42AB" w:rsidP="002C42AB">
      <w:pPr>
        <w:numPr>
          <w:ilvl w:val="0"/>
          <w:numId w:val="80"/>
        </w:numPr>
        <w:spacing w:line="276" w:lineRule="auto"/>
        <w:ind w:left="851" w:hanging="567"/>
        <w:jc w:val="both"/>
      </w:pPr>
      <w:r w:rsidRPr="00E30341">
        <w:rPr>
          <w:rFonts w:eastAsia="Batang"/>
          <w:bCs/>
          <w:sz w:val="20"/>
          <w:szCs w:val="20"/>
        </w:rPr>
        <w:t>dlhodobá nezamestnanosť</w:t>
      </w:r>
      <w:r w:rsidRPr="00555199">
        <w:t xml:space="preserve"> </w:t>
      </w:r>
    </w:p>
    <w:p w:rsidR="002C42AB" w:rsidRDefault="002C42AB" w:rsidP="002C42AB">
      <w:pPr>
        <w:spacing w:line="276" w:lineRule="auto"/>
        <w:jc w:val="both"/>
      </w:pPr>
    </w:p>
    <w:p w:rsidR="002C42AB" w:rsidRDefault="002C42AB" w:rsidP="002C42AB">
      <w:pPr>
        <w:spacing w:line="276" w:lineRule="auto"/>
        <w:jc w:val="both"/>
      </w:pPr>
      <w:r>
        <w:t>Tab. č. 43: Výsledná matica z párového porovnávania problémov</w:t>
      </w:r>
    </w:p>
    <w:tbl>
      <w:tblPr>
        <w:tblW w:w="7980" w:type="dxa"/>
        <w:tblInd w:w="55" w:type="dxa"/>
        <w:tblCellMar>
          <w:left w:w="70" w:type="dxa"/>
          <w:right w:w="70" w:type="dxa"/>
        </w:tblCellMar>
        <w:tblLook w:val="04A0" w:firstRow="1" w:lastRow="0" w:firstColumn="1" w:lastColumn="0" w:noHBand="0" w:noVBand="1"/>
      </w:tblPr>
      <w:tblGrid>
        <w:gridCol w:w="860"/>
        <w:gridCol w:w="340"/>
        <w:gridCol w:w="340"/>
        <w:gridCol w:w="340"/>
        <w:gridCol w:w="340"/>
        <w:gridCol w:w="340"/>
        <w:gridCol w:w="340"/>
        <w:gridCol w:w="340"/>
        <w:gridCol w:w="340"/>
        <w:gridCol w:w="340"/>
        <w:gridCol w:w="340"/>
        <w:gridCol w:w="340"/>
        <w:gridCol w:w="340"/>
        <w:gridCol w:w="340"/>
        <w:gridCol w:w="340"/>
        <w:gridCol w:w="340"/>
        <w:gridCol w:w="340"/>
        <w:gridCol w:w="340"/>
        <w:gridCol w:w="660"/>
        <w:gridCol w:w="760"/>
      </w:tblGrid>
      <w:tr w:rsidR="002C42AB" w:rsidRPr="0061778F" w:rsidTr="00405F6A">
        <w:trPr>
          <w:trHeight w:val="332"/>
        </w:trPr>
        <w:tc>
          <w:tcPr>
            <w:tcW w:w="780"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2C42AB" w:rsidRPr="0061778F" w:rsidRDefault="002C42AB" w:rsidP="00405F6A">
            <w:pPr>
              <w:jc w:val="center"/>
              <w:rPr>
                <w:rFonts w:ascii="Calibri" w:hAnsi="Calibri" w:cs="Calibri"/>
                <w:b/>
                <w:bCs/>
                <w:color w:val="000000"/>
                <w:sz w:val="18"/>
                <w:szCs w:val="18"/>
                <w:lang w:eastAsia="sk-SK"/>
              </w:rPr>
            </w:pPr>
            <w:r w:rsidRPr="0061778F">
              <w:rPr>
                <w:rFonts w:ascii="Calibri" w:hAnsi="Calibri" w:cs="Calibri"/>
                <w:b/>
                <w:bCs/>
                <w:color w:val="000000"/>
                <w:sz w:val="18"/>
                <w:szCs w:val="18"/>
                <w:lang w:eastAsia="sk-SK"/>
              </w:rPr>
              <w:t>Problémy</w:t>
            </w:r>
          </w:p>
        </w:tc>
        <w:tc>
          <w:tcPr>
            <w:tcW w:w="340" w:type="dxa"/>
            <w:tcBorders>
              <w:top w:val="single" w:sz="4" w:space="0" w:color="auto"/>
              <w:left w:val="nil"/>
              <w:bottom w:val="single" w:sz="4" w:space="0" w:color="auto"/>
              <w:right w:val="single" w:sz="4" w:space="0" w:color="auto"/>
            </w:tcBorders>
            <w:shd w:val="clear" w:color="000000" w:fill="C4D79B"/>
            <w:vAlign w:val="center"/>
            <w:hideMark/>
          </w:tcPr>
          <w:p w:rsidR="002C42AB" w:rsidRPr="0061778F" w:rsidRDefault="002C42AB" w:rsidP="00405F6A">
            <w:pPr>
              <w:jc w:val="center"/>
              <w:rPr>
                <w:rFonts w:ascii="Calibri" w:hAnsi="Calibri" w:cs="Calibri"/>
                <w:b/>
                <w:bCs/>
                <w:color w:val="000000"/>
                <w:sz w:val="18"/>
                <w:szCs w:val="18"/>
                <w:lang w:eastAsia="sk-SK"/>
              </w:rPr>
            </w:pPr>
            <w:r w:rsidRPr="0061778F">
              <w:rPr>
                <w:rFonts w:ascii="Calibri" w:hAnsi="Calibri" w:cs="Calibri"/>
                <w:b/>
                <w:bCs/>
                <w:color w:val="000000"/>
                <w:sz w:val="18"/>
                <w:szCs w:val="18"/>
                <w:lang w:eastAsia="sk-SK"/>
              </w:rPr>
              <w:t>1</w:t>
            </w:r>
          </w:p>
        </w:tc>
        <w:tc>
          <w:tcPr>
            <w:tcW w:w="340" w:type="dxa"/>
            <w:tcBorders>
              <w:top w:val="single" w:sz="4" w:space="0" w:color="auto"/>
              <w:left w:val="nil"/>
              <w:bottom w:val="single" w:sz="4" w:space="0" w:color="auto"/>
              <w:right w:val="single" w:sz="4" w:space="0" w:color="auto"/>
            </w:tcBorders>
            <w:shd w:val="clear" w:color="000000" w:fill="C4D79B"/>
            <w:vAlign w:val="center"/>
            <w:hideMark/>
          </w:tcPr>
          <w:p w:rsidR="002C42AB" w:rsidRPr="0061778F" w:rsidRDefault="002C42AB" w:rsidP="00405F6A">
            <w:pPr>
              <w:jc w:val="center"/>
              <w:rPr>
                <w:rFonts w:ascii="Calibri" w:hAnsi="Calibri" w:cs="Calibri"/>
                <w:b/>
                <w:bCs/>
                <w:color w:val="000000"/>
                <w:sz w:val="18"/>
                <w:szCs w:val="18"/>
                <w:lang w:eastAsia="sk-SK"/>
              </w:rPr>
            </w:pPr>
            <w:r w:rsidRPr="0061778F">
              <w:rPr>
                <w:rFonts w:ascii="Calibri" w:hAnsi="Calibri" w:cs="Calibri"/>
                <w:b/>
                <w:bCs/>
                <w:color w:val="000000"/>
                <w:sz w:val="18"/>
                <w:szCs w:val="18"/>
                <w:lang w:eastAsia="sk-SK"/>
              </w:rPr>
              <w:t>2</w:t>
            </w:r>
          </w:p>
        </w:tc>
        <w:tc>
          <w:tcPr>
            <w:tcW w:w="340" w:type="dxa"/>
            <w:tcBorders>
              <w:top w:val="single" w:sz="4" w:space="0" w:color="auto"/>
              <w:left w:val="nil"/>
              <w:bottom w:val="single" w:sz="4" w:space="0" w:color="auto"/>
              <w:right w:val="single" w:sz="4" w:space="0" w:color="auto"/>
            </w:tcBorders>
            <w:shd w:val="clear" w:color="000000" w:fill="C4D79B"/>
            <w:vAlign w:val="center"/>
            <w:hideMark/>
          </w:tcPr>
          <w:p w:rsidR="002C42AB" w:rsidRPr="0061778F" w:rsidRDefault="002C42AB" w:rsidP="00405F6A">
            <w:pPr>
              <w:jc w:val="center"/>
              <w:rPr>
                <w:rFonts w:ascii="Calibri" w:hAnsi="Calibri" w:cs="Calibri"/>
                <w:b/>
                <w:bCs/>
                <w:color w:val="000000"/>
                <w:sz w:val="18"/>
                <w:szCs w:val="18"/>
                <w:lang w:eastAsia="sk-SK"/>
              </w:rPr>
            </w:pPr>
            <w:r w:rsidRPr="0061778F">
              <w:rPr>
                <w:rFonts w:ascii="Calibri" w:hAnsi="Calibri" w:cs="Calibri"/>
                <w:b/>
                <w:bCs/>
                <w:color w:val="000000"/>
                <w:sz w:val="18"/>
                <w:szCs w:val="18"/>
                <w:lang w:eastAsia="sk-SK"/>
              </w:rPr>
              <w:t>3</w:t>
            </w:r>
          </w:p>
        </w:tc>
        <w:tc>
          <w:tcPr>
            <w:tcW w:w="340" w:type="dxa"/>
            <w:tcBorders>
              <w:top w:val="single" w:sz="4" w:space="0" w:color="auto"/>
              <w:left w:val="nil"/>
              <w:bottom w:val="single" w:sz="4" w:space="0" w:color="auto"/>
              <w:right w:val="single" w:sz="4" w:space="0" w:color="auto"/>
            </w:tcBorders>
            <w:shd w:val="clear" w:color="000000" w:fill="C4D79B"/>
            <w:vAlign w:val="center"/>
            <w:hideMark/>
          </w:tcPr>
          <w:p w:rsidR="002C42AB" w:rsidRPr="0061778F" w:rsidRDefault="002C42AB" w:rsidP="00405F6A">
            <w:pPr>
              <w:jc w:val="center"/>
              <w:rPr>
                <w:rFonts w:ascii="Calibri" w:hAnsi="Calibri" w:cs="Calibri"/>
                <w:b/>
                <w:bCs/>
                <w:color w:val="000000"/>
                <w:sz w:val="18"/>
                <w:szCs w:val="18"/>
                <w:lang w:eastAsia="sk-SK"/>
              </w:rPr>
            </w:pPr>
            <w:r w:rsidRPr="0061778F">
              <w:rPr>
                <w:rFonts w:ascii="Calibri" w:hAnsi="Calibri" w:cs="Calibri"/>
                <w:b/>
                <w:bCs/>
                <w:color w:val="000000"/>
                <w:sz w:val="18"/>
                <w:szCs w:val="18"/>
                <w:lang w:eastAsia="sk-SK"/>
              </w:rPr>
              <w:t>4</w:t>
            </w:r>
          </w:p>
        </w:tc>
        <w:tc>
          <w:tcPr>
            <w:tcW w:w="340" w:type="dxa"/>
            <w:tcBorders>
              <w:top w:val="single" w:sz="4" w:space="0" w:color="auto"/>
              <w:left w:val="nil"/>
              <w:bottom w:val="single" w:sz="4" w:space="0" w:color="auto"/>
              <w:right w:val="single" w:sz="4" w:space="0" w:color="auto"/>
            </w:tcBorders>
            <w:shd w:val="clear" w:color="000000" w:fill="C4D79B"/>
            <w:vAlign w:val="center"/>
            <w:hideMark/>
          </w:tcPr>
          <w:p w:rsidR="002C42AB" w:rsidRPr="0061778F" w:rsidRDefault="002C42AB" w:rsidP="00405F6A">
            <w:pPr>
              <w:jc w:val="center"/>
              <w:rPr>
                <w:rFonts w:ascii="Calibri" w:hAnsi="Calibri" w:cs="Calibri"/>
                <w:b/>
                <w:bCs/>
                <w:color w:val="000000"/>
                <w:sz w:val="18"/>
                <w:szCs w:val="18"/>
                <w:lang w:eastAsia="sk-SK"/>
              </w:rPr>
            </w:pPr>
            <w:r w:rsidRPr="0061778F">
              <w:rPr>
                <w:rFonts w:ascii="Calibri" w:hAnsi="Calibri" w:cs="Calibri"/>
                <w:b/>
                <w:bCs/>
                <w:color w:val="000000"/>
                <w:sz w:val="18"/>
                <w:szCs w:val="18"/>
                <w:lang w:eastAsia="sk-SK"/>
              </w:rPr>
              <w:t>5</w:t>
            </w:r>
          </w:p>
        </w:tc>
        <w:tc>
          <w:tcPr>
            <w:tcW w:w="340" w:type="dxa"/>
            <w:tcBorders>
              <w:top w:val="single" w:sz="4" w:space="0" w:color="auto"/>
              <w:left w:val="nil"/>
              <w:bottom w:val="single" w:sz="4" w:space="0" w:color="auto"/>
              <w:right w:val="single" w:sz="4" w:space="0" w:color="auto"/>
            </w:tcBorders>
            <w:shd w:val="clear" w:color="000000" w:fill="C4D79B"/>
            <w:vAlign w:val="center"/>
            <w:hideMark/>
          </w:tcPr>
          <w:p w:rsidR="002C42AB" w:rsidRPr="0061778F" w:rsidRDefault="002C42AB" w:rsidP="00405F6A">
            <w:pPr>
              <w:jc w:val="center"/>
              <w:rPr>
                <w:rFonts w:ascii="Calibri" w:hAnsi="Calibri" w:cs="Calibri"/>
                <w:b/>
                <w:bCs/>
                <w:color w:val="000000"/>
                <w:sz w:val="18"/>
                <w:szCs w:val="18"/>
                <w:lang w:eastAsia="sk-SK"/>
              </w:rPr>
            </w:pPr>
            <w:r w:rsidRPr="0061778F">
              <w:rPr>
                <w:rFonts w:ascii="Calibri" w:hAnsi="Calibri" w:cs="Calibri"/>
                <w:b/>
                <w:bCs/>
                <w:color w:val="000000"/>
                <w:sz w:val="18"/>
                <w:szCs w:val="18"/>
                <w:lang w:eastAsia="sk-SK"/>
              </w:rPr>
              <w:t>6</w:t>
            </w:r>
          </w:p>
        </w:tc>
        <w:tc>
          <w:tcPr>
            <w:tcW w:w="340" w:type="dxa"/>
            <w:tcBorders>
              <w:top w:val="single" w:sz="4" w:space="0" w:color="auto"/>
              <w:left w:val="nil"/>
              <w:bottom w:val="single" w:sz="4" w:space="0" w:color="auto"/>
              <w:right w:val="single" w:sz="4" w:space="0" w:color="auto"/>
            </w:tcBorders>
            <w:shd w:val="clear" w:color="000000" w:fill="C4D79B"/>
            <w:vAlign w:val="center"/>
            <w:hideMark/>
          </w:tcPr>
          <w:p w:rsidR="002C42AB" w:rsidRPr="0061778F" w:rsidRDefault="002C42AB" w:rsidP="00405F6A">
            <w:pPr>
              <w:jc w:val="center"/>
              <w:rPr>
                <w:rFonts w:ascii="Calibri" w:hAnsi="Calibri" w:cs="Calibri"/>
                <w:b/>
                <w:bCs/>
                <w:color w:val="000000"/>
                <w:sz w:val="18"/>
                <w:szCs w:val="18"/>
                <w:lang w:eastAsia="sk-SK"/>
              </w:rPr>
            </w:pPr>
            <w:r w:rsidRPr="0061778F">
              <w:rPr>
                <w:rFonts w:ascii="Calibri" w:hAnsi="Calibri" w:cs="Calibri"/>
                <w:b/>
                <w:bCs/>
                <w:color w:val="000000"/>
                <w:sz w:val="18"/>
                <w:szCs w:val="18"/>
                <w:lang w:eastAsia="sk-SK"/>
              </w:rPr>
              <w:t>7</w:t>
            </w:r>
          </w:p>
        </w:tc>
        <w:tc>
          <w:tcPr>
            <w:tcW w:w="340" w:type="dxa"/>
            <w:tcBorders>
              <w:top w:val="single" w:sz="4" w:space="0" w:color="auto"/>
              <w:left w:val="nil"/>
              <w:bottom w:val="single" w:sz="4" w:space="0" w:color="auto"/>
              <w:right w:val="single" w:sz="4" w:space="0" w:color="auto"/>
            </w:tcBorders>
            <w:shd w:val="clear" w:color="000000" w:fill="C4D79B"/>
            <w:vAlign w:val="center"/>
            <w:hideMark/>
          </w:tcPr>
          <w:p w:rsidR="002C42AB" w:rsidRPr="0061778F" w:rsidRDefault="002C42AB" w:rsidP="00405F6A">
            <w:pPr>
              <w:jc w:val="center"/>
              <w:rPr>
                <w:rFonts w:ascii="Calibri" w:hAnsi="Calibri" w:cs="Calibri"/>
                <w:b/>
                <w:bCs/>
                <w:color w:val="000000"/>
                <w:sz w:val="18"/>
                <w:szCs w:val="18"/>
                <w:lang w:eastAsia="sk-SK"/>
              </w:rPr>
            </w:pPr>
            <w:r w:rsidRPr="0061778F">
              <w:rPr>
                <w:rFonts w:ascii="Calibri" w:hAnsi="Calibri" w:cs="Calibri"/>
                <w:b/>
                <w:bCs/>
                <w:color w:val="000000"/>
                <w:sz w:val="18"/>
                <w:szCs w:val="18"/>
                <w:lang w:eastAsia="sk-SK"/>
              </w:rPr>
              <w:t>8</w:t>
            </w:r>
          </w:p>
        </w:tc>
        <w:tc>
          <w:tcPr>
            <w:tcW w:w="340" w:type="dxa"/>
            <w:tcBorders>
              <w:top w:val="single" w:sz="4" w:space="0" w:color="auto"/>
              <w:left w:val="nil"/>
              <w:bottom w:val="single" w:sz="4" w:space="0" w:color="auto"/>
              <w:right w:val="single" w:sz="4" w:space="0" w:color="auto"/>
            </w:tcBorders>
            <w:shd w:val="clear" w:color="000000" w:fill="C4D79B"/>
            <w:vAlign w:val="center"/>
            <w:hideMark/>
          </w:tcPr>
          <w:p w:rsidR="002C42AB" w:rsidRPr="0061778F" w:rsidRDefault="002C42AB" w:rsidP="00405F6A">
            <w:pPr>
              <w:jc w:val="center"/>
              <w:rPr>
                <w:rFonts w:ascii="Calibri" w:hAnsi="Calibri" w:cs="Calibri"/>
                <w:b/>
                <w:bCs/>
                <w:color w:val="000000"/>
                <w:sz w:val="18"/>
                <w:szCs w:val="18"/>
                <w:lang w:eastAsia="sk-SK"/>
              </w:rPr>
            </w:pPr>
            <w:r w:rsidRPr="0061778F">
              <w:rPr>
                <w:rFonts w:ascii="Calibri" w:hAnsi="Calibri" w:cs="Calibri"/>
                <w:b/>
                <w:bCs/>
                <w:color w:val="000000"/>
                <w:sz w:val="18"/>
                <w:szCs w:val="18"/>
                <w:lang w:eastAsia="sk-SK"/>
              </w:rPr>
              <w:t>9</w:t>
            </w:r>
          </w:p>
        </w:tc>
        <w:tc>
          <w:tcPr>
            <w:tcW w:w="340" w:type="dxa"/>
            <w:tcBorders>
              <w:top w:val="single" w:sz="4" w:space="0" w:color="auto"/>
              <w:left w:val="nil"/>
              <w:bottom w:val="single" w:sz="4" w:space="0" w:color="auto"/>
              <w:right w:val="single" w:sz="4" w:space="0" w:color="auto"/>
            </w:tcBorders>
            <w:shd w:val="clear" w:color="000000" w:fill="C4D79B"/>
            <w:vAlign w:val="center"/>
            <w:hideMark/>
          </w:tcPr>
          <w:p w:rsidR="002C42AB" w:rsidRPr="0061778F" w:rsidRDefault="002C42AB" w:rsidP="00405F6A">
            <w:pPr>
              <w:jc w:val="center"/>
              <w:rPr>
                <w:rFonts w:ascii="Calibri" w:hAnsi="Calibri" w:cs="Calibri"/>
                <w:b/>
                <w:bCs/>
                <w:color w:val="000000"/>
                <w:sz w:val="18"/>
                <w:szCs w:val="18"/>
                <w:lang w:eastAsia="sk-SK"/>
              </w:rPr>
            </w:pPr>
            <w:r w:rsidRPr="0061778F">
              <w:rPr>
                <w:rFonts w:ascii="Calibri" w:hAnsi="Calibri" w:cs="Calibri"/>
                <w:b/>
                <w:bCs/>
                <w:color w:val="000000"/>
                <w:sz w:val="18"/>
                <w:szCs w:val="18"/>
                <w:lang w:eastAsia="sk-SK"/>
              </w:rPr>
              <w:t>10</w:t>
            </w:r>
          </w:p>
        </w:tc>
        <w:tc>
          <w:tcPr>
            <w:tcW w:w="340" w:type="dxa"/>
            <w:tcBorders>
              <w:top w:val="single" w:sz="4" w:space="0" w:color="auto"/>
              <w:left w:val="nil"/>
              <w:bottom w:val="single" w:sz="4" w:space="0" w:color="auto"/>
              <w:right w:val="single" w:sz="4" w:space="0" w:color="auto"/>
            </w:tcBorders>
            <w:shd w:val="clear" w:color="000000" w:fill="C4D79B"/>
            <w:vAlign w:val="center"/>
            <w:hideMark/>
          </w:tcPr>
          <w:p w:rsidR="002C42AB" w:rsidRPr="0061778F" w:rsidRDefault="002C42AB" w:rsidP="00405F6A">
            <w:pPr>
              <w:jc w:val="center"/>
              <w:rPr>
                <w:rFonts w:ascii="Calibri" w:hAnsi="Calibri" w:cs="Calibri"/>
                <w:b/>
                <w:bCs/>
                <w:color w:val="000000"/>
                <w:sz w:val="18"/>
                <w:szCs w:val="18"/>
                <w:lang w:eastAsia="sk-SK"/>
              </w:rPr>
            </w:pPr>
            <w:r w:rsidRPr="0061778F">
              <w:rPr>
                <w:rFonts w:ascii="Calibri" w:hAnsi="Calibri" w:cs="Calibri"/>
                <w:b/>
                <w:bCs/>
                <w:color w:val="000000"/>
                <w:sz w:val="18"/>
                <w:szCs w:val="18"/>
                <w:lang w:eastAsia="sk-SK"/>
              </w:rPr>
              <w:t>11</w:t>
            </w:r>
          </w:p>
        </w:tc>
        <w:tc>
          <w:tcPr>
            <w:tcW w:w="340" w:type="dxa"/>
            <w:tcBorders>
              <w:top w:val="single" w:sz="4" w:space="0" w:color="auto"/>
              <w:left w:val="nil"/>
              <w:bottom w:val="single" w:sz="4" w:space="0" w:color="auto"/>
              <w:right w:val="single" w:sz="4" w:space="0" w:color="auto"/>
            </w:tcBorders>
            <w:shd w:val="clear" w:color="000000" w:fill="C4D79B"/>
            <w:vAlign w:val="center"/>
            <w:hideMark/>
          </w:tcPr>
          <w:p w:rsidR="002C42AB" w:rsidRPr="0061778F" w:rsidRDefault="002C42AB" w:rsidP="00405F6A">
            <w:pPr>
              <w:jc w:val="center"/>
              <w:rPr>
                <w:rFonts w:ascii="Calibri" w:hAnsi="Calibri" w:cs="Calibri"/>
                <w:b/>
                <w:bCs/>
                <w:color w:val="000000"/>
                <w:sz w:val="18"/>
                <w:szCs w:val="18"/>
                <w:lang w:eastAsia="sk-SK"/>
              </w:rPr>
            </w:pPr>
            <w:r w:rsidRPr="0061778F">
              <w:rPr>
                <w:rFonts w:ascii="Calibri" w:hAnsi="Calibri" w:cs="Calibri"/>
                <w:b/>
                <w:bCs/>
                <w:color w:val="000000"/>
                <w:sz w:val="18"/>
                <w:szCs w:val="18"/>
                <w:lang w:eastAsia="sk-SK"/>
              </w:rPr>
              <w:t>12</w:t>
            </w:r>
          </w:p>
        </w:tc>
        <w:tc>
          <w:tcPr>
            <w:tcW w:w="340" w:type="dxa"/>
            <w:tcBorders>
              <w:top w:val="single" w:sz="4" w:space="0" w:color="auto"/>
              <w:left w:val="nil"/>
              <w:bottom w:val="single" w:sz="4" w:space="0" w:color="auto"/>
              <w:right w:val="single" w:sz="4" w:space="0" w:color="auto"/>
            </w:tcBorders>
            <w:shd w:val="clear" w:color="000000" w:fill="C4D79B"/>
            <w:vAlign w:val="center"/>
            <w:hideMark/>
          </w:tcPr>
          <w:p w:rsidR="002C42AB" w:rsidRPr="0061778F" w:rsidRDefault="002C42AB" w:rsidP="00405F6A">
            <w:pPr>
              <w:jc w:val="center"/>
              <w:rPr>
                <w:rFonts w:ascii="Calibri" w:hAnsi="Calibri" w:cs="Calibri"/>
                <w:b/>
                <w:bCs/>
                <w:color w:val="000000"/>
                <w:sz w:val="18"/>
                <w:szCs w:val="18"/>
                <w:lang w:eastAsia="sk-SK"/>
              </w:rPr>
            </w:pPr>
            <w:r w:rsidRPr="0061778F">
              <w:rPr>
                <w:rFonts w:ascii="Calibri" w:hAnsi="Calibri" w:cs="Calibri"/>
                <w:b/>
                <w:bCs/>
                <w:color w:val="000000"/>
                <w:sz w:val="18"/>
                <w:szCs w:val="18"/>
                <w:lang w:eastAsia="sk-SK"/>
              </w:rPr>
              <w:t>13</w:t>
            </w:r>
          </w:p>
        </w:tc>
        <w:tc>
          <w:tcPr>
            <w:tcW w:w="340" w:type="dxa"/>
            <w:tcBorders>
              <w:top w:val="single" w:sz="4" w:space="0" w:color="auto"/>
              <w:left w:val="nil"/>
              <w:bottom w:val="single" w:sz="4" w:space="0" w:color="auto"/>
              <w:right w:val="single" w:sz="4" w:space="0" w:color="auto"/>
            </w:tcBorders>
            <w:shd w:val="clear" w:color="000000" w:fill="C4D79B"/>
            <w:vAlign w:val="center"/>
            <w:hideMark/>
          </w:tcPr>
          <w:p w:rsidR="002C42AB" w:rsidRPr="0061778F" w:rsidRDefault="002C42AB" w:rsidP="00405F6A">
            <w:pPr>
              <w:jc w:val="center"/>
              <w:rPr>
                <w:rFonts w:ascii="Calibri" w:hAnsi="Calibri" w:cs="Calibri"/>
                <w:b/>
                <w:bCs/>
                <w:color w:val="000000"/>
                <w:sz w:val="18"/>
                <w:szCs w:val="18"/>
                <w:lang w:eastAsia="sk-SK"/>
              </w:rPr>
            </w:pPr>
            <w:r w:rsidRPr="0061778F">
              <w:rPr>
                <w:rFonts w:ascii="Calibri" w:hAnsi="Calibri" w:cs="Calibri"/>
                <w:b/>
                <w:bCs/>
                <w:color w:val="000000"/>
                <w:sz w:val="18"/>
                <w:szCs w:val="18"/>
                <w:lang w:eastAsia="sk-SK"/>
              </w:rPr>
              <w:t>14</w:t>
            </w:r>
          </w:p>
        </w:tc>
        <w:tc>
          <w:tcPr>
            <w:tcW w:w="340" w:type="dxa"/>
            <w:tcBorders>
              <w:top w:val="single" w:sz="4" w:space="0" w:color="auto"/>
              <w:left w:val="nil"/>
              <w:bottom w:val="single" w:sz="4" w:space="0" w:color="auto"/>
              <w:right w:val="single" w:sz="4" w:space="0" w:color="auto"/>
            </w:tcBorders>
            <w:shd w:val="clear" w:color="000000" w:fill="C4D79B"/>
            <w:vAlign w:val="center"/>
            <w:hideMark/>
          </w:tcPr>
          <w:p w:rsidR="002C42AB" w:rsidRPr="0061778F" w:rsidRDefault="002C42AB" w:rsidP="00405F6A">
            <w:pPr>
              <w:jc w:val="center"/>
              <w:rPr>
                <w:rFonts w:ascii="Calibri" w:hAnsi="Calibri" w:cs="Calibri"/>
                <w:b/>
                <w:bCs/>
                <w:color w:val="000000"/>
                <w:sz w:val="18"/>
                <w:szCs w:val="18"/>
                <w:lang w:eastAsia="sk-SK"/>
              </w:rPr>
            </w:pPr>
            <w:r w:rsidRPr="0061778F">
              <w:rPr>
                <w:rFonts w:ascii="Calibri" w:hAnsi="Calibri" w:cs="Calibri"/>
                <w:b/>
                <w:bCs/>
                <w:color w:val="000000"/>
                <w:sz w:val="18"/>
                <w:szCs w:val="18"/>
                <w:lang w:eastAsia="sk-SK"/>
              </w:rPr>
              <w:t>15</w:t>
            </w:r>
          </w:p>
        </w:tc>
        <w:tc>
          <w:tcPr>
            <w:tcW w:w="340" w:type="dxa"/>
            <w:tcBorders>
              <w:top w:val="single" w:sz="4" w:space="0" w:color="auto"/>
              <w:left w:val="nil"/>
              <w:bottom w:val="single" w:sz="4" w:space="0" w:color="auto"/>
              <w:right w:val="single" w:sz="4" w:space="0" w:color="auto"/>
            </w:tcBorders>
            <w:shd w:val="clear" w:color="000000" w:fill="C4D79B"/>
            <w:vAlign w:val="center"/>
            <w:hideMark/>
          </w:tcPr>
          <w:p w:rsidR="002C42AB" w:rsidRPr="0061778F" w:rsidRDefault="002C42AB" w:rsidP="00405F6A">
            <w:pPr>
              <w:jc w:val="center"/>
              <w:rPr>
                <w:rFonts w:ascii="Calibri" w:hAnsi="Calibri" w:cs="Calibri"/>
                <w:b/>
                <w:bCs/>
                <w:color w:val="000000"/>
                <w:sz w:val="18"/>
                <w:szCs w:val="18"/>
                <w:lang w:eastAsia="sk-SK"/>
              </w:rPr>
            </w:pPr>
            <w:r w:rsidRPr="0061778F">
              <w:rPr>
                <w:rFonts w:ascii="Calibri" w:hAnsi="Calibri" w:cs="Calibri"/>
                <w:b/>
                <w:bCs/>
                <w:color w:val="000000"/>
                <w:sz w:val="18"/>
                <w:szCs w:val="18"/>
                <w:lang w:eastAsia="sk-SK"/>
              </w:rPr>
              <w:t>16</w:t>
            </w:r>
          </w:p>
        </w:tc>
        <w:tc>
          <w:tcPr>
            <w:tcW w:w="340" w:type="dxa"/>
            <w:tcBorders>
              <w:top w:val="single" w:sz="4" w:space="0" w:color="auto"/>
              <w:left w:val="nil"/>
              <w:bottom w:val="single" w:sz="4" w:space="0" w:color="auto"/>
              <w:right w:val="single" w:sz="4" w:space="0" w:color="auto"/>
            </w:tcBorders>
            <w:shd w:val="clear" w:color="000000" w:fill="C4D79B"/>
            <w:vAlign w:val="center"/>
            <w:hideMark/>
          </w:tcPr>
          <w:p w:rsidR="002C42AB" w:rsidRPr="0061778F" w:rsidRDefault="002C42AB" w:rsidP="00405F6A">
            <w:pPr>
              <w:jc w:val="center"/>
              <w:rPr>
                <w:rFonts w:ascii="Calibri" w:hAnsi="Calibri" w:cs="Calibri"/>
                <w:b/>
                <w:bCs/>
                <w:color w:val="000000"/>
                <w:sz w:val="18"/>
                <w:szCs w:val="18"/>
                <w:lang w:eastAsia="sk-SK"/>
              </w:rPr>
            </w:pPr>
            <w:r w:rsidRPr="0061778F">
              <w:rPr>
                <w:rFonts w:ascii="Calibri" w:hAnsi="Calibri" w:cs="Calibri"/>
                <w:b/>
                <w:bCs/>
                <w:color w:val="000000"/>
                <w:sz w:val="18"/>
                <w:szCs w:val="18"/>
                <w:lang w:eastAsia="sk-SK"/>
              </w:rPr>
              <w:t>17</w:t>
            </w:r>
          </w:p>
        </w:tc>
        <w:tc>
          <w:tcPr>
            <w:tcW w:w="660" w:type="dxa"/>
            <w:tcBorders>
              <w:top w:val="single" w:sz="4" w:space="0" w:color="auto"/>
              <w:left w:val="nil"/>
              <w:bottom w:val="single" w:sz="4" w:space="0" w:color="auto"/>
              <w:right w:val="single" w:sz="4" w:space="0" w:color="auto"/>
            </w:tcBorders>
            <w:shd w:val="clear" w:color="000000" w:fill="F2DCDB"/>
            <w:noWrap/>
            <w:vAlign w:val="center"/>
            <w:hideMark/>
          </w:tcPr>
          <w:p w:rsidR="002C42AB" w:rsidRPr="0061778F" w:rsidRDefault="002C42AB" w:rsidP="00405F6A">
            <w:pPr>
              <w:jc w:val="center"/>
              <w:rPr>
                <w:rFonts w:ascii="Calibri" w:hAnsi="Calibri" w:cs="Calibri"/>
                <w:b/>
                <w:bCs/>
                <w:color w:val="000000"/>
                <w:sz w:val="18"/>
                <w:szCs w:val="18"/>
                <w:lang w:eastAsia="sk-SK"/>
              </w:rPr>
            </w:pPr>
            <w:r>
              <w:rPr>
                <w:rFonts w:ascii="Calibri" w:hAnsi="Calibri" w:cs="Calibri"/>
                <w:b/>
                <w:bCs/>
                <w:color w:val="000000"/>
                <w:sz w:val="18"/>
                <w:szCs w:val="18"/>
                <w:lang w:eastAsia="sk-SK"/>
              </w:rPr>
              <w:t>Body</w:t>
            </w:r>
          </w:p>
        </w:tc>
        <w:tc>
          <w:tcPr>
            <w:tcW w:w="760" w:type="dxa"/>
            <w:tcBorders>
              <w:top w:val="single" w:sz="4" w:space="0" w:color="auto"/>
              <w:left w:val="nil"/>
              <w:bottom w:val="single" w:sz="4" w:space="0" w:color="auto"/>
              <w:right w:val="single" w:sz="4" w:space="0" w:color="auto"/>
            </w:tcBorders>
            <w:shd w:val="clear" w:color="000000" w:fill="F2DCDB"/>
            <w:noWrap/>
            <w:vAlign w:val="center"/>
            <w:hideMark/>
          </w:tcPr>
          <w:p w:rsidR="002C42AB" w:rsidRPr="0061778F" w:rsidRDefault="002C42AB" w:rsidP="00405F6A">
            <w:pPr>
              <w:jc w:val="center"/>
              <w:rPr>
                <w:rFonts w:ascii="Calibri" w:hAnsi="Calibri" w:cs="Calibri"/>
                <w:b/>
                <w:bCs/>
                <w:color w:val="000000"/>
                <w:sz w:val="18"/>
                <w:szCs w:val="18"/>
                <w:lang w:eastAsia="sk-SK"/>
              </w:rPr>
            </w:pPr>
            <w:r w:rsidRPr="0061778F">
              <w:rPr>
                <w:rFonts w:ascii="Calibri" w:hAnsi="Calibri" w:cs="Calibri"/>
                <w:b/>
                <w:bCs/>
                <w:color w:val="000000"/>
                <w:sz w:val="18"/>
                <w:szCs w:val="18"/>
                <w:lang w:eastAsia="sk-SK"/>
              </w:rPr>
              <w:t>Poradie</w:t>
            </w:r>
          </w:p>
        </w:tc>
      </w:tr>
      <w:tr w:rsidR="002C42AB" w:rsidRPr="0061778F" w:rsidTr="00405F6A">
        <w:trPr>
          <w:trHeight w:val="315"/>
        </w:trPr>
        <w:tc>
          <w:tcPr>
            <w:tcW w:w="780" w:type="dxa"/>
            <w:tcBorders>
              <w:top w:val="nil"/>
              <w:left w:val="single" w:sz="4" w:space="0" w:color="auto"/>
              <w:bottom w:val="single" w:sz="4" w:space="0" w:color="auto"/>
              <w:right w:val="single" w:sz="4" w:space="0" w:color="auto"/>
            </w:tcBorders>
            <w:shd w:val="clear" w:color="000000" w:fill="C4D79B"/>
            <w:vAlign w:val="center"/>
            <w:hideMark/>
          </w:tcPr>
          <w:p w:rsidR="002C42AB" w:rsidRPr="0061778F" w:rsidRDefault="002C42AB" w:rsidP="00405F6A">
            <w:pPr>
              <w:jc w:val="center"/>
              <w:rPr>
                <w:rFonts w:ascii="Calibri" w:hAnsi="Calibri" w:cs="Calibri"/>
                <w:b/>
                <w:bCs/>
                <w:color w:val="000000"/>
                <w:sz w:val="18"/>
                <w:szCs w:val="18"/>
                <w:lang w:eastAsia="sk-SK"/>
              </w:rPr>
            </w:pPr>
            <w:r w:rsidRPr="0061778F">
              <w:rPr>
                <w:rFonts w:ascii="Calibri" w:hAnsi="Calibri" w:cs="Calibri"/>
                <w:b/>
                <w:bCs/>
                <w:color w:val="000000"/>
                <w:sz w:val="18"/>
                <w:szCs w:val="18"/>
                <w:lang w:eastAsia="sk-SK"/>
              </w:rPr>
              <w:t>1</w:t>
            </w:r>
          </w:p>
        </w:tc>
        <w:tc>
          <w:tcPr>
            <w:tcW w:w="340" w:type="dxa"/>
            <w:tcBorders>
              <w:top w:val="nil"/>
              <w:left w:val="nil"/>
              <w:bottom w:val="single" w:sz="4" w:space="0" w:color="auto"/>
              <w:right w:val="single" w:sz="4" w:space="0" w:color="auto"/>
            </w:tcBorders>
            <w:shd w:val="clear" w:color="000000" w:fill="808080"/>
            <w:noWrap/>
            <w:vAlign w:val="bottom"/>
            <w:hideMark/>
          </w:tcPr>
          <w:p w:rsidR="002C42AB" w:rsidRPr="0061778F" w:rsidRDefault="002C42AB" w:rsidP="00405F6A">
            <w:pPr>
              <w:rPr>
                <w:rFonts w:ascii="Calibri" w:hAnsi="Calibri" w:cs="Calibri"/>
                <w:color w:val="000000"/>
                <w:sz w:val="18"/>
                <w:szCs w:val="18"/>
                <w:lang w:eastAsia="sk-SK"/>
              </w:rPr>
            </w:pPr>
            <w:r w:rsidRPr="0061778F">
              <w:rPr>
                <w:rFonts w:ascii="Calibri" w:hAnsi="Calibri" w:cs="Calibri"/>
                <w:color w:val="000000"/>
                <w:sz w:val="18"/>
                <w:szCs w:val="18"/>
                <w:lang w:eastAsia="sk-SK"/>
              </w:rPr>
              <w:t> </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3</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5</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4</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4</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5</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3</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2</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3</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3</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4</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5</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5</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7</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6</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4</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3</w:t>
            </w:r>
          </w:p>
        </w:tc>
        <w:tc>
          <w:tcPr>
            <w:tcW w:w="660" w:type="dxa"/>
            <w:tcBorders>
              <w:top w:val="nil"/>
              <w:left w:val="nil"/>
              <w:bottom w:val="single" w:sz="4" w:space="0" w:color="auto"/>
              <w:right w:val="single" w:sz="4" w:space="0" w:color="auto"/>
            </w:tcBorders>
            <w:shd w:val="clear" w:color="000000" w:fill="F2DCDB"/>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66</w:t>
            </w:r>
          </w:p>
        </w:tc>
        <w:tc>
          <w:tcPr>
            <w:tcW w:w="760" w:type="dxa"/>
            <w:tcBorders>
              <w:top w:val="nil"/>
              <w:left w:val="nil"/>
              <w:bottom w:val="single" w:sz="4" w:space="0" w:color="auto"/>
              <w:right w:val="single" w:sz="4" w:space="0" w:color="auto"/>
            </w:tcBorders>
            <w:shd w:val="clear" w:color="000000" w:fill="F2DCDB"/>
            <w:noWrap/>
            <w:vAlign w:val="bottom"/>
            <w:hideMark/>
          </w:tcPr>
          <w:p w:rsidR="002C42AB" w:rsidRPr="0061778F" w:rsidRDefault="002C42AB" w:rsidP="00405F6A">
            <w:pPr>
              <w:jc w:val="center"/>
              <w:rPr>
                <w:rFonts w:ascii="Calibri" w:hAnsi="Calibri" w:cs="Calibri"/>
                <w:b/>
                <w:bCs/>
                <w:color w:val="000000"/>
                <w:sz w:val="18"/>
                <w:szCs w:val="18"/>
                <w:lang w:eastAsia="sk-SK"/>
              </w:rPr>
            </w:pPr>
            <w:r w:rsidRPr="0061778F">
              <w:rPr>
                <w:rFonts w:ascii="Calibri" w:hAnsi="Calibri" w:cs="Calibri"/>
                <w:b/>
                <w:bCs/>
                <w:color w:val="000000"/>
                <w:sz w:val="18"/>
                <w:szCs w:val="18"/>
                <w:lang w:eastAsia="sk-SK"/>
              </w:rPr>
              <w:t>12</w:t>
            </w:r>
            <w:r>
              <w:rPr>
                <w:rFonts w:ascii="Calibri" w:hAnsi="Calibri" w:cs="Calibri"/>
                <w:b/>
                <w:bCs/>
                <w:color w:val="000000"/>
                <w:sz w:val="18"/>
                <w:szCs w:val="18"/>
                <w:lang w:eastAsia="sk-SK"/>
              </w:rPr>
              <w:t>.</w:t>
            </w:r>
          </w:p>
        </w:tc>
      </w:tr>
      <w:tr w:rsidR="002C42AB" w:rsidRPr="0061778F" w:rsidTr="00405F6A">
        <w:trPr>
          <w:trHeight w:val="315"/>
        </w:trPr>
        <w:tc>
          <w:tcPr>
            <w:tcW w:w="780" w:type="dxa"/>
            <w:tcBorders>
              <w:top w:val="nil"/>
              <w:left w:val="single" w:sz="4" w:space="0" w:color="auto"/>
              <w:bottom w:val="single" w:sz="4" w:space="0" w:color="auto"/>
              <w:right w:val="single" w:sz="4" w:space="0" w:color="auto"/>
            </w:tcBorders>
            <w:shd w:val="clear" w:color="000000" w:fill="C4D79B"/>
            <w:vAlign w:val="center"/>
            <w:hideMark/>
          </w:tcPr>
          <w:p w:rsidR="002C42AB" w:rsidRPr="0061778F" w:rsidRDefault="002C42AB" w:rsidP="00405F6A">
            <w:pPr>
              <w:jc w:val="center"/>
              <w:rPr>
                <w:rFonts w:ascii="Calibri" w:hAnsi="Calibri" w:cs="Calibri"/>
                <w:b/>
                <w:bCs/>
                <w:color w:val="000000"/>
                <w:sz w:val="18"/>
                <w:szCs w:val="18"/>
                <w:lang w:eastAsia="sk-SK"/>
              </w:rPr>
            </w:pPr>
            <w:r w:rsidRPr="0061778F">
              <w:rPr>
                <w:rFonts w:ascii="Calibri" w:hAnsi="Calibri" w:cs="Calibri"/>
                <w:b/>
                <w:bCs/>
                <w:color w:val="000000"/>
                <w:sz w:val="18"/>
                <w:szCs w:val="18"/>
                <w:lang w:eastAsia="sk-SK"/>
              </w:rPr>
              <w:t>2</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7</w:t>
            </w:r>
          </w:p>
        </w:tc>
        <w:tc>
          <w:tcPr>
            <w:tcW w:w="340" w:type="dxa"/>
            <w:tcBorders>
              <w:top w:val="nil"/>
              <w:left w:val="nil"/>
              <w:bottom w:val="single" w:sz="4" w:space="0" w:color="auto"/>
              <w:right w:val="single" w:sz="4" w:space="0" w:color="auto"/>
            </w:tcBorders>
            <w:shd w:val="clear" w:color="000000" w:fill="808080"/>
            <w:noWrap/>
            <w:vAlign w:val="bottom"/>
            <w:hideMark/>
          </w:tcPr>
          <w:p w:rsidR="002C42AB" w:rsidRPr="0061778F" w:rsidRDefault="002C42AB" w:rsidP="00405F6A">
            <w:pPr>
              <w:rPr>
                <w:rFonts w:ascii="Calibri" w:hAnsi="Calibri" w:cs="Calibri"/>
                <w:color w:val="000000"/>
                <w:sz w:val="18"/>
                <w:szCs w:val="18"/>
                <w:lang w:eastAsia="sk-SK"/>
              </w:rPr>
            </w:pPr>
            <w:r w:rsidRPr="0061778F">
              <w:rPr>
                <w:rFonts w:ascii="Calibri" w:hAnsi="Calibri" w:cs="Calibri"/>
                <w:color w:val="000000"/>
                <w:sz w:val="18"/>
                <w:szCs w:val="18"/>
                <w:lang w:eastAsia="sk-SK"/>
              </w:rPr>
              <w:t> </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7</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5</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5</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7</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4</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3</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4</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4</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5</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7</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7</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8</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7</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4</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4</w:t>
            </w:r>
          </w:p>
        </w:tc>
        <w:tc>
          <w:tcPr>
            <w:tcW w:w="660" w:type="dxa"/>
            <w:tcBorders>
              <w:top w:val="nil"/>
              <w:left w:val="nil"/>
              <w:bottom w:val="single" w:sz="4" w:space="0" w:color="auto"/>
              <w:right w:val="single" w:sz="4" w:space="0" w:color="auto"/>
            </w:tcBorders>
            <w:shd w:val="clear" w:color="000000" w:fill="F2DCDB"/>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88</w:t>
            </w:r>
          </w:p>
        </w:tc>
        <w:tc>
          <w:tcPr>
            <w:tcW w:w="760" w:type="dxa"/>
            <w:tcBorders>
              <w:top w:val="nil"/>
              <w:left w:val="nil"/>
              <w:bottom w:val="single" w:sz="4" w:space="0" w:color="auto"/>
              <w:right w:val="single" w:sz="4" w:space="0" w:color="auto"/>
            </w:tcBorders>
            <w:shd w:val="clear" w:color="000000" w:fill="F2DCDB"/>
            <w:noWrap/>
            <w:vAlign w:val="bottom"/>
            <w:hideMark/>
          </w:tcPr>
          <w:p w:rsidR="002C42AB" w:rsidRPr="0061778F" w:rsidRDefault="002C42AB" w:rsidP="00405F6A">
            <w:pPr>
              <w:jc w:val="center"/>
              <w:rPr>
                <w:rFonts w:ascii="Calibri" w:hAnsi="Calibri" w:cs="Calibri"/>
                <w:b/>
                <w:bCs/>
                <w:color w:val="000000"/>
                <w:sz w:val="18"/>
                <w:szCs w:val="18"/>
                <w:lang w:eastAsia="sk-SK"/>
              </w:rPr>
            </w:pPr>
            <w:r w:rsidRPr="0061778F">
              <w:rPr>
                <w:rFonts w:ascii="Calibri" w:hAnsi="Calibri" w:cs="Calibri"/>
                <w:b/>
                <w:bCs/>
                <w:color w:val="000000"/>
                <w:sz w:val="18"/>
                <w:szCs w:val="18"/>
                <w:lang w:eastAsia="sk-SK"/>
              </w:rPr>
              <w:t>7</w:t>
            </w:r>
            <w:r>
              <w:rPr>
                <w:rFonts w:ascii="Calibri" w:hAnsi="Calibri" w:cs="Calibri"/>
                <w:b/>
                <w:bCs/>
                <w:color w:val="000000"/>
                <w:sz w:val="18"/>
                <w:szCs w:val="18"/>
                <w:lang w:eastAsia="sk-SK"/>
              </w:rPr>
              <w:t>.</w:t>
            </w:r>
          </w:p>
        </w:tc>
      </w:tr>
      <w:tr w:rsidR="002C42AB" w:rsidRPr="0061778F" w:rsidTr="00405F6A">
        <w:trPr>
          <w:trHeight w:val="315"/>
        </w:trPr>
        <w:tc>
          <w:tcPr>
            <w:tcW w:w="780" w:type="dxa"/>
            <w:tcBorders>
              <w:top w:val="nil"/>
              <w:left w:val="single" w:sz="4" w:space="0" w:color="auto"/>
              <w:bottom w:val="single" w:sz="4" w:space="0" w:color="auto"/>
              <w:right w:val="single" w:sz="4" w:space="0" w:color="auto"/>
            </w:tcBorders>
            <w:shd w:val="clear" w:color="000000" w:fill="C4D79B"/>
            <w:vAlign w:val="center"/>
            <w:hideMark/>
          </w:tcPr>
          <w:p w:rsidR="002C42AB" w:rsidRPr="0061778F" w:rsidRDefault="002C42AB" w:rsidP="00405F6A">
            <w:pPr>
              <w:jc w:val="center"/>
              <w:rPr>
                <w:rFonts w:ascii="Calibri" w:hAnsi="Calibri" w:cs="Calibri"/>
                <w:b/>
                <w:bCs/>
                <w:color w:val="000000"/>
                <w:sz w:val="18"/>
                <w:szCs w:val="18"/>
                <w:lang w:eastAsia="sk-SK"/>
              </w:rPr>
            </w:pPr>
            <w:r w:rsidRPr="0061778F">
              <w:rPr>
                <w:rFonts w:ascii="Calibri" w:hAnsi="Calibri" w:cs="Calibri"/>
                <w:b/>
                <w:bCs/>
                <w:color w:val="000000"/>
                <w:sz w:val="18"/>
                <w:szCs w:val="18"/>
                <w:lang w:eastAsia="sk-SK"/>
              </w:rPr>
              <w:t>3</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5</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3</w:t>
            </w:r>
          </w:p>
        </w:tc>
        <w:tc>
          <w:tcPr>
            <w:tcW w:w="340" w:type="dxa"/>
            <w:tcBorders>
              <w:top w:val="nil"/>
              <w:left w:val="nil"/>
              <w:bottom w:val="single" w:sz="4" w:space="0" w:color="auto"/>
              <w:right w:val="single" w:sz="4" w:space="0" w:color="auto"/>
            </w:tcBorders>
            <w:shd w:val="clear" w:color="000000" w:fill="808080"/>
            <w:noWrap/>
            <w:vAlign w:val="bottom"/>
            <w:hideMark/>
          </w:tcPr>
          <w:p w:rsidR="002C42AB" w:rsidRPr="0061778F" w:rsidRDefault="002C42AB" w:rsidP="00405F6A">
            <w:pPr>
              <w:rPr>
                <w:rFonts w:ascii="Calibri" w:hAnsi="Calibri" w:cs="Calibri"/>
                <w:color w:val="000000"/>
                <w:sz w:val="18"/>
                <w:szCs w:val="18"/>
                <w:lang w:eastAsia="sk-SK"/>
              </w:rPr>
            </w:pPr>
            <w:r w:rsidRPr="0061778F">
              <w:rPr>
                <w:rFonts w:ascii="Calibri" w:hAnsi="Calibri" w:cs="Calibri"/>
                <w:color w:val="000000"/>
                <w:sz w:val="18"/>
                <w:szCs w:val="18"/>
                <w:lang w:eastAsia="sk-SK"/>
              </w:rPr>
              <w:t> </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4</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4</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4</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3</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2</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3</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3</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4</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5</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4</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5</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5</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4</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3</w:t>
            </w:r>
          </w:p>
        </w:tc>
        <w:tc>
          <w:tcPr>
            <w:tcW w:w="660" w:type="dxa"/>
            <w:tcBorders>
              <w:top w:val="nil"/>
              <w:left w:val="nil"/>
              <w:bottom w:val="single" w:sz="4" w:space="0" w:color="auto"/>
              <w:right w:val="single" w:sz="4" w:space="0" w:color="auto"/>
            </w:tcBorders>
            <w:shd w:val="clear" w:color="000000" w:fill="F2DCDB"/>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61</w:t>
            </w:r>
          </w:p>
        </w:tc>
        <w:tc>
          <w:tcPr>
            <w:tcW w:w="760" w:type="dxa"/>
            <w:tcBorders>
              <w:top w:val="nil"/>
              <w:left w:val="nil"/>
              <w:bottom w:val="single" w:sz="4" w:space="0" w:color="auto"/>
              <w:right w:val="single" w:sz="4" w:space="0" w:color="auto"/>
            </w:tcBorders>
            <w:shd w:val="clear" w:color="000000" w:fill="F2DCDB"/>
            <w:noWrap/>
            <w:vAlign w:val="bottom"/>
            <w:hideMark/>
          </w:tcPr>
          <w:p w:rsidR="002C42AB" w:rsidRPr="0061778F" w:rsidRDefault="002C42AB" w:rsidP="00405F6A">
            <w:pPr>
              <w:jc w:val="center"/>
              <w:rPr>
                <w:rFonts w:ascii="Calibri" w:hAnsi="Calibri" w:cs="Calibri"/>
                <w:b/>
                <w:bCs/>
                <w:color w:val="000000"/>
                <w:sz w:val="18"/>
                <w:szCs w:val="18"/>
                <w:lang w:eastAsia="sk-SK"/>
              </w:rPr>
            </w:pPr>
            <w:r w:rsidRPr="0061778F">
              <w:rPr>
                <w:rFonts w:ascii="Calibri" w:hAnsi="Calibri" w:cs="Calibri"/>
                <w:b/>
                <w:bCs/>
                <w:color w:val="000000"/>
                <w:sz w:val="18"/>
                <w:szCs w:val="18"/>
                <w:lang w:eastAsia="sk-SK"/>
              </w:rPr>
              <w:t>13</w:t>
            </w:r>
            <w:r>
              <w:rPr>
                <w:rFonts w:ascii="Calibri" w:hAnsi="Calibri" w:cs="Calibri"/>
                <w:b/>
                <w:bCs/>
                <w:color w:val="000000"/>
                <w:sz w:val="18"/>
                <w:szCs w:val="18"/>
                <w:lang w:eastAsia="sk-SK"/>
              </w:rPr>
              <w:t>.</w:t>
            </w:r>
          </w:p>
        </w:tc>
      </w:tr>
      <w:tr w:rsidR="002C42AB" w:rsidRPr="0061778F" w:rsidTr="00405F6A">
        <w:trPr>
          <w:trHeight w:val="315"/>
        </w:trPr>
        <w:tc>
          <w:tcPr>
            <w:tcW w:w="780" w:type="dxa"/>
            <w:tcBorders>
              <w:top w:val="nil"/>
              <w:left w:val="single" w:sz="4" w:space="0" w:color="auto"/>
              <w:bottom w:val="single" w:sz="4" w:space="0" w:color="auto"/>
              <w:right w:val="single" w:sz="4" w:space="0" w:color="auto"/>
            </w:tcBorders>
            <w:shd w:val="clear" w:color="000000" w:fill="C4D79B"/>
            <w:vAlign w:val="center"/>
            <w:hideMark/>
          </w:tcPr>
          <w:p w:rsidR="002C42AB" w:rsidRPr="0061778F" w:rsidRDefault="002C42AB" w:rsidP="00405F6A">
            <w:pPr>
              <w:jc w:val="center"/>
              <w:rPr>
                <w:rFonts w:ascii="Calibri" w:hAnsi="Calibri" w:cs="Calibri"/>
                <w:b/>
                <w:bCs/>
                <w:color w:val="000000"/>
                <w:sz w:val="18"/>
                <w:szCs w:val="18"/>
                <w:lang w:eastAsia="sk-SK"/>
              </w:rPr>
            </w:pPr>
            <w:r w:rsidRPr="0061778F">
              <w:rPr>
                <w:rFonts w:ascii="Calibri" w:hAnsi="Calibri" w:cs="Calibri"/>
                <w:b/>
                <w:bCs/>
                <w:color w:val="000000"/>
                <w:sz w:val="18"/>
                <w:szCs w:val="18"/>
                <w:lang w:eastAsia="sk-SK"/>
              </w:rPr>
              <w:t>4</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6</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5</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6</w:t>
            </w:r>
          </w:p>
        </w:tc>
        <w:tc>
          <w:tcPr>
            <w:tcW w:w="340" w:type="dxa"/>
            <w:tcBorders>
              <w:top w:val="nil"/>
              <w:left w:val="nil"/>
              <w:bottom w:val="single" w:sz="4" w:space="0" w:color="auto"/>
              <w:right w:val="single" w:sz="4" w:space="0" w:color="auto"/>
            </w:tcBorders>
            <w:shd w:val="clear" w:color="000000" w:fill="808080"/>
            <w:noWrap/>
            <w:vAlign w:val="bottom"/>
            <w:hideMark/>
          </w:tcPr>
          <w:p w:rsidR="002C42AB" w:rsidRPr="0061778F" w:rsidRDefault="002C42AB" w:rsidP="00405F6A">
            <w:pPr>
              <w:rPr>
                <w:rFonts w:ascii="Calibri" w:hAnsi="Calibri" w:cs="Calibri"/>
                <w:color w:val="000000"/>
                <w:sz w:val="18"/>
                <w:szCs w:val="18"/>
                <w:lang w:eastAsia="sk-SK"/>
              </w:rPr>
            </w:pPr>
            <w:r w:rsidRPr="0061778F">
              <w:rPr>
                <w:rFonts w:ascii="Calibri" w:hAnsi="Calibri" w:cs="Calibri"/>
                <w:color w:val="000000"/>
                <w:sz w:val="18"/>
                <w:szCs w:val="18"/>
                <w:lang w:eastAsia="sk-SK"/>
              </w:rPr>
              <w:t> </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7</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6</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4</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4</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5</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6</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6</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7</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6</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7</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8</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7</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5</w:t>
            </w:r>
          </w:p>
        </w:tc>
        <w:tc>
          <w:tcPr>
            <w:tcW w:w="660" w:type="dxa"/>
            <w:tcBorders>
              <w:top w:val="nil"/>
              <w:left w:val="nil"/>
              <w:bottom w:val="single" w:sz="4" w:space="0" w:color="auto"/>
              <w:right w:val="single" w:sz="4" w:space="0" w:color="auto"/>
            </w:tcBorders>
            <w:shd w:val="clear" w:color="000000" w:fill="F2DCDB"/>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95</w:t>
            </w:r>
          </w:p>
        </w:tc>
        <w:tc>
          <w:tcPr>
            <w:tcW w:w="760" w:type="dxa"/>
            <w:tcBorders>
              <w:top w:val="nil"/>
              <w:left w:val="nil"/>
              <w:bottom w:val="single" w:sz="4" w:space="0" w:color="auto"/>
              <w:right w:val="single" w:sz="4" w:space="0" w:color="auto"/>
            </w:tcBorders>
            <w:shd w:val="clear" w:color="000000" w:fill="F2DCDB"/>
            <w:noWrap/>
            <w:vAlign w:val="bottom"/>
            <w:hideMark/>
          </w:tcPr>
          <w:p w:rsidR="002C42AB" w:rsidRPr="0061778F" w:rsidRDefault="002C42AB" w:rsidP="00405F6A">
            <w:pPr>
              <w:jc w:val="center"/>
              <w:rPr>
                <w:rFonts w:ascii="Calibri" w:hAnsi="Calibri" w:cs="Calibri"/>
                <w:b/>
                <w:bCs/>
                <w:color w:val="000000"/>
                <w:sz w:val="18"/>
                <w:szCs w:val="18"/>
                <w:lang w:eastAsia="sk-SK"/>
              </w:rPr>
            </w:pPr>
            <w:r w:rsidRPr="0061778F">
              <w:rPr>
                <w:rFonts w:ascii="Calibri" w:hAnsi="Calibri" w:cs="Calibri"/>
                <w:b/>
                <w:bCs/>
                <w:color w:val="000000"/>
                <w:sz w:val="18"/>
                <w:szCs w:val="18"/>
                <w:lang w:eastAsia="sk-SK"/>
              </w:rPr>
              <w:t>5</w:t>
            </w:r>
            <w:r>
              <w:rPr>
                <w:rFonts w:ascii="Calibri" w:hAnsi="Calibri" w:cs="Calibri"/>
                <w:b/>
                <w:bCs/>
                <w:color w:val="000000"/>
                <w:sz w:val="18"/>
                <w:szCs w:val="18"/>
                <w:lang w:eastAsia="sk-SK"/>
              </w:rPr>
              <w:t>.</w:t>
            </w:r>
          </w:p>
        </w:tc>
      </w:tr>
      <w:tr w:rsidR="002C42AB" w:rsidRPr="0061778F" w:rsidTr="00405F6A">
        <w:trPr>
          <w:trHeight w:val="315"/>
        </w:trPr>
        <w:tc>
          <w:tcPr>
            <w:tcW w:w="780" w:type="dxa"/>
            <w:tcBorders>
              <w:top w:val="nil"/>
              <w:left w:val="single" w:sz="4" w:space="0" w:color="auto"/>
              <w:bottom w:val="single" w:sz="4" w:space="0" w:color="auto"/>
              <w:right w:val="single" w:sz="4" w:space="0" w:color="auto"/>
            </w:tcBorders>
            <w:shd w:val="clear" w:color="000000" w:fill="C4D79B"/>
            <w:vAlign w:val="center"/>
            <w:hideMark/>
          </w:tcPr>
          <w:p w:rsidR="002C42AB" w:rsidRPr="0061778F" w:rsidRDefault="002C42AB" w:rsidP="00405F6A">
            <w:pPr>
              <w:jc w:val="center"/>
              <w:rPr>
                <w:rFonts w:ascii="Calibri" w:hAnsi="Calibri" w:cs="Calibri"/>
                <w:b/>
                <w:bCs/>
                <w:color w:val="000000"/>
                <w:sz w:val="18"/>
                <w:szCs w:val="18"/>
                <w:lang w:eastAsia="sk-SK"/>
              </w:rPr>
            </w:pPr>
            <w:r w:rsidRPr="0061778F">
              <w:rPr>
                <w:rFonts w:ascii="Calibri" w:hAnsi="Calibri" w:cs="Calibri"/>
                <w:b/>
                <w:bCs/>
                <w:color w:val="000000"/>
                <w:sz w:val="18"/>
                <w:szCs w:val="18"/>
                <w:lang w:eastAsia="sk-SK"/>
              </w:rPr>
              <w:t>5</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6</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5</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6</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3</w:t>
            </w:r>
          </w:p>
        </w:tc>
        <w:tc>
          <w:tcPr>
            <w:tcW w:w="340" w:type="dxa"/>
            <w:tcBorders>
              <w:top w:val="nil"/>
              <w:left w:val="nil"/>
              <w:bottom w:val="single" w:sz="4" w:space="0" w:color="auto"/>
              <w:right w:val="single" w:sz="4" w:space="0" w:color="auto"/>
            </w:tcBorders>
            <w:shd w:val="clear" w:color="000000" w:fill="808080"/>
            <w:noWrap/>
            <w:vAlign w:val="bottom"/>
            <w:hideMark/>
          </w:tcPr>
          <w:p w:rsidR="002C42AB" w:rsidRPr="0061778F" w:rsidRDefault="002C42AB" w:rsidP="00405F6A">
            <w:pPr>
              <w:rPr>
                <w:rFonts w:ascii="Calibri" w:hAnsi="Calibri" w:cs="Calibri"/>
                <w:color w:val="000000"/>
                <w:sz w:val="18"/>
                <w:szCs w:val="18"/>
                <w:lang w:eastAsia="sk-SK"/>
              </w:rPr>
            </w:pPr>
            <w:r w:rsidRPr="0061778F">
              <w:rPr>
                <w:rFonts w:ascii="Calibri" w:hAnsi="Calibri" w:cs="Calibri"/>
                <w:color w:val="000000"/>
                <w:sz w:val="18"/>
                <w:szCs w:val="18"/>
                <w:lang w:eastAsia="sk-SK"/>
              </w:rPr>
              <w:t> </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6</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5</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3</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3</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4</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4</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6</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5</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7</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6</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6</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4</w:t>
            </w:r>
          </w:p>
        </w:tc>
        <w:tc>
          <w:tcPr>
            <w:tcW w:w="660" w:type="dxa"/>
            <w:tcBorders>
              <w:top w:val="nil"/>
              <w:left w:val="nil"/>
              <w:bottom w:val="single" w:sz="4" w:space="0" w:color="auto"/>
              <w:right w:val="single" w:sz="4" w:space="0" w:color="auto"/>
            </w:tcBorders>
            <w:shd w:val="clear" w:color="000000" w:fill="F2DCDB"/>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79</w:t>
            </w:r>
          </w:p>
        </w:tc>
        <w:tc>
          <w:tcPr>
            <w:tcW w:w="760" w:type="dxa"/>
            <w:tcBorders>
              <w:top w:val="nil"/>
              <w:left w:val="nil"/>
              <w:bottom w:val="single" w:sz="4" w:space="0" w:color="auto"/>
              <w:right w:val="single" w:sz="4" w:space="0" w:color="auto"/>
            </w:tcBorders>
            <w:shd w:val="clear" w:color="000000" w:fill="F2DCDB"/>
            <w:noWrap/>
            <w:vAlign w:val="bottom"/>
            <w:hideMark/>
          </w:tcPr>
          <w:p w:rsidR="002C42AB" w:rsidRPr="0061778F" w:rsidRDefault="002C42AB" w:rsidP="00405F6A">
            <w:pPr>
              <w:jc w:val="center"/>
              <w:rPr>
                <w:rFonts w:ascii="Calibri" w:hAnsi="Calibri" w:cs="Calibri"/>
                <w:b/>
                <w:bCs/>
                <w:color w:val="000000"/>
                <w:sz w:val="18"/>
                <w:szCs w:val="18"/>
                <w:lang w:eastAsia="sk-SK"/>
              </w:rPr>
            </w:pPr>
            <w:r w:rsidRPr="0061778F">
              <w:rPr>
                <w:rFonts w:ascii="Calibri" w:hAnsi="Calibri" w:cs="Calibri"/>
                <w:b/>
                <w:bCs/>
                <w:color w:val="000000"/>
                <w:sz w:val="18"/>
                <w:szCs w:val="18"/>
                <w:lang w:eastAsia="sk-SK"/>
              </w:rPr>
              <w:t>9</w:t>
            </w:r>
            <w:r>
              <w:rPr>
                <w:rFonts w:ascii="Calibri" w:hAnsi="Calibri" w:cs="Calibri"/>
                <w:b/>
                <w:bCs/>
                <w:color w:val="000000"/>
                <w:sz w:val="18"/>
                <w:szCs w:val="18"/>
                <w:lang w:eastAsia="sk-SK"/>
              </w:rPr>
              <w:t>.</w:t>
            </w:r>
          </w:p>
        </w:tc>
      </w:tr>
      <w:tr w:rsidR="002C42AB" w:rsidRPr="0061778F" w:rsidTr="00405F6A">
        <w:trPr>
          <w:trHeight w:val="315"/>
        </w:trPr>
        <w:tc>
          <w:tcPr>
            <w:tcW w:w="780" w:type="dxa"/>
            <w:tcBorders>
              <w:top w:val="nil"/>
              <w:left w:val="single" w:sz="4" w:space="0" w:color="auto"/>
              <w:bottom w:val="single" w:sz="4" w:space="0" w:color="auto"/>
              <w:right w:val="single" w:sz="4" w:space="0" w:color="auto"/>
            </w:tcBorders>
            <w:shd w:val="clear" w:color="000000" w:fill="C4D79B"/>
            <w:vAlign w:val="center"/>
            <w:hideMark/>
          </w:tcPr>
          <w:p w:rsidR="002C42AB" w:rsidRPr="0061778F" w:rsidRDefault="002C42AB" w:rsidP="00405F6A">
            <w:pPr>
              <w:jc w:val="center"/>
              <w:rPr>
                <w:rFonts w:ascii="Calibri" w:hAnsi="Calibri" w:cs="Calibri"/>
                <w:b/>
                <w:bCs/>
                <w:color w:val="000000"/>
                <w:sz w:val="18"/>
                <w:szCs w:val="18"/>
                <w:lang w:eastAsia="sk-SK"/>
              </w:rPr>
            </w:pPr>
            <w:r w:rsidRPr="0061778F">
              <w:rPr>
                <w:rFonts w:ascii="Calibri" w:hAnsi="Calibri" w:cs="Calibri"/>
                <w:b/>
                <w:bCs/>
                <w:color w:val="000000"/>
                <w:sz w:val="18"/>
                <w:szCs w:val="18"/>
                <w:lang w:eastAsia="sk-SK"/>
              </w:rPr>
              <w:t>6</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5</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3</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6</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4</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4</w:t>
            </w:r>
          </w:p>
        </w:tc>
        <w:tc>
          <w:tcPr>
            <w:tcW w:w="340" w:type="dxa"/>
            <w:tcBorders>
              <w:top w:val="nil"/>
              <w:left w:val="nil"/>
              <w:bottom w:val="single" w:sz="4" w:space="0" w:color="auto"/>
              <w:right w:val="single" w:sz="4" w:space="0" w:color="auto"/>
            </w:tcBorders>
            <w:shd w:val="clear" w:color="000000" w:fill="808080"/>
            <w:noWrap/>
            <w:vAlign w:val="bottom"/>
            <w:hideMark/>
          </w:tcPr>
          <w:p w:rsidR="002C42AB" w:rsidRPr="0061778F" w:rsidRDefault="002C42AB" w:rsidP="00405F6A">
            <w:pPr>
              <w:rPr>
                <w:rFonts w:ascii="Calibri" w:hAnsi="Calibri" w:cs="Calibri"/>
                <w:color w:val="000000"/>
                <w:sz w:val="18"/>
                <w:szCs w:val="18"/>
                <w:lang w:eastAsia="sk-SK"/>
              </w:rPr>
            </w:pPr>
            <w:r w:rsidRPr="0061778F">
              <w:rPr>
                <w:rFonts w:ascii="Calibri" w:hAnsi="Calibri" w:cs="Calibri"/>
                <w:color w:val="000000"/>
                <w:sz w:val="18"/>
                <w:szCs w:val="18"/>
                <w:lang w:eastAsia="sk-SK"/>
              </w:rPr>
              <w:t> </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2</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1</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2</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3</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2</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5</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4</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6</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4</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4</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2</w:t>
            </w:r>
          </w:p>
        </w:tc>
        <w:tc>
          <w:tcPr>
            <w:tcW w:w="660" w:type="dxa"/>
            <w:tcBorders>
              <w:top w:val="nil"/>
              <w:left w:val="nil"/>
              <w:bottom w:val="single" w:sz="4" w:space="0" w:color="auto"/>
              <w:right w:val="single" w:sz="4" w:space="0" w:color="auto"/>
            </w:tcBorders>
            <w:shd w:val="clear" w:color="000000" w:fill="F2DCDB"/>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57</w:t>
            </w:r>
          </w:p>
        </w:tc>
        <w:tc>
          <w:tcPr>
            <w:tcW w:w="760" w:type="dxa"/>
            <w:tcBorders>
              <w:top w:val="nil"/>
              <w:left w:val="nil"/>
              <w:bottom w:val="single" w:sz="4" w:space="0" w:color="auto"/>
              <w:right w:val="single" w:sz="4" w:space="0" w:color="auto"/>
            </w:tcBorders>
            <w:shd w:val="clear" w:color="000000" w:fill="F2DCDB"/>
            <w:noWrap/>
            <w:vAlign w:val="bottom"/>
            <w:hideMark/>
          </w:tcPr>
          <w:p w:rsidR="002C42AB" w:rsidRPr="0061778F" w:rsidRDefault="002C42AB" w:rsidP="00405F6A">
            <w:pPr>
              <w:jc w:val="center"/>
              <w:rPr>
                <w:rFonts w:ascii="Calibri" w:hAnsi="Calibri" w:cs="Calibri"/>
                <w:b/>
                <w:bCs/>
                <w:color w:val="000000"/>
                <w:sz w:val="18"/>
                <w:szCs w:val="18"/>
                <w:lang w:eastAsia="sk-SK"/>
              </w:rPr>
            </w:pPr>
            <w:r w:rsidRPr="0061778F">
              <w:rPr>
                <w:rFonts w:ascii="Calibri" w:hAnsi="Calibri" w:cs="Calibri"/>
                <w:b/>
                <w:bCs/>
                <w:color w:val="000000"/>
                <w:sz w:val="18"/>
                <w:szCs w:val="18"/>
                <w:lang w:eastAsia="sk-SK"/>
              </w:rPr>
              <w:t>15</w:t>
            </w:r>
            <w:r>
              <w:rPr>
                <w:rFonts w:ascii="Calibri" w:hAnsi="Calibri" w:cs="Calibri"/>
                <w:b/>
                <w:bCs/>
                <w:color w:val="000000"/>
                <w:sz w:val="18"/>
                <w:szCs w:val="18"/>
                <w:lang w:eastAsia="sk-SK"/>
              </w:rPr>
              <w:t>.</w:t>
            </w:r>
          </w:p>
        </w:tc>
      </w:tr>
      <w:tr w:rsidR="002C42AB" w:rsidRPr="0061778F" w:rsidTr="00405F6A">
        <w:trPr>
          <w:trHeight w:val="315"/>
        </w:trPr>
        <w:tc>
          <w:tcPr>
            <w:tcW w:w="780" w:type="dxa"/>
            <w:tcBorders>
              <w:top w:val="nil"/>
              <w:left w:val="single" w:sz="4" w:space="0" w:color="auto"/>
              <w:bottom w:val="single" w:sz="4" w:space="0" w:color="auto"/>
              <w:right w:val="single" w:sz="4" w:space="0" w:color="auto"/>
            </w:tcBorders>
            <w:shd w:val="clear" w:color="000000" w:fill="C4D79B"/>
            <w:vAlign w:val="center"/>
            <w:hideMark/>
          </w:tcPr>
          <w:p w:rsidR="002C42AB" w:rsidRPr="0061778F" w:rsidRDefault="002C42AB" w:rsidP="00405F6A">
            <w:pPr>
              <w:jc w:val="center"/>
              <w:rPr>
                <w:rFonts w:ascii="Calibri" w:hAnsi="Calibri" w:cs="Calibri"/>
                <w:b/>
                <w:bCs/>
                <w:color w:val="000000"/>
                <w:sz w:val="18"/>
                <w:szCs w:val="18"/>
                <w:lang w:eastAsia="sk-SK"/>
              </w:rPr>
            </w:pPr>
            <w:r w:rsidRPr="0061778F">
              <w:rPr>
                <w:rFonts w:ascii="Calibri" w:hAnsi="Calibri" w:cs="Calibri"/>
                <w:b/>
                <w:bCs/>
                <w:color w:val="000000"/>
                <w:sz w:val="18"/>
                <w:szCs w:val="18"/>
                <w:lang w:eastAsia="sk-SK"/>
              </w:rPr>
              <w:t>7</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7</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6</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7</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6</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5</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8</w:t>
            </w:r>
          </w:p>
        </w:tc>
        <w:tc>
          <w:tcPr>
            <w:tcW w:w="340" w:type="dxa"/>
            <w:tcBorders>
              <w:top w:val="nil"/>
              <w:left w:val="nil"/>
              <w:bottom w:val="single" w:sz="4" w:space="0" w:color="auto"/>
              <w:right w:val="single" w:sz="4" w:space="0" w:color="auto"/>
            </w:tcBorders>
            <w:shd w:val="clear" w:color="000000" w:fill="808080"/>
            <w:noWrap/>
            <w:vAlign w:val="bottom"/>
            <w:hideMark/>
          </w:tcPr>
          <w:p w:rsidR="002C42AB" w:rsidRPr="0061778F" w:rsidRDefault="002C42AB" w:rsidP="00405F6A">
            <w:pPr>
              <w:rPr>
                <w:rFonts w:ascii="Calibri" w:hAnsi="Calibri" w:cs="Calibri"/>
                <w:color w:val="000000"/>
                <w:sz w:val="18"/>
                <w:szCs w:val="18"/>
                <w:lang w:eastAsia="sk-SK"/>
              </w:rPr>
            </w:pPr>
            <w:r w:rsidRPr="0061778F">
              <w:rPr>
                <w:rFonts w:ascii="Calibri" w:hAnsi="Calibri" w:cs="Calibri"/>
                <w:color w:val="000000"/>
                <w:sz w:val="18"/>
                <w:szCs w:val="18"/>
                <w:lang w:eastAsia="sk-SK"/>
              </w:rPr>
              <w:t> </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5</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6</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6</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6</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7</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7</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9</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7</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7</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5</w:t>
            </w:r>
          </w:p>
        </w:tc>
        <w:tc>
          <w:tcPr>
            <w:tcW w:w="660" w:type="dxa"/>
            <w:tcBorders>
              <w:top w:val="nil"/>
              <w:left w:val="nil"/>
              <w:bottom w:val="single" w:sz="4" w:space="0" w:color="auto"/>
              <w:right w:val="single" w:sz="4" w:space="0" w:color="auto"/>
            </w:tcBorders>
            <w:shd w:val="clear" w:color="000000" w:fill="F2DCDB"/>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104</w:t>
            </w:r>
          </w:p>
        </w:tc>
        <w:tc>
          <w:tcPr>
            <w:tcW w:w="760" w:type="dxa"/>
            <w:tcBorders>
              <w:top w:val="nil"/>
              <w:left w:val="nil"/>
              <w:bottom w:val="single" w:sz="4" w:space="0" w:color="auto"/>
              <w:right w:val="single" w:sz="4" w:space="0" w:color="auto"/>
            </w:tcBorders>
            <w:shd w:val="clear" w:color="000000" w:fill="F2DCDB"/>
            <w:noWrap/>
            <w:vAlign w:val="bottom"/>
            <w:hideMark/>
          </w:tcPr>
          <w:p w:rsidR="002C42AB" w:rsidRPr="0061778F" w:rsidRDefault="002C42AB" w:rsidP="00405F6A">
            <w:pPr>
              <w:jc w:val="center"/>
              <w:rPr>
                <w:rFonts w:ascii="Calibri" w:hAnsi="Calibri" w:cs="Calibri"/>
                <w:b/>
                <w:bCs/>
                <w:color w:val="000000"/>
                <w:sz w:val="18"/>
                <w:szCs w:val="18"/>
                <w:lang w:eastAsia="sk-SK"/>
              </w:rPr>
            </w:pPr>
            <w:r w:rsidRPr="0061778F">
              <w:rPr>
                <w:rFonts w:ascii="Calibri" w:hAnsi="Calibri" w:cs="Calibri"/>
                <w:b/>
                <w:bCs/>
                <w:color w:val="000000"/>
                <w:sz w:val="18"/>
                <w:szCs w:val="18"/>
                <w:lang w:eastAsia="sk-SK"/>
              </w:rPr>
              <w:t>3</w:t>
            </w:r>
            <w:r>
              <w:rPr>
                <w:rFonts w:ascii="Calibri" w:hAnsi="Calibri" w:cs="Calibri"/>
                <w:b/>
                <w:bCs/>
                <w:color w:val="000000"/>
                <w:sz w:val="18"/>
                <w:szCs w:val="18"/>
                <w:lang w:eastAsia="sk-SK"/>
              </w:rPr>
              <w:t>.</w:t>
            </w:r>
          </w:p>
        </w:tc>
      </w:tr>
      <w:tr w:rsidR="002C42AB" w:rsidRPr="0061778F" w:rsidTr="00405F6A">
        <w:trPr>
          <w:trHeight w:val="315"/>
        </w:trPr>
        <w:tc>
          <w:tcPr>
            <w:tcW w:w="780" w:type="dxa"/>
            <w:tcBorders>
              <w:top w:val="nil"/>
              <w:left w:val="single" w:sz="4" w:space="0" w:color="auto"/>
              <w:bottom w:val="single" w:sz="4" w:space="0" w:color="auto"/>
              <w:right w:val="single" w:sz="4" w:space="0" w:color="auto"/>
            </w:tcBorders>
            <w:shd w:val="clear" w:color="000000" w:fill="C4D79B"/>
            <w:vAlign w:val="center"/>
            <w:hideMark/>
          </w:tcPr>
          <w:p w:rsidR="002C42AB" w:rsidRPr="0061778F" w:rsidRDefault="002C42AB" w:rsidP="00405F6A">
            <w:pPr>
              <w:jc w:val="center"/>
              <w:rPr>
                <w:rFonts w:ascii="Calibri" w:hAnsi="Calibri" w:cs="Calibri"/>
                <w:b/>
                <w:bCs/>
                <w:color w:val="000000"/>
                <w:sz w:val="18"/>
                <w:szCs w:val="18"/>
                <w:lang w:eastAsia="sk-SK"/>
              </w:rPr>
            </w:pPr>
            <w:r w:rsidRPr="0061778F">
              <w:rPr>
                <w:rFonts w:ascii="Calibri" w:hAnsi="Calibri" w:cs="Calibri"/>
                <w:b/>
                <w:bCs/>
                <w:color w:val="000000"/>
                <w:sz w:val="18"/>
                <w:szCs w:val="18"/>
                <w:lang w:eastAsia="sk-SK"/>
              </w:rPr>
              <w:t>8</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8</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7</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8</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6</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7</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9</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5</w:t>
            </w:r>
          </w:p>
        </w:tc>
        <w:tc>
          <w:tcPr>
            <w:tcW w:w="340" w:type="dxa"/>
            <w:tcBorders>
              <w:top w:val="nil"/>
              <w:left w:val="nil"/>
              <w:bottom w:val="single" w:sz="4" w:space="0" w:color="auto"/>
              <w:right w:val="single" w:sz="4" w:space="0" w:color="auto"/>
            </w:tcBorders>
            <w:shd w:val="clear" w:color="000000" w:fill="808080"/>
            <w:noWrap/>
            <w:vAlign w:val="bottom"/>
            <w:hideMark/>
          </w:tcPr>
          <w:p w:rsidR="002C42AB" w:rsidRPr="0061778F" w:rsidRDefault="002C42AB" w:rsidP="00405F6A">
            <w:pPr>
              <w:rPr>
                <w:rFonts w:ascii="Calibri" w:hAnsi="Calibri" w:cs="Calibri"/>
                <w:color w:val="000000"/>
                <w:sz w:val="18"/>
                <w:szCs w:val="18"/>
                <w:lang w:eastAsia="sk-SK"/>
              </w:rPr>
            </w:pPr>
            <w:r w:rsidRPr="0061778F">
              <w:rPr>
                <w:rFonts w:ascii="Calibri" w:hAnsi="Calibri" w:cs="Calibri"/>
                <w:color w:val="000000"/>
                <w:sz w:val="18"/>
                <w:szCs w:val="18"/>
                <w:lang w:eastAsia="sk-SK"/>
              </w:rPr>
              <w:t> </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6</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6</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6</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8</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7</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9</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8</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7</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5</w:t>
            </w:r>
          </w:p>
        </w:tc>
        <w:tc>
          <w:tcPr>
            <w:tcW w:w="660" w:type="dxa"/>
            <w:tcBorders>
              <w:top w:val="nil"/>
              <w:left w:val="nil"/>
              <w:bottom w:val="single" w:sz="4" w:space="0" w:color="auto"/>
              <w:right w:val="single" w:sz="4" w:space="0" w:color="auto"/>
            </w:tcBorders>
            <w:shd w:val="clear" w:color="000000" w:fill="F2DCDB"/>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112</w:t>
            </w:r>
          </w:p>
        </w:tc>
        <w:tc>
          <w:tcPr>
            <w:tcW w:w="760" w:type="dxa"/>
            <w:tcBorders>
              <w:top w:val="nil"/>
              <w:left w:val="nil"/>
              <w:bottom w:val="single" w:sz="4" w:space="0" w:color="auto"/>
              <w:right w:val="single" w:sz="4" w:space="0" w:color="auto"/>
            </w:tcBorders>
            <w:shd w:val="clear" w:color="000000" w:fill="F2DCDB"/>
            <w:noWrap/>
            <w:vAlign w:val="bottom"/>
            <w:hideMark/>
          </w:tcPr>
          <w:p w:rsidR="002C42AB" w:rsidRPr="0061778F" w:rsidRDefault="002C42AB" w:rsidP="00405F6A">
            <w:pPr>
              <w:jc w:val="center"/>
              <w:rPr>
                <w:rFonts w:ascii="Calibri" w:hAnsi="Calibri" w:cs="Calibri"/>
                <w:b/>
                <w:bCs/>
                <w:color w:val="000000"/>
                <w:sz w:val="18"/>
                <w:szCs w:val="18"/>
                <w:lang w:eastAsia="sk-SK"/>
              </w:rPr>
            </w:pPr>
            <w:r w:rsidRPr="0061778F">
              <w:rPr>
                <w:rFonts w:ascii="Calibri" w:hAnsi="Calibri" w:cs="Calibri"/>
                <w:b/>
                <w:bCs/>
                <w:color w:val="000000"/>
                <w:sz w:val="18"/>
                <w:szCs w:val="18"/>
                <w:lang w:eastAsia="sk-SK"/>
              </w:rPr>
              <w:t>1</w:t>
            </w:r>
            <w:r>
              <w:rPr>
                <w:rFonts w:ascii="Calibri" w:hAnsi="Calibri" w:cs="Calibri"/>
                <w:b/>
                <w:bCs/>
                <w:color w:val="000000"/>
                <w:sz w:val="18"/>
                <w:szCs w:val="18"/>
                <w:lang w:eastAsia="sk-SK"/>
              </w:rPr>
              <w:t>.</w:t>
            </w:r>
          </w:p>
        </w:tc>
      </w:tr>
      <w:tr w:rsidR="002C42AB" w:rsidRPr="0061778F" w:rsidTr="00405F6A">
        <w:trPr>
          <w:trHeight w:val="315"/>
        </w:trPr>
        <w:tc>
          <w:tcPr>
            <w:tcW w:w="780" w:type="dxa"/>
            <w:tcBorders>
              <w:top w:val="nil"/>
              <w:left w:val="single" w:sz="4" w:space="0" w:color="auto"/>
              <w:bottom w:val="single" w:sz="4" w:space="0" w:color="auto"/>
              <w:right w:val="single" w:sz="4" w:space="0" w:color="auto"/>
            </w:tcBorders>
            <w:shd w:val="clear" w:color="000000" w:fill="C4D79B"/>
            <w:vAlign w:val="center"/>
            <w:hideMark/>
          </w:tcPr>
          <w:p w:rsidR="002C42AB" w:rsidRPr="0061778F" w:rsidRDefault="002C42AB" w:rsidP="00405F6A">
            <w:pPr>
              <w:jc w:val="center"/>
              <w:rPr>
                <w:rFonts w:ascii="Calibri" w:hAnsi="Calibri" w:cs="Calibri"/>
                <w:b/>
                <w:bCs/>
                <w:color w:val="000000"/>
                <w:sz w:val="18"/>
                <w:szCs w:val="18"/>
                <w:lang w:eastAsia="sk-SK"/>
              </w:rPr>
            </w:pPr>
            <w:r w:rsidRPr="0061778F">
              <w:rPr>
                <w:rFonts w:ascii="Calibri" w:hAnsi="Calibri" w:cs="Calibri"/>
                <w:b/>
                <w:bCs/>
                <w:color w:val="000000"/>
                <w:sz w:val="18"/>
                <w:szCs w:val="18"/>
                <w:lang w:eastAsia="sk-SK"/>
              </w:rPr>
              <w:t>9</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7</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6</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7</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5</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7</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8</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4</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4</w:t>
            </w:r>
          </w:p>
        </w:tc>
        <w:tc>
          <w:tcPr>
            <w:tcW w:w="340" w:type="dxa"/>
            <w:tcBorders>
              <w:top w:val="nil"/>
              <w:left w:val="nil"/>
              <w:bottom w:val="single" w:sz="4" w:space="0" w:color="auto"/>
              <w:right w:val="single" w:sz="4" w:space="0" w:color="auto"/>
            </w:tcBorders>
            <w:shd w:val="clear" w:color="000000" w:fill="808080"/>
            <w:noWrap/>
            <w:vAlign w:val="bottom"/>
            <w:hideMark/>
          </w:tcPr>
          <w:p w:rsidR="002C42AB" w:rsidRPr="0061778F" w:rsidRDefault="002C42AB" w:rsidP="00405F6A">
            <w:pPr>
              <w:rPr>
                <w:rFonts w:ascii="Calibri" w:hAnsi="Calibri" w:cs="Calibri"/>
                <w:color w:val="000000"/>
                <w:sz w:val="18"/>
                <w:szCs w:val="18"/>
                <w:lang w:eastAsia="sk-SK"/>
              </w:rPr>
            </w:pPr>
            <w:r w:rsidRPr="0061778F">
              <w:rPr>
                <w:rFonts w:ascii="Calibri" w:hAnsi="Calibri" w:cs="Calibri"/>
                <w:color w:val="000000"/>
                <w:sz w:val="18"/>
                <w:szCs w:val="18"/>
                <w:lang w:eastAsia="sk-SK"/>
              </w:rPr>
              <w:t> </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6</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5</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7</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7</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9</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7</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7</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4</w:t>
            </w:r>
          </w:p>
        </w:tc>
        <w:tc>
          <w:tcPr>
            <w:tcW w:w="660" w:type="dxa"/>
            <w:tcBorders>
              <w:top w:val="nil"/>
              <w:left w:val="nil"/>
              <w:bottom w:val="single" w:sz="4" w:space="0" w:color="auto"/>
              <w:right w:val="single" w:sz="4" w:space="0" w:color="auto"/>
            </w:tcBorders>
            <w:shd w:val="clear" w:color="000000" w:fill="F2DCDB"/>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100</w:t>
            </w:r>
          </w:p>
        </w:tc>
        <w:tc>
          <w:tcPr>
            <w:tcW w:w="760" w:type="dxa"/>
            <w:tcBorders>
              <w:top w:val="nil"/>
              <w:left w:val="nil"/>
              <w:bottom w:val="single" w:sz="4" w:space="0" w:color="auto"/>
              <w:right w:val="single" w:sz="4" w:space="0" w:color="auto"/>
            </w:tcBorders>
            <w:shd w:val="clear" w:color="000000" w:fill="F2DCDB"/>
            <w:noWrap/>
            <w:vAlign w:val="bottom"/>
            <w:hideMark/>
          </w:tcPr>
          <w:p w:rsidR="002C42AB" w:rsidRPr="0061778F" w:rsidRDefault="002C42AB" w:rsidP="00405F6A">
            <w:pPr>
              <w:jc w:val="center"/>
              <w:rPr>
                <w:rFonts w:ascii="Calibri" w:hAnsi="Calibri" w:cs="Calibri"/>
                <w:b/>
                <w:bCs/>
                <w:color w:val="000000"/>
                <w:sz w:val="18"/>
                <w:szCs w:val="18"/>
                <w:lang w:eastAsia="sk-SK"/>
              </w:rPr>
            </w:pPr>
            <w:r w:rsidRPr="0061778F">
              <w:rPr>
                <w:rFonts w:ascii="Calibri" w:hAnsi="Calibri" w:cs="Calibri"/>
                <w:b/>
                <w:bCs/>
                <w:color w:val="000000"/>
                <w:sz w:val="18"/>
                <w:szCs w:val="18"/>
                <w:lang w:eastAsia="sk-SK"/>
              </w:rPr>
              <w:t>4</w:t>
            </w:r>
            <w:r>
              <w:rPr>
                <w:rFonts w:ascii="Calibri" w:hAnsi="Calibri" w:cs="Calibri"/>
                <w:b/>
                <w:bCs/>
                <w:color w:val="000000"/>
                <w:sz w:val="18"/>
                <w:szCs w:val="18"/>
                <w:lang w:eastAsia="sk-SK"/>
              </w:rPr>
              <w:t>.</w:t>
            </w:r>
          </w:p>
        </w:tc>
      </w:tr>
      <w:tr w:rsidR="002C42AB" w:rsidRPr="0061778F" w:rsidTr="00405F6A">
        <w:trPr>
          <w:trHeight w:val="315"/>
        </w:trPr>
        <w:tc>
          <w:tcPr>
            <w:tcW w:w="780" w:type="dxa"/>
            <w:tcBorders>
              <w:top w:val="nil"/>
              <w:left w:val="single" w:sz="4" w:space="0" w:color="auto"/>
              <w:bottom w:val="single" w:sz="4" w:space="0" w:color="auto"/>
              <w:right w:val="single" w:sz="4" w:space="0" w:color="auto"/>
            </w:tcBorders>
            <w:shd w:val="clear" w:color="000000" w:fill="C4D79B"/>
            <w:vAlign w:val="center"/>
            <w:hideMark/>
          </w:tcPr>
          <w:p w:rsidR="002C42AB" w:rsidRPr="0061778F" w:rsidRDefault="002C42AB" w:rsidP="00405F6A">
            <w:pPr>
              <w:jc w:val="center"/>
              <w:rPr>
                <w:rFonts w:ascii="Calibri" w:hAnsi="Calibri" w:cs="Calibri"/>
                <w:b/>
                <w:bCs/>
                <w:color w:val="000000"/>
                <w:sz w:val="18"/>
                <w:szCs w:val="18"/>
                <w:lang w:eastAsia="sk-SK"/>
              </w:rPr>
            </w:pPr>
            <w:r w:rsidRPr="0061778F">
              <w:rPr>
                <w:rFonts w:ascii="Calibri" w:hAnsi="Calibri" w:cs="Calibri"/>
                <w:b/>
                <w:bCs/>
                <w:color w:val="000000"/>
                <w:sz w:val="18"/>
                <w:szCs w:val="18"/>
                <w:lang w:eastAsia="sk-SK"/>
              </w:rPr>
              <w:t>10</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7</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6</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7</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4</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6</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7</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4</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4</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4</w:t>
            </w:r>
          </w:p>
        </w:tc>
        <w:tc>
          <w:tcPr>
            <w:tcW w:w="340" w:type="dxa"/>
            <w:tcBorders>
              <w:top w:val="nil"/>
              <w:left w:val="nil"/>
              <w:bottom w:val="single" w:sz="4" w:space="0" w:color="auto"/>
              <w:right w:val="single" w:sz="4" w:space="0" w:color="auto"/>
            </w:tcBorders>
            <w:shd w:val="clear" w:color="000000" w:fill="808080"/>
            <w:noWrap/>
            <w:vAlign w:val="bottom"/>
            <w:hideMark/>
          </w:tcPr>
          <w:p w:rsidR="002C42AB" w:rsidRPr="0061778F" w:rsidRDefault="002C42AB" w:rsidP="00405F6A">
            <w:pPr>
              <w:rPr>
                <w:rFonts w:ascii="Calibri" w:hAnsi="Calibri" w:cs="Calibri"/>
                <w:color w:val="000000"/>
                <w:sz w:val="18"/>
                <w:szCs w:val="18"/>
                <w:lang w:eastAsia="sk-SK"/>
              </w:rPr>
            </w:pPr>
            <w:r w:rsidRPr="0061778F">
              <w:rPr>
                <w:rFonts w:ascii="Calibri" w:hAnsi="Calibri" w:cs="Calibri"/>
                <w:color w:val="000000"/>
                <w:sz w:val="18"/>
                <w:szCs w:val="18"/>
                <w:lang w:eastAsia="sk-SK"/>
              </w:rPr>
              <w:t> </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4</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6</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5</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8</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6</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6</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5</w:t>
            </w:r>
          </w:p>
        </w:tc>
        <w:tc>
          <w:tcPr>
            <w:tcW w:w="660" w:type="dxa"/>
            <w:tcBorders>
              <w:top w:val="nil"/>
              <w:left w:val="nil"/>
              <w:bottom w:val="single" w:sz="4" w:space="0" w:color="auto"/>
              <w:right w:val="single" w:sz="4" w:space="0" w:color="auto"/>
            </w:tcBorders>
            <w:shd w:val="clear" w:color="000000" w:fill="F2DCDB"/>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89</w:t>
            </w:r>
          </w:p>
        </w:tc>
        <w:tc>
          <w:tcPr>
            <w:tcW w:w="760" w:type="dxa"/>
            <w:tcBorders>
              <w:top w:val="nil"/>
              <w:left w:val="nil"/>
              <w:bottom w:val="single" w:sz="4" w:space="0" w:color="auto"/>
              <w:right w:val="single" w:sz="4" w:space="0" w:color="auto"/>
            </w:tcBorders>
            <w:shd w:val="clear" w:color="000000" w:fill="F2DCDB"/>
            <w:noWrap/>
            <w:vAlign w:val="bottom"/>
            <w:hideMark/>
          </w:tcPr>
          <w:p w:rsidR="002C42AB" w:rsidRPr="0061778F" w:rsidRDefault="002C42AB" w:rsidP="00405F6A">
            <w:pPr>
              <w:jc w:val="center"/>
              <w:rPr>
                <w:rFonts w:ascii="Calibri" w:hAnsi="Calibri" w:cs="Calibri"/>
                <w:b/>
                <w:bCs/>
                <w:color w:val="000000"/>
                <w:sz w:val="18"/>
                <w:szCs w:val="18"/>
                <w:lang w:eastAsia="sk-SK"/>
              </w:rPr>
            </w:pPr>
            <w:r w:rsidRPr="0061778F">
              <w:rPr>
                <w:rFonts w:ascii="Calibri" w:hAnsi="Calibri" w:cs="Calibri"/>
                <w:b/>
                <w:bCs/>
                <w:color w:val="000000"/>
                <w:sz w:val="18"/>
                <w:szCs w:val="18"/>
                <w:lang w:eastAsia="sk-SK"/>
              </w:rPr>
              <w:t>6</w:t>
            </w:r>
            <w:r>
              <w:rPr>
                <w:rFonts w:ascii="Calibri" w:hAnsi="Calibri" w:cs="Calibri"/>
                <w:b/>
                <w:bCs/>
                <w:color w:val="000000"/>
                <w:sz w:val="18"/>
                <w:szCs w:val="18"/>
                <w:lang w:eastAsia="sk-SK"/>
              </w:rPr>
              <w:t>.</w:t>
            </w:r>
          </w:p>
        </w:tc>
      </w:tr>
      <w:tr w:rsidR="002C42AB" w:rsidRPr="0061778F" w:rsidTr="00405F6A">
        <w:trPr>
          <w:trHeight w:val="315"/>
        </w:trPr>
        <w:tc>
          <w:tcPr>
            <w:tcW w:w="780" w:type="dxa"/>
            <w:tcBorders>
              <w:top w:val="nil"/>
              <w:left w:val="single" w:sz="4" w:space="0" w:color="auto"/>
              <w:bottom w:val="single" w:sz="4" w:space="0" w:color="auto"/>
              <w:right w:val="single" w:sz="4" w:space="0" w:color="auto"/>
            </w:tcBorders>
            <w:shd w:val="clear" w:color="000000" w:fill="C4D79B"/>
            <w:vAlign w:val="center"/>
            <w:hideMark/>
          </w:tcPr>
          <w:p w:rsidR="002C42AB" w:rsidRPr="0061778F" w:rsidRDefault="002C42AB" w:rsidP="00405F6A">
            <w:pPr>
              <w:jc w:val="center"/>
              <w:rPr>
                <w:rFonts w:ascii="Calibri" w:hAnsi="Calibri" w:cs="Calibri"/>
                <w:b/>
                <w:bCs/>
                <w:color w:val="000000"/>
                <w:sz w:val="18"/>
                <w:szCs w:val="18"/>
                <w:lang w:eastAsia="sk-SK"/>
              </w:rPr>
            </w:pPr>
            <w:r w:rsidRPr="0061778F">
              <w:rPr>
                <w:rFonts w:ascii="Calibri" w:hAnsi="Calibri" w:cs="Calibri"/>
                <w:b/>
                <w:bCs/>
                <w:color w:val="000000"/>
                <w:sz w:val="18"/>
                <w:szCs w:val="18"/>
                <w:lang w:eastAsia="sk-SK"/>
              </w:rPr>
              <w:t>11</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6</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5</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6</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4</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6</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8</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4</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4</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5</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6</w:t>
            </w:r>
          </w:p>
        </w:tc>
        <w:tc>
          <w:tcPr>
            <w:tcW w:w="340" w:type="dxa"/>
            <w:tcBorders>
              <w:top w:val="nil"/>
              <w:left w:val="nil"/>
              <w:bottom w:val="single" w:sz="4" w:space="0" w:color="auto"/>
              <w:right w:val="single" w:sz="4" w:space="0" w:color="auto"/>
            </w:tcBorders>
            <w:shd w:val="clear" w:color="000000" w:fill="808080"/>
            <w:noWrap/>
            <w:vAlign w:val="bottom"/>
            <w:hideMark/>
          </w:tcPr>
          <w:p w:rsidR="002C42AB" w:rsidRPr="0061778F" w:rsidRDefault="002C42AB" w:rsidP="00405F6A">
            <w:pPr>
              <w:rPr>
                <w:rFonts w:ascii="Calibri" w:hAnsi="Calibri" w:cs="Calibri"/>
                <w:color w:val="000000"/>
                <w:sz w:val="18"/>
                <w:szCs w:val="18"/>
                <w:lang w:eastAsia="sk-SK"/>
              </w:rPr>
            </w:pPr>
            <w:r w:rsidRPr="0061778F">
              <w:rPr>
                <w:rFonts w:ascii="Calibri" w:hAnsi="Calibri" w:cs="Calibri"/>
                <w:color w:val="000000"/>
                <w:sz w:val="18"/>
                <w:szCs w:val="18"/>
                <w:lang w:eastAsia="sk-SK"/>
              </w:rPr>
              <w:t> </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7</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6</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8</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6</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5</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3</w:t>
            </w:r>
          </w:p>
        </w:tc>
        <w:tc>
          <w:tcPr>
            <w:tcW w:w="660" w:type="dxa"/>
            <w:tcBorders>
              <w:top w:val="nil"/>
              <w:left w:val="nil"/>
              <w:bottom w:val="single" w:sz="4" w:space="0" w:color="auto"/>
              <w:right w:val="single" w:sz="4" w:space="0" w:color="auto"/>
            </w:tcBorders>
            <w:shd w:val="clear" w:color="000000" w:fill="F2DCDB"/>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89</w:t>
            </w:r>
          </w:p>
        </w:tc>
        <w:tc>
          <w:tcPr>
            <w:tcW w:w="760" w:type="dxa"/>
            <w:tcBorders>
              <w:top w:val="nil"/>
              <w:left w:val="nil"/>
              <w:bottom w:val="single" w:sz="4" w:space="0" w:color="auto"/>
              <w:right w:val="single" w:sz="4" w:space="0" w:color="auto"/>
            </w:tcBorders>
            <w:shd w:val="clear" w:color="000000" w:fill="F2DCDB"/>
            <w:noWrap/>
            <w:vAlign w:val="bottom"/>
            <w:hideMark/>
          </w:tcPr>
          <w:p w:rsidR="002C42AB" w:rsidRPr="0061778F" w:rsidRDefault="002C42AB" w:rsidP="00405F6A">
            <w:pPr>
              <w:jc w:val="center"/>
              <w:rPr>
                <w:rFonts w:ascii="Calibri" w:hAnsi="Calibri" w:cs="Calibri"/>
                <w:b/>
                <w:bCs/>
                <w:color w:val="000000"/>
                <w:sz w:val="18"/>
                <w:szCs w:val="18"/>
                <w:lang w:eastAsia="sk-SK"/>
              </w:rPr>
            </w:pPr>
            <w:r w:rsidRPr="0061778F">
              <w:rPr>
                <w:rFonts w:ascii="Calibri" w:hAnsi="Calibri" w:cs="Calibri"/>
                <w:b/>
                <w:bCs/>
                <w:color w:val="000000"/>
                <w:sz w:val="18"/>
                <w:szCs w:val="18"/>
                <w:lang w:eastAsia="sk-SK"/>
              </w:rPr>
              <w:t>6</w:t>
            </w:r>
            <w:r>
              <w:rPr>
                <w:rFonts w:ascii="Calibri" w:hAnsi="Calibri" w:cs="Calibri"/>
                <w:b/>
                <w:bCs/>
                <w:color w:val="000000"/>
                <w:sz w:val="18"/>
                <w:szCs w:val="18"/>
                <w:lang w:eastAsia="sk-SK"/>
              </w:rPr>
              <w:t>.</w:t>
            </w:r>
          </w:p>
        </w:tc>
      </w:tr>
      <w:tr w:rsidR="002C42AB" w:rsidRPr="0061778F" w:rsidTr="00405F6A">
        <w:trPr>
          <w:trHeight w:val="315"/>
        </w:trPr>
        <w:tc>
          <w:tcPr>
            <w:tcW w:w="780" w:type="dxa"/>
            <w:tcBorders>
              <w:top w:val="nil"/>
              <w:left w:val="single" w:sz="4" w:space="0" w:color="auto"/>
              <w:bottom w:val="single" w:sz="4" w:space="0" w:color="auto"/>
              <w:right w:val="single" w:sz="4" w:space="0" w:color="auto"/>
            </w:tcBorders>
            <w:shd w:val="clear" w:color="000000" w:fill="C4D79B"/>
            <w:vAlign w:val="center"/>
            <w:hideMark/>
          </w:tcPr>
          <w:p w:rsidR="002C42AB" w:rsidRPr="0061778F" w:rsidRDefault="002C42AB" w:rsidP="00405F6A">
            <w:pPr>
              <w:jc w:val="center"/>
              <w:rPr>
                <w:rFonts w:ascii="Calibri" w:hAnsi="Calibri" w:cs="Calibri"/>
                <w:b/>
                <w:bCs/>
                <w:color w:val="000000"/>
                <w:sz w:val="18"/>
                <w:szCs w:val="18"/>
                <w:lang w:eastAsia="sk-SK"/>
              </w:rPr>
            </w:pPr>
            <w:r w:rsidRPr="0061778F">
              <w:rPr>
                <w:rFonts w:ascii="Calibri" w:hAnsi="Calibri" w:cs="Calibri"/>
                <w:b/>
                <w:bCs/>
                <w:color w:val="000000"/>
                <w:sz w:val="18"/>
                <w:szCs w:val="18"/>
                <w:lang w:eastAsia="sk-SK"/>
              </w:rPr>
              <w:t>12</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5</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3</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5</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3</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4</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5</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3</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2</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3</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4</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3</w:t>
            </w:r>
          </w:p>
        </w:tc>
        <w:tc>
          <w:tcPr>
            <w:tcW w:w="340" w:type="dxa"/>
            <w:tcBorders>
              <w:top w:val="nil"/>
              <w:left w:val="nil"/>
              <w:bottom w:val="single" w:sz="4" w:space="0" w:color="auto"/>
              <w:right w:val="single" w:sz="4" w:space="0" w:color="auto"/>
            </w:tcBorders>
            <w:shd w:val="clear" w:color="000000" w:fill="808080"/>
            <w:noWrap/>
            <w:vAlign w:val="bottom"/>
            <w:hideMark/>
          </w:tcPr>
          <w:p w:rsidR="002C42AB" w:rsidRPr="0061778F" w:rsidRDefault="002C42AB" w:rsidP="00405F6A">
            <w:pPr>
              <w:rPr>
                <w:rFonts w:ascii="Calibri" w:hAnsi="Calibri" w:cs="Calibri"/>
                <w:color w:val="000000"/>
                <w:sz w:val="18"/>
                <w:szCs w:val="18"/>
                <w:lang w:eastAsia="sk-SK"/>
              </w:rPr>
            </w:pPr>
            <w:r w:rsidRPr="0061778F">
              <w:rPr>
                <w:rFonts w:ascii="Calibri" w:hAnsi="Calibri" w:cs="Calibri"/>
                <w:color w:val="000000"/>
                <w:sz w:val="18"/>
                <w:szCs w:val="18"/>
                <w:lang w:eastAsia="sk-SK"/>
              </w:rPr>
              <w:t> </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5</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6</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3</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3</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2</w:t>
            </w:r>
          </w:p>
        </w:tc>
        <w:tc>
          <w:tcPr>
            <w:tcW w:w="660" w:type="dxa"/>
            <w:tcBorders>
              <w:top w:val="nil"/>
              <w:left w:val="nil"/>
              <w:bottom w:val="single" w:sz="4" w:space="0" w:color="auto"/>
              <w:right w:val="single" w:sz="4" w:space="0" w:color="auto"/>
            </w:tcBorders>
            <w:shd w:val="clear" w:color="000000" w:fill="F2DCDB"/>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59</w:t>
            </w:r>
          </w:p>
        </w:tc>
        <w:tc>
          <w:tcPr>
            <w:tcW w:w="760" w:type="dxa"/>
            <w:tcBorders>
              <w:top w:val="nil"/>
              <w:left w:val="nil"/>
              <w:bottom w:val="single" w:sz="4" w:space="0" w:color="auto"/>
              <w:right w:val="single" w:sz="4" w:space="0" w:color="auto"/>
            </w:tcBorders>
            <w:shd w:val="clear" w:color="000000" w:fill="F2DCDB"/>
            <w:noWrap/>
            <w:vAlign w:val="bottom"/>
            <w:hideMark/>
          </w:tcPr>
          <w:p w:rsidR="002C42AB" w:rsidRPr="0061778F" w:rsidRDefault="002C42AB" w:rsidP="00405F6A">
            <w:pPr>
              <w:jc w:val="center"/>
              <w:rPr>
                <w:rFonts w:ascii="Calibri" w:hAnsi="Calibri" w:cs="Calibri"/>
                <w:b/>
                <w:bCs/>
                <w:color w:val="000000"/>
                <w:sz w:val="18"/>
                <w:szCs w:val="18"/>
                <w:lang w:eastAsia="sk-SK"/>
              </w:rPr>
            </w:pPr>
            <w:r w:rsidRPr="0061778F">
              <w:rPr>
                <w:rFonts w:ascii="Calibri" w:hAnsi="Calibri" w:cs="Calibri"/>
                <w:b/>
                <w:bCs/>
                <w:color w:val="000000"/>
                <w:sz w:val="18"/>
                <w:szCs w:val="18"/>
                <w:lang w:eastAsia="sk-SK"/>
              </w:rPr>
              <w:t>14</w:t>
            </w:r>
            <w:r>
              <w:rPr>
                <w:rFonts w:ascii="Calibri" w:hAnsi="Calibri" w:cs="Calibri"/>
                <w:b/>
                <w:bCs/>
                <w:color w:val="000000"/>
                <w:sz w:val="18"/>
                <w:szCs w:val="18"/>
                <w:lang w:eastAsia="sk-SK"/>
              </w:rPr>
              <w:t>.</w:t>
            </w:r>
          </w:p>
        </w:tc>
      </w:tr>
      <w:tr w:rsidR="002C42AB" w:rsidRPr="0061778F" w:rsidTr="00405F6A">
        <w:trPr>
          <w:trHeight w:val="315"/>
        </w:trPr>
        <w:tc>
          <w:tcPr>
            <w:tcW w:w="780" w:type="dxa"/>
            <w:tcBorders>
              <w:top w:val="nil"/>
              <w:left w:val="single" w:sz="4" w:space="0" w:color="auto"/>
              <w:bottom w:val="single" w:sz="4" w:space="0" w:color="auto"/>
              <w:right w:val="single" w:sz="4" w:space="0" w:color="auto"/>
            </w:tcBorders>
            <w:shd w:val="clear" w:color="000000" w:fill="C4D79B"/>
            <w:vAlign w:val="center"/>
            <w:hideMark/>
          </w:tcPr>
          <w:p w:rsidR="002C42AB" w:rsidRPr="0061778F" w:rsidRDefault="002C42AB" w:rsidP="00405F6A">
            <w:pPr>
              <w:jc w:val="center"/>
              <w:rPr>
                <w:rFonts w:ascii="Calibri" w:hAnsi="Calibri" w:cs="Calibri"/>
                <w:b/>
                <w:bCs/>
                <w:color w:val="000000"/>
                <w:sz w:val="18"/>
                <w:szCs w:val="18"/>
                <w:lang w:eastAsia="sk-SK"/>
              </w:rPr>
            </w:pPr>
            <w:r w:rsidRPr="0061778F">
              <w:rPr>
                <w:rFonts w:ascii="Calibri" w:hAnsi="Calibri" w:cs="Calibri"/>
                <w:b/>
                <w:bCs/>
                <w:color w:val="000000"/>
                <w:sz w:val="18"/>
                <w:szCs w:val="18"/>
                <w:lang w:eastAsia="sk-SK"/>
              </w:rPr>
              <w:t>13</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5</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3</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6</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4</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5</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6</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3</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3</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3</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5</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4</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5</w:t>
            </w:r>
          </w:p>
        </w:tc>
        <w:tc>
          <w:tcPr>
            <w:tcW w:w="340" w:type="dxa"/>
            <w:tcBorders>
              <w:top w:val="nil"/>
              <w:left w:val="nil"/>
              <w:bottom w:val="single" w:sz="4" w:space="0" w:color="auto"/>
              <w:right w:val="single" w:sz="4" w:space="0" w:color="auto"/>
            </w:tcBorders>
            <w:shd w:val="clear" w:color="000000" w:fill="808080"/>
            <w:noWrap/>
            <w:vAlign w:val="bottom"/>
            <w:hideMark/>
          </w:tcPr>
          <w:p w:rsidR="002C42AB" w:rsidRPr="0061778F" w:rsidRDefault="002C42AB" w:rsidP="00405F6A">
            <w:pPr>
              <w:rPr>
                <w:rFonts w:ascii="Calibri" w:hAnsi="Calibri" w:cs="Calibri"/>
                <w:color w:val="000000"/>
                <w:sz w:val="18"/>
                <w:szCs w:val="18"/>
                <w:lang w:eastAsia="sk-SK"/>
              </w:rPr>
            </w:pPr>
            <w:r w:rsidRPr="0061778F">
              <w:rPr>
                <w:rFonts w:ascii="Calibri" w:hAnsi="Calibri" w:cs="Calibri"/>
                <w:color w:val="000000"/>
                <w:sz w:val="18"/>
                <w:szCs w:val="18"/>
                <w:lang w:eastAsia="sk-SK"/>
              </w:rPr>
              <w:t> </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7</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4</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4</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3</w:t>
            </w:r>
          </w:p>
        </w:tc>
        <w:tc>
          <w:tcPr>
            <w:tcW w:w="660" w:type="dxa"/>
            <w:tcBorders>
              <w:top w:val="nil"/>
              <w:left w:val="nil"/>
              <w:bottom w:val="single" w:sz="4" w:space="0" w:color="auto"/>
              <w:right w:val="single" w:sz="4" w:space="0" w:color="auto"/>
            </w:tcBorders>
            <w:shd w:val="clear" w:color="000000" w:fill="F2DCDB"/>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70</w:t>
            </w:r>
          </w:p>
        </w:tc>
        <w:tc>
          <w:tcPr>
            <w:tcW w:w="760" w:type="dxa"/>
            <w:tcBorders>
              <w:top w:val="nil"/>
              <w:left w:val="nil"/>
              <w:bottom w:val="single" w:sz="4" w:space="0" w:color="auto"/>
              <w:right w:val="single" w:sz="4" w:space="0" w:color="auto"/>
            </w:tcBorders>
            <w:shd w:val="clear" w:color="000000" w:fill="F2DCDB"/>
            <w:noWrap/>
            <w:vAlign w:val="bottom"/>
            <w:hideMark/>
          </w:tcPr>
          <w:p w:rsidR="002C42AB" w:rsidRPr="0061778F" w:rsidRDefault="002C42AB" w:rsidP="00405F6A">
            <w:pPr>
              <w:jc w:val="center"/>
              <w:rPr>
                <w:rFonts w:ascii="Calibri" w:hAnsi="Calibri" w:cs="Calibri"/>
                <w:b/>
                <w:bCs/>
                <w:color w:val="000000"/>
                <w:sz w:val="18"/>
                <w:szCs w:val="18"/>
                <w:lang w:eastAsia="sk-SK"/>
              </w:rPr>
            </w:pPr>
            <w:r w:rsidRPr="0061778F">
              <w:rPr>
                <w:rFonts w:ascii="Calibri" w:hAnsi="Calibri" w:cs="Calibri"/>
                <w:b/>
                <w:bCs/>
                <w:color w:val="000000"/>
                <w:sz w:val="18"/>
                <w:szCs w:val="18"/>
                <w:lang w:eastAsia="sk-SK"/>
              </w:rPr>
              <w:t>10</w:t>
            </w:r>
            <w:r>
              <w:rPr>
                <w:rFonts w:ascii="Calibri" w:hAnsi="Calibri" w:cs="Calibri"/>
                <w:b/>
                <w:bCs/>
                <w:color w:val="000000"/>
                <w:sz w:val="18"/>
                <w:szCs w:val="18"/>
                <w:lang w:eastAsia="sk-SK"/>
              </w:rPr>
              <w:t>.</w:t>
            </w:r>
          </w:p>
        </w:tc>
      </w:tr>
      <w:tr w:rsidR="002C42AB" w:rsidRPr="0061778F" w:rsidTr="00405F6A">
        <w:trPr>
          <w:trHeight w:val="315"/>
        </w:trPr>
        <w:tc>
          <w:tcPr>
            <w:tcW w:w="780" w:type="dxa"/>
            <w:tcBorders>
              <w:top w:val="nil"/>
              <w:left w:val="single" w:sz="4" w:space="0" w:color="auto"/>
              <w:bottom w:val="single" w:sz="4" w:space="0" w:color="auto"/>
              <w:right w:val="single" w:sz="4" w:space="0" w:color="auto"/>
            </w:tcBorders>
            <w:shd w:val="clear" w:color="000000" w:fill="C4D79B"/>
            <w:vAlign w:val="center"/>
            <w:hideMark/>
          </w:tcPr>
          <w:p w:rsidR="002C42AB" w:rsidRPr="0061778F" w:rsidRDefault="002C42AB" w:rsidP="00405F6A">
            <w:pPr>
              <w:jc w:val="center"/>
              <w:rPr>
                <w:rFonts w:ascii="Calibri" w:hAnsi="Calibri" w:cs="Calibri"/>
                <w:b/>
                <w:bCs/>
                <w:color w:val="000000"/>
                <w:sz w:val="18"/>
                <w:szCs w:val="18"/>
                <w:lang w:eastAsia="sk-SK"/>
              </w:rPr>
            </w:pPr>
            <w:r w:rsidRPr="0061778F">
              <w:rPr>
                <w:rFonts w:ascii="Calibri" w:hAnsi="Calibri" w:cs="Calibri"/>
                <w:b/>
                <w:bCs/>
                <w:color w:val="000000"/>
                <w:sz w:val="18"/>
                <w:szCs w:val="18"/>
                <w:lang w:eastAsia="sk-SK"/>
              </w:rPr>
              <w:t>14</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3</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2</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5</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3</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3</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4</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1</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1</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1</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2</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2</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4</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3</w:t>
            </w:r>
          </w:p>
        </w:tc>
        <w:tc>
          <w:tcPr>
            <w:tcW w:w="340" w:type="dxa"/>
            <w:tcBorders>
              <w:top w:val="nil"/>
              <w:left w:val="nil"/>
              <w:bottom w:val="single" w:sz="4" w:space="0" w:color="auto"/>
              <w:right w:val="single" w:sz="4" w:space="0" w:color="auto"/>
            </w:tcBorders>
            <w:shd w:val="clear" w:color="000000" w:fill="808080"/>
            <w:noWrap/>
            <w:vAlign w:val="bottom"/>
            <w:hideMark/>
          </w:tcPr>
          <w:p w:rsidR="002C42AB" w:rsidRPr="0061778F" w:rsidRDefault="002C42AB" w:rsidP="00405F6A">
            <w:pPr>
              <w:rPr>
                <w:rFonts w:ascii="Calibri" w:hAnsi="Calibri" w:cs="Calibri"/>
                <w:color w:val="000000"/>
                <w:sz w:val="18"/>
                <w:szCs w:val="18"/>
                <w:lang w:eastAsia="sk-SK"/>
              </w:rPr>
            </w:pPr>
            <w:r w:rsidRPr="0061778F">
              <w:rPr>
                <w:rFonts w:ascii="Calibri" w:hAnsi="Calibri" w:cs="Calibri"/>
                <w:color w:val="000000"/>
                <w:sz w:val="18"/>
                <w:szCs w:val="18"/>
                <w:lang w:eastAsia="sk-SK"/>
              </w:rPr>
              <w:t> </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2</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2</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0</w:t>
            </w:r>
          </w:p>
        </w:tc>
        <w:tc>
          <w:tcPr>
            <w:tcW w:w="660" w:type="dxa"/>
            <w:tcBorders>
              <w:top w:val="nil"/>
              <w:left w:val="nil"/>
              <w:bottom w:val="single" w:sz="4" w:space="0" w:color="auto"/>
              <w:right w:val="single" w:sz="4" w:space="0" w:color="auto"/>
            </w:tcBorders>
            <w:shd w:val="clear" w:color="000000" w:fill="F2DCDB"/>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38</w:t>
            </w:r>
          </w:p>
        </w:tc>
        <w:tc>
          <w:tcPr>
            <w:tcW w:w="760" w:type="dxa"/>
            <w:tcBorders>
              <w:top w:val="nil"/>
              <w:left w:val="nil"/>
              <w:bottom w:val="single" w:sz="4" w:space="0" w:color="auto"/>
              <w:right w:val="single" w:sz="4" w:space="0" w:color="auto"/>
            </w:tcBorders>
            <w:shd w:val="clear" w:color="000000" w:fill="F2DCDB"/>
            <w:noWrap/>
            <w:vAlign w:val="bottom"/>
            <w:hideMark/>
          </w:tcPr>
          <w:p w:rsidR="002C42AB" w:rsidRPr="0061778F" w:rsidRDefault="002C42AB" w:rsidP="00405F6A">
            <w:pPr>
              <w:jc w:val="center"/>
              <w:rPr>
                <w:rFonts w:ascii="Calibri" w:hAnsi="Calibri" w:cs="Calibri"/>
                <w:b/>
                <w:bCs/>
                <w:color w:val="000000"/>
                <w:sz w:val="18"/>
                <w:szCs w:val="18"/>
                <w:lang w:eastAsia="sk-SK"/>
              </w:rPr>
            </w:pPr>
            <w:r w:rsidRPr="0061778F">
              <w:rPr>
                <w:rFonts w:ascii="Calibri" w:hAnsi="Calibri" w:cs="Calibri"/>
                <w:b/>
                <w:bCs/>
                <w:color w:val="000000"/>
                <w:sz w:val="18"/>
                <w:szCs w:val="18"/>
                <w:lang w:eastAsia="sk-SK"/>
              </w:rPr>
              <w:t>16</w:t>
            </w:r>
            <w:r>
              <w:rPr>
                <w:rFonts w:ascii="Calibri" w:hAnsi="Calibri" w:cs="Calibri"/>
                <w:b/>
                <w:bCs/>
                <w:color w:val="000000"/>
                <w:sz w:val="18"/>
                <w:szCs w:val="18"/>
                <w:lang w:eastAsia="sk-SK"/>
              </w:rPr>
              <w:t>.</w:t>
            </w:r>
          </w:p>
        </w:tc>
      </w:tr>
      <w:tr w:rsidR="002C42AB" w:rsidRPr="0061778F" w:rsidTr="00405F6A">
        <w:trPr>
          <w:trHeight w:val="315"/>
        </w:trPr>
        <w:tc>
          <w:tcPr>
            <w:tcW w:w="780" w:type="dxa"/>
            <w:tcBorders>
              <w:top w:val="nil"/>
              <w:left w:val="single" w:sz="4" w:space="0" w:color="auto"/>
              <w:bottom w:val="single" w:sz="4" w:space="0" w:color="auto"/>
              <w:right w:val="single" w:sz="4" w:space="0" w:color="auto"/>
            </w:tcBorders>
            <w:shd w:val="clear" w:color="000000" w:fill="C4D79B"/>
            <w:vAlign w:val="center"/>
            <w:hideMark/>
          </w:tcPr>
          <w:p w:rsidR="002C42AB" w:rsidRPr="0061778F" w:rsidRDefault="002C42AB" w:rsidP="00405F6A">
            <w:pPr>
              <w:jc w:val="center"/>
              <w:rPr>
                <w:rFonts w:ascii="Calibri" w:hAnsi="Calibri" w:cs="Calibri"/>
                <w:b/>
                <w:bCs/>
                <w:color w:val="000000"/>
                <w:sz w:val="18"/>
                <w:szCs w:val="18"/>
                <w:lang w:eastAsia="sk-SK"/>
              </w:rPr>
            </w:pPr>
            <w:r w:rsidRPr="0061778F">
              <w:rPr>
                <w:rFonts w:ascii="Calibri" w:hAnsi="Calibri" w:cs="Calibri"/>
                <w:b/>
                <w:bCs/>
                <w:color w:val="000000"/>
                <w:sz w:val="18"/>
                <w:szCs w:val="18"/>
                <w:lang w:eastAsia="sk-SK"/>
              </w:rPr>
              <w:t>15</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4</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3</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5</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2</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4</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6</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3</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2</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3</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4</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4</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7</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6</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8</w:t>
            </w:r>
          </w:p>
        </w:tc>
        <w:tc>
          <w:tcPr>
            <w:tcW w:w="340" w:type="dxa"/>
            <w:tcBorders>
              <w:top w:val="nil"/>
              <w:left w:val="nil"/>
              <w:bottom w:val="single" w:sz="4" w:space="0" w:color="auto"/>
              <w:right w:val="single" w:sz="4" w:space="0" w:color="auto"/>
            </w:tcBorders>
            <w:shd w:val="clear" w:color="000000" w:fill="808080"/>
            <w:noWrap/>
            <w:vAlign w:val="bottom"/>
            <w:hideMark/>
          </w:tcPr>
          <w:p w:rsidR="002C42AB" w:rsidRPr="0061778F" w:rsidRDefault="002C42AB" w:rsidP="00405F6A">
            <w:pPr>
              <w:rPr>
                <w:rFonts w:ascii="Calibri" w:hAnsi="Calibri" w:cs="Calibri"/>
                <w:color w:val="000000"/>
                <w:sz w:val="18"/>
                <w:szCs w:val="18"/>
                <w:lang w:eastAsia="sk-SK"/>
              </w:rPr>
            </w:pPr>
            <w:r w:rsidRPr="0061778F">
              <w:rPr>
                <w:rFonts w:ascii="Calibri" w:hAnsi="Calibri" w:cs="Calibri"/>
                <w:color w:val="000000"/>
                <w:sz w:val="18"/>
                <w:szCs w:val="18"/>
                <w:lang w:eastAsia="sk-SK"/>
              </w:rPr>
              <w:t> </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4</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3</w:t>
            </w:r>
          </w:p>
        </w:tc>
        <w:tc>
          <w:tcPr>
            <w:tcW w:w="660" w:type="dxa"/>
            <w:tcBorders>
              <w:top w:val="nil"/>
              <w:left w:val="nil"/>
              <w:bottom w:val="single" w:sz="4" w:space="0" w:color="auto"/>
              <w:right w:val="single" w:sz="4" w:space="0" w:color="auto"/>
            </w:tcBorders>
            <w:shd w:val="clear" w:color="000000" w:fill="F2DCDB"/>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68</w:t>
            </w:r>
          </w:p>
        </w:tc>
        <w:tc>
          <w:tcPr>
            <w:tcW w:w="760" w:type="dxa"/>
            <w:tcBorders>
              <w:top w:val="nil"/>
              <w:left w:val="nil"/>
              <w:bottom w:val="single" w:sz="4" w:space="0" w:color="auto"/>
              <w:right w:val="single" w:sz="4" w:space="0" w:color="auto"/>
            </w:tcBorders>
            <w:shd w:val="clear" w:color="000000" w:fill="F2DCDB"/>
            <w:noWrap/>
            <w:vAlign w:val="bottom"/>
            <w:hideMark/>
          </w:tcPr>
          <w:p w:rsidR="002C42AB" w:rsidRPr="0061778F" w:rsidRDefault="002C42AB" w:rsidP="00405F6A">
            <w:pPr>
              <w:jc w:val="center"/>
              <w:rPr>
                <w:rFonts w:ascii="Calibri" w:hAnsi="Calibri" w:cs="Calibri"/>
                <w:b/>
                <w:bCs/>
                <w:color w:val="000000"/>
                <w:sz w:val="18"/>
                <w:szCs w:val="18"/>
                <w:lang w:eastAsia="sk-SK"/>
              </w:rPr>
            </w:pPr>
            <w:r w:rsidRPr="0061778F">
              <w:rPr>
                <w:rFonts w:ascii="Calibri" w:hAnsi="Calibri" w:cs="Calibri"/>
                <w:b/>
                <w:bCs/>
                <w:color w:val="000000"/>
                <w:sz w:val="18"/>
                <w:szCs w:val="18"/>
                <w:lang w:eastAsia="sk-SK"/>
              </w:rPr>
              <w:t>11</w:t>
            </w:r>
            <w:r>
              <w:rPr>
                <w:rFonts w:ascii="Calibri" w:hAnsi="Calibri" w:cs="Calibri"/>
                <w:b/>
                <w:bCs/>
                <w:color w:val="000000"/>
                <w:sz w:val="18"/>
                <w:szCs w:val="18"/>
                <w:lang w:eastAsia="sk-SK"/>
              </w:rPr>
              <w:t>.</w:t>
            </w:r>
          </w:p>
        </w:tc>
      </w:tr>
      <w:tr w:rsidR="002C42AB" w:rsidRPr="0061778F" w:rsidTr="00405F6A">
        <w:trPr>
          <w:trHeight w:val="315"/>
        </w:trPr>
        <w:tc>
          <w:tcPr>
            <w:tcW w:w="780" w:type="dxa"/>
            <w:tcBorders>
              <w:top w:val="nil"/>
              <w:left w:val="single" w:sz="4" w:space="0" w:color="auto"/>
              <w:bottom w:val="single" w:sz="4" w:space="0" w:color="auto"/>
              <w:right w:val="single" w:sz="4" w:space="0" w:color="auto"/>
            </w:tcBorders>
            <w:shd w:val="clear" w:color="000000" w:fill="C4D79B"/>
            <w:vAlign w:val="center"/>
            <w:hideMark/>
          </w:tcPr>
          <w:p w:rsidR="002C42AB" w:rsidRPr="0061778F" w:rsidRDefault="002C42AB" w:rsidP="00405F6A">
            <w:pPr>
              <w:jc w:val="center"/>
              <w:rPr>
                <w:rFonts w:ascii="Calibri" w:hAnsi="Calibri" w:cs="Calibri"/>
                <w:b/>
                <w:bCs/>
                <w:color w:val="000000"/>
                <w:sz w:val="18"/>
                <w:szCs w:val="18"/>
                <w:lang w:eastAsia="sk-SK"/>
              </w:rPr>
            </w:pPr>
            <w:r w:rsidRPr="0061778F">
              <w:rPr>
                <w:rFonts w:ascii="Calibri" w:hAnsi="Calibri" w:cs="Calibri"/>
                <w:b/>
                <w:bCs/>
                <w:color w:val="000000"/>
                <w:sz w:val="18"/>
                <w:szCs w:val="18"/>
                <w:lang w:eastAsia="sk-SK"/>
              </w:rPr>
              <w:t>16</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6</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6</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6</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3</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4</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6</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3</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3</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3</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4</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5</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7</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6</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8</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6</w:t>
            </w:r>
          </w:p>
        </w:tc>
        <w:tc>
          <w:tcPr>
            <w:tcW w:w="340" w:type="dxa"/>
            <w:tcBorders>
              <w:top w:val="nil"/>
              <w:left w:val="nil"/>
              <w:bottom w:val="single" w:sz="4" w:space="0" w:color="auto"/>
              <w:right w:val="single" w:sz="4" w:space="0" w:color="auto"/>
            </w:tcBorders>
            <w:shd w:val="clear" w:color="000000" w:fill="808080"/>
            <w:noWrap/>
            <w:vAlign w:val="bottom"/>
            <w:hideMark/>
          </w:tcPr>
          <w:p w:rsidR="002C42AB" w:rsidRPr="0061778F" w:rsidRDefault="002C42AB" w:rsidP="00405F6A">
            <w:pPr>
              <w:rPr>
                <w:rFonts w:ascii="Calibri" w:hAnsi="Calibri" w:cs="Calibri"/>
                <w:color w:val="000000"/>
                <w:sz w:val="18"/>
                <w:szCs w:val="18"/>
                <w:lang w:eastAsia="sk-SK"/>
              </w:rPr>
            </w:pPr>
            <w:r w:rsidRPr="0061778F">
              <w:rPr>
                <w:rFonts w:ascii="Calibri" w:hAnsi="Calibri" w:cs="Calibri"/>
                <w:color w:val="000000"/>
                <w:sz w:val="18"/>
                <w:szCs w:val="18"/>
                <w:lang w:eastAsia="sk-SK"/>
              </w:rPr>
              <w:t> </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4</w:t>
            </w:r>
          </w:p>
        </w:tc>
        <w:tc>
          <w:tcPr>
            <w:tcW w:w="660" w:type="dxa"/>
            <w:tcBorders>
              <w:top w:val="nil"/>
              <w:left w:val="nil"/>
              <w:bottom w:val="single" w:sz="4" w:space="0" w:color="auto"/>
              <w:right w:val="single" w:sz="4" w:space="0" w:color="auto"/>
            </w:tcBorders>
            <w:shd w:val="clear" w:color="000000" w:fill="F2DCDB"/>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80</w:t>
            </w:r>
          </w:p>
        </w:tc>
        <w:tc>
          <w:tcPr>
            <w:tcW w:w="760" w:type="dxa"/>
            <w:tcBorders>
              <w:top w:val="nil"/>
              <w:left w:val="nil"/>
              <w:bottom w:val="single" w:sz="4" w:space="0" w:color="auto"/>
              <w:right w:val="single" w:sz="4" w:space="0" w:color="auto"/>
            </w:tcBorders>
            <w:shd w:val="clear" w:color="000000" w:fill="F2DCDB"/>
            <w:noWrap/>
            <w:vAlign w:val="bottom"/>
            <w:hideMark/>
          </w:tcPr>
          <w:p w:rsidR="002C42AB" w:rsidRPr="0061778F" w:rsidRDefault="002C42AB" w:rsidP="00405F6A">
            <w:pPr>
              <w:jc w:val="center"/>
              <w:rPr>
                <w:rFonts w:ascii="Calibri" w:hAnsi="Calibri" w:cs="Calibri"/>
                <w:b/>
                <w:bCs/>
                <w:color w:val="000000"/>
                <w:sz w:val="18"/>
                <w:szCs w:val="18"/>
                <w:lang w:eastAsia="sk-SK"/>
              </w:rPr>
            </w:pPr>
            <w:r w:rsidRPr="0061778F">
              <w:rPr>
                <w:rFonts w:ascii="Calibri" w:hAnsi="Calibri" w:cs="Calibri"/>
                <w:b/>
                <w:bCs/>
                <w:color w:val="000000"/>
                <w:sz w:val="18"/>
                <w:szCs w:val="18"/>
                <w:lang w:eastAsia="sk-SK"/>
              </w:rPr>
              <w:t>8</w:t>
            </w:r>
            <w:r>
              <w:rPr>
                <w:rFonts w:ascii="Calibri" w:hAnsi="Calibri" w:cs="Calibri"/>
                <w:b/>
                <w:bCs/>
                <w:color w:val="000000"/>
                <w:sz w:val="18"/>
                <w:szCs w:val="18"/>
                <w:lang w:eastAsia="sk-SK"/>
              </w:rPr>
              <w:t>.</w:t>
            </w:r>
          </w:p>
        </w:tc>
      </w:tr>
      <w:tr w:rsidR="002C42AB" w:rsidRPr="0061778F" w:rsidTr="00405F6A">
        <w:trPr>
          <w:trHeight w:val="315"/>
        </w:trPr>
        <w:tc>
          <w:tcPr>
            <w:tcW w:w="780" w:type="dxa"/>
            <w:tcBorders>
              <w:top w:val="nil"/>
              <w:left w:val="single" w:sz="4" w:space="0" w:color="auto"/>
              <w:bottom w:val="single" w:sz="4" w:space="0" w:color="auto"/>
              <w:right w:val="single" w:sz="4" w:space="0" w:color="auto"/>
            </w:tcBorders>
            <w:shd w:val="clear" w:color="000000" w:fill="C4D79B"/>
            <w:vAlign w:val="center"/>
            <w:hideMark/>
          </w:tcPr>
          <w:p w:rsidR="002C42AB" w:rsidRPr="0061778F" w:rsidRDefault="002C42AB" w:rsidP="00405F6A">
            <w:pPr>
              <w:jc w:val="center"/>
              <w:rPr>
                <w:rFonts w:ascii="Calibri" w:hAnsi="Calibri" w:cs="Calibri"/>
                <w:b/>
                <w:bCs/>
                <w:color w:val="000000"/>
                <w:sz w:val="18"/>
                <w:szCs w:val="18"/>
                <w:lang w:eastAsia="sk-SK"/>
              </w:rPr>
            </w:pPr>
            <w:r w:rsidRPr="0061778F">
              <w:rPr>
                <w:rFonts w:ascii="Calibri" w:hAnsi="Calibri" w:cs="Calibri"/>
                <w:b/>
                <w:bCs/>
                <w:color w:val="000000"/>
                <w:sz w:val="18"/>
                <w:szCs w:val="18"/>
                <w:lang w:eastAsia="sk-SK"/>
              </w:rPr>
              <w:t>17</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7</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6</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7</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5</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6</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8</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5</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5</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6</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5</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7</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8</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7</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10</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7</w:t>
            </w:r>
          </w:p>
        </w:tc>
        <w:tc>
          <w:tcPr>
            <w:tcW w:w="340" w:type="dxa"/>
            <w:tcBorders>
              <w:top w:val="nil"/>
              <w:left w:val="nil"/>
              <w:bottom w:val="single" w:sz="4" w:space="0" w:color="auto"/>
              <w:right w:val="single" w:sz="4" w:space="0" w:color="auto"/>
            </w:tcBorders>
            <w:shd w:val="clear" w:color="auto" w:fill="auto"/>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6</w:t>
            </w:r>
          </w:p>
        </w:tc>
        <w:tc>
          <w:tcPr>
            <w:tcW w:w="340" w:type="dxa"/>
            <w:tcBorders>
              <w:top w:val="nil"/>
              <w:left w:val="nil"/>
              <w:bottom w:val="single" w:sz="4" w:space="0" w:color="auto"/>
              <w:right w:val="single" w:sz="4" w:space="0" w:color="auto"/>
            </w:tcBorders>
            <w:shd w:val="clear" w:color="000000" w:fill="808080"/>
            <w:noWrap/>
            <w:vAlign w:val="bottom"/>
            <w:hideMark/>
          </w:tcPr>
          <w:p w:rsidR="002C42AB" w:rsidRPr="0061778F" w:rsidRDefault="002C42AB" w:rsidP="00405F6A">
            <w:pPr>
              <w:rPr>
                <w:rFonts w:ascii="Calibri" w:hAnsi="Calibri" w:cs="Calibri"/>
                <w:color w:val="000000"/>
                <w:sz w:val="18"/>
                <w:szCs w:val="18"/>
                <w:lang w:eastAsia="sk-SK"/>
              </w:rPr>
            </w:pPr>
            <w:r w:rsidRPr="0061778F">
              <w:rPr>
                <w:rFonts w:ascii="Calibri" w:hAnsi="Calibri" w:cs="Calibri"/>
                <w:color w:val="000000"/>
                <w:sz w:val="18"/>
                <w:szCs w:val="18"/>
                <w:lang w:eastAsia="sk-SK"/>
              </w:rPr>
              <w:t> </w:t>
            </w:r>
          </w:p>
        </w:tc>
        <w:tc>
          <w:tcPr>
            <w:tcW w:w="660" w:type="dxa"/>
            <w:tcBorders>
              <w:top w:val="nil"/>
              <w:left w:val="nil"/>
              <w:bottom w:val="single" w:sz="4" w:space="0" w:color="auto"/>
              <w:right w:val="single" w:sz="4" w:space="0" w:color="auto"/>
            </w:tcBorders>
            <w:shd w:val="clear" w:color="000000" w:fill="F2DCDB"/>
            <w:noWrap/>
            <w:vAlign w:val="bottom"/>
            <w:hideMark/>
          </w:tcPr>
          <w:p w:rsidR="002C42AB" w:rsidRPr="0061778F" w:rsidRDefault="002C42AB" w:rsidP="00405F6A">
            <w:pPr>
              <w:jc w:val="right"/>
              <w:rPr>
                <w:rFonts w:ascii="Calibri" w:hAnsi="Calibri" w:cs="Calibri"/>
                <w:color w:val="000000"/>
                <w:sz w:val="18"/>
                <w:szCs w:val="18"/>
                <w:lang w:eastAsia="sk-SK"/>
              </w:rPr>
            </w:pPr>
            <w:r w:rsidRPr="0061778F">
              <w:rPr>
                <w:rFonts w:ascii="Calibri" w:hAnsi="Calibri" w:cs="Calibri"/>
                <w:color w:val="000000"/>
                <w:sz w:val="18"/>
                <w:szCs w:val="18"/>
                <w:lang w:eastAsia="sk-SK"/>
              </w:rPr>
              <w:t>105</w:t>
            </w:r>
          </w:p>
        </w:tc>
        <w:tc>
          <w:tcPr>
            <w:tcW w:w="760" w:type="dxa"/>
            <w:tcBorders>
              <w:top w:val="nil"/>
              <w:left w:val="nil"/>
              <w:bottom w:val="single" w:sz="4" w:space="0" w:color="auto"/>
              <w:right w:val="single" w:sz="4" w:space="0" w:color="auto"/>
            </w:tcBorders>
            <w:shd w:val="clear" w:color="000000" w:fill="F2DCDB"/>
            <w:noWrap/>
            <w:vAlign w:val="bottom"/>
            <w:hideMark/>
          </w:tcPr>
          <w:p w:rsidR="002C42AB" w:rsidRPr="0061778F" w:rsidRDefault="002C42AB" w:rsidP="00405F6A">
            <w:pPr>
              <w:jc w:val="center"/>
              <w:rPr>
                <w:rFonts w:ascii="Calibri" w:hAnsi="Calibri" w:cs="Calibri"/>
                <w:b/>
                <w:bCs/>
                <w:color w:val="000000"/>
                <w:sz w:val="18"/>
                <w:szCs w:val="18"/>
                <w:lang w:eastAsia="sk-SK"/>
              </w:rPr>
            </w:pPr>
            <w:r w:rsidRPr="0061778F">
              <w:rPr>
                <w:rFonts w:ascii="Calibri" w:hAnsi="Calibri" w:cs="Calibri"/>
                <w:b/>
                <w:bCs/>
                <w:color w:val="000000"/>
                <w:sz w:val="18"/>
                <w:szCs w:val="18"/>
                <w:lang w:eastAsia="sk-SK"/>
              </w:rPr>
              <w:t>2</w:t>
            </w:r>
            <w:r>
              <w:rPr>
                <w:rFonts w:ascii="Calibri" w:hAnsi="Calibri" w:cs="Calibri"/>
                <w:b/>
                <w:bCs/>
                <w:color w:val="000000"/>
                <w:sz w:val="18"/>
                <w:szCs w:val="18"/>
                <w:lang w:eastAsia="sk-SK"/>
              </w:rPr>
              <w:t>.</w:t>
            </w:r>
          </w:p>
        </w:tc>
      </w:tr>
    </w:tbl>
    <w:p w:rsidR="002C42AB" w:rsidRPr="001B60B2" w:rsidRDefault="002C42AB" w:rsidP="002C42AB">
      <w:pPr>
        <w:spacing w:line="276" w:lineRule="auto"/>
        <w:jc w:val="both"/>
        <w:rPr>
          <w:sz w:val="20"/>
          <w:szCs w:val="20"/>
        </w:rPr>
      </w:pPr>
      <w:r w:rsidRPr="001B60B2">
        <w:rPr>
          <w:sz w:val="20"/>
          <w:szCs w:val="20"/>
        </w:rPr>
        <w:t>Zdroj: vlastné spracovanie</w:t>
      </w:r>
    </w:p>
    <w:p w:rsidR="002C42AB" w:rsidRDefault="002C42AB" w:rsidP="002C42AB">
      <w:pPr>
        <w:spacing w:after="200"/>
        <w:ind w:left="360"/>
        <w:jc w:val="both"/>
        <w:rPr>
          <w:b/>
        </w:rPr>
      </w:pPr>
    </w:p>
    <w:p w:rsidR="002C42AB" w:rsidRDefault="002C42AB" w:rsidP="002C42AB">
      <w:pPr>
        <w:numPr>
          <w:ilvl w:val="0"/>
          <w:numId w:val="78"/>
        </w:numPr>
        <w:spacing w:after="200"/>
        <w:jc w:val="both"/>
        <w:rPr>
          <w:b/>
        </w:rPr>
      </w:pPr>
      <w:r w:rsidRPr="00555199">
        <w:rPr>
          <w:b/>
        </w:rPr>
        <w:t>nedobudovaná infraštruktúra a slabá vybavenosť obcí</w:t>
      </w:r>
      <w:r>
        <w:rPr>
          <w:b/>
        </w:rPr>
        <w:t xml:space="preserve"> – 517 b</w:t>
      </w:r>
    </w:p>
    <w:p w:rsidR="002C42AB" w:rsidRPr="00227345" w:rsidRDefault="002C42AB" w:rsidP="002C42AB">
      <w:pPr>
        <w:numPr>
          <w:ilvl w:val="0"/>
          <w:numId w:val="82"/>
        </w:numPr>
        <w:spacing w:line="276" w:lineRule="auto"/>
        <w:ind w:left="426" w:hanging="426"/>
        <w:rPr>
          <w:sz w:val="20"/>
          <w:szCs w:val="20"/>
        </w:rPr>
      </w:pPr>
      <w:r w:rsidRPr="00227345">
        <w:rPr>
          <w:sz w:val="20"/>
          <w:szCs w:val="20"/>
        </w:rPr>
        <w:lastRenderedPageBreak/>
        <w:t xml:space="preserve">absencia, resp. nedobudovanie prvkov technickej infraštruktúry v niektorých obciach regiónu </w:t>
      </w:r>
      <w:r>
        <w:rPr>
          <w:sz w:val="20"/>
          <w:szCs w:val="20"/>
        </w:rPr>
        <w:t>112</w:t>
      </w:r>
    </w:p>
    <w:p w:rsidR="002C42AB" w:rsidRPr="00227345" w:rsidRDefault="002C42AB" w:rsidP="002C42AB">
      <w:pPr>
        <w:numPr>
          <w:ilvl w:val="0"/>
          <w:numId w:val="82"/>
        </w:numPr>
        <w:spacing w:line="276" w:lineRule="auto"/>
        <w:ind w:left="426" w:hanging="426"/>
        <w:rPr>
          <w:sz w:val="20"/>
          <w:szCs w:val="20"/>
        </w:rPr>
      </w:pPr>
      <w:r w:rsidRPr="00227345">
        <w:rPr>
          <w:sz w:val="20"/>
          <w:szCs w:val="20"/>
        </w:rPr>
        <w:t xml:space="preserve">absencia kanalizačnej siete  v obciach MR </w:t>
      </w:r>
      <w:r>
        <w:rPr>
          <w:sz w:val="20"/>
          <w:szCs w:val="20"/>
        </w:rPr>
        <w:t>100</w:t>
      </w:r>
    </w:p>
    <w:p w:rsidR="002C42AB" w:rsidRPr="00227345" w:rsidRDefault="002C42AB" w:rsidP="002C42AB">
      <w:pPr>
        <w:numPr>
          <w:ilvl w:val="0"/>
          <w:numId w:val="82"/>
        </w:numPr>
        <w:spacing w:line="276" w:lineRule="auto"/>
        <w:ind w:left="426" w:hanging="426"/>
        <w:rPr>
          <w:sz w:val="20"/>
          <w:szCs w:val="20"/>
        </w:rPr>
      </w:pPr>
      <w:r w:rsidRPr="00227345">
        <w:rPr>
          <w:bCs/>
          <w:sz w:val="20"/>
          <w:szCs w:val="20"/>
        </w:rPr>
        <w:t>čierne skládky</w:t>
      </w:r>
      <w:r>
        <w:rPr>
          <w:bCs/>
          <w:sz w:val="20"/>
          <w:szCs w:val="20"/>
        </w:rPr>
        <w:t xml:space="preserve"> 89</w:t>
      </w:r>
    </w:p>
    <w:p w:rsidR="002C42AB" w:rsidRPr="00227345" w:rsidRDefault="002C42AB" w:rsidP="002C42AB">
      <w:pPr>
        <w:numPr>
          <w:ilvl w:val="0"/>
          <w:numId w:val="82"/>
        </w:numPr>
        <w:spacing w:line="276" w:lineRule="auto"/>
        <w:ind w:left="426" w:hanging="426"/>
        <w:rPr>
          <w:sz w:val="20"/>
          <w:szCs w:val="20"/>
        </w:rPr>
      </w:pPr>
      <w:r w:rsidRPr="00227345">
        <w:rPr>
          <w:sz w:val="20"/>
          <w:szCs w:val="20"/>
        </w:rPr>
        <w:t>slabá dopravná infraštruktúra</w:t>
      </w:r>
      <w:r>
        <w:rPr>
          <w:sz w:val="20"/>
          <w:szCs w:val="20"/>
        </w:rPr>
        <w:t xml:space="preserve"> 89</w:t>
      </w:r>
    </w:p>
    <w:p w:rsidR="002C42AB" w:rsidRDefault="002C42AB" w:rsidP="002C42AB">
      <w:pPr>
        <w:numPr>
          <w:ilvl w:val="0"/>
          <w:numId w:val="83"/>
        </w:numPr>
        <w:spacing w:line="276" w:lineRule="auto"/>
        <w:ind w:left="426" w:hanging="426"/>
        <w:rPr>
          <w:rFonts w:eastAsia="Batang"/>
          <w:bCs/>
          <w:sz w:val="20"/>
          <w:szCs w:val="20"/>
        </w:rPr>
      </w:pPr>
      <w:r w:rsidRPr="00227345">
        <w:rPr>
          <w:sz w:val="20"/>
          <w:szCs w:val="20"/>
        </w:rPr>
        <w:t xml:space="preserve">absencia infraštruktúry voľno-časových aktivít </w:t>
      </w:r>
      <w:r>
        <w:rPr>
          <w:sz w:val="20"/>
          <w:szCs w:val="20"/>
        </w:rPr>
        <w:t>59</w:t>
      </w:r>
      <w:r w:rsidRPr="00784045">
        <w:rPr>
          <w:rFonts w:eastAsia="Batang"/>
          <w:bCs/>
          <w:sz w:val="20"/>
          <w:szCs w:val="20"/>
        </w:rPr>
        <w:t xml:space="preserve"> </w:t>
      </w:r>
    </w:p>
    <w:p w:rsidR="002C42AB" w:rsidRPr="00227345" w:rsidRDefault="002C42AB" w:rsidP="002C42AB">
      <w:pPr>
        <w:numPr>
          <w:ilvl w:val="0"/>
          <w:numId w:val="83"/>
        </w:numPr>
        <w:spacing w:line="276" w:lineRule="auto"/>
        <w:ind w:left="426" w:hanging="426"/>
        <w:rPr>
          <w:rFonts w:eastAsia="Batang"/>
          <w:bCs/>
          <w:sz w:val="20"/>
          <w:szCs w:val="20"/>
        </w:rPr>
      </w:pPr>
      <w:r w:rsidRPr="00227345">
        <w:rPr>
          <w:rFonts w:eastAsia="Batang"/>
          <w:bCs/>
          <w:sz w:val="20"/>
          <w:szCs w:val="20"/>
        </w:rPr>
        <w:t xml:space="preserve">slabá maloobchodná sieť v malých obciach MR </w:t>
      </w:r>
      <w:r>
        <w:rPr>
          <w:rFonts w:eastAsia="Batang"/>
          <w:bCs/>
          <w:sz w:val="20"/>
          <w:szCs w:val="20"/>
        </w:rPr>
        <w:t>68</w:t>
      </w:r>
    </w:p>
    <w:p w:rsidR="002C42AB" w:rsidRPr="00227345" w:rsidRDefault="002C42AB" w:rsidP="002C42AB">
      <w:pPr>
        <w:spacing w:line="276" w:lineRule="auto"/>
        <w:ind w:left="426"/>
        <w:rPr>
          <w:sz w:val="20"/>
          <w:szCs w:val="20"/>
        </w:rPr>
      </w:pPr>
    </w:p>
    <w:p w:rsidR="002C42AB" w:rsidRPr="003B318B" w:rsidRDefault="002C42AB" w:rsidP="002C42AB">
      <w:pPr>
        <w:numPr>
          <w:ilvl w:val="0"/>
          <w:numId w:val="78"/>
        </w:numPr>
        <w:spacing w:after="200"/>
        <w:jc w:val="both"/>
        <w:rPr>
          <w:b/>
        </w:rPr>
      </w:pPr>
      <w:r w:rsidRPr="003B318B">
        <w:rPr>
          <w:b/>
        </w:rPr>
        <w:t>nerozvinutý cestovný ruch a jeho infraštruktúra – 323 b</w:t>
      </w:r>
    </w:p>
    <w:p w:rsidR="002C42AB" w:rsidRPr="00227345" w:rsidRDefault="002C42AB" w:rsidP="002C42AB">
      <w:pPr>
        <w:numPr>
          <w:ilvl w:val="0"/>
          <w:numId w:val="81"/>
        </w:numPr>
        <w:spacing w:line="276" w:lineRule="auto"/>
        <w:ind w:left="426"/>
        <w:rPr>
          <w:sz w:val="20"/>
          <w:szCs w:val="20"/>
        </w:rPr>
      </w:pPr>
      <w:r w:rsidRPr="00227345">
        <w:rPr>
          <w:bCs/>
          <w:sz w:val="20"/>
          <w:szCs w:val="20"/>
        </w:rPr>
        <w:t xml:space="preserve">slabé využívanie existujúceho prírodného a kultúrno-historického potenciálu </w:t>
      </w:r>
      <w:r>
        <w:rPr>
          <w:bCs/>
          <w:sz w:val="20"/>
          <w:szCs w:val="20"/>
        </w:rPr>
        <w:t>66</w:t>
      </w:r>
    </w:p>
    <w:p w:rsidR="002C42AB" w:rsidRPr="00227345" w:rsidRDefault="002C42AB" w:rsidP="002C42AB">
      <w:pPr>
        <w:numPr>
          <w:ilvl w:val="0"/>
          <w:numId w:val="81"/>
        </w:numPr>
        <w:spacing w:line="276" w:lineRule="auto"/>
        <w:ind w:left="426"/>
        <w:rPr>
          <w:sz w:val="20"/>
          <w:szCs w:val="20"/>
        </w:rPr>
      </w:pPr>
      <w:r w:rsidRPr="00227345">
        <w:rPr>
          <w:sz w:val="20"/>
          <w:szCs w:val="20"/>
        </w:rPr>
        <w:t xml:space="preserve">kultúrny a historický fond v zlom chátrajúcom stave </w:t>
      </w:r>
      <w:r>
        <w:rPr>
          <w:sz w:val="20"/>
          <w:szCs w:val="20"/>
        </w:rPr>
        <w:t>88</w:t>
      </w:r>
    </w:p>
    <w:p w:rsidR="002C42AB" w:rsidRPr="00227345" w:rsidRDefault="002C42AB" w:rsidP="002C42AB">
      <w:pPr>
        <w:numPr>
          <w:ilvl w:val="0"/>
          <w:numId w:val="81"/>
        </w:numPr>
        <w:spacing w:line="276" w:lineRule="auto"/>
        <w:ind w:left="426"/>
        <w:rPr>
          <w:sz w:val="20"/>
          <w:szCs w:val="20"/>
        </w:rPr>
      </w:pPr>
      <w:r w:rsidRPr="00227345">
        <w:rPr>
          <w:sz w:val="20"/>
          <w:szCs w:val="20"/>
        </w:rPr>
        <w:t>slabá a podfinancovaná propagácia</w:t>
      </w:r>
      <w:r>
        <w:rPr>
          <w:sz w:val="20"/>
          <w:szCs w:val="20"/>
        </w:rPr>
        <w:t xml:space="preserve"> 61</w:t>
      </w:r>
    </w:p>
    <w:p w:rsidR="002C42AB" w:rsidRPr="00227345" w:rsidRDefault="002C42AB" w:rsidP="002C42AB">
      <w:pPr>
        <w:numPr>
          <w:ilvl w:val="0"/>
          <w:numId w:val="81"/>
        </w:numPr>
        <w:spacing w:line="276" w:lineRule="auto"/>
        <w:ind w:left="426"/>
        <w:rPr>
          <w:sz w:val="20"/>
          <w:szCs w:val="20"/>
        </w:rPr>
      </w:pPr>
      <w:r w:rsidRPr="00227345">
        <w:rPr>
          <w:sz w:val="20"/>
          <w:szCs w:val="20"/>
        </w:rPr>
        <w:t xml:space="preserve">nedobudovaná, resp. nevyhovujúca infraštruktúra CR </w:t>
      </w:r>
      <w:r>
        <w:rPr>
          <w:sz w:val="20"/>
          <w:szCs w:val="20"/>
        </w:rPr>
        <w:t>70</w:t>
      </w:r>
    </w:p>
    <w:p w:rsidR="002C42AB" w:rsidRDefault="002C42AB" w:rsidP="002C42AB">
      <w:pPr>
        <w:numPr>
          <w:ilvl w:val="0"/>
          <w:numId w:val="81"/>
        </w:numPr>
        <w:spacing w:line="276" w:lineRule="auto"/>
        <w:ind w:left="426"/>
        <w:rPr>
          <w:sz w:val="20"/>
          <w:szCs w:val="20"/>
        </w:rPr>
      </w:pPr>
      <w:r w:rsidRPr="00227345">
        <w:rPr>
          <w:sz w:val="20"/>
          <w:szCs w:val="20"/>
        </w:rPr>
        <w:t xml:space="preserve">cyklotrasy – chýbajúce, zlé alebo neznačené </w:t>
      </w:r>
      <w:r>
        <w:rPr>
          <w:sz w:val="20"/>
          <w:szCs w:val="20"/>
        </w:rPr>
        <w:t>38</w:t>
      </w:r>
    </w:p>
    <w:p w:rsidR="002C42AB" w:rsidRPr="00227345" w:rsidRDefault="002C42AB" w:rsidP="002C42AB">
      <w:pPr>
        <w:spacing w:line="276" w:lineRule="auto"/>
        <w:ind w:left="426"/>
        <w:rPr>
          <w:sz w:val="20"/>
          <w:szCs w:val="20"/>
        </w:rPr>
      </w:pPr>
    </w:p>
    <w:p w:rsidR="002C42AB" w:rsidRPr="003D2B4F" w:rsidRDefault="002C42AB" w:rsidP="002C42AB">
      <w:pPr>
        <w:numPr>
          <w:ilvl w:val="0"/>
          <w:numId w:val="78"/>
        </w:numPr>
        <w:spacing w:after="200"/>
        <w:jc w:val="both"/>
        <w:rPr>
          <w:b/>
          <w:spacing w:val="-2"/>
        </w:rPr>
      </w:pPr>
      <w:r w:rsidRPr="003D2B4F">
        <w:rPr>
          <w:b/>
          <w:spacing w:val="-2"/>
        </w:rPr>
        <w:t>nízke zastúpenie podnikateľského sektora a nedostatok pracovných príležitostí – 289 b</w:t>
      </w:r>
    </w:p>
    <w:p w:rsidR="002C42AB" w:rsidRPr="003B318B" w:rsidRDefault="002C42AB" w:rsidP="002C42AB">
      <w:pPr>
        <w:numPr>
          <w:ilvl w:val="0"/>
          <w:numId w:val="83"/>
        </w:numPr>
        <w:spacing w:line="276" w:lineRule="auto"/>
        <w:ind w:left="426" w:hanging="426"/>
        <w:rPr>
          <w:sz w:val="20"/>
          <w:szCs w:val="20"/>
        </w:rPr>
      </w:pPr>
      <w:r w:rsidRPr="00227345">
        <w:rPr>
          <w:rFonts w:eastAsia="Batang"/>
          <w:bCs/>
          <w:sz w:val="20"/>
          <w:szCs w:val="20"/>
        </w:rPr>
        <w:t xml:space="preserve">absencia živnostenských služieb v niektorých obciach </w:t>
      </w:r>
      <w:r>
        <w:rPr>
          <w:rFonts w:eastAsia="Batang"/>
          <w:bCs/>
          <w:sz w:val="20"/>
          <w:szCs w:val="20"/>
        </w:rPr>
        <w:t>80</w:t>
      </w:r>
    </w:p>
    <w:p w:rsidR="002C42AB" w:rsidRPr="003B318B" w:rsidRDefault="002C42AB" w:rsidP="002C42AB">
      <w:pPr>
        <w:numPr>
          <w:ilvl w:val="0"/>
          <w:numId w:val="83"/>
        </w:numPr>
        <w:spacing w:line="276" w:lineRule="auto"/>
        <w:ind w:left="426" w:hanging="426"/>
        <w:rPr>
          <w:sz w:val="20"/>
          <w:szCs w:val="20"/>
        </w:rPr>
      </w:pPr>
      <w:r w:rsidRPr="003B318B">
        <w:rPr>
          <w:sz w:val="20"/>
          <w:szCs w:val="20"/>
        </w:rPr>
        <w:t>nízka vzdelanostná úroveň 104</w:t>
      </w:r>
    </w:p>
    <w:p w:rsidR="002C42AB" w:rsidRDefault="002C42AB" w:rsidP="002C42AB">
      <w:pPr>
        <w:numPr>
          <w:ilvl w:val="0"/>
          <w:numId w:val="83"/>
        </w:numPr>
        <w:spacing w:line="276" w:lineRule="auto"/>
        <w:ind w:left="426" w:hanging="426"/>
        <w:jc w:val="both"/>
        <w:rPr>
          <w:sz w:val="20"/>
          <w:szCs w:val="20"/>
        </w:rPr>
      </w:pPr>
      <w:r w:rsidRPr="00227345">
        <w:rPr>
          <w:rFonts w:eastAsia="Batang"/>
          <w:bCs/>
          <w:sz w:val="20"/>
          <w:szCs w:val="20"/>
        </w:rPr>
        <w:t>dlhodobá nezamestnanosť</w:t>
      </w:r>
      <w:r w:rsidRPr="00227345">
        <w:rPr>
          <w:sz w:val="20"/>
          <w:szCs w:val="20"/>
        </w:rPr>
        <w:t xml:space="preserve"> </w:t>
      </w:r>
      <w:r>
        <w:rPr>
          <w:sz w:val="20"/>
          <w:szCs w:val="20"/>
        </w:rPr>
        <w:t>105</w:t>
      </w:r>
    </w:p>
    <w:p w:rsidR="002C42AB" w:rsidRDefault="002C42AB" w:rsidP="002C42AB">
      <w:pPr>
        <w:spacing w:line="276" w:lineRule="auto"/>
        <w:jc w:val="both"/>
        <w:rPr>
          <w:sz w:val="20"/>
          <w:szCs w:val="20"/>
        </w:rPr>
      </w:pPr>
    </w:p>
    <w:p w:rsidR="002C42AB" w:rsidRPr="00555199" w:rsidRDefault="002C42AB" w:rsidP="002C42AB">
      <w:pPr>
        <w:numPr>
          <w:ilvl w:val="0"/>
          <w:numId w:val="78"/>
        </w:numPr>
        <w:spacing w:after="200"/>
        <w:jc w:val="both"/>
        <w:rPr>
          <w:b/>
        </w:rPr>
      </w:pPr>
      <w:r w:rsidRPr="00555199">
        <w:rPr>
          <w:b/>
        </w:rPr>
        <w:t xml:space="preserve">pasivita a nezáujem občanov o veci verejné </w:t>
      </w:r>
      <w:r>
        <w:rPr>
          <w:b/>
        </w:rPr>
        <w:t>– 231 b</w:t>
      </w:r>
    </w:p>
    <w:p w:rsidR="002C42AB" w:rsidRPr="00227345" w:rsidRDefault="002C42AB" w:rsidP="002C42AB">
      <w:pPr>
        <w:numPr>
          <w:ilvl w:val="0"/>
          <w:numId w:val="85"/>
        </w:numPr>
        <w:spacing w:line="276" w:lineRule="auto"/>
        <w:ind w:left="426"/>
        <w:rPr>
          <w:sz w:val="20"/>
          <w:szCs w:val="20"/>
        </w:rPr>
      </w:pPr>
      <w:r w:rsidRPr="00227345">
        <w:rPr>
          <w:sz w:val="20"/>
          <w:szCs w:val="20"/>
        </w:rPr>
        <w:t>nízka uvedomelosť miestnych obyvateľov k</w:t>
      </w:r>
      <w:r>
        <w:rPr>
          <w:sz w:val="20"/>
          <w:szCs w:val="20"/>
        </w:rPr>
        <w:t> </w:t>
      </w:r>
      <w:r w:rsidRPr="00227345">
        <w:rPr>
          <w:sz w:val="20"/>
          <w:szCs w:val="20"/>
        </w:rPr>
        <w:t>ŽP</w:t>
      </w:r>
      <w:r>
        <w:rPr>
          <w:sz w:val="20"/>
          <w:szCs w:val="20"/>
        </w:rPr>
        <w:t xml:space="preserve"> 95</w:t>
      </w:r>
    </w:p>
    <w:p w:rsidR="002C42AB" w:rsidRPr="00227345" w:rsidRDefault="002C42AB" w:rsidP="002C42AB">
      <w:pPr>
        <w:numPr>
          <w:ilvl w:val="0"/>
          <w:numId w:val="85"/>
        </w:numPr>
        <w:spacing w:line="276" w:lineRule="auto"/>
        <w:ind w:left="426"/>
        <w:rPr>
          <w:sz w:val="20"/>
          <w:szCs w:val="20"/>
        </w:rPr>
      </w:pPr>
      <w:r w:rsidRPr="00227345">
        <w:rPr>
          <w:sz w:val="20"/>
          <w:szCs w:val="20"/>
        </w:rPr>
        <w:t>nízky záujem o veci verejné na miestnej úrovni</w:t>
      </w:r>
      <w:r>
        <w:rPr>
          <w:sz w:val="20"/>
          <w:szCs w:val="20"/>
        </w:rPr>
        <w:t xml:space="preserve"> 79</w:t>
      </w:r>
    </w:p>
    <w:p w:rsidR="002C42AB" w:rsidRPr="00227345" w:rsidRDefault="002C42AB" w:rsidP="002C42AB">
      <w:pPr>
        <w:numPr>
          <w:ilvl w:val="0"/>
          <w:numId w:val="85"/>
        </w:numPr>
        <w:spacing w:line="276" w:lineRule="auto"/>
        <w:ind w:left="426"/>
        <w:rPr>
          <w:sz w:val="20"/>
          <w:szCs w:val="20"/>
        </w:rPr>
      </w:pPr>
      <w:r w:rsidRPr="00227345">
        <w:rPr>
          <w:sz w:val="20"/>
          <w:szCs w:val="20"/>
        </w:rPr>
        <w:t>nedostatočná organizácia mladých ľudí</w:t>
      </w:r>
      <w:r>
        <w:rPr>
          <w:sz w:val="20"/>
          <w:szCs w:val="20"/>
        </w:rPr>
        <w:t xml:space="preserve"> 57</w:t>
      </w:r>
    </w:p>
    <w:p w:rsidR="002C42AB" w:rsidRPr="00227345" w:rsidRDefault="002C42AB" w:rsidP="002C42AB">
      <w:pPr>
        <w:spacing w:line="276" w:lineRule="auto"/>
        <w:ind w:left="66"/>
        <w:rPr>
          <w:sz w:val="20"/>
          <w:szCs w:val="20"/>
        </w:rPr>
      </w:pPr>
    </w:p>
    <w:p w:rsidR="002C42AB" w:rsidRDefault="002C42AB" w:rsidP="002C42AB">
      <w:pPr>
        <w:jc w:val="both"/>
      </w:pPr>
      <w:r w:rsidRPr="00555199">
        <w:t>Vzájomný</w:t>
      </w:r>
      <w:r>
        <w:t>m</w:t>
      </w:r>
      <w:r w:rsidRPr="00555199">
        <w:t xml:space="preserve"> porovnávaním problémov</w:t>
      </w:r>
      <w:r>
        <w:t>,</w:t>
      </w:r>
      <w:r w:rsidRPr="00555199">
        <w:t xml:space="preserve"> </w:t>
      </w:r>
      <w:r>
        <w:t xml:space="preserve">ich </w:t>
      </w:r>
      <w:r w:rsidRPr="00261FF5">
        <w:t>korelačnou</w:t>
      </w:r>
      <w:r>
        <w:t xml:space="preserve"> analýzou</w:t>
      </w:r>
      <w:r w:rsidRPr="00555199">
        <w:t xml:space="preserve"> a  </w:t>
      </w:r>
      <w:r>
        <w:t>tematickou</w:t>
      </w:r>
      <w:r w:rsidRPr="00261FF5">
        <w:t xml:space="preserve"> syntézou</w:t>
      </w:r>
      <w:r w:rsidRPr="00555199">
        <w:t xml:space="preserve"> </w:t>
      </w:r>
      <w:r>
        <w:t xml:space="preserve">z pohľadu spoločných a plánovaných riešení </w:t>
      </w:r>
      <w:r w:rsidRPr="00555199">
        <w:t xml:space="preserve">partnerstvo identifikovalo </w:t>
      </w:r>
      <w:r>
        <w:t>4 okruhy problémov</w:t>
      </w:r>
      <w:r w:rsidRPr="00555199">
        <w:t xml:space="preserve"> na území MAS, ktor</w:t>
      </w:r>
      <w:r>
        <w:t xml:space="preserve">é je potrebné prioritne riešiť. Ako posledná, avšak nemenej dôležitá prioritná oblasť, bola definovaná oblasť nedostatočnej spolupráce a manažmentu v území, ktorej zlepšenie priamo podporuje, až podmieňuje zlepšenie ostatných štyroch oblastí. </w:t>
      </w:r>
    </w:p>
    <w:p w:rsidR="002C42AB" w:rsidRDefault="002C42AB" w:rsidP="002C42AB">
      <w:pPr>
        <w:jc w:val="both"/>
      </w:pPr>
    </w:p>
    <w:p w:rsidR="002C42AB" w:rsidRPr="00CC2FF9" w:rsidRDefault="002C42AB" w:rsidP="002C42AB">
      <w:pPr>
        <w:jc w:val="both"/>
        <w:rPr>
          <w:b/>
          <w:u w:val="single"/>
        </w:rPr>
      </w:pPr>
      <w:r w:rsidRPr="00CC2FF9">
        <w:rPr>
          <w:b/>
          <w:u w:val="single"/>
        </w:rPr>
        <w:t>Hlavné okruhy/oblasti problémov:</w:t>
      </w:r>
    </w:p>
    <w:p w:rsidR="002C42AB" w:rsidRPr="00555199" w:rsidRDefault="002C42AB" w:rsidP="002C42AB">
      <w:pPr>
        <w:jc w:val="both"/>
      </w:pPr>
    </w:p>
    <w:p w:rsidR="002C42AB" w:rsidRPr="00555199" w:rsidRDefault="002C42AB" w:rsidP="002C42AB">
      <w:pPr>
        <w:numPr>
          <w:ilvl w:val="0"/>
          <w:numId w:val="84"/>
        </w:numPr>
        <w:spacing w:after="200"/>
        <w:jc w:val="both"/>
        <w:rPr>
          <w:b/>
        </w:rPr>
      </w:pPr>
      <w:r w:rsidRPr="00555199">
        <w:rPr>
          <w:b/>
        </w:rPr>
        <w:t>nedobudovaná infraštruktúra a slabá vybavenosť obcí</w:t>
      </w:r>
    </w:p>
    <w:p w:rsidR="002C42AB" w:rsidRPr="00555199" w:rsidRDefault="002C42AB" w:rsidP="002C42AB">
      <w:pPr>
        <w:numPr>
          <w:ilvl w:val="0"/>
          <w:numId w:val="84"/>
        </w:numPr>
        <w:spacing w:after="200"/>
        <w:jc w:val="both"/>
        <w:rPr>
          <w:b/>
        </w:rPr>
      </w:pPr>
      <w:r w:rsidRPr="00555199">
        <w:rPr>
          <w:b/>
        </w:rPr>
        <w:t xml:space="preserve">nerozvinutý cestovný ruch </w:t>
      </w:r>
      <w:r>
        <w:rPr>
          <w:b/>
        </w:rPr>
        <w:t>a jeho infraštruktúra</w:t>
      </w:r>
    </w:p>
    <w:p w:rsidR="002C42AB" w:rsidRPr="00555199" w:rsidRDefault="002C42AB" w:rsidP="002C42AB">
      <w:pPr>
        <w:numPr>
          <w:ilvl w:val="0"/>
          <w:numId w:val="84"/>
        </w:numPr>
        <w:spacing w:after="200"/>
        <w:jc w:val="both"/>
        <w:rPr>
          <w:b/>
        </w:rPr>
      </w:pPr>
      <w:r w:rsidRPr="00555199">
        <w:rPr>
          <w:b/>
        </w:rPr>
        <w:t>nízke zastúpenie podnikateľského sektora a nedostatok pracovných príležitostí</w:t>
      </w:r>
    </w:p>
    <w:p w:rsidR="002C42AB" w:rsidRPr="00555199" w:rsidRDefault="002C42AB" w:rsidP="002C42AB">
      <w:pPr>
        <w:numPr>
          <w:ilvl w:val="0"/>
          <w:numId w:val="84"/>
        </w:numPr>
        <w:spacing w:after="200"/>
        <w:jc w:val="both"/>
        <w:rPr>
          <w:b/>
        </w:rPr>
      </w:pPr>
      <w:r w:rsidRPr="00555199">
        <w:rPr>
          <w:b/>
        </w:rPr>
        <w:t xml:space="preserve">pasivita a nezáujem občanov o veci verejné </w:t>
      </w:r>
    </w:p>
    <w:p w:rsidR="002C42AB" w:rsidRDefault="002C42AB" w:rsidP="002C42AB">
      <w:pPr>
        <w:numPr>
          <w:ilvl w:val="0"/>
          <w:numId w:val="84"/>
        </w:numPr>
        <w:spacing w:after="200"/>
        <w:jc w:val="both"/>
        <w:rPr>
          <w:b/>
        </w:rPr>
      </w:pPr>
      <w:r w:rsidRPr="00555199">
        <w:rPr>
          <w:b/>
        </w:rPr>
        <w:t xml:space="preserve">nedostatočná spolupráca a manažment v území </w:t>
      </w:r>
      <w:r>
        <w:rPr>
          <w:b/>
        </w:rPr>
        <w:t xml:space="preserve"> </w:t>
      </w:r>
    </w:p>
    <w:p w:rsidR="002C42AB" w:rsidRDefault="002C42AB" w:rsidP="002C42AB">
      <w:pPr>
        <w:jc w:val="both"/>
      </w:pPr>
      <w:r w:rsidRPr="00555199">
        <w:t>Z</w:t>
      </w:r>
      <w:r>
        <w:t> </w:t>
      </w:r>
      <w:r w:rsidRPr="00555199">
        <w:t>uvedených</w:t>
      </w:r>
      <w:r>
        <w:t xml:space="preserve"> okruhov</w:t>
      </w:r>
      <w:r w:rsidRPr="00555199">
        <w:t xml:space="preserve"> problémov vychádzajú </w:t>
      </w:r>
      <w:r>
        <w:t xml:space="preserve">kľúčové </w:t>
      </w:r>
      <w:r w:rsidRPr="00555199">
        <w:t xml:space="preserve">strategické priority, do ktorých chce verejno-súkromné partnerstvo (MAS) v najbližších rokoch smerovať úsilie, čas a miestne zdroje: </w:t>
      </w:r>
    </w:p>
    <w:p w:rsidR="002C42AB" w:rsidRPr="00555199" w:rsidRDefault="002C42AB" w:rsidP="002C42AB">
      <w:pPr>
        <w:jc w:val="both"/>
      </w:pPr>
    </w:p>
    <w:p w:rsidR="002C42AB" w:rsidRPr="00555199" w:rsidRDefault="002C42AB" w:rsidP="002C42AB">
      <w:pPr>
        <w:numPr>
          <w:ilvl w:val="0"/>
          <w:numId w:val="79"/>
        </w:numPr>
        <w:spacing w:after="200"/>
        <w:jc w:val="both"/>
        <w:rPr>
          <w:b/>
        </w:rPr>
      </w:pPr>
      <w:r w:rsidRPr="00555199">
        <w:rPr>
          <w:b/>
        </w:rPr>
        <w:t xml:space="preserve">Obnova a rozvoj obcí  </w:t>
      </w:r>
    </w:p>
    <w:p w:rsidR="002C42AB" w:rsidRPr="00555199" w:rsidRDefault="002C42AB" w:rsidP="002C42AB">
      <w:pPr>
        <w:numPr>
          <w:ilvl w:val="0"/>
          <w:numId w:val="79"/>
        </w:numPr>
        <w:spacing w:after="200"/>
        <w:jc w:val="both"/>
        <w:rPr>
          <w:b/>
        </w:rPr>
      </w:pPr>
      <w:r w:rsidRPr="00555199">
        <w:rPr>
          <w:b/>
        </w:rPr>
        <w:t>Cestovný ruch</w:t>
      </w:r>
    </w:p>
    <w:p w:rsidR="002C42AB" w:rsidRPr="00555199" w:rsidRDefault="002C42AB" w:rsidP="002C42AB">
      <w:pPr>
        <w:numPr>
          <w:ilvl w:val="0"/>
          <w:numId w:val="79"/>
        </w:numPr>
        <w:spacing w:after="200"/>
        <w:jc w:val="both"/>
        <w:rPr>
          <w:b/>
        </w:rPr>
      </w:pPr>
      <w:r w:rsidRPr="00555199">
        <w:rPr>
          <w:b/>
        </w:rPr>
        <w:lastRenderedPageBreak/>
        <w:t>Ekonomika a prosperita</w:t>
      </w:r>
    </w:p>
    <w:p w:rsidR="002C42AB" w:rsidRPr="00555199" w:rsidRDefault="002C42AB" w:rsidP="002C42AB">
      <w:pPr>
        <w:numPr>
          <w:ilvl w:val="0"/>
          <w:numId w:val="79"/>
        </w:numPr>
        <w:spacing w:after="200"/>
        <w:jc w:val="both"/>
        <w:rPr>
          <w:b/>
        </w:rPr>
      </w:pPr>
      <w:r w:rsidRPr="00555199">
        <w:rPr>
          <w:b/>
        </w:rPr>
        <w:t>Občianska spoločnosť</w:t>
      </w:r>
    </w:p>
    <w:p w:rsidR="002C42AB" w:rsidRPr="00555199" w:rsidRDefault="002C42AB" w:rsidP="002C42AB">
      <w:pPr>
        <w:numPr>
          <w:ilvl w:val="0"/>
          <w:numId w:val="79"/>
        </w:numPr>
        <w:spacing w:after="200"/>
        <w:jc w:val="both"/>
        <w:rPr>
          <w:b/>
        </w:rPr>
      </w:pPr>
      <w:r w:rsidRPr="00555199">
        <w:rPr>
          <w:b/>
        </w:rPr>
        <w:t>Partnerstvá a spolupráca</w:t>
      </w:r>
    </w:p>
    <w:p w:rsidR="002C42AB" w:rsidRPr="00555199" w:rsidRDefault="002C42AB" w:rsidP="002C42AB">
      <w:pPr>
        <w:jc w:val="both"/>
      </w:pPr>
      <w:r w:rsidRPr="00555199">
        <w:t xml:space="preserve"> </w:t>
      </w:r>
    </w:p>
    <w:p w:rsidR="002C42AB" w:rsidRDefault="002C42AB" w:rsidP="002C42AB">
      <w:pPr>
        <w:spacing w:before="60" w:after="60" w:line="300" w:lineRule="exact"/>
        <w:jc w:val="both"/>
        <w:rPr>
          <w:color w:val="000000"/>
        </w:rPr>
      </w:pPr>
      <w:r>
        <w:rPr>
          <w:color w:val="000000"/>
        </w:rPr>
        <w:t>Na základe hore uvedených najkľúčovejších problémov a z nich vychádzajúcich strategických priorít bolo stanovených 10 špecifických cieľov:</w:t>
      </w:r>
    </w:p>
    <w:p w:rsidR="002C42AB" w:rsidRDefault="002C42AB" w:rsidP="002C42AB">
      <w:pPr>
        <w:spacing w:before="60" w:after="60" w:line="300" w:lineRule="exact"/>
        <w:jc w:val="both"/>
        <w:rPr>
          <w:color w:val="000000"/>
        </w:rPr>
      </w:pPr>
    </w:p>
    <w:p w:rsidR="002C42AB" w:rsidRPr="00A16FD1" w:rsidRDefault="002C42AB" w:rsidP="002C42AB">
      <w:pPr>
        <w:spacing w:before="60" w:after="60" w:line="300" w:lineRule="exact"/>
        <w:jc w:val="both"/>
        <w:rPr>
          <w:color w:val="000000"/>
        </w:rPr>
      </w:pPr>
      <w:r w:rsidRPr="00A16FD1">
        <w:rPr>
          <w:color w:val="000000"/>
        </w:rPr>
        <w:t xml:space="preserve">ŠPECIFICKÝ CIEĽ  1.1 Zlepšiť vybavenosť, základné služby a vzhľad obcí </w:t>
      </w:r>
    </w:p>
    <w:p w:rsidR="002C42AB" w:rsidRPr="00A16FD1" w:rsidRDefault="002C42AB" w:rsidP="002C42AB">
      <w:pPr>
        <w:spacing w:before="60" w:after="60" w:line="300" w:lineRule="exact"/>
        <w:jc w:val="both"/>
        <w:rPr>
          <w:color w:val="000000"/>
        </w:rPr>
      </w:pPr>
      <w:r w:rsidRPr="00A16FD1">
        <w:rPr>
          <w:color w:val="000000"/>
        </w:rPr>
        <w:t xml:space="preserve">ŠPECIFICKÝ CIEĽ  1.2 Dobudovať  infraštruktúru v </w:t>
      </w:r>
      <w:r>
        <w:rPr>
          <w:color w:val="000000"/>
        </w:rPr>
        <w:t>mikroregióne</w:t>
      </w:r>
    </w:p>
    <w:p w:rsidR="002C42AB" w:rsidRDefault="002C42AB" w:rsidP="002C42AB">
      <w:pPr>
        <w:spacing w:before="60" w:after="60" w:line="300" w:lineRule="exact"/>
        <w:jc w:val="both"/>
        <w:rPr>
          <w:color w:val="000000"/>
        </w:rPr>
      </w:pPr>
      <w:r w:rsidRPr="00A16FD1">
        <w:rPr>
          <w:color w:val="000000"/>
        </w:rPr>
        <w:t xml:space="preserve">ŠPECIFICKÝ CIEĽ </w:t>
      </w:r>
      <w:r>
        <w:rPr>
          <w:color w:val="000000"/>
        </w:rPr>
        <w:t xml:space="preserve"> </w:t>
      </w:r>
      <w:r w:rsidRPr="00A16FD1">
        <w:rPr>
          <w:color w:val="000000"/>
        </w:rPr>
        <w:t>2.1 Podporovať destinačný manažment a</w:t>
      </w:r>
      <w:r>
        <w:rPr>
          <w:color w:val="000000"/>
        </w:rPr>
        <w:t> </w:t>
      </w:r>
      <w:r w:rsidRPr="00A16FD1">
        <w:rPr>
          <w:color w:val="000000"/>
        </w:rPr>
        <w:t>marketing</w:t>
      </w:r>
    </w:p>
    <w:p w:rsidR="002C42AB" w:rsidRPr="00A16FD1" w:rsidRDefault="002C42AB" w:rsidP="002C42AB">
      <w:pPr>
        <w:spacing w:before="60" w:after="60" w:line="300" w:lineRule="exact"/>
        <w:jc w:val="both"/>
        <w:rPr>
          <w:color w:val="000000"/>
        </w:rPr>
      </w:pPr>
      <w:r w:rsidRPr="00A16FD1">
        <w:rPr>
          <w:color w:val="000000"/>
        </w:rPr>
        <w:t xml:space="preserve">ŠPECIFICKÝ CIEĽ </w:t>
      </w:r>
      <w:r>
        <w:rPr>
          <w:color w:val="000000"/>
        </w:rPr>
        <w:t xml:space="preserve"> </w:t>
      </w:r>
      <w:r w:rsidRPr="00A16FD1">
        <w:rPr>
          <w:color w:val="000000"/>
        </w:rPr>
        <w:t>2.2 Podporovať činnosti v oblasti vidieckeho cestovného ruchu</w:t>
      </w:r>
    </w:p>
    <w:p w:rsidR="002C42AB" w:rsidRDefault="002C42AB" w:rsidP="002C42AB">
      <w:pPr>
        <w:spacing w:before="60" w:after="60" w:line="300" w:lineRule="exact"/>
        <w:jc w:val="both"/>
        <w:rPr>
          <w:color w:val="000000"/>
        </w:rPr>
      </w:pPr>
      <w:r w:rsidRPr="00A16FD1">
        <w:rPr>
          <w:color w:val="000000"/>
        </w:rPr>
        <w:t>ŠPECIFICKÝ CIEĽ  3.</w:t>
      </w:r>
      <w:r>
        <w:rPr>
          <w:color w:val="000000"/>
        </w:rPr>
        <w:t>1 Podporovať miestne podnikanie</w:t>
      </w:r>
    </w:p>
    <w:p w:rsidR="002C42AB" w:rsidRPr="00A16FD1" w:rsidRDefault="002C42AB" w:rsidP="002C42AB">
      <w:pPr>
        <w:spacing w:before="60" w:after="60" w:line="300" w:lineRule="exact"/>
        <w:jc w:val="both"/>
        <w:rPr>
          <w:color w:val="000000"/>
        </w:rPr>
      </w:pPr>
      <w:r w:rsidRPr="00A16FD1">
        <w:rPr>
          <w:color w:val="000000"/>
        </w:rPr>
        <w:t xml:space="preserve">ŠPECIFICKÝ CIEĽ  3.2  Vytvoriť podmienky pre pracovné príležitosti </w:t>
      </w:r>
    </w:p>
    <w:p w:rsidR="002C42AB" w:rsidRPr="00A16FD1" w:rsidRDefault="002C42AB" w:rsidP="002C42AB">
      <w:pPr>
        <w:spacing w:before="60" w:after="60" w:line="300" w:lineRule="exact"/>
        <w:jc w:val="both"/>
        <w:rPr>
          <w:color w:val="000000"/>
        </w:rPr>
      </w:pPr>
      <w:r w:rsidRPr="00A16FD1">
        <w:rPr>
          <w:color w:val="000000"/>
        </w:rPr>
        <w:t>ŠPECIFICKÝ CIEĽ  4.1 Zvýšiť vzdelanostnú úroveň</w:t>
      </w:r>
    </w:p>
    <w:p w:rsidR="002C42AB" w:rsidRDefault="002C42AB" w:rsidP="002C42AB">
      <w:pPr>
        <w:spacing w:before="60" w:after="60" w:line="300" w:lineRule="exact"/>
        <w:jc w:val="both"/>
        <w:rPr>
          <w:color w:val="000000"/>
        </w:rPr>
      </w:pPr>
      <w:r w:rsidRPr="00A16FD1">
        <w:rPr>
          <w:color w:val="000000"/>
        </w:rPr>
        <w:t>ŠPECIFICKÝ CIEĽ  4.2 Stimulovať participáciu obyvateľov na verejnom živote</w:t>
      </w:r>
    </w:p>
    <w:p w:rsidR="002C42AB" w:rsidRPr="00A16FD1" w:rsidRDefault="002C42AB" w:rsidP="002C42AB">
      <w:pPr>
        <w:spacing w:before="60" w:after="60" w:line="300" w:lineRule="exact"/>
        <w:jc w:val="both"/>
        <w:rPr>
          <w:color w:val="000000"/>
        </w:rPr>
      </w:pPr>
      <w:r w:rsidRPr="00A16FD1">
        <w:rPr>
          <w:color w:val="000000"/>
        </w:rPr>
        <w:t>ŠPECIFICKÝ CIEĽ  5.1 Zl</w:t>
      </w:r>
      <w:r>
        <w:rPr>
          <w:color w:val="000000"/>
        </w:rPr>
        <w:t xml:space="preserve">epšiť koordináciu a komunikáciu </w:t>
      </w:r>
      <w:r w:rsidRPr="00A16FD1">
        <w:rPr>
          <w:color w:val="000000"/>
        </w:rPr>
        <w:t xml:space="preserve">medzi subjektmi </w:t>
      </w:r>
      <w:r>
        <w:rPr>
          <w:color w:val="000000"/>
        </w:rPr>
        <w:t>mikroregiónu</w:t>
      </w:r>
    </w:p>
    <w:p w:rsidR="002C42AB" w:rsidRDefault="002C42AB" w:rsidP="002C42AB">
      <w:pPr>
        <w:spacing w:before="60" w:after="60" w:line="300" w:lineRule="exact"/>
        <w:jc w:val="both"/>
        <w:rPr>
          <w:color w:val="000000"/>
        </w:rPr>
      </w:pPr>
      <w:r w:rsidRPr="00A16FD1">
        <w:rPr>
          <w:color w:val="000000"/>
        </w:rPr>
        <w:t>ŠPECIFICKÝ CIEĽ  5.2 Posilniť národnú a medzinárodnú spoluprácu</w:t>
      </w:r>
    </w:p>
    <w:p w:rsidR="002C42AB" w:rsidRPr="009963C9" w:rsidRDefault="002C42AB" w:rsidP="002C42AB">
      <w:pPr>
        <w:spacing w:before="60" w:after="60" w:line="300" w:lineRule="exact"/>
        <w:jc w:val="both"/>
        <w:rPr>
          <w:color w:val="000000"/>
        </w:rPr>
      </w:pPr>
    </w:p>
    <w:p w:rsidR="002C42AB" w:rsidRPr="00135422" w:rsidRDefault="002C42AB" w:rsidP="002C42AB">
      <w:pPr>
        <w:spacing w:before="60" w:after="60" w:line="300" w:lineRule="exact"/>
        <w:jc w:val="both"/>
        <w:rPr>
          <w:i/>
          <w:color w:val="000000"/>
        </w:rPr>
      </w:pPr>
      <w:r w:rsidRPr="00135422">
        <w:rPr>
          <w:i/>
          <w:color w:val="000000"/>
        </w:rPr>
        <w:t xml:space="preserve">Analýza problémov má za cieľ identifikovať kľúčové problémy územia, ktoré sú základom pre rozvojové priority. Pri ich definovaní vychádzame z auditu zdrojov a zo SWOT analýzy a ich výber je najdôležitejším krokom v strategickom plánovaní a zostavenia stratégie. Rozvojové – strategické priority reflektujú kľúčové problémy a predstavujú oblasti intervencie, v ktorých sa budú koncentrovať plánované financie, personálne a materiálne zdroje. </w:t>
      </w:r>
    </w:p>
    <w:p w:rsidR="002C42AB" w:rsidRDefault="002C42AB" w:rsidP="002C42AB">
      <w:pPr>
        <w:spacing w:before="60" w:after="60" w:line="300" w:lineRule="exact"/>
        <w:jc w:val="both"/>
        <w:rPr>
          <w:color w:val="000000"/>
        </w:rPr>
      </w:pPr>
    </w:p>
    <w:p w:rsidR="002C42AB" w:rsidRPr="00694E60" w:rsidRDefault="002C42AB" w:rsidP="002C42AB">
      <w:pPr>
        <w:spacing w:before="60" w:after="60" w:line="300" w:lineRule="exact"/>
        <w:jc w:val="both"/>
        <w:rPr>
          <w:b/>
          <w:i/>
          <w:color w:val="000000"/>
          <w:u w:val="single"/>
        </w:rPr>
      </w:pPr>
      <w:r w:rsidRPr="00694E60">
        <w:rPr>
          <w:b/>
          <w:i/>
          <w:color w:val="000000"/>
          <w:u w:val="single"/>
        </w:rPr>
        <w:t xml:space="preserve">Použité postupy pri príprave problémovej analýzy. </w:t>
      </w:r>
    </w:p>
    <w:p w:rsidR="002C42AB" w:rsidRDefault="002C42AB" w:rsidP="002C42AB">
      <w:pPr>
        <w:spacing w:before="60" w:after="60" w:line="300" w:lineRule="exact"/>
        <w:jc w:val="both"/>
        <w:rPr>
          <w:bCs/>
          <w:color w:val="000000"/>
        </w:rPr>
      </w:pPr>
    </w:p>
    <w:p w:rsidR="002C42AB" w:rsidRDefault="002C42AB" w:rsidP="002C42AB">
      <w:pPr>
        <w:spacing w:before="60" w:after="60" w:line="300" w:lineRule="exact"/>
        <w:jc w:val="both"/>
        <w:rPr>
          <w:bCs/>
          <w:color w:val="000000"/>
        </w:rPr>
      </w:pPr>
      <w:r w:rsidRPr="00BC0EC4">
        <w:rPr>
          <w:bCs/>
          <w:color w:val="000000"/>
        </w:rPr>
        <w:t xml:space="preserve">Z analýzy silných a slabých stránok  vyplývajú problémy, s ktorými sa región stretáva a ktoré musí riešiť. Väčšinou súvisia so slabými stránkami, ale niekedy majú súvis aj so silnými stránkami. Pre  ďalšie zostavovanie integrovanej stratégie rozvoja  je potrebné  problémy identifikovať a zároveň si určiť poradie prioritných problémov, na riešenie ktorých sa zástupcovia územia zamerajú a budú do ich riešenia investovať nielen finančné zdroje, ale aj svoj čas a ľudský potenciál. </w:t>
      </w:r>
      <w:r w:rsidRPr="00555199">
        <w:t xml:space="preserve">Pre identifikáciu problémov, ich príčin a riešení sa dajú  použiť viaceré  techniky, zástupcovia územia Mikroregiónu pod Marhátom pod vedením skúseného facilitátora pracovali </w:t>
      </w:r>
      <w:r w:rsidRPr="00261FF5">
        <w:t>s technikou párov</w:t>
      </w:r>
      <w:r>
        <w:t>ého</w:t>
      </w:r>
      <w:r w:rsidRPr="00261FF5">
        <w:t xml:space="preserve"> </w:t>
      </w:r>
      <w:r>
        <w:t xml:space="preserve">porovnávania problémov, následne spracovaného </w:t>
      </w:r>
      <w:r w:rsidRPr="00261FF5">
        <w:t>korelačnou</w:t>
      </w:r>
      <w:r>
        <w:t xml:space="preserve"> analýzou</w:t>
      </w:r>
      <w:r w:rsidRPr="00555199">
        <w:t xml:space="preserve"> a  </w:t>
      </w:r>
      <w:r>
        <w:t>tematickou</w:t>
      </w:r>
      <w:r w:rsidRPr="00261FF5">
        <w:t xml:space="preserve"> syntézou.</w:t>
      </w:r>
      <w:r w:rsidRPr="00555199">
        <w:t xml:space="preserve">  </w:t>
      </w:r>
    </w:p>
    <w:p w:rsidR="002C42AB" w:rsidRDefault="002C42AB" w:rsidP="002C42AB">
      <w:pPr>
        <w:spacing w:before="60" w:after="60" w:line="300" w:lineRule="exact"/>
        <w:jc w:val="both"/>
        <w:rPr>
          <w:bCs/>
          <w:color w:val="000000"/>
        </w:rPr>
      </w:pPr>
    </w:p>
    <w:p w:rsidR="002C42AB" w:rsidRPr="00694E60" w:rsidRDefault="002C42AB" w:rsidP="002C42AB">
      <w:pPr>
        <w:spacing w:before="60" w:after="60" w:line="300" w:lineRule="exact"/>
        <w:jc w:val="both"/>
        <w:rPr>
          <w:b/>
          <w:bCs/>
          <w:i/>
          <w:color w:val="000000"/>
          <w:u w:val="single"/>
        </w:rPr>
      </w:pPr>
      <w:r w:rsidRPr="00694E60">
        <w:rPr>
          <w:b/>
          <w:bCs/>
          <w:i/>
          <w:color w:val="000000"/>
          <w:u w:val="single"/>
        </w:rPr>
        <w:t xml:space="preserve">Zapojenie </w:t>
      </w:r>
      <w:r w:rsidRPr="00694E60">
        <w:rPr>
          <w:b/>
          <w:i/>
          <w:color w:val="000000"/>
          <w:u w:val="single"/>
        </w:rPr>
        <w:t>verejnosti (občania, profes</w:t>
      </w:r>
      <w:r>
        <w:rPr>
          <w:b/>
          <w:i/>
          <w:color w:val="000000"/>
          <w:u w:val="single"/>
        </w:rPr>
        <w:t>ij</w:t>
      </w:r>
      <w:r w:rsidRPr="00694E60">
        <w:rPr>
          <w:b/>
          <w:i/>
          <w:color w:val="000000"/>
          <w:u w:val="single"/>
        </w:rPr>
        <w:t xml:space="preserve">né a záujmové združenia a zástupcovia jednotlivých sektorov) do procesu tvorby problémovej analýzy </w:t>
      </w:r>
      <w:r w:rsidRPr="00694E60">
        <w:rPr>
          <w:b/>
          <w:i/>
          <w:u w:val="single"/>
        </w:rPr>
        <w:t>(napr</w:t>
      </w:r>
      <w:r>
        <w:rPr>
          <w:b/>
          <w:i/>
          <w:u w:val="single"/>
        </w:rPr>
        <w:t>.</w:t>
      </w:r>
      <w:r w:rsidRPr="00694E60">
        <w:rPr>
          <w:b/>
          <w:i/>
          <w:u w:val="single"/>
        </w:rPr>
        <w:t>:</w:t>
      </w:r>
      <w:r w:rsidRPr="00694E60">
        <w:rPr>
          <w:b/>
          <w:i/>
          <w:color w:val="000000"/>
          <w:u w:val="single"/>
        </w:rPr>
        <w:t xml:space="preserve"> ankety, dotazníky, informačné kampane, iné spoločenské aktivity), vrátane popisu účasti občanov v procese. </w:t>
      </w:r>
    </w:p>
    <w:p w:rsidR="002C42AB" w:rsidRDefault="002C42AB" w:rsidP="002C42AB">
      <w:pPr>
        <w:spacing w:before="60" w:after="60" w:line="300" w:lineRule="exact"/>
        <w:jc w:val="both"/>
        <w:rPr>
          <w:color w:val="000000"/>
        </w:rPr>
      </w:pPr>
    </w:p>
    <w:p w:rsidR="002C42AB" w:rsidRPr="00BC0EC4" w:rsidRDefault="002C42AB" w:rsidP="002C42AB">
      <w:pPr>
        <w:spacing w:before="60" w:after="60"/>
        <w:jc w:val="both"/>
        <w:rPr>
          <w:color w:val="000000"/>
        </w:rPr>
      </w:pPr>
      <w:r w:rsidRPr="00BC0EC4">
        <w:rPr>
          <w:color w:val="000000"/>
        </w:rPr>
        <w:lastRenderedPageBreak/>
        <w:t xml:space="preserve">Problémová analýza bola zostavená na jednom stretnutí, kde sa celý proces spoločného plánovania a programovania posúva z úrovne lokálnej na úroveň územnú, teda regionálnu. Na tomto stretnutí identifikovali zástupcovia všetkých obcí a sektorov problémy, s ktorými sa stretávajú a ktoré potrebujú riešiť. Následne po vzájomnom porovnaní z hľadiska urgencie a potreby riešenia definovali kľúčové problémy, z ktorých po  diskusii a vzájomnej dohode identifikovali tri rozvojové priority.  </w:t>
      </w:r>
    </w:p>
    <w:p w:rsidR="002C42AB" w:rsidRDefault="002C42AB" w:rsidP="002C42AB">
      <w:pPr>
        <w:spacing w:before="60" w:after="60"/>
        <w:jc w:val="both"/>
        <w:rPr>
          <w:color w:val="000000"/>
        </w:rPr>
      </w:pPr>
      <w:r w:rsidRPr="00BC0EC4">
        <w:rPr>
          <w:color w:val="000000"/>
        </w:rPr>
        <w:t>Verejnosť  a zástupcovia  jednotlivých  sektorov  boli  do  procesu  prípravy  problémovej analýzy zapojení prostredníctvom dotazníkového prieskumu v obciach mikroregiónu, online dotazníkom a na verejnom stretnutí  3.11.2011 v Bojnej.</w:t>
      </w:r>
    </w:p>
    <w:p w:rsidR="002C42AB" w:rsidRDefault="002C42AB" w:rsidP="002C42AB">
      <w:pPr>
        <w:spacing w:before="60" w:after="60" w:line="300" w:lineRule="exact"/>
        <w:jc w:val="both"/>
        <w:rPr>
          <w:color w:val="000000"/>
        </w:rPr>
      </w:pPr>
    </w:p>
    <w:p w:rsidR="002C42AB" w:rsidRPr="00694E60" w:rsidRDefault="002C42AB" w:rsidP="002C42AB">
      <w:pPr>
        <w:spacing w:before="60" w:after="60" w:line="300" w:lineRule="exact"/>
        <w:jc w:val="both"/>
        <w:rPr>
          <w:b/>
          <w:i/>
          <w:color w:val="000000"/>
          <w:u w:val="single"/>
        </w:rPr>
      </w:pPr>
      <w:r w:rsidRPr="00694E60">
        <w:rPr>
          <w:b/>
          <w:i/>
          <w:color w:val="000000"/>
          <w:u w:val="single"/>
        </w:rPr>
        <w:t xml:space="preserve">Úlohy a zodpovednosť jednotlivých subjektov pri príprave a spracovaní problémovej analýzy </w:t>
      </w:r>
    </w:p>
    <w:p w:rsidR="002C42AB" w:rsidRDefault="002C42AB" w:rsidP="002C42AB">
      <w:pPr>
        <w:jc w:val="both"/>
        <w:rPr>
          <w:b/>
          <w:bCs/>
          <w:smallCaps/>
          <w:color w:val="000000"/>
        </w:rPr>
      </w:pPr>
    </w:p>
    <w:p w:rsidR="002C42AB" w:rsidRPr="00F12B7D" w:rsidRDefault="002C42AB" w:rsidP="002C42AB">
      <w:pPr>
        <w:tabs>
          <w:tab w:val="left" w:pos="1860"/>
        </w:tabs>
        <w:spacing w:before="60" w:after="60" w:line="300" w:lineRule="exact"/>
        <w:jc w:val="both"/>
      </w:pPr>
      <w:r>
        <w:t>10-členná pracovná skupiny, ktorá sa bola zodpovedná za tvorbu SWOT analýzy sa  podieľala aj na tvorbe problémovej analýzy a pozostávala z nasledovných členov:</w:t>
      </w:r>
    </w:p>
    <w:p w:rsidR="002C42AB" w:rsidRDefault="002C42AB" w:rsidP="002C42AB">
      <w:pPr>
        <w:numPr>
          <w:ilvl w:val="0"/>
          <w:numId w:val="68"/>
        </w:numPr>
        <w:spacing w:after="60"/>
        <w:jc w:val="both"/>
      </w:pPr>
      <w:r>
        <w:t>Ing. Denis Kristek, RRA Topoľčiansko, externý odborník</w:t>
      </w:r>
    </w:p>
    <w:p w:rsidR="002C42AB" w:rsidRDefault="002C42AB" w:rsidP="002C42AB">
      <w:pPr>
        <w:numPr>
          <w:ilvl w:val="0"/>
          <w:numId w:val="68"/>
        </w:numPr>
        <w:spacing w:after="60"/>
        <w:ind w:left="717"/>
        <w:jc w:val="both"/>
      </w:pPr>
      <w:r>
        <w:t>Ing. Lucia Cibulková, RRA Topoľčiansko, externý odborník</w:t>
      </w:r>
    </w:p>
    <w:p w:rsidR="002C42AB" w:rsidRDefault="002C42AB" w:rsidP="002C42AB">
      <w:pPr>
        <w:numPr>
          <w:ilvl w:val="0"/>
          <w:numId w:val="68"/>
        </w:numPr>
        <w:spacing w:after="60"/>
        <w:ind w:left="717"/>
        <w:jc w:val="both"/>
      </w:pPr>
      <w:r>
        <w:t>Mgr. Miloslav Špoták,</w:t>
      </w:r>
      <w:r w:rsidRPr="00AD1FBB">
        <w:t xml:space="preserve"> </w:t>
      </w:r>
      <w:r>
        <w:t>RRA Topoľčiansko, externý odborník</w:t>
      </w:r>
    </w:p>
    <w:p w:rsidR="002C42AB" w:rsidRPr="00F12B7D" w:rsidRDefault="002C42AB" w:rsidP="002C42AB">
      <w:pPr>
        <w:numPr>
          <w:ilvl w:val="0"/>
          <w:numId w:val="68"/>
        </w:numPr>
        <w:spacing w:after="60"/>
        <w:ind w:left="717"/>
        <w:jc w:val="both"/>
      </w:pPr>
      <w:r>
        <w:t>Ing. Daša Jakubíková,</w:t>
      </w:r>
      <w:r w:rsidRPr="00AD1FBB">
        <w:t xml:space="preserve"> </w:t>
      </w:r>
      <w:r>
        <w:t>RRA Topoľčiansko, externý odborník</w:t>
      </w:r>
    </w:p>
    <w:p w:rsidR="002C42AB" w:rsidRDefault="002C42AB" w:rsidP="002C42AB">
      <w:pPr>
        <w:numPr>
          <w:ilvl w:val="0"/>
          <w:numId w:val="68"/>
        </w:numPr>
        <w:spacing w:after="60"/>
        <w:ind w:left="717"/>
        <w:jc w:val="both"/>
      </w:pPr>
      <w:r>
        <w:t>PhDr. Jozef Krištof, OZ Rippin</w:t>
      </w:r>
    </w:p>
    <w:p w:rsidR="002C42AB" w:rsidRPr="00F12B7D" w:rsidRDefault="002C42AB" w:rsidP="002C42AB">
      <w:pPr>
        <w:numPr>
          <w:ilvl w:val="0"/>
          <w:numId w:val="68"/>
        </w:numPr>
        <w:spacing w:after="60"/>
        <w:ind w:left="717"/>
        <w:jc w:val="both"/>
      </w:pPr>
      <w:r>
        <w:t>Ing. Jozef Vančo, obec Bojná, starosta</w:t>
      </w:r>
    </w:p>
    <w:p w:rsidR="002C42AB" w:rsidRDefault="002C42AB" w:rsidP="002C42AB">
      <w:pPr>
        <w:numPr>
          <w:ilvl w:val="0"/>
          <w:numId w:val="68"/>
        </w:numPr>
        <w:spacing w:after="60"/>
        <w:ind w:left="717"/>
        <w:jc w:val="both"/>
      </w:pPr>
      <w:r>
        <w:t>Mgr. Michal Toman, obec Nitrianska Blatnica, starosta</w:t>
      </w:r>
    </w:p>
    <w:p w:rsidR="002C42AB" w:rsidRDefault="002C42AB" w:rsidP="002C42AB">
      <w:pPr>
        <w:numPr>
          <w:ilvl w:val="0"/>
          <w:numId w:val="68"/>
        </w:numPr>
        <w:spacing w:after="60"/>
        <w:ind w:left="717"/>
        <w:jc w:val="both"/>
      </w:pPr>
      <w:r>
        <w:t>Tibor Púček, obec Šalgovce, starosta</w:t>
      </w:r>
    </w:p>
    <w:p w:rsidR="002C42AB" w:rsidRPr="00AD1FBB" w:rsidRDefault="002C42AB" w:rsidP="002C42AB">
      <w:pPr>
        <w:numPr>
          <w:ilvl w:val="0"/>
          <w:numId w:val="68"/>
        </w:numPr>
        <w:spacing w:after="60"/>
        <w:ind w:left="717"/>
        <w:jc w:val="both"/>
      </w:pPr>
      <w:r>
        <w:t>Jozef Balážik, obec Veľké Ripňany, starosta</w:t>
      </w:r>
    </w:p>
    <w:p w:rsidR="002C42AB" w:rsidRPr="00AD1FBB" w:rsidRDefault="002C42AB" w:rsidP="002C42AB">
      <w:pPr>
        <w:numPr>
          <w:ilvl w:val="0"/>
          <w:numId w:val="68"/>
        </w:numPr>
        <w:spacing w:after="60"/>
        <w:ind w:left="717"/>
        <w:jc w:val="both"/>
      </w:pPr>
      <w:r>
        <w:t>Mgr. Pavol Gubáň, obec Malé Ripňany, starosta</w:t>
      </w:r>
    </w:p>
    <w:p w:rsidR="002C42AB" w:rsidRPr="007953CC" w:rsidRDefault="002C42AB" w:rsidP="002C42AB">
      <w:pPr>
        <w:jc w:val="both"/>
        <w:rPr>
          <w:b/>
          <w:bCs/>
          <w:smallCaps/>
          <w:color w:val="000000"/>
        </w:rPr>
      </w:pPr>
    </w:p>
    <w:p w:rsidR="002C42AB" w:rsidRDefault="002C42AB" w:rsidP="002C42AB">
      <w:pPr>
        <w:jc w:val="center"/>
        <w:rPr>
          <w:b/>
          <w:bCs/>
          <w:smallCaps/>
          <w:color w:val="000000"/>
        </w:rPr>
      </w:pPr>
    </w:p>
    <w:p w:rsidR="002C42AB" w:rsidRDefault="002C42AB" w:rsidP="002C42AB">
      <w:pPr>
        <w:jc w:val="both"/>
        <w:rPr>
          <w:i/>
          <w:u w:val="single"/>
        </w:rPr>
      </w:pPr>
      <w:r w:rsidRPr="002217C9">
        <w:rPr>
          <w:i/>
          <w:u w:val="single"/>
        </w:rPr>
        <w:t xml:space="preserve">Vzdelanie a skúsenosti </w:t>
      </w:r>
      <w:r>
        <w:rPr>
          <w:i/>
          <w:u w:val="single"/>
        </w:rPr>
        <w:t xml:space="preserve">hlavného facilitátora a externých odborníkov </w:t>
      </w:r>
      <w:r w:rsidRPr="002217C9">
        <w:rPr>
          <w:i/>
          <w:u w:val="single"/>
        </w:rPr>
        <w:t>v oblasti tvorby strategických, programovacích, koncepčných a plánovacích dokumentov</w:t>
      </w:r>
    </w:p>
    <w:p w:rsidR="002C42AB" w:rsidRPr="002217C9" w:rsidRDefault="002C42AB" w:rsidP="002C42AB">
      <w:pPr>
        <w:jc w:val="both"/>
        <w:rPr>
          <w:i/>
          <w:u w:val="single"/>
        </w:rPr>
      </w:pPr>
    </w:p>
    <w:p w:rsidR="002C42AB" w:rsidRPr="002217C9" w:rsidRDefault="002C42AB" w:rsidP="002C42AB">
      <w:pPr>
        <w:spacing w:line="276" w:lineRule="auto"/>
        <w:jc w:val="both"/>
        <w:rPr>
          <w:sz w:val="22"/>
          <w:szCs w:val="22"/>
        </w:rPr>
      </w:pPr>
      <w:r w:rsidRPr="002217C9">
        <w:rPr>
          <w:sz w:val="22"/>
          <w:szCs w:val="22"/>
        </w:rPr>
        <w:t>Ing. Denis Kristek:</w:t>
      </w:r>
    </w:p>
    <w:p w:rsidR="002C42AB" w:rsidRDefault="002C42AB" w:rsidP="002C42AB">
      <w:pPr>
        <w:pStyle w:val="Odsekzoznamu"/>
        <w:numPr>
          <w:ilvl w:val="0"/>
          <w:numId w:val="87"/>
        </w:numPr>
        <w:spacing w:after="200" w:line="276" w:lineRule="auto"/>
        <w:ind w:left="426"/>
        <w:contextualSpacing/>
        <w:jc w:val="both"/>
        <w:rPr>
          <w:sz w:val="22"/>
          <w:szCs w:val="22"/>
        </w:rPr>
      </w:pPr>
      <w:r w:rsidRPr="002217C9">
        <w:rPr>
          <w:sz w:val="22"/>
          <w:szCs w:val="22"/>
        </w:rPr>
        <w:t xml:space="preserve">vysokoškolské štúdium verejnej správy a regionálneho rozvoja (štátna skúška: tvorba a manažment programov a projektov, </w:t>
      </w:r>
      <w:r>
        <w:rPr>
          <w:sz w:val="22"/>
          <w:szCs w:val="22"/>
        </w:rPr>
        <w:t>manažment a marketing územných samospráv, krízový manažment vo verejnej správe</w:t>
      </w:r>
      <w:r w:rsidRPr="002217C9">
        <w:rPr>
          <w:sz w:val="22"/>
          <w:szCs w:val="22"/>
        </w:rPr>
        <w:t xml:space="preserve">, rozvoj vidieka, ekonomika a manažment verejných služieb, ekonomika a financovanie územných samospráv, poľnohospodárske systémy EÚ, správne právo; absolvované predmety: kohézna politika, modelovanie regionálneho rozvoja, ekonomika investičných projektov, legislatíva EÚ, </w:t>
      </w:r>
      <w:r>
        <w:rPr>
          <w:sz w:val="22"/>
          <w:szCs w:val="22"/>
        </w:rPr>
        <w:t>ekonomika územného rozvoja, urbanizmus a územné plánovanie</w:t>
      </w:r>
      <w:r w:rsidRPr="002217C9">
        <w:rPr>
          <w:sz w:val="22"/>
          <w:szCs w:val="22"/>
        </w:rPr>
        <w:t xml:space="preserve">, vidiecky cestovný ruch, odpadové hospodárstvo, regionálna ekonomika a politika,  </w:t>
      </w:r>
      <w:r>
        <w:rPr>
          <w:sz w:val="22"/>
          <w:szCs w:val="22"/>
        </w:rPr>
        <w:t>občianske právo, agrárne právo EÚ</w:t>
      </w:r>
      <w:r w:rsidRPr="002217C9">
        <w:rPr>
          <w:sz w:val="22"/>
          <w:szCs w:val="22"/>
        </w:rPr>
        <w:t>, trvalo udržateľný rozvoj, ekonómia verejnej správy)</w:t>
      </w:r>
    </w:p>
    <w:p w:rsidR="002C42AB" w:rsidRPr="002217C9" w:rsidRDefault="002C42AB" w:rsidP="002C42AB">
      <w:pPr>
        <w:pStyle w:val="Odsekzoznamu"/>
        <w:numPr>
          <w:ilvl w:val="0"/>
          <w:numId w:val="87"/>
        </w:numPr>
        <w:spacing w:after="200" w:line="276" w:lineRule="auto"/>
        <w:ind w:left="426"/>
        <w:contextualSpacing/>
        <w:jc w:val="both"/>
        <w:rPr>
          <w:sz w:val="22"/>
          <w:szCs w:val="22"/>
        </w:rPr>
      </w:pPr>
      <w:r>
        <w:rPr>
          <w:sz w:val="22"/>
          <w:szCs w:val="22"/>
        </w:rPr>
        <w:t>Certifikát</w:t>
      </w:r>
      <w:r w:rsidRPr="00CC3F45">
        <w:rPr>
          <w:sz w:val="22"/>
          <w:szCs w:val="22"/>
        </w:rPr>
        <w:t xml:space="preserve"> o spôsobilosti vypracovávať Program hospodárskeho a sociálneho rozvoja</w:t>
      </w:r>
      <w:r>
        <w:rPr>
          <w:sz w:val="22"/>
          <w:szCs w:val="22"/>
        </w:rPr>
        <w:t>, ARVI, 2007</w:t>
      </w:r>
    </w:p>
    <w:p w:rsidR="002C42AB" w:rsidRPr="002217C9" w:rsidRDefault="002C42AB" w:rsidP="002C42AB">
      <w:pPr>
        <w:pStyle w:val="Odsekzoznamu"/>
        <w:numPr>
          <w:ilvl w:val="0"/>
          <w:numId w:val="87"/>
        </w:numPr>
        <w:spacing w:after="200" w:line="276" w:lineRule="auto"/>
        <w:ind w:left="426"/>
        <w:contextualSpacing/>
        <w:jc w:val="both"/>
        <w:rPr>
          <w:sz w:val="22"/>
          <w:szCs w:val="22"/>
        </w:rPr>
      </w:pPr>
      <w:r w:rsidRPr="002217C9">
        <w:rPr>
          <w:sz w:val="22"/>
          <w:szCs w:val="22"/>
        </w:rPr>
        <w:t>tvorba strategických a plánovacích dokumentov: PHSR obce Žemberovce (2010), Stratégia cestovného ruchu v okrese Topoľčany (2011)</w:t>
      </w:r>
    </w:p>
    <w:p w:rsidR="002C42AB" w:rsidRPr="002217C9" w:rsidRDefault="002C42AB" w:rsidP="002C42AB">
      <w:pPr>
        <w:jc w:val="both"/>
        <w:rPr>
          <w:sz w:val="22"/>
          <w:szCs w:val="22"/>
        </w:rPr>
      </w:pPr>
      <w:r w:rsidRPr="002217C9">
        <w:rPr>
          <w:sz w:val="22"/>
          <w:szCs w:val="22"/>
        </w:rPr>
        <w:t>Ing. Lucia Cibulková:</w:t>
      </w:r>
    </w:p>
    <w:p w:rsidR="002C42AB" w:rsidRPr="002217C9" w:rsidRDefault="002C42AB" w:rsidP="002C42AB">
      <w:pPr>
        <w:pStyle w:val="Odsekzoznamu"/>
        <w:numPr>
          <w:ilvl w:val="0"/>
          <w:numId w:val="87"/>
        </w:numPr>
        <w:spacing w:after="200" w:line="276" w:lineRule="auto"/>
        <w:ind w:left="426"/>
        <w:contextualSpacing/>
        <w:jc w:val="both"/>
        <w:rPr>
          <w:sz w:val="22"/>
          <w:szCs w:val="22"/>
        </w:rPr>
      </w:pPr>
      <w:r w:rsidRPr="002217C9">
        <w:rPr>
          <w:sz w:val="22"/>
          <w:szCs w:val="22"/>
        </w:rPr>
        <w:t xml:space="preserve">vysokoškolské štúdium verejnej správy a regionálneho rozvoja (regionálna ekonomika a politika, teórie riadenia a organizácie verejnej správy a verejného sektora, ústavného a správneho práva, </w:t>
      </w:r>
      <w:r w:rsidRPr="002217C9">
        <w:rPr>
          <w:sz w:val="22"/>
          <w:szCs w:val="22"/>
        </w:rPr>
        <w:lastRenderedPageBreak/>
        <w:t>politológie a sociálnych vied, metód analýzy a riadenia hospodárskych a sociálnych procesov, programovanie a podpora regionálneho a miestneho rozvoja)</w:t>
      </w:r>
    </w:p>
    <w:p w:rsidR="002C42AB" w:rsidRPr="002217C9" w:rsidRDefault="002C42AB" w:rsidP="002C42AB">
      <w:pPr>
        <w:pStyle w:val="Odsekzoznamu"/>
        <w:numPr>
          <w:ilvl w:val="0"/>
          <w:numId w:val="87"/>
        </w:numPr>
        <w:spacing w:after="200" w:line="276" w:lineRule="auto"/>
        <w:ind w:left="426"/>
        <w:contextualSpacing/>
        <w:jc w:val="both"/>
        <w:rPr>
          <w:sz w:val="22"/>
          <w:szCs w:val="22"/>
        </w:rPr>
      </w:pPr>
      <w:r w:rsidRPr="002217C9">
        <w:rPr>
          <w:sz w:val="22"/>
          <w:szCs w:val="22"/>
        </w:rPr>
        <w:t>tvorba strategických a plánovacích dokumentov: Štúdia odpadového hospodárstva v obci Veľké Ripňany (2011), Stratégia cestovného ruchu v okrese Topoľčany (2011)</w:t>
      </w:r>
    </w:p>
    <w:p w:rsidR="002C42AB" w:rsidRPr="002217C9" w:rsidRDefault="002C42AB" w:rsidP="002C42AB">
      <w:pPr>
        <w:jc w:val="both"/>
        <w:rPr>
          <w:sz w:val="22"/>
          <w:szCs w:val="22"/>
        </w:rPr>
      </w:pPr>
      <w:r w:rsidRPr="002217C9">
        <w:rPr>
          <w:sz w:val="22"/>
          <w:szCs w:val="22"/>
        </w:rPr>
        <w:t xml:space="preserve">Mgr. Miloslav Špoták: </w:t>
      </w:r>
    </w:p>
    <w:p w:rsidR="002C42AB" w:rsidRPr="002217C9" w:rsidRDefault="002C42AB" w:rsidP="002C42AB">
      <w:pPr>
        <w:pStyle w:val="Odsekzoznamu"/>
        <w:numPr>
          <w:ilvl w:val="0"/>
          <w:numId w:val="87"/>
        </w:numPr>
        <w:spacing w:after="200" w:line="276" w:lineRule="auto"/>
        <w:ind w:left="426" w:hanging="284"/>
        <w:contextualSpacing/>
        <w:jc w:val="both"/>
        <w:rPr>
          <w:sz w:val="22"/>
          <w:szCs w:val="22"/>
        </w:rPr>
      </w:pPr>
      <w:r w:rsidRPr="002217C9">
        <w:rPr>
          <w:sz w:val="22"/>
          <w:szCs w:val="22"/>
        </w:rPr>
        <w:t>vysokoškolské štúdium environmentálnej ekológie (integrovaný krajinnoekologický výskum prvkov, zložiek a štruktúry krajiny, so zreteľom na procesy a zmeny, ktoré v krajine prebiehajú, teórie a metódy environmentálnej ekológie pri riešení praktických problémov životného prostredia, systémová ekológia)</w:t>
      </w:r>
    </w:p>
    <w:p w:rsidR="002C42AB" w:rsidRPr="002217C9" w:rsidRDefault="002C42AB" w:rsidP="002C42AB">
      <w:pPr>
        <w:pStyle w:val="Odsekzoznamu"/>
        <w:numPr>
          <w:ilvl w:val="0"/>
          <w:numId w:val="87"/>
        </w:numPr>
        <w:spacing w:after="200" w:line="276" w:lineRule="auto"/>
        <w:ind w:left="426" w:hanging="284"/>
        <w:contextualSpacing/>
        <w:jc w:val="both"/>
        <w:rPr>
          <w:sz w:val="22"/>
          <w:szCs w:val="22"/>
        </w:rPr>
      </w:pPr>
      <w:r w:rsidRPr="002217C9">
        <w:rPr>
          <w:sz w:val="22"/>
          <w:szCs w:val="22"/>
        </w:rPr>
        <w:t>dizertačná skúška z metodológie</w:t>
      </w:r>
    </w:p>
    <w:p w:rsidR="002C42AB" w:rsidRPr="002217C9" w:rsidRDefault="002C42AB" w:rsidP="002C42AB">
      <w:pPr>
        <w:pStyle w:val="Odsekzoznamu"/>
        <w:numPr>
          <w:ilvl w:val="0"/>
          <w:numId w:val="87"/>
        </w:numPr>
        <w:spacing w:after="200" w:line="276" w:lineRule="auto"/>
        <w:ind w:left="426" w:hanging="284"/>
        <w:contextualSpacing/>
        <w:jc w:val="both"/>
        <w:rPr>
          <w:sz w:val="22"/>
          <w:szCs w:val="22"/>
        </w:rPr>
      </w:pPr>
      <w:r w:rsidRPr="002217C9">
        <w:rPr>
          <w:sz w:val="22"/>
          <w:szCs w:val="22"/>
        </w:rPr>
        <w:t>tvorba strategických a plánovacích dokumentov: PHSR obce v rokoch 2007-2011 (Vozokany, Blesovce, Belince, Rajčany, Veľké Dvorany, Ardanovce, Horné Chlebany, Koniarovce, Horné Štitáre, Malé Ripňany, Norovce, Žemberovce); Trvalo udržateľné hospodárenie s odpadmi v obci Skačany (2002), Koncepcia odpadového hospodárstva s prioritou separovaného zberu v Tribečsko-Inoveckom regióne (2008); Stratégia cestovného ruchu v okrese Topoľčany (2011)</w:t>
      </w:r>
    </w:p>
    <w:p w:rsidR="002C42AB" w:rsidRPr="002217C9" w:rsidRDefault="002C42AB" w:rsidP="002C42AB">
      <w:pPr>
        <w:jc w:val="both"/>
        <w:rPr>
          <w:sz w:val="22"/>
          <w:szCs w:val="22"/>
        </w:rPr>
      </w:pPr>
      <w:r w:rsidRPr="002217C9">
        <w:rPr>
          <w:sz w:val="22"/>
          <w:szCs w:val="22"/>
        </w:rPr>
        <w:t>Ing. Daša Jakubíková:</w:t>
      </w:r>
    </w:p>
    <w:p w:rsidR="002C42AB" w:rsidRPr="002217C9" w:rsidRDefault="002C42AB" w:rsidP="002C42AB">
      <w:pPr>
        <w:pStyle w:val="Odsekzoznamu"/>
        <w:numPr>
          <w:ilvl w:val="0"/>
          <w:numId w:val="87"/>
        </w:numPr>
        <w:spacing w:after="200" w:line="276" w:lineRule="auto"/>
        <w:ind w:left="426"/>
        <w:contextualSpacing/>
        <w:jc w:val="both"/>
        <w:rPr>
          <w:sz w:val="22"/>
          <w:szCs w:val="22"/>
        </w:rPr>
      </w:pPr>
      <w:r w:rsidRPr="002217C9">
        <w:rPr>
          <w:sz w:val="22"/>
          <w:szCs w:val="22"/>
        </w:rPr>
        <w:t>vysokoškolské štúdium verejnej správy a regionálneho rozvoja (štátna skúška: tvorba a manažment programov a projektov, urbanizmus a územné plánovanie, ekonomika územného rozvoja, rozvoj vidieka, ekonomika a manažment verejných služieb, ekonomika a financovanie územných samospráv, poľnohospodárske systémy EÚ, správne právo; absolvované predmety: kohézna politika, modelovanie regionálneho rozvoja, ekonomika investičných projektov, legislatíva EÚ, manažment a marketing územných samospráv, krízový manažment vo verejnej správe, vidiecky cestovný ruch, odpadové hospodárstvo, regionálna ekonomika a politika,  teória riadenia a organizácie verejnej správy, trvalo udržateľný rozvoj, ekonómia verejnej správy)</w:t>
      </w:r>
    </w:p>
    <w:p w:rsidR="002C42AB" w:rsidRPr="002217C9" w:rsidRDefault="002C42AB" w:rsidP="002C42AB">
      <w:pPr>
        <w:pStyle w:val="Odsekzoznamu"/>
        <w:numPr>
          <w:ilvl w:val="0"/>
          <w:numId w:val="87"/>
        </w:numPr>
        <w:spacing w:after="200" w:line="276" w:lineRule="auto"/>
        <w:ind w:left="426"/>
        <w:contextualSpacing/>
        <w:jc w:val="both"/>
        <w:rPr>
          <w:sz w:val="22"/>
          <w:szCs w:val="22"/>
        </w:rPr>
      </w:pPr>
      <w:r w:rsidRPr="002217C9">
        <w:rPr>
          <w:sz w:val="22"/>
          <w:szCs w:val="22"/>
        </w:rPr>
        <w:t>tvorba strategických a plánovacích dokumentov: Stratégia cestovného ruchu v okrese Topoľčany (2011)</w:t>
      </w:r>
    </w:p>
    <w:p w:rsidR="002C42AB" w:rsidRDefault="002C42AB" w:rsidP="002C42AB">
      <w:pPr>
        <w:jc w:val="center"/>
        <w:rPr>
          <w:b/>
          <w:bCs/>
          <w:smallCaps/>
          <w:color w:val="000000"/>
        </w:rPr>
      </w:pPr>
    </w:p>
    <w:p w:rsidR="002C42AB" w:rsidRDefault="002C42AB" w:rsidP="002C42AB">
      <w:pPr>
        <w:jc w:val="center"/>
        <w:rPr>
          <w:b/>
          <w:bCs/>
          <w:smallCaps/>
          <w:color w:val="000000"/>
        </w:rPr>
      </w:pPr>
    </w:p>
    <w:p w:rsidR="002C42AB" w:rsidRDefault="002C42AB" w:rsidP="002C42AB">
      <w:pPr>
        <w:jc w:val="center"/>
        <w:rPr>
          <w:b/>
          <w:bCs/>
          <w:smallCaps/>
          <w:color w:val="000000"/>
        </w:rPr>
      </w:pPr>
    </w:p>
    <w:p w:rsidR="002C42AB" w:rsidRDefault="002C42AB" w:rsidP="002C42AB">
      <w:pPr>
        <w:jc w:val="center"/>
        <w:rPr>
          <w:b/>
          <w:bCs/>
          <w:smallCaps/>
          <w:color w:val="000000"/>
        </w:rPr>
      </w:pPr>
    </w:p>
    <w:p w:rsidR="002C42AB" w:rsidRDefault="002C42AB" w:rsidP="002C42AB">
      <w:pPr>
        <w:jc w:val="center"/>
        <w:rPr>
          <w:b/>
          <w:bCs/>
          <w:smallCaps/>
          <w:color w:val="000000"/>
        </w:rPr>
      </w:pPr>
    </w:p>
    <w:p w:rsidR="002C42AB" w:rsidRDefault="002C42AB" w:rsidP="002C42AB">
      <w:pPr>
        <w:jc w:val="center"/>
        <w:rPr>
          <w:b/>
          <w:bCs/>
          <w:smallCaps/>
          <w:color w:val="000000"/>
        </w:rPr>
      </w:pPr>
    </w:p>
    <w:p w:rsidR="002C42AB" w:rsidRDefault="002C42AB" w:rsidP="002C42AB">
      <w:pPr>
        <w:jc w:val="center"/>
        <w:rPr>
          <w:b/>
          <w:bCs/>
          <w:smallCaps/>
          <w:color w:val="000000"/>
        </w:rPr>
      </w:pPr>
    </w:p>
    <w:p w:rsidR="002C42AB" w:rsidRDefault="002C42AB" w:rsidP="002C42AB">
      <w:pPr>
        <w:jc w:val="center"/>
        <w:rPr>
          <w:b/>
          <w:bCs/>
          <w:smallCaps/>
          <w:color w:val="000000"/>
        </w:rPr>
      </w:pPr>
    </w:p>
    <w:p w:rsidR="002C42AB" w:rsidRDefault="002C42AB" w:rsidP="002C42AB">
      <w:pPr>
        <w:jc w:val="center"/>
        <w:rPr>
          <w:b/>
          <w:bCs/>
          <w:smallCaps/>
          <w:color w:val="000000"/>
        </w:rPr>
      </w:pPr>
    </w:p>
    <w:p w:rsidR="002C42AB" w:rsidRDefault="002C42AB" w:rsidP="002C42AB">
      <w:pPr>
        <w:rPr>
          <w:b/>
          <w:bCs/>
          <w:smallCaps/>
          <w:color w:val="000000"/>
        </w:rPr>
      </w:pPr>
    </w:p>
    <w:p w:rsidR="002C42AB" w:rsidRDefault="002C42AB" w:rsidP="002C42AB">
      <w:pPr>
        <w:jc w:val="center"/>
        <w:rPr>
          <w:b/>
          <w:bCs/>
          <w:smallCaps/>
          <w:color w:val="000000"/>
        </w:rPr>
      </w:pPr>
    </w:p>
    <w:p w:rsidR="002C42AB" w:rsidRDefault="002C42AB" w:rsidP="002C42AB">
      <w:pPr>
        <w:jc w:val="center"/>
        <w:rPr>
          <w:b/>
          <w:bCs/>
          <w:smallCaps/>
          <w:color w:val="000000"/>
        </w:rPr>
      </w:pPr>
    </w:p>
    <w:p w:rsidR="002C42AB" w:rsidRDefault="002C42AB" w:rsidP="002C42AB">
      <w:pPr>
        <w:jc w:val="center"/>
        <w:rPr>
          <w:b/>
          <w:bCs/>
          <w:smallCaps/>
          <w:color w:val="000000"/>
        </w:rPr>
      </w:pPr>
    </w:p>
    <w:p w:rsidR="002C42AB" w:rsidRPr="007953CC" w:rsidRDefault="002C42AB" w:rsidP="002C42AB">
      <w:pPr>
        <w:pageBreakBefore/>
        <w:jc w:val="center"/>
        <w:rPr>
          <w:b/>
          <w:bCs/>
          <w:smallCaps/>
          <w:color w:val="000000"/>
        </w:rPr>
      </w:pPr>
      <w:r w:rsidRPr="007953CC">
        <w:rPr>
          <w:b/>
          <w:bCs/>
          <w:smallCaps/>
          <w:color w:val="000000"/>
        </w:rPr>
        <w:lastRenderedPageBreak/>
        <w:t>návrhová časť</w:t>
      </w:r>
    </w:p>
    <w:p w:rsidR="002C42AB" w:rsidRPr="007953CC" w:rsidRDefault="002C42AB" w:rsidP="002C42AB">
      <w:pPr>
        <w:jc w:val="both"/>
        <w:outlineLvl w:val="1"/>
        <w:rPr>
          <w:b/>
          <w:caps/>
          <w:color w:val="000000"/>
        </w:rPr>
      </w:pPr>
      <w:bookmarkStart w:id="7" w:name="_Toc184629588"/>
    </w:p>
    <w:p w:rsidR="002C42AB" w:rsidRPr="007953CC" w:rsidRDefault="002C42AB" w:rsidP="002C42AB">
      <w:pPr>
        <w:jc w:val="both"/>
        <w:outlineLvl w:val="1"/>
        <w:rPr>
          <w:b/>
          <w:smallCaps/>
          <w:color w:val="000000"/>
        </w:rPr>
      </w:pPr>
      <w:r w:rsidRPr="007953CC">
        <w:rPr>
          <w:b/>
          <w:smallCaps/>
          <w:color w:val="000000"/>
        </w:rPr>
        <w:t>kapitola 4: zostavenie strategického rámca</w:t>
      </w:r>
      <w:bookmarkEnd w:id="7"/>
    </w:p>
    <w:p w:rsidR="002C42AB" w:rsidRPr="007953CC" w:rsidRDefault="002C42AB" w:rsidP="002C42AB">
      <w:pPr>
        <w:jc w:val="both"/>
        <w:rPr>
          <w:b/>
          <w:smallCaps/>
          <w:color w:val="000000"/>
        </w:rPr>
      </w:pPr>
    </w:p>
    <w:p w:rsidR="002C42AB" w:rsidRPr="007953CC" w:rsidRDefault="002C42AB" w:rsidP="002C42AB">
      <w:pPr>
        <w:jc w:val="both"/>
        <w:rPr>
          <w:b/>
          <w:bCs/>
          <w:color w:val="000000"/>
        </w:rPr>
      </w:pPr>
      <w:r w:rsidRPr="007953CC">
        <w:rPr>
          <w:b/>
          <w:smallCaps/>
          <w:color w:val="000000"/>
        </w:rPr>
        <w:t xml:space="preserve">4.1 </w:t>
      </w:r>
      <w:r w:rsidRPr="007953CC">
        <w:rPr>
          <w:b/>
          <w:bCs/>
          <w:color w:val="000000"/>
        </w:rPr>
        <w:t>Integrovaná stratégia rozvoja územia (strategické plánovanie)</w:t>
      </w:r>
    </w:p>
    <w:p w:rsidR="002C42AB" w:rsidRDefault="002C42AB" w:rsidP="002C42AB">
      <w:pPr>
        <w:spacing w:before="60" w:after="60" w:line="300" w:lineRule="exact"/>
        <w:jc w:val="both"/>
        <w:rPr>
          <w:color w:val="000000"/>
        </w:rPr>
      </w:pPr>
    </w:p>
    <w:p w:rsidR="002C42AB" w:rsidRPr="00122D6B" w:rsidRDefault="002C42AB" w:rsidP="002C42AB">
      <w:pPr>
        <w:spacing w:before="60" w:after="60" w:line="300" w:lineRule="exact"/>
        <w:jc w:val="both"/>
        <w:rPr>
          <w:b/>
          <w:bCs/>
          <w:i/>
          <w:color w:val="000000"/>
          <w:u w:val="single"/>
        </w:rPr>
      </w:pPr>
      <w:r w:rsidRPr="00122D6B">
        <w:rPr>
          <w:b/>
          <w:i/>
          <w:color w:val="000000"/>
          <w:u w:val="single"/>
        </w:rPr>
        <w:t>Postupy a harmonogram spracovania Integr</w:t>
      </w:r>
      <w:r>
        <w:rPr>
          <w:b/>
          <w:i/>
          <w:color w:val="000000"/>
          <w:u w:val="single"/>
        </w:rPr>
        <w:t>ovanej stratégie rozvoja územia</w:t>
      </w:r>
    </w:p>
    <w:p w:rsidR="002C42AB" w:rsidRDefault="002C42AB" w:rsidP="002C42AB">
      <w:pPr>
        <w:spacing w:before="60" w:after="60" w:line="300" w:lineRule="exact"/>
        <w:jc w:val="both"/>
        <w:rPr>
          <w:bCs/>
          <w:color w:val="000000"/>
        </w:rPr>
      </w:pPr>
    </w:p>
    <w:p w:rsidR="002C42AB" w:rsidRDefault="002C42AB" w:rsidP="002C42AB">
      <w:pPr>
        <w:spacing w:before="60" w:after="60" w:line="300" w:lineRule="exact"/>
        <w:jc w:val="both"/>
        <w:rPr>
          <w:bCs/>
          <w:color w:val="000000"/>
        </w:rPr>
      </w:pPr>
      <w:r w:rsidRPr="00C839C6">
        <w:rPr>
          <w:bCs/>
          <w:color w:val="000000"/>
        </w:rPr>
        <w:t>Metodický postup použitý pri zostavení Integrovanej str</w:t>
      </w:r>
      <w:r>
        <w:rPr>
          <w:bCs/>
          <w:color w:val="000000"/>
        </w:rPr>
        <w:t>atégie rozvoja územia MAS Mikroregión pod Marhátom</w:t>
      </w:r>
      <w:r w:rsidRPr="00C839C6">
        <w:rPr>
          <w:bCs/>
          <w:color w:val="000000"/>
        </w:rPr>
        <w:t xml:space="preserve"> bol založený na interaktívnom a participatívnom prístupe k strategickému plánovaniu  (spoluúčasť občanov a reprezentantov územia, inak prístupe „odspodu nahor“), čo viedlo k postupnému budovaniu kapacít pre riadenie a spravovanie územia na báze partnerstva, integrovaným a endogénnym spôsobom (založenom na využití predovšetkým vnútorných zdrojov územia systémovým spôsobom).</w:t>
      </w:r>
    </w:p>
    <w:p w:rsidR="002C42AB" w:rsidRDefault="002C42AB" w:rsidP="002C42AB">
      <w:pPr>
        <w:spacing w:before="60" w:after="60" w:line="300" w:lineRule="exact"/>
        <w:jc w:val="both"/>
        <w:rPr>
          <w:bCs/>
          <w:color w:val="000000"/>
        </w:rPr>
      </w:pPr>
    </w:p>
    <w:p w:rsidR="002C42AB" w:rsidRPr="004C4D82" w:rsidRDefault="002C42AB" w:rsidP="002C42AB">
      <w:pPr>
        <w:spacing w:before="60" w:after="60" w:line="300" w:lineRule="exact"/>
        <w:jc w:val="both"/>
        <w:rPr>
          <w:bCs/>
          <w:color w:val="000000"/>
        </w:rPr>
      </w:pPr>
      <w:r w:rsidRPr="004C4D82">
        <w:rPr>
          <w:bCs/>
          <w:color w:val="000000"/>
        </w:rPr>
        <w:t>Metodicky bol postup pri zhotovovaní stratégie rozdelený do dvoch fáz.</w:t>
      </w:r>
    </w:p>
    <w:p w:rsidR="002C42AB" w:rsidRPr="004C4D82" w:rsidRDefault="002C42AB" w:rsidP="002C42AB">
      <w:pPr>
        <w:spacing w:before="60" w:after="60" w:line="300" w:lineRule="exact"/>
        <w:jc w:val="both"/>
        <w:rPr>
          <w:bCs/>
          <w:color w:val="000000"/>
        </w:rPr>
      </w:pPr>
      <w:r w:rsidRPr="004C4D82">
        <w:rPr>
          <w:bCs/>
          <w:color w:val="000000"/>
        </w:rPr>
        <w:t>Prvá fáza prebiehala na úrovni jednotlivých obcí a bol</w:t>
      </w:r>
      <w:r>
        <w:rPr>
          <w:bCs/>
          <w:color w:val="000000"/>
        </w:rPr>
        <w:t>a rozdelená na jednotlivé časti mapovania zdrojov, spracovania údajov, dotazníkový prieskum v rámci terénneho prieskumu a pracovných stretnutí.</w:t>
      </w:r>
    </w:p>
    <w:p w:rsidR="002C42AB" w:rsidRDefault="002C42AB" w:rsidP="002C42AB">
      <w:pPr>
        <w:spacing w:before="60" w:after="60" w:line="300" w:lineRule="exact"/>
        <w:jc w:val="both"/>
        <w:rPr>
          <w:bCs/>
          <w:color w:val="000000"/>
        </w:rPr>
      </w:pPr>
      <w:r w:rsidRPr="004C4D82">
        <w:rPr>
          <w:bCs/>
          <w:color w:val="000000"/>
        </w:rPr>
        <w:t>Druhá fáza realizovaná na úrovni mikroregión</w:t>
      </w:r>
      <w:r>
        <w:rPr>
          <w:bCs/>
          <w:color w:val="000000"/>
        </w:rPr>
        <w:t xml:space="preserve">u obsahovala prvé kroky procesu </w:t>
      </w:r>
      <w:r w:rsidRPr="004C4D82">
        <w:rPr>
          <w:bCs/>
          <w:color w:val="000000"/>
        </w:rPr>
        <w:t>strategického plánovania s vybranými zástupcami</w:t>
      </w:r>
      <w:r>
        <w:rPr>
          <w:bCs/>
          <w:color w:val="000000"/>
        </w:rPr>
        <w:t xml:space="preserve"> obcí mikroregiónu, rešpektujúc </w:t>
      </w:r>
      <w:r w:rsidRPr="004C4D82">
        <w:rPr>
          <w:bCs/>
          <w:color w:val="000000"/>
        </w:rPr>
        <w:t>požiadavku prístupu Leader o zastúpení jednotlivých s</w:t>
      </w:r>
      <w:r>
        <w:rPr>
          <w:bCs/>
          <w:color w:val="000000"/>
        </w:rPr>
        <w:t xml:space="preserve">ektorov (min. 50 % zástupcov zo </w:t>
      </w:r>
      <w:r w:rsidRPr="004C4D82">
        <w:rPr>
          <w:bCs/>
          <w:color w:val="000000"/>
        </w:rPr>
        <w:t>súkromného a obč</w:t>
      </w:r>
      <w:r>
        <w:rPr>
          <w:bCs/>
          <w:color w:val="000000"/>
        </w:rPr>
        <w:t>ianskeho sektora).</w:t>
      </w:r>
    </w:p>
    <w:p w:rsidR="002C42AB" w:rsidRDefault="002C42AB" w:rsidP="002C42AB">
      <w:pPr>
        <w:spacing w:before="60" w:after="60" w:line="300" w:lineRule="exact"/>
        <w:jc w:val="both"/>
        <w:rPr>
          <w:bCs/>
          <w:color w:val="000000"/>
        </w:rPr>
      </w:pPr>
    </w:p>
    <w:p w:rsidR="002C42AB" w:rsidRDefault="002C42AB" w:rsidP="002C42AB">
      <w:pPr>
        <w:spacing w:before="60" w:after="60" w:line="300" w:lineRule="exact"/>
        <w:jc w:val="both"/>
        <w:rPr>
          <w:bCs/>
          <w:color w:val="000000"/>
        </w:rPr>
      </w:pPr>
      <w:r>
        <w:rPr>
          <w:bCs/>
          <w:color w:val="000000"/>
        </w:rPr>
        <w:t>Tabuľka 44</w:t>
      </w:r>
      <w:r>
        <w:rPr>
          <w:bCs/>
          <w:color w:val="000000"/>
        </w:rPr>
        <w:tab/>
        <w:t>Prehľad časového harmonogramu zostavovanie Integrovanej stratégie rozvoja územia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5"/>
        <w:gridCol w:w="4867"/>
        <w:gridCol w:w="3018"/>
      </w:tblGrid>
      <w:tr w:rsidR="002C42AB" w:rsidTr="00405F6A">
        <w:tc>
          <w:tcPr>
            <w:tcW w:w="1188" w:type="dxa"/>
          </w:tcPr>
          <w:p w:rsidR="002C42AB" w:rsidRDefault="002C42AB" w:rsidP="00405F6A">
            <w:pPr>
              <w:jc w:val="both"/>
              <w:rPr>
                <w:b/>
                <w:bCs/>
              </w:rPr>
            </w:pPr>
            <w:r>
              <w:rPr>
                <w:b/>
                <w:bCs/>
              </w:rPr>
              <w:t>Fáza</w:t>
            </w:r>
          </w:p>
        </w:tc>
        <w:tc>
          <w:tcPr>
            <w:tcW w:w="4953" w:type="dxa"/>
          </w:tcPr>
          <w:p w:rsidR="002C42AB" w:rsidRDefault="002C42AB" w:rsidP="00405F6A">
            <w:pPr>
              <w:tabs>
                <w:tab w:val="center" w:pos="2368"/>
              </w:tabs>
              <w:jc w:val="both"/>
              <w:rPr>
                <w:b/>
                <w:bCs/>
              </w:rPr>
            </w:pPr>
            <w:r>
              <w:rPr>
                <w:b/>
                <w:bCs/>
              </w:rPr>
              <w:t>Aktivita</w:t>
            </w:r>
          </w:p>
        </w:tc>
        <w:tc>
          <w:tcPr>
            <w:tcW w:w="3071" w:type="dxa"/>
          </w:tcPr>
          <w:p w:rsidR="002C42AB" w:rsidRDefault="002C42AB" w:rsidP="00405F6A">
            <w:pPr>
              <w:jc w:val="both"/>
              <w:rPr>
                <w:b/>
                <w:bCs/>
              </w:rPr>
            </w:pPr>
            <w:r>
              <w:rPr>
                <w:b/>
                <w:bCs/>
              </w:rPr>
              <w:t>Časové obdobie</w:t>
            </w:r>
          </w:p>
        </w:tc>
      </w:tr>
      <w:tr w:rsidR="002C42AB" w:rsidTr="00405F6A">
        <w:trPr>
          <w:cantSplit/>
        </w:trPr>
        <w:tc>
          <w:tcPr>
            <w:tcW w:w="1188" w:type="dxa"/>
            <w:vMerge w:val="restart"/>
          </w:tcPr>
          <w:p w:rsidR="002C42AB" w:rsidRDefault="002C42AB" w:rsidP="00405F6A">
            <w:pPr>
              <w:jc w:val="both"/>
              <w:rPr>
                <w:bCs/>
              </w:rPr>
            </w:pPr>
          </w:p>
        </w:tc>
        <w:tc>
          <w:tcPr>
            <w:tcW w:w="4953" w:type="dxa"/>
          </w:tcPr>
          <w:p w:rsidR="002C42AB" w:rsidRDefault="002C42AB" w:rsidP="00405F6A">
            <w:pPr>
              <w:jc w:val="both"/>
              <w:rPr>
                <w:bCs/>
              </w:rPr>
            </w:pPr>
            <w:r>
              <w:rPr>
                <w:bCs/>
              </w:rPr>
              <w:t>Mapovanie zdrojov v rámci tvorby miestnych stratégií</w:t>
            </w:r>
          </w:p>
        </w:tc>
        <w:tc>
          <w:tcPr>
            <w:tcW w:w="3071" w:type="dxa"/>
          </w:tcPr>
          <w:p w:rsidR="002C42AB" w:rsidRDefault="002C42AB" w:rsidP="00405F6A">
            <w:pPr>
              <w:jc w:val="both"/>
              <w:rPr>
                <w:bCs/>
              </w:rPr>
            </w:pPr>
            <w:r>
              <w:rPr>
                <w:bCs/>
              </w:rPr>
              <w:t xml:space="preserve">2007 - 2009 </w:t>
            </w:r>
          </w:p>
        </w:tc>
      </w:tr>
      <w:tr w:rsidR="002C42AB" w:rsidTr="00405F6A">
        <w:trPr>
          <w:cantSplit/>
          <w:trHeight w:val="828"/>
        </w:trPr>
        <w:tc>
          <w:tcPr>
            <w:tcW w:w="1188" w:type="dxa"/>
            <w:vMerge/>
          </w:tcPr>
          <w:p w:rsidR="002C42AB" w:rsidRDefault="002C42AB" w:rsidP="00405F6A">
            <w:pPr>
              <w:jc w:val="both"/>
              <w:rPr>
                <w:bCs/>
              </w:rPr>
            </w:pPr>
          </w:p>
        </w:tc>
        <w:tc>
          <w:tcPr>
            <w:tcW w:w="4953" w:type="dxa"/>
          </w:tcPr>
          <w:p w:rsidR="002C42AB" w:rsidRDefault="002C42AB" w:rsidP="00405F6A">
            <w:pPr>
              <w:jc w:val="both"/>
              <w:rPr>
                <w:bCs/>
              </w:rPr>
            </w:pPr>
            <w:r>
              <w:rPr>
                <w:bCs/>
              </w:rPr>
              <w:t>Prieskumy v rámci spracovávania SWOT analýzy miestnych stratégií</w:t>
            </w:r>
          </w:p>
        </w:tc>
        <w:tc>
          <w:tcPr>
            <w:tcW w:w="3071" w:type="dxa"/>
          </w:tcPr>
          <w:p w:rsidR="002C42AB" w:rsidRDefault="002C42AB" w:rsidP="00405F6A">
            <w:pPr>
              <w:jc w:val="both"/>
              <w:rPr>
                <w:bCs/>
              </w:rPr>
            </w:pPr>
            <w:r>
              <w:rPr>
                <w:bCs/>
              </w:rPr>
              <w:t xml:space="preserve">2008 - 2009 </w:t>
            </w:r>
          </w:p>
          <w:p w:rsidR="002C42AB" w:rsidRDefault="002C42AB" w:rsidP="00405F6A">
            <w:pPr>
              <w:jc w:val="both"/>
              <w:rPr>
                <w:bCs/>
              </w:rPr>
            </w:pPr>
          </w:p>
        </w:tc>
      </w:tr>
      <w:tr w:rsidR="002C42AB" w:rsidTr="00405F6A">
        <w:trPr>
          <w:cantSplit/>
        </w:trPr>
        <w:tc>
          <w:tcPr>
            <w:tcW w:w="1188" w:type="dxa"/>
            <w:vMerge w:val="restart"/>
          </w:tcPr>
          <w:p w:rsidR="002C42AB" w:rsidRDefault="002C42AB" w:rsidP="00405F6A">
            <w:pPr>
              <w:jc w:val="both"/>
              <w:rPr>
                <w:bCs/>
              </w:rPr>
            </w:pPr>
            <w:r>
              <w:rPr>
                <w:bCs/>
              </w:rPr>
              <w:t>1. fáza</w:t>
            </w:r>
          </w:p>
        </w:tc>
        <w:tc>
          <w:tcPr>
            <w:tcW w:w="4953" w:type="dxa"/>
          </w:tcPr>
          <w:p w:rsidR="002C42AB" w:rsidRDefault="002C42AB" w:rsidP="00405F6A">
            <w:pPr>
              <w:jc w:val="both"/>
              <w:rPr>
                <w:bCs/>
              </w:rPr>
            </w:pPr>
            <w:r>
              <w:rPr>
                <w:bCs/>
              </w:rPr>
              <w:t>Mapovanie zdrojov</w:t>
            </w:r>
          </w:p>
        </w:tc>
        <w:tc>
          <w:tcPr>
            <w:tcW w:w="3071" w:type="dxa"/>
          </w:tcPr>
          <w:p w:rsidR="002C42AB" w:rsidRDefault="002C42AB" w:rsidP="00405F6A">
            <w:pPr>
              <w:jc w:val="both"/>
              <w:rPr>
                <w:bCs/>
              </w:rPr>
            </w:pPr>
            <w:r>
              <w:rPr>
                <w:bCs/>
              </w:rPr>
              <w:t>august 2011 – október 2011</w:t>
            </w:r>
          </w:p>
        </w:tc>
      </w:tr>
      <w:tr w:rsidR="002C42AB" w:rsidTr="00405F6A">
        <w:trPr>
          <w:cantSplit/>
        </w:trPr>
        <w:tc>
          <w:tcPr>
            <w:tcW w:w="1188" w:type="dxa"/>
            <w:vMerge/>
          </w:tcPr>
          <w:p w:rsidR="002C42AB" w:rsidRDefault="002C42AB" w:rsidP="00405F6A">
            <w:pPr>
              <w:jc w:val="both"/>
              <w:rPr>
                <w:bCs/>
              </w:rPr>
            </w:pPr>
          </w:p>
        </w:tc>
        <w:tc>
          <w:tcPr>
            <w:tcW w:w="4953" w:type="dxa"/>
          </w:tcPr>
          <w:p w:rsidR="002C42AB" w:rsidRDefault="002C42AB" w:rsidP="00405F6A">
            <w:pPr>
              <w:jc w:val="both"/>
              <w:rPr>
                <w:bCs/>
              </w:rPr>
            </w:pPr>
            <w:r>
              <w:rPr>
                <w:bCs/>
              </w:rPr>
              <w:t>Spracovanie údajov</w:t>
            </w:r>
          </w:p>
        </w:tc>
        <w:tc>
          <w:tcPr>
            <w:tcW w:w="3071" w:type="dxa"/>
          </w:tcPr>
          <w:p w:rsidR="002C42AB" w:rsidRDefault="002C42AB" w:rsidP="00405F6A">
            <w:pPr>
              <w:jc w:val="both"/>
              <w:rPr>
                <w:bCs/>
              </w:rPr>
            </w:pPr>
            <w:r>
              <w:rPr>
                <w:bCs/>
              </w:rPr>
              <w:t>október 2011</w:t>
            </w:r>
          </w:p>
        </w:tc>
      </w:tr>
      <w:tr w:rsidR="002C42AB" w:rsidTr="00405F6A">
        <w:trPr>
          <w:cantSplit/>
          <w:trHeight w:val="676"/>
        </w:trPr>
        <w:tc>
          <w:tcPr>
            <w:tcW w:w="1188" w:type="dxa"/>
            <w:vMerge/>
          </w:tcPr>
          <w:p w:rsidR="002C42AB" w:rsidRDefault="002C42AB" w:rsidP="00405F6A">
            <w:pPr>
              <w:jc w:val="both"/>
              <w:rPr>
                <w:bCs/>
              </w:rPr>
            </w:pPr>
          </w:p>
        </w:tc>
        <w:tc>
          <w:tcPr>
            <w:tcW w:w="4953" w:type="dxa"/>
          </w:tcPr>
          <w:p w:rsidR="002C42AB" w:rsidRPr="00FD6DF1" w:rsidRDefault="002C42AB" w:rsidP="00405F6A">
            <w:pPr>
              <w:jc w:val="both"/>
              <w:rPr>
                <w:bCs/>
              </w:rPr>
            </w:pPr>
            <w:r w:rsidRPr="00FD6DF1">
              <w:rPr>
                <w:bCs/>
              </w:rPr>
              <w:t>Vytipovanie zástupcov územia</w:t>
            </w:r>
          </w:p>
        </w:tc>
        <w:tc>
          <w:tcPr>
            <w:tcW w:w="3071" w:type="dxa"/>
          </w:tcPr>
          <w:p w:rsidR="002C42AB" w:rsidRPr="00FD6DF1" w:rsidRDefault="002C42AB" w:rsidP="00405F6A">
            <w:pPr>
              <w:jc w:val="both"/>
              <w:rPr>
                <w:bCs/>
              </w:rPr>
            </w:pPr>
            <w:r w:rsidRPr="00FD6DF1">
              <w:rPr>
                <w:bCs/>
              </w:rPr>
              <w:t>september 2011 – október 2011</w:t>
            </w:r>
          </w:p>
        </w:tc>
      </w:tr>
      <w:tr w:rsidR="002C42AB" w:rsidTr="00405F6A">
        <w:trPr>
          <w:cantSplit/>
          <w:trHeight w:val="363"/>
        </w:trPr>
        <w:tc>
          <w:tcPr>
            <w:tcW w:w="1188" w:type="dxa"/>
            <w:vMerge w:val="restart"/>
          </w:tcPr>
          <w:p w:rsidR="002C42AB" w:rsidRDefault="002C42AB" w:rsidP="00405F6A">
            <w:pPr>
              <w:jc w:val="both"/>
              <w:rPr>
                <w:bCs/>
              </w:rPr>
            </w:pPr>
            <w:r>
              <w:rPr>
                <w:bCs/>
              </w:rPr>
              <w:t>2. fáza</w:t>
            </w:r>
          </w:p>
        </w:tc>
        <w:tc>
          <w:tcPr>
            <w:tcW w:w="4953" w:type="dxa"/>
          </w:tcPr>
          <w:p w:rsidR="002C42AB" w:rsidRDefault="002C42AB" w:rsidP="00405F6A">
            <w:pPr>
              <w:jc w:val="both"/>
              <w:rPr>
                <w:bCs/>
              </w:rPr>
            </w:pPr>
            <w:r>
              <w:rPr>
                <w:bCs/>
              </w:rPr>
              <w:t xml:space="preserve">Spracovanie a odsúhlasenie Stanov </w:t>
            </w:r>
          </w:p>
        </w:tc>
        <w:tc>
          <w:tcPr>
            <w:tcW w:w="3071" w:type="dxa"/>
          </w:tcPr>
          <w:p w:rsidR="002C42AB" w:rsidRDefault="002C42AB" w:rsidP="00405F6A">
            <w:pPr>
              <w:jc w:val="both"/>
              <w:rPr>
                <w:bCs/>
              </w:rPr>
            </w:pPr>
            <w:r>
              <w:rPr>
                <w:bCs/>
              </w:rPr>
              <w:t>september – október 2011</w:t>
            </w:r>
          </w:p>
        </w:tc>
      </w:tr>
      <w:tr w:rsidR="002C42AB" w:rsidTr="00405F6A">
        <w:trPr>
          <w:cantSplit/>
          <w:trHeight w:val="630"/>
        </w:trPr>
        <w:tc>
          <w:tcPr>
            <w:tcW w:w="1188" w:type="dxa"/>
            <w:vMerge/>
          </w:tcPr>
          <w:p w:rsidR="002C42AB" w:rsidRDefault="002C42AB" w:rsidP="00405F6A">
            <w:pPr>
              <w:jc w:val="both"/>
              <w:rPr>
                <w:bCs/>
              </w:rPr>
            </w:pPr>
          </w:p>
        </w:tc>
        <w:tc>
          <w:tcPr>
            <w:tcW w:w="4953" w:type="dxa"/>
          </w:tcPr>
          <w:p w:rsidR="002C42AB" w:rsidRDefault="002C42AB" w:rsidP="00405F6A">
            <w:pPr>
              <w:jc w:val="both"/>
              <w:rPr>
                <w:bCs/>
              </w:rPr>
            </w:pPr>
            <w:r>
              <w:rPr>
                <w:bCs/>
              </w:rPr>
              <w:t>Syntéza výsledkov dotazníkového a online prieskumu</w:t>
            </w:r>
          </w:p>
        </w:tc>
        <w:tc>
          <w:tcPr>
            <w:tcW w:w="3071" w:type="dxa"/>
          </w:tcPr>
          <w:p w:rsidR="002C42AB" w:rsidRDefault="002C42AB" w:rsidP="00405F6A">
            <w:pPr>
              <w:jc w:val="both"/>
              <w:rPr>
                <w:bCs/>
              </w:rPr>
            </w:pPr>
            <w:r>
              <w:rPr>
                <w:bCs/>
              </w:rPr>
              <w:t>september 2011 – november 2011</w:t>
            </w:r>
          </w:p>
        </w:tc>
      </w:tr>
      <w:tr w:rsidR="002C42AB" w:rsidTr="00405F6A">
        <w:trPr>
          <w:cantSplit/>
          <w:trHeight w:val="465"/>
        </w:trPr>
        <w:tc>
          <w:tcPr>
            <w:tcW w:w="1188" w:type="dxa"/>
            <w:vMerge/>
          </w:tcPr>
          <w:p w:rsidR="002C42AB" w:rsidRDefault="002C42AB" w:rsidP="00405F6A">
            <w:pPr>
              <w:jc w:val="both"/>
              <w:rPr>
                <w:bCs/>
              </w:rPr>
            </w:pPr>
          </w:p>
        </w:tc>
        <w:tc>
          <w:tcPr>
            <w:tcW w:w="4953" w:type="dxa"/>
          </w:tcPr>
          <w:p w:rsidR="002C42AB" w:rsidRDefault="002C42AB" w:rsidP="00405F6A">
            <w:pPr>
              <w:jc w:val="both"/>
              <w:rPr>
                <w:bCs/>
              </w:rPr>
            </w:pPr>
            <w:r>
              <w:rPr>
                <w:bCs/>
              </w:rPr>
              <w:t>Zostavenie územnej vízie a SWOT analýzy</w:t>
            </w:r>
          </w:p>
        </w:tc>
        <w:tc>
          <w:tcPr>
            <w:tcW w:w="3071" w:type="dxa"/>
          </w:tcPr>
          <w:p w:rsidR="002C42AB" w:rsidRDefault="002C42AB" w:rsidP="00405F6A">
            <w:pPr>
              <w:jc w:val="both"/>
              <w:rPr>
                <w:bCs/>
              </w:rPr>
            </w:pPr>
            <w:r>
              <w:rPr>
                <w:bCs/>
              </w:rPr>
              <w:t>október 2011</w:t>
            </w:r>
          </w:p>
        </w:tc>
      </w:tr>
      <w:tr w:rsidR="002C42AB" w:rsidTr="00405F6A">
        <w:trPr>
          <w:cantSplit/>
          <w:trHeight w:val="390"/>
        </w:trPr>
        <w:tc>
          <w:tcPr>
            <w:tcW w:w="1188" w:type="dxa"/>
            <w:vMerge/>
          </w:tcPr>
          <w:p w:rsidR="002C42AB" w:rsidRDefault="002C42AB" w:rsidP="00405F6A">
            <w:pPr>
              <w:jc w:val="both"/>
              <w:rPr>
                <w:bCs/>
              </w:rPr>
            </w:pPr>
          </w:p>
        </w:tc>
        <w:tc>
          <w:tcPr>
            <w:tcW w:w="4953" w:type="dxa"/>
          </w:tcPr>
          <w:p w:rsidR="002C42AB" w:rsidRDefault="002C42AB" w:rsidP="00405F6A">
            <w:pPr>
              <w:jc w:val="both"/>
              <w:rPr>
                <w:bCs/>
              </w:rPr>
            </w:pPr>
            <w:r>
              <w:rPr>
                <w:bCs/>
              </w:rPr>
              <w:t>Problémová analýza</w:t>
            </w:r>
          </w:p>
        </w:tc>
        <w:tc>
          <w:tcPr>
            <w:tcW w:w="3071" w:type="dxa"/>
          </w:tcPr>
          <w:p w:rsidR="002C42AB" w:rsidRDefault="002C42AB" w:rsidP="00405F6A">
            <w:pPr>
              <w:jc w:val="both"/>
              <w:rPr>
                <w:bCs/>
              </w:rPr>
            </w:pPr>
            <w:r>
              <w:rPr>
                <w:bCs/>
              </w:rPr>
              <w:t>október 2011 – november 2011</w:t>
            </w:r>
          </w:p>
        </w:tc>
      </w:tr>
      <w:tr w:rsidR="002C42AB" w:rsidTr="00405F6A">
        <w:trPr>
          <w:cantSplit/>
          <w:trHeight w:val="420"/>
        </w:trPr>
        <w:tc>
          <w:tcPr>
            <w:tcW w:w="1188" w:type="dxa"/>
            <w:vMerge/>
          </w:tcPr>
          <w:p w:rsidR="002C42AB" w:rsidRDefault="002C42AB" w:rsidP="00405F6A">
            <w:pPr>
              <w:jc w:val="both"/>
              <w:rPr>
                <w:bCs/>
              </w:rPr>
            </w:pPr>
          </w:p>
        </w:tc>
        <w:tc>
          <w:tcPr>
            <w:tcW w:w="4953" w:type="dxa"/>
          </w:tcPr>
          <w:p w:rsidR="002C42AB" w:rsidRDefault="002C42AB" w:rsidP="00405F6A">
            <w:pPr>
              <w:jc w:val="both"/>
              <w:rPr>
                <w:bCs/>
              </w:rPr>
            </w:pPr>
            <w:r>
              <w:rPr>
                <w:bCs/>
              </w:rPr>
              <w:t>Zostavenie strategického rámca</w:t>
            </w:r>
          </w:p>
        </w:tc>
        <w:tc>
          <w:tcPr>
            <w:tcW w:w="3071" w:type="dxa"/>
          </w:tcPr>
          <w:p w:rsidR="002C42AB" w:rsidRDefault="002C42AB" w:rsidP="00405F6A">
            <w:pPr>
              <w:jc w:val="both"/>
              <w:rPr>
                <w:bCs/>
              </w:rPr>
            </w:pPr>
            <w:r>
              <w:rPr>
                <w:bCs/>
              </w:rPr>
              <w:t>november 2011 – december 2011</w:t>
            </w:r>
          </w:p>
        </w:tc>
      </w:tr>
      <w:tr w:rsidR="002C42AB" w:rsidTr="00405F6A">
        <w:trPr>
          <w:cantSplit/>
          <w:trHeight w:val="585"/>
        </w:trPr>
        <w:tc>
          <w:tcPr>
            <w:tcW w:w="1188" w:type="dxa"/>
            <w:vMerge/>
          </w:tcPr>
          <w:p w:rsidR="002C42AB" w:rsidRDefault="002C42AB" w:rsidP="00405F6A">
            <w:pPr>
              <w:jc w:val="both"/>
              <w:rPr>
                <w:bCs/>
              </w:rPr>
            </w:pPr>
          </w:p>
        </w:tc>
        <w:tc>
          <w:tcPr>
            <w:tcW w:w="4953" w:type="dxa"/>
          </w:tcPr>
          <w:p w:rsidR="002C42AB" w:rsidRDefault="002C42AB" w:rsidP="00405F6A">
            <w:pPr>
              <w:jc w:val="both"/>
              <w:rPr>
                <w:bCs/>
              </w:rPr>
            </w:pPr>
            <w:r>
              <w:rPr>
                <w:bCs/>
              </w:rPr>
              <w:t>Zostavenie finančného a akčného plánu</w:t>
            </w:r>
          </w:p>
        </w:tc>
        <w:tc>
          <w:tcPr>
            <w:tcW w:w="3071" w:type="dxa"/>
          </w:tcPr>
          <w:p w:rsidR="002C42AB" w:rsidRDefault="002C42AB" w:rsidP="00405F6A">
            <w:pPr>
              <w:jc w:val="both"/>
              <w:rPr>
                <w:bCs/>
              </w:rPr>
            </w:pPr>
            <w:r>
              <w:rPr>
                <w:bCs/>
              </w:rPr>
              <w:t>november 2011 – december 2011</w:t>
            </w:r>
          </w:p>
        </w:tc>
      </w:tr>
      <w:tr w:rsidR="002C42AB" w:rsidTr="00405F6A">
        <w:trPr>
          <w:cantSplit/>
          <w:trHeight w:val="510"/>
        </w:trPr>
        <w:tc>
          <w:tcPr>
            <w:tcW w:w="1188" w:type="dxa"/>
            <w:vMerge/>
          </w:tcPr>
          <w:p w:rsidR="002C42AB" w:rsidRDefault="002C42AB" w:rsidP="00405F6A">
            <w:pPr>
              <w:jc w:val="both"/>
              <w:rPr>
                <w:bCs/>
              </w:rPr>
            </w:pPr>
          </w:p>
        </w:tc>
        <w:tc>
          <w:tcPr>
            <w:tcW w:w="4953" w:type="dxa"/>
          </w:tcPr>
          <w:p w:rsidR="002C42AB" w:rsidRPr="00FA6636" w:rsidRDefault="002C42AB" w:rsidP="00405F6A">
            <w:pPr>
              <w:jc w:val="both"/>
              <w:rPr>
                <w:bCs/>
                <w:sz w:val="22"/>
                <w:szCs w:val="22"/>
              </w:rPr>
            </w:pPr>
            <w:r>
              <w:rPr>
                <w:bCs/>
                <w:sz w:val="22"/>
                <w:szCs w:val="22"/>
              </w:rPr>
              <w:t>Zostavenie monitorovacieho a hodnotiaceho systému</w:t>
            </w:r>
          </w:p>
        </w:tc>
        <w:tc>
          <w:tcPr>
            <w:tcW w:w="3071" w:type="dxa"/>
          </w:tcPr>
          <w:p w:rsidR="002C42AB" w:rsidRDefault="002C42AB" w:rsidP="00405F6A">
            <w:pPr>
              <w:jc w:val="both"/>
              <w:rPr>
                <w:bCs/>
              </w:rPr>
            </w:pPr>
            <w:r>
              <w:rPr>
                <w:bCs/>
              </w:rPr>
              <w:t>november 2011 – december 2011</w:t>
            </w:r>
          </w:p>
        </w:tc>
      </w:tr>
      <w:tr w:rsidR="002C42AB" w:rsidTr="00405F6A">
        <w:trPr>
          <w:cantSplit/>
          <w:trHeight w:val="465"/>
        </w:trPr>
        <w:tc>
          <w:tcPr>
            <w:tcW w:w="1188" w:type="dxa"/>
            <w:vMerge/>
          </w:tcPr>
          <w:p w:rsidR="002C42AB" w:rsidRDefault="002C42AB" w:rsidP="00405F6A">
            <w:pPr>
              <w:jc w:val="both"/>
              <w:rPr>
                <w:bCs/>
              </w:rPr>
            </w:pPr>
          </w:p>
        </w:tc>
        <w:tc>
          <w:tcPr>
            <w:tcW w:w="4953" w:type="dxa"/>
          </w:tcPr>
          <w:p w:rsidR="002C42AB" w:rsidRDefault="002C42AB" w:rsidP="00405F6A">
            <w:pPr>
              <w:jc w:val="both"/>
              <w:rPr>
                <w:bCs/>
              </w:rPr>
            </w:pPr>
            <w:r>
              <w:rPr>
                <w:bCs/>
              </w:rPr>
              <w:t>Zostavenie implementačného rámca</w:t>
            </w:r>
          </w:p>
        </w:tc>
        <w:tc>
          <w:tcPr>
            <w:tcW w:w="3071" w:type="dxa"/>
          </w:tcPr>
          <w:p w:rsidR="002C42AB" w:rsidRDefault="002C42AB" w:rsidP="00405F6A">
            <w:pPr>
              <w:jc w:val="both"/>
              <w:rPr>
                <w:bCs/>
              </w:rPr>
            </w:pPr>
            <w:r>
              <w:rPr>
                <w:bCs/>
              </w:rPr>
              <w:t>november 2011 – december 2011</w:t>
            </w:r>
          </w:p>
        </w:tc>
      </w:tr>
      <w:tr w:rsidR="002C42AB" w:rsidTr="00405F6A">
        <w:trPr>
          <w:cantSplit/>
          <w:trHeight w:val="433"/>
        </w:trPr>
        <w:tc>
          <w:tcPr>
            <w:tcW w:w="1188" w:type="dxa"/>
            <w:vMerge/>
          </w:tcPr>
          <w:p w:rsidR="002C42AB" w:rsidRDefault="002C42AB" w:rsidP="00405F6A">
            <w:pPr>
              <w:jc w:val="both"/>
              <w:rPr>
                <w:bCs/>
              </w:rPr>
            </w:pPr>
          </w:p>
        </w:tc>
        <w:tc>
          <w:tcPr>
            <w:tcW w:w="4953" w:type="dxa"/>
          </w:tcPr>
          <w:p w:rsidR="002C42AB" w:rsidRDefault="002C42AB" w:rsidP="00405F6A">
            <w:pPr>
              <w:jc w:val="both"/>
              <w:rPr>
                <w:bCs/>
              </w:rPr>
            </w:pPr>
            <w:r>
              <w:rPr>
                <w:bCs/>
              </w:rPr>
              <w:t>Schválenie ISRÚ MAS Mikroregión pod Marhátom</w:t>
            </w:r>
          </w:p>
        </w:tc>
        <w:tc>
          <w:tcPr>
            <w:tcW w:w="3071" w:type="dxa"/>
          </w:tcPr>
          <w:p w:rsidR="002C42AB" w:rsidRDefault="002C42AB" w:rsidP="00405F6A">
            <w:pPr>
              <w:jc w:val="both"/>
              <w:rPr>
                <w:bCs/>
              </w:rPr>
            </w:pPr>
            <w:r>
              <w:rPr>
                <w:bCs/>
              </w:rPr>
              <w:t>január 2012</w:t>
            </w:r>
          </w:p>
        </w:tc>
      </w:tr>
    </w:tbl>
    <w:p w:rsidR="002C42AB" w:rsidRPr="0005413B" w:rsidRDefault="002C42AB" w:rsidP="002C42AB">
      <w:pPr>
        <w:jc w:val="both"/>
      </w:pPr>
      <w:r w:rsidRPr="0005413B">
        <w:t xml:space="preserve">Zdroj: </w:t>
      </w:r>
      <w:r>
        <w:t>vlastné spracovanie</w:t>
      </w:r>
    </w:p>
    <w:p w:rsidR="002C42AB" w:rsidRDefault="002C42AB" w:rsidP="002C42AB">
      <w:pPr>
        <w:spacing w:before="60" w:after="60" w:line="300" w:lineRule="exact"/>
        <w:jc w:val="both"/>
        <w:rPr>
          <w:bCs/>
          <w:color w:val="000000"/>
        </w:rPr>
      </w:pPr>
    </w:p>
    <w:p w:rsidR="002C42AB" w:rsidRPr="00135422" w:rsidRDefault="002C42AB" w:rsidP="002C42AB">
      <w:pPr>
        <w:spacing w:before="60" w:after="60" w:line="300" w:lineRule="exact"/>
        <w:jc w:val="both"/>
        <w:rPr>
          <w:bCs/>
          <w:i/>
          <w:color w:val="000000"/>
        </w:rPr>
      </w:pPr>
      <w:r w:rsidRPr="00135422">
        <w:rPr>
          <w:bCs/>
          <w:i/>
          <w:color w:val="000000"/>
        </w:rPr>
        <w:t xml:space="preserve">Pri strategickom plánovaní ide o rámcový pohľad na rozvoj územia </w:t>
      </w:r>
      <w:r w:rsidRPr="00135422">
        <w:rPr>
          <w:i/>
          <w:color w:val="000000"/>
        </w:rPr>
        <w:t>verejno-súkromného partnerstva (MAS)</w:t>
      </w:r>
      <w:r w:rsidRPr="00135422">
        <w:rPr>
          <w:bCs/>
          <w:i/>
          <w:color w:val="000000"/>
        </w:rPr>
        <w:t xml:space="preserve">, ktorý zahŕňa aj širšie väzby v regióne (napr. prítomnosť a zámery väčšieho mesta, ktoré nie je súčasťou </w:t>
      </w:r>
      <w:r w:rsidRPr="00135422">
        <w:rPr>
          <w:i/>
          <w:color w:val="000000"/>
        </w:rPr>
        <w:t>verejno-súkromného partnerstva (MAS)</w:t>
      </w:r>
      <w:r w:rsidRPr="00135422">
        <w:rPr>
          <w:bCs/>
          <w:i/>
          <w:color w:val="000000"/>
        </w:rPr>
        <w:t xml:space="preserve"> a prepojenie s vyššou regionálnou stratégiou) a venuje sa aj témam, ktoré nie je možné riešiť prostredníctvom osi 4 PRV (určuje demarkačné línie). Zdôvodnením integrovaného prístupu je vyššia efektívnosť a cielenosť použitia finančných prostriedkov EÚ a štátneho rozpočtu, a zabezpečenie vzájomnej súčinnosti finančných tokov do územia pre naštartovanie jeho endogénneho rozvoja. </w:t>
      </w:r>
    </w:p>
    <w:p w:rsidR="002C42AB" w:rsidRPr="007953CC" w:rsidRDefault="002C42AB" w:rsidP="002C42AB">
      <w:pPr>
        <w:jc w:val="both"/>
        <w:rPr>
          <w:bCs/>
          <w:color w:val="000000"/>
        </w:rPr>
      </w:pPr>
    </w:p>
    <w:p w:rsidR="002C42AB" w:rsidRPr="007953CC" w:rsidRDefault="002C42AB" w:rsidP="002C42AB">
      <w:pPr>
        <w:jc w:val="both"/>
        <w:rPr>
          <w:color w:val="000000"/>
        </w:rPr>
      </w:pPr>
      <w:r w:rsidRPr="007953CC">
        <w:rPr>
          <w:b/>
          <w:color w:val="000000"/>
        </w:rPr>
        <w:t>4.1.1 Vízia, strategický cieľ, strategické priority a špecifické ciele</w:t>
      </w:r>
    </w:p>
    <w:p w:rsidR="002C42AB" w:rsidRDefault="002C42AB" w:rsidP="002C42AB">
      <w:pPr>
        <w:spacing w:before="60" w:after="60" w:line="300" w:lineRule="exact"/>
        <w:jc w:val="both"/>
        <w:rPr>
          <w:color w:val="000000"/>
        </w:rPr>
      </w:pPr>
    </w:p>
    <w:p w:rsidR="002C42AB" w:rsidRPr="006138B0" w:rsidRDefault="002C42AB" w:rsidP="002C42AB">
      <w:pPr>
        <w:spacing w:before="60" w:after="60" w:line="300" w:lineRule="exact"/>
        <w:jc w:val="both"/>
        <w:rPr>
          <w:b/>
          <w:i/>
          <w:color w:val="000000"/>
          <w:u w:val="single"/>
        </w:rPr>
      </w:pPr>
      <w:r w:rsidRPr="006138B0">
        <w:rPr>
          <w:b/>
          <w:i/>
          <w:color w:val="000000"/>
          <w:u w:val="single"/>
        </w:rPr>
        <w:t>Zmeny oproti doterajšej praxi riešenia miestnych problémov, vymenujte inovačné aktivity a popíše spôsob využitia miestneho potenciálu pre inovácie</w:t>
      </w:r>
    </w:p>
    <w:p w:rsidR="002C42AB" w:rsidRDefault="002C42AB" w:rsidP="002C42AB">
      <w:pPr>
        <w:spacing w:before="60" w:after="60" w:line="300" w:lineRule="exact"/>
        <w:jc w:val="both"/>
        <w:rPr>
          <w:color w:val="000000"/>
        </w:rPr>
      </w:pPr>
    </w:p>
    <w:p w:rsidR="002C42AB" w:rsidRDefault="002C42AB" w:rsidP="002C42AB">
      <w:pPr>
        <w:spacing w:before="60" w:after="60" w:line="300" w:lineRule="exact"/>
        <w:jc w:val="both"/>
        <w:rPr>
          <w:color w:val="000000"/>
        </w:rPr>
      </w:pPr>
      <w:r>
        <w:rPr>
          <w:color w:val="000000"/>
        </w:rPr>
        <w:t>V procese prípravy a spracovania Integrovanej stratégie rozvoja územia MAS Mikroregión pod Marhátom priniesol viacero pozitív a posunov vpred. V prvom rade bol uplatnený prístup „zdola nahor“ čo umožňovalo širokému spektru obyvateľov vyjadriť svoje názory a postoje, aktívny obyvatelia mali možnosť podieľať sa na spolurozhodovaní o budúcnosti rozvoja daného územia. Výraznou pozitívom bola snaha o čo najefektívnejšie využitie miestnych zdrojov – prírodných, materiálnych, ľudských, finančných pre tvorbu pridanej hodnoty územia.</w:t>
      </w:r>
    </w:p>
    <w:p w:rsidR="002C42AB" w:rsidRDefault="002C42AB" w:rsidP="002C42AB">
      <w:pPr>
        <w:spacing w:before="60" w:after="60" w:line="300" w:lineRule="exact"/>
        <w:jc w:val="both"/>
        <w:rPr>
          <w:color w:val="000000"/>
        </w:rPr>
      </w:pPr>
    </w:p>
    <w:p w:rsidR="002C42AB" w:rsidRPr="006138B0" w:rsidRDefault="002C42AB" w:rsidP="002C42AB">
      <w:pPr>
        <w:spacing w:before="60" w:after="60" w:line="300" w:lineRule="exact"/>
        <w:jc w:val="both"/>
        <w:rPr>
          <w:b/>
          <w:i/>
          <w:u w:val="single"/>
        </w:rPr>
      </w:pPr>
      <w:r w:rsidRPr="006138B0">
        <w:rPr>
          <w:b/>
          <w:i/>
          <w:color w:val="000000"/>
          <w:u w:val="single"/>
        </w:rPr>
        <w:t xml:space="preserve">Inovácie a ich prínos k naplneniu </w:t>
      </w:r>
      <w:r w:rsidRPr="006138B0">
        <w:rPr>
          <w:b/>
          <w:i/>
          <w:u w:val="single"/>
        </w:rPr>
        <w:t>cieľov Integrovanej stratégie rozvoja územia</w:t>
      </w:r>
    </w:p>
    <w:p w:rsidR="002C42AB" w:rsidRDefault="002C42AB" w:rsidP="002C42AB">
      <w:pPr>
        <w:spacing w:before="60" w:after="60" w:line="300" w:lineRule="exact"/>
        <w:jc w:val="both"/>
        <w:rPr>
          <w:color w:val="000000"/>
        </w:rPr>
      </w:pPr>
    </w:p>
    <w:p w:rsidR="002C42AB" w:rsidRDefault="002C42AB" w:rsidP="002C42AB">
      <w:pPr>
        <w:spacing w:before="60" w:after="60" w:line="300" w:lineRule="exact"/>
        <w:jc w:val="both"/>
        <w:rPr>
          <w:color w:val="000000"/>
        </w:rPr>
      </w:pPr>
      <w:r w:rsidRPr="00E70CD9">
        <w:rPr>
          <w:color w:val="000000"/>
        </w:rPr>
        <w:t>Inovatívne prístupy úspešne identifikujú problémy a nedostatky v regióny, ako aj subjekty zodpovedné za ich riešenie a nápravu. Zároveň poskytujú prostriedky pre podporu projektov smerujúcich k zlepšeniu situácie rámcovo popísanej strategickými prioritami a špecifickými cieľmi. Tým spoločne smerujú k splneniu hlavného strategického cieľa.</w:t>
      </w:r>
    </w:p>
    <w:p w:rsidR="002C42AB" w:rsidRDefault="002C42AB" w:rsidP="002C42AB">
      <w:pPr>
        <w:spacing w:before="60" w:after="60" w:line="300" w:lineRule="exact"/>
        <w:jc w:val="both"/>
        <w:rPr>
          <w:color w:val="000000"/>
        </w:rPr>
      </w:pPr>
      <w:r>
        <w:rPr>
          <w:color w:val="000000"/>
        </w:rPr>
        <w:t>I</w:t>
      </w:r>
      <w:r w:rsidRPr="00B11C37">
        <w:rPr>
          <w:color w:val="000000"/>
        </w:rPr>
        <w:t xml:space="preserve">nováciou v prístupe k rozvoju je </w:t>
      </w:r>
      <w:r>
        <w:rPr>
          <w:color w:val="000000"/>
        </w:rPr>
        <w:t xml:space="preserve">predovšetkým </w:t>
      </w:r>
      <w:r w:rsidRPr="00B11C37">
        <w:rPr>
          <w:color w:val="000000"/>
        </w:rPr>
        <w:t xml:space="preserve">identifikácia takých strategických priorít, ktoré umožnia inovatívny prístup k ich riešeniu, ako je vidiecky cestovný ruch, ale aj vzhľad obcí alebo zapojenie mládeže. </w:t>
      </w:r>
      <w:r>
        <w:rPr>
          <w:color w:val="000000"/>
        </w:rPr>
        <w:t>B</w:t>
      </w:r>
      <w:r w:rsidRPr="00B11C37">
        <w:rPr>
          <w:color w:val="000000"/>
        </w:rPr>
        <w:t>u</w:t>
      </w:r>
      <w:r>
        <w:rPr>
          <w:color w:val="000000"/>
        </w:rPr>
        <w:t>dú uprednostňované</w:t>
      </w:r>
      <w:r w:rsidRPr="00B11C37">
        <w:rPr>
          <w:color w:val="000000"/>
        </w:rPr>
        <w:t xml:space="preserve"> v rámci vybraných priorít nové </w:t>
      </w:r>
      <w:r>
        <w:rPr>
          <w:color w:val="000000"/>
        </w:rPr>
        <w:t xml:space="preserve">inovatívne </w:t>
      </w:r>
      <w:r w:rsidRPr="00B11C37">
        <w:rPr>
          <w:color w:val="000000"/>
        </w:rPr>
        <w:t>riešenia, ktoré budú pomáhať budovať identitu územia, navrátia jej pôvodný charakter novým spôsobom, tak aby z neho mali domáci i návštevníci nevšedný a zaujímavý zážitok.</w:t>
      </w:r>
    </w:p>
    <w:p w:rsidR="002C42AB" w:rsidRPr="0069428B" w:rsidRDefault="002C42AB" w:rsidP="002C42AB">
      <w:pPr>
        <w:spacing w:before="60" w:after="60" w:line="300" w:lineRule="exact"/>
        <w:jc w:val="both"/>
        <w:rPr>
          <w:color w:val="000000"/>
        </w:rPr>
      </w:pPr>
      <w:r w:rsidRPr="0069428B">
        <w:rPr>
          <w:color w:val="000000"/>
        </w:rPr>
        <w:t xml:space="preserve">Integrovaná stratégia rozvoja územia </w:t>
      </w:r>
      <w:r>
        <w:rPr>
          <w:color w:val="000000"/>
        </w:rPr>
        <w:t xml:space="preserve">MAS Mikroregión pod Marhátom v sebe zahŕňa niekoľko ďalších </w:t>
      </w:r>
      <w:r w:rsidRPr="0069428B">
        <w:rPr>
          <w:color w:val="000000"/>
        </w:rPr>
        <w:t>inovačných aktivít:</w:t>
      </w:r>
    </w:p>
    <w:p w:rsidR="002C42AB" w:rsidRPr="0069428B" w:rsidRDefault="002C42AB" w:rsidP="002C42AB">
      <w:pPr>
        <w:numPr>
          <w:ilvl w:val="0"/>
          <w:numId w:val="34"/>
        </w:numPr>
        <w:spacing w:before="60" w:after="60" w:line="300" w:lineRule="exact"/>
        <w:jc w:val="both"/>
        <w:rPr>
          <w:color w:val="000000"/>
        </w:rPr>
      </w:pPr>
      <w:r w:rsidRPr="0069428B">
        <w:rPr>
          <w:color w:val="000000"/>
        </w:rPr>
        <w:lastRenderedPageBreak/>
        <w:t>odstránenie izolovanosti v riešení potrieb územia, presun riešení z úrovne obecnej</w:t>
      </w:r>
      <w:r>
        <w:rPr>
          <w:color w:val="000000"/>
        </w:rPr>
        <w:t xml:space="preserve"> </w:t>
      </w:r>
      <w:r w:rsidRPr="0069428B">
        <w:rPr>
          <w:color w:val="000000"/>
        </w:rPr>
        <w:t>na úroveň mikroregionálnu,</w:t>
      </w:r>
    </w:p>
    <w:p w:rsidR="002C42AB" w:rsidRPr="0069428B" w:rsidRDefault="002C42AB" w:rsidP="002C42AB">
      <w:pPr>
        <w:numPr>
          <w:ilvl w:val="0"/>
          <w:numId w:val="34"/>
        </w:numPr>
        <w:spacing w:before="60" w:after="60" w:line="300" w:lineRule="exact"/>
        <w:jc w:val="both"/>
        <w:rPr>
          <w:color w:val="000000"/>
        </w:rPr>
      </w:pPr>
      <w:r w:rsidRPr="0069428B">
        <w:rPr>
          <w:color w:val="000000"/>
        </w:rPr>
        <w:t>efektívne prepojenie tradičných zdrojov územia s rozvojovým potenciálom,</w:t>
      </w:r>
    </w:p>
    <w:p w:rsidR="002C42AB" w:rsidRPr="0069428B" w:rsidRDefault="002C42AB" w:rsidP="002C42AB">
      <w:pPr>
        <w:numPr>
          <w:ilvl w:val="0"/>
          <w:numId w:val="34"/>
        </w:numPr>
        <w:spacing w:before="60" w:after="60" w:line="300" w:lineRule="exact"/>
        <w:jc w:val="both"/>
        <w:rPr>
          <w:color w:val="000000"/>
        </w:rPr>
      </w:pPr>
      <w:r w:rsidRPr="0069428B">
        <w:rPr>
          <w:color w:val="000000"/>
        </w:rPr>
        <w:t>propagácia regionálnej jedinečnosti v podobe tvorby a rozširovania regionálnych</w:t>
      </w:r>
      <w:r>
        <w:rPr>
          <w:color w:val="000000"/>
        </w:rPr>
        <w:t xml:space="preserve"> </w:t>
      </w:r>
      <w:r w:rsidRPr="0069428B">
        <w:rPr>
          <w:color w:val="000000"/>
        </w:rPr>
        <w:t>produktov,</w:t>
      </w:r>
    </w:p>
    <w:p w:rsidR="002C42AB" w:rsidRPr="0069428B" w:rsidRDefault="002C42AB" w:rsidP="002C42AB">
      <w:pPr>
        <w:numPr>
          <w:ilvl w:val="0"/>
          <w:numId w:val="34"/>
        </w:numPr>
        <w:spacing w:before="60" w:after="60" w:line="300" w:lineRule="exact"/>
        <w:jc w:val="both"/>
        <w:rPr>
          <w:color w:val="000000"/>
        </w:rPr>
      </w:pPr>
      <w:r w:rsidRPr="0069428B">
        <w:rPr>
          <w:color w:val="000000"/>
        </w:rPr>
        <w:t>zapájanie verejnosti do riešenia problémov pomocou moderných metód</w:t>
      </w:r>
      <w:r>
        <w:rPr>
          <w:color w:val="000000"/>
        </w:rPr>
        <w:t xml:space="preserve"> </w:t>
      </w:r>
      <w:r w:rsidRPr="0069428B">
        <w:rPr>
          <w:color w:val="000000"/>
        </w:rPr>
        <w:t>komunitného rozvoja,</w:t>
      </w:r>
    </w:p>
    <w:p w:rsidR="002C42AB" w:rsidRDefault="002C42AB" w:rsidP="002C42AB">
      <w:pPr>
        <w:numPr>
          <w:ilvl w:val="0"/>
          <w:numId w:val="34"/>
        </w:numPr>
        <w:spacing w:before="60" w:after="60" w:line="300" w:lineRule="exact"/>
        <w:jc w:val="both"/>
        <w:rPr>
          <w:color w:val="000000"/>
        </w:rPr>
      </w:pPr>
      <w:r w:rsidRPr="0069428B">
        <w:rPr>
          <w:color w:val="000000"/>
        </w:rPr>
        <w:t>zvýšenie vzdelanosti a zručností obyvateľov a ich využitie pre potreby cestovného</w:t>
      </w:r>
      <w:r>
        <w:rPr>
          <w:color w:val="000000"/>
        </w:rPr>
        <w:t xml:space="preserve"> </w:t>
      </w:r>
      <w:r w:rsidRPr="0069428B">
        <w:rPr>
          <w:color w:val="000000"/>
        </w:rPr>
        <w:t>ruchu v území,</w:t>
      </w:r>
    </w:p>
    <w:p w:rsidR="002C42AB" w:rsidRPr="0069428B" w:rsidRDefault="002C42AB" w:rsidP="002C42AB">
      <w:pPr>
        <w:numPr>
          <w:ilvl w:val="0"/>
          <w:numId w:val="34"/>
        </w:numPr>
        <w:spacing w:before="60" w:after="60" w:line="300" w:lineRule="exact"/>
        <w:jc w:val="both"/>
        <w:rPr>
          <w:color w:val="000000"/>
        </w:rPr>
      </w:pPr>
      <w:r w:rsidRPr="0069428B">
        <w:rPr>
          <w:color w:val="000000"/>
        </w:rPr>
        <w:t>nové typy spolupráce medzi ekonomickými subjektmi, hlavne v oblasti vidieckeho</w:t>
      </w:r>
      <w:r>
        <w:rPr>
          <w:color w:val="000000"/>
        </w:rPr>
        <w:t xml:space="preserve"> </w:t>
      </w:r>
      <w:r w:rsidRPr="0069428B">
        <w:rPr>
          <w:color w:val="000000"/>
        </w:rPr>
        <w:t>cestovného ruchu,</w:t>
      </w:r>
    </w:p>
    <w:p w:rsidR="002C42AB" w:rsidRDefault="002C42AB" w:rsidP="002C42AB">
      <w:pPr>
        <w:numPr>
          <w:ilvl w:val="0"/>
          <w:numId w:val="34"/>
        </w:numPr>
        <w:spacing w:before="60" w:after="60" w:line="300" w:lineRule="exact"/>
        <w:jc w:val="both"/>
        <w:rPr>
          <w:color w:val="000000"/>
        </w:rPr>
      </w:pPr>
      <w:r w:rsidRPr="0069428B">
        <w:rPr>
          <w:color w:val="000000"/>
        </w:rPr>
        <w:t>nové princípy spolupráce medzi subjektmi pôsobiacimi v regióne (verejnými,</w:t>
      </w:r>
      <w:r>
        <w:rPr>
          <w:color w:val="000000"/>
        </w:rPr>
        <w:t xml:space="preserve"> </w:t>
      </w:r>
      <w:r w:rsidRPr="0069428B">
        <w:rPr>
          <w:color w:val="000000"/>
        </w:rPr>
        <w:t>ziskovými a neziskovými), vznik nových partnerstiev medzi sektormi,</w:t>
      </w:r>
    </w:p>
    <w:p w:rsidR="002C42AB" w:rsidRPr="00E70CD9" w:rsidRDefault="002C42AB" w:rsidP="002C42AB">
      <w:pPr>
        <w:spacing w:before="60" w:after="60" w:line="300" w:lineRule="exact"/>
        <w:jc w:val="both"/>
        <w:rPr>
          <w:color w:val="000000"/>
        </w:rPr>
      </w:pPr>
    </w:p>
    <w:p w:rsidR="002C42AB" w:rsidRPr="006138B0" w:rsidRDefault="002C42AB" w:rsidP="002C42AB">
      <w:pPr>
        <w:spacing w:before="60" w:after="60" w:line="300" w:lineRule="exact"/>
        <w:jc w:val="both"/>
        <w:rPr>
          <w:b/>
          <w:i/>
          <w:color w:val="000000"/>
          <w:u w:val="single"/>
        </w:rPr>
      </w:pPr>
      <w:r w:rsidRPr="006138B0">
        <w:rPr>
          <w:b/>
          <w:i/>
          <w:color w:val="000000"/>
          <w:u w:val="single"/>
        </w:rPr>
        <w:t>L</w:t>
      </w:r>
      <w:r w:rsidRPr="006138B0">
        <w:rPr>
          <w:b/>
          <w:bCs/>
          <w:i/>
          <w:color w:val="000000"/>
          <w:u w:val="single"/>
        </w:rPr>
        <w:t>ogický rámec Integrovanej stratégie rozvoja územia a navrhovaných intervencií</w:t>
      </w:r>
      <w:r w:rsidRPr="006138B0">
        <w:rPr>
          <w:b/>
          <w:i/>
          <w:color w:val="000000"/>
          <w:u w:val="single"/>
        </w:rPr>
        <w:t xml:space="preserve">, opatrenia (vrátane opatrení súvisiacich s osou 3 PRV), názov opatrenia, operačný program, konečný prijímateľ (žiadateľ) a odôvodnenie výberu opatrenia </w:t>
      </w:r>
    </w:p>
    <w:p w:rsidR="002C42AB" w:rsidRDefault="002C42AB" w:rsidP="002C42AB">
      <w:pPr>
        <w:spacing w:before="60" w:after="60" w:line="300" w:lineRule="exact"/>
        <w:jc w:val="both"/>
      </w:pPr>
    </w:p>
    <w:p w:rsidR="002C42AB" w:rsidRDefault="002C42AB" w:rsidP="002C42AB">
      <w:pPr>
        <w:jc w:val="both"/>
        <w:rPr>
          <w:rFonts w:cs="Calibri"/>
          <w:b/>
        </w:rPr>
      </w:pPr>
      <w:r w:rsidRPr="002522AE">
        <w:rPr>
          <w:rFonts w:cs="Calibri"/>
          <w:b/>
        </w:rPr>
        <w:t>Vízia do roku 2027</w:t>
      </w:r>
    </w:p>
    <w:p w:rsidR="002C42AB" w:rsidRPr="002522AE" w:rsidRDefault="002C42AB" w:rsidP="002C42AB">
      <w:pPr>
        <w:jc w:val="both"/>
        <w:rPr>
          <w:rFonts w:cs="Calibri"/>
          <w:b/>
        </w:rPr>
      </w:pPr>
      <w:r w:rsidRPr="002522AE">
        <w:rPr>
          <w:rFonts w:cs="Calibri"/>
          <w:b/>
          <w:noProof/>
          <w:lang w:eastAsia="sk-SK"/>
        </w:rPr>
        <mc:AlternateContent>
          <mc:Choice Requires="wps">
            <w:drawing>
              <wp:anchor distT="0" distB="0" distL="114300" distR="114300" simplePos="0" relativeHeight="251674624" behindDoc="1" locked="0" layoutInCell="1" allowOverlap="1">
                <wp:simplePos x="0" y="0"/>
                <wp:positionH relativeFrom="column">
                  <wp:posOffset>7620</wp:posOffset>
                </wp:positionH>
                <wp:positionV relativeFrom="paragraph">
                  <wp:posOffset>111760</wp:posOffset>
                </wp:positionV>
                <wp:extent cx="5779770" cy="752475"/>
                <wp:effectExtent l="12700" t="10795" r="8255" b="27305"/>
                <wp:wrapNone/>
                <wp:docPr id="77" name="Obdĺžnik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9770" cy="752475"/>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832036" id="Obdĺžnik 77" o:spid="_x0000_s1026" style="position:absolute;margin-left:.6pt;margin-top:8.8pt;width:455.1pt;height:59.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" fillcolor="#92cddc" strokecolor="#92cddc" strokeweight="1pt">
                <v:fill color2="#daeef3" angle="135" focus="50%" type="gradient"/>
                <v:shadow on="t" color="#205867" opacity=".5" offset="1pt"/>
              </v:rect>
            </w:pict>
          </mc:Fallback>
        </mc:AlternateContent>
      </w:r>
    </w:p>
    <w:p w:rsidR="002C42AB" w:rsidRPr="00E40C25" w:rsidRDefault="002C42AB" w:rsidP="002C42AB">
      <w:pPr>
        <w:jc w:val="center"/>
        <w:rPr>
          <w:rFonts w:cs="Calibri"/>
          <w:i/>
        </w:rPr>
      </w:pPr>
      <w:r w:rsidRPr="00E40C25">
        <w:rPr>
          <w:rFonts w:cs="Calibri"/>
          <w:i/>
        </w:rPr>
        <w:t>Mikroregión pod Marhátom poskytuje svojim obyvateľom okrem pokojného a príjemného bývania pestrú ponuku zamestnania, kultúry a oddychu a zároveň je atraktívnou turistickou destináciou lákajúcou svojimi prírodnými a kultúrno-historickými pamiatkami s kvalitnou infraštruktúrou.</w:t>
      </w:r>
    </w:p>
    <w:p w:rsidR="002C42AB" w:rsidRDefault="002C42AB" w:rsidP="002C42AB">
      <w:pPr>
        <w:rPr>
          <w:rFonts w:cs="Calibri"/>
        </w:rPr>
      </w:pPr>
    </w:p>
    <w:p w:rsidR="002C42AB" w:rsidRDefault="002C42AB" w:rsidP="002C42AB">
      <w:pPr>
        <w:jc w:val="both"/>
        <w:rPr>
          <w:rFonts w:cs="Calibri"/>
          <w:b/>
        </w:rPr>
      </w:pPr>
      <w:r w:rsidRPr="002522AE">
        <w:rPr>
          <w:rFonts w:cs="Calibri"/>
          <w:b/>
        </w:rPr>
        <w:t>Strategický cieľ</w:t>
      </w:r>
    </w:p>
    <w:p w:rsidR="002C42AB" w:rsidRPr="002522AE" w:rsidRDefault="002C42AB" w:rsidP="002C42AB">
      <w:pPr>
        <w:jc w:val="both"/>
        <w:rPr>
          <w:rFonts w:cs="Calibri"/>
          <w:b/>
        </w:rPr>
      </w:pPr>
      <w:r w:rsidRPr="00451A2D">
        <w:rPr>
          <w:rFonts w:cs="Calibri"/>
          <w:b/>
          <w:noProof/>
          <w:lang w:eastAsia="sk-SK"/>
        </w:rPr>
        <mc:AlternateContent>
          <mc:Choice Requires="wps">
            <w:drawing>
              <wp:anchor distT="0" distB="0" distL="114300" distR="114300" simplePos="0" relativeHeight="251675648" behindDoc="1" locked="0" layoutInCell="1" allowOverlap="1">
                <wp:simplePos x="0" y="0"/>
                <wp:positionH relativeFrom="column">
                  <wp:posOffset>7620</wp:posOffset>
                </wp:positionH>
                <wp:positionV relativeFrom="paragraph">
                  <wp:posOffset>66040</wp:posOffset>
                </wp:positionV>
                <wp:extent cx="5779770" cy="572770"/>
                <wp:effectExtent l="12700" t="10795" r="8255" b="26035"/>
                <wp:wrapNone/>
                <wp:docPr id="76" name="Obdĺžnik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9770" cy="572770"/>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30D1A9" id="Obdĺžnik 76" o:spid="_x0000_s1026" style="position:absolute;margin-left:.6pt;margin-top:5.2pt;width:455.1pt;height:45.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" fillcolor="#c2d69b" strokecolor="#c2d69b" strokeweight="1pt">
                <v:fill color2="#eaf1dd" angle="135" focus="50%" type="gradient"/>
                <v:shadow on="t" color="#4e6128" opacity=".5" offset="1pt"/>
              </v:rect>
            </w:pict>
          </mc:Fallback>
        </mc:AlternateContent>
      </w:r>
    </w:p>
    <w:p w:rsidR="002C42AB" w:rsidRPr="00847567" w:rsidRDefault="002C42AB" w:rsidP="002C42AB">
      <w:pPr>
        <w:ind w:left="709" w:right="850"/>
        <w:jc w:val="center"/>
        <w:rPr>
          <w:rFonts w:cs="Calibri"/>
          <w:b/>
        </w:rPr>
      </w:pPr>
      <w:r>
        <w:rPr>
          <w:rFonts w:cs="Calibri"/>
          <w:b/>
        </w:rPr>
        <w:t>Do roku 2017</w:t>
      </w:r>
      <w:r w:rsidRPr="002522AE">
        <w:rPr>
          <w:rFonts w:cs="Calibri"/>
          <w:b/>
        </w:rPr>
        <w:t xml:space="preserve"> zlepšiť kvalitu života obyvateľov mikroregiónu využitím miestneho ľudského, prírodného a kultúrneho potenciálu.</w:t>
      </w:r>
    </w:p>
    <w:p w:rsidR="002C42AB" w:rsidRDefault="002C42AB" w:rsidP="002C42AB">
      <w:pPr>
        <w:spacing w:before="60" w:after="60" w:line="300" w:lineRule="exact"/>
        <w:jc w:val="both"/>
      </w:pPr>
    </w:p>
    <w:p w:rsidR="002C42AB" w:rsidRDefault="002C42AB" w:rsidP="002C42AB">
      <w:pPr>
        <w:spacing w:before="60" w:after="60" w:line="300" w:lineRule="exact"/>
        <w:jc w:val="both"/>
        <w:rPr>
          <w:b/>
        </w:rPr>
      </w:pPr>
    </w:p>
    <w:p w:rsidR="002C42AB" w:rsidRDefault="002C42AB" w:rsidP="002C42AB">
      <w:pPr>
        <w:spacing w:before="60" w:after="60" w:line="300" w:lineRule="exact"/>
        <w:jc w:val="both"/>
        <w:rPr>
          <w:b/>
        </w:rPr>
      </w:pPr>
    </w:p>
    <w:p w:rsidR="002C42AB" w:rsidRPr="00E40C25" w:rsidRDefault="002C42AB" w:rsidP="002C42AB">
      <w:pPr>
        <w:spacing w:before="60" w:after="60" w:line="300" w:lineRule="exact"/>
        <w:jc w:val="both"/>
        <w:rPr>
          <w:b/>
        </w:rPr>
      </w:pPr>
      <w:r w:rsidRPr="00E40C25">
        <w:rPr>
          <w:b/>
        </w:rPr>
        <w:t xml:space="preserve">STRATEGICKÁ PRIORITA 1 </w:t>
      </w:r>
      <w:r w:rsidRPr="00E40C25">
        <w:rPr>
          <w:b/>
        </w:rPr>
        <w:tab/>
        <w:t>Obnova a rozvoj obcí</w:t>
      </w:r>
    </w:p>
    <w:p w:rsidR="002C42AB" w:rsidRPr="00E40C25" w:rsidRDefault="002C42AB" w:rsidP="002C42AB">
      <w:pPr>
        <w:spacing w:before="60" w:after="60" w:line="300" w:lineRule="exact"/>
        <w:jc w:val="both"/>
        <w:rPr>
          <w:b/>
        </w:rPr>
      </w:pPr>
      <w:r w:rsidRPr="00E40C25">
        <w:rPr>
          <w:b/>
        </w:rPr>
        <w:t xml:space="preserve">STRATEGICKÁ PRIORITA 2 </w:t>
      </w:r>
      <w:r w:rsidRPr="00E40C25">
        <w:rPr>
          <w:b/>
        </w:rPr>
        <w:tab/>
        <w:t>Cestovný ruch</w:t>
      </w:r>
    </w:p>
    <w:p w:rsidR="002C42AB" w:rsidRPr="00E40C25" w:rsidRDefault="002C42AB" w:rsidP="002C42AB">
      <w:pPr>
        <w:spacing w:before="60" w:after="60" w:line="300" w:lineRule="exact"/>
        <w:jc w:val="both"/>
        <w:rPr>
          <w:b/>
        </w:rPr>
      </w:pPr>
      <w:r w:rsidRPr="00E40C25">
        <w:rPr>
          <w:b/>
        </w:rPr>
        <w:t xml:space="preserve">STRATEGICKÁ PRIORITA 3 </w:t>
      </w:r>
      <w:r w:rsidRPr="00E40C25">
        <w:rPr>
          <w:b/>
        </w:rPr>
        <w:tab/>
        <w:t>Ekonomika a prosperita</w:t>
      </w:r>
    </w:p>
    <w:p w:rsidR="002C42AB" w:rsidRPr="00E40C25" w:rsidRDefault="002C42AB" w:rsidP="002C42AB">
      <w:pPr>
        <w:spacing w:before="60" w:after="60" w:line="300" w:lineRule="exact"/>
        <w:jc w:val="both"/>
        <w:rPr>
          <w:b/>
        </w:rPr>
      </w:pPr>
      <w:r w:rsidRPr="00E40C25">
        <w:rPr>
          <w:b/>
        </w:rPr>
        <w:t xml:space="preserve">STRATEGICKÁ PRIORITA 4 </w:t>
      </w:r>
      <w:r w:rsidRPr="00E40C25">
        <w:rPr>
          <w:b/>
        </w:rPr>
        <w:tab/>
        <w:t>Občianska spoločnosť</w:t>
      </w:r>
    </w:p>
    <w:p w:rsidR="002C42AB" w:rsidRDefault="002C42AB" w:rsidP="002C42AB">
      <w:pPr>
        <w:spacing w:before="60" w:after="60" w:line="300" w:lineRule="exact"/>
        <w:jc w:val="both"/>
        <w:rPr>
          <w:b/>
        </w:rPr>
      </w:pPr>
      <w:r w:rsidRPr="00E40C25">
        <w:rPr>
          <w:b/>
        </w:rPr>
        <w:t xml:space="preserve">STRATEGICKÁ PRIORITA 5 </w:t>
      </w:r>
      <w:r w:rsidRPr="00E40C25">
        <w:rPr>
          <w:b/>
        </w:rPr>
        <w:tab/>
        <w:t>Partnerstvá a</w:t>
      </w:r>
      <w:r>
        <w:rPr>
          <w:b/>
        </w:rPr>
        <w:t> </w:t>
      </w:r>
      <w:r w:rsidRPr="00E40C25">
        <w:rPr>
          <w:b/>
        </w:rPr>
        <w:t>spolupráca</w:t>
      </w:r>
    </w:p>
    <w:p w:rsidR="002C42AB" w:rsidRPr="00E40C25" w:rsidRDefault="002C42AB" w:rsidP="002C42AB">
      <w:pPr>
        <w:spacing w:before="60" w:after="60" w:line="300" w:lineRule="exact"/>
        <w:jc w:val="both"/>
        <w:rPr>
          <w:b/>
        </w:rPr>
      </w:pPr>
    </w:p>
    <w:p w:rsidR="002C42AB" w:rsidRDefault="002C42AB" w:rsidP="002C42AB">
      <w:pPr>
        <w:spacing w:before="60" w:after="60" w:line="300" w:lineRule="exact"/>
        <w:jc w:val="both"/>
        <w:rPr>
          <w:b/>
        </w:rPr>
      </w:pPr>
    </w:p>
    <w:p w:rsidR="002C42AB" w:rsidRDefault="002C42AB" w:rsidP="002C42AB">
      <w:pPr>
        <w:spacing w:before="60" w:after="60" w:line="300" w:lineRule="exact"/>
        <w:jc w:val="both"/>
        <w:rPr>
          <w:b/>
        </w:rPr>
      </w:pPr>
    </w:p>
    <w:p w:rsidR="002C42AB" w:rsidRPr="00E40C25" w:rsidRDefault="002C42AB" w:rsidP="002C42AB">
      <w:pPr>
        <w:spacing w:before="60" w:after="60" w:line="300" w:lineRule="exact"/>
        <w:jc w:val="both"/>
        <w:rPr>
          <w:b/>
        </w:rPr>
      </w:pPr>
      <w:r w:rsidRPr="00E40C25">
        <w:rPr>
          <w:b/>
        </w:rPr>
        <w:t>Špecifické ciele a opatrenia</w:t>
      </w:r>
    </w:p>
    <w:p w:rsidR="002C42AB" w:rsidRDefault="002C42AB" w:rsidP="002C42AB">
      <w:pPr>
        <w:spacing w:before="60" w:after="60" w:line="300" w:lineRule="exact"/>
        <w:jc w:val="both"/>
      </w:pPr>
    </w:p>
    <w:p w:rsidR="002C42AB" w:rsidRDefault="002C42AB" w:rsidP="002C42AB">
      <w:pPr>
        <w:spacing w:before="60" w:after="60" w:line="300" w:lineRule="exact"/>
        <w:jc w:val="both"/>
      </w:pPr>
      <w:r>
        <w:lastRenderedPageBreak/>
        <w:t xml:space="preserve">ŠPECIFICKÝ CIEĽ  1.1 Zlepšiť vybavenosť, základné služby a vzhľad obcí </w:t>
      </w:r>
    </w:p>
    <w:p w:rsidR="002C42AB" w:rsidRDefault="002C42AB" w:rsidP="002C42AB">
      <w:pPr>
        <w:spacing w:before="60" w:after="60" w:line="300" w:lineRule="exact"/>
        <w:jc w:val="both"/>
      </w:pPr>
      <w:r>
        <w:t>OPATRENIE Č.  1.1.1 Základné služby pre vidiecke obyvateľstvo</w:t>
      </w:r>
    </w:p>
    <w:p w:rsidR="002C42AB" w:rsidRDefault="002C42AB" w:rsidP="002C42AB">
      <w:pPr>
        <w:spacing w:before="60" w:after="60" w:line="300" w:lineRule="exact"/>
        <w:jc w:val="both"/>
      </w:pPr>
      <w:r>
        <w:t>OPATRENIE Č. 1.1.2 Regenerácia sídel</w:t>
      </w:r>
    </w:p>
    <w:p w:rsidR="002C42AB" w:rsidRDefault="002C42AB" w:rsidP="002C42AB">
      <w:pPr>
        <w:spacing w:before="60" w:after="60" w:line="300" w:lineRule="exact"/>
        <w:jc w:val="both"/>
      </w:pPr>
    </w:p>
    <w:p w:rsidR="002C42AB" w:rsidRDefault="002C42AB" w:rsidP="002C42AB">
      <w:pPr>
        <w:spacing w:before="60" w:after="60" w:line="300" w:lineRule="exact"/>
        <w:jc w:val="both"/>
      </w:pPr>
      <w:r>
        <w:t>ŠPECIFICKÝ CIEĽ  1.2 Dobudovať  infraštruktúru v mikroregióne</w:t>
      </w:r>
    </w:p>
    <w:p w:rsidR="002C42AB" w:rsidRDefault="002C42AB" w:rsidP="002C42AB">
      <w:pPr>
        <w:spacing w:before="60" w:after="60" w:line="300" w:lineRule="exact"/>
        <w:jc w:val="both"/>
      </w:pPr>
      <w:r>
        <w:t>OPATRENIE Č. 1.2.1 Budovanie a rekonštrukcia technickej a sociálnej infraštruktúry</w:t>
      </w:r>
    </w:p>
    <w:p w:rsidR="002C42AB" w:rsidRDefault="002C42AB" w:rsidP="002C42AB">
      <w:pPr>
        <w:spacing w:before="60" w:after="60" w:line="300" w:lineRule="exact"/>
        <w:jc w:val="both"/>
      </w:pPr>
      <w:r>
        <w:t>OPATRENIE Č. 1.2.2 Dobudovanie environmentálnej infraštruktúry</w:t>
      </w:r>
    </w:p>
    <w:p w:rsidR="002C42AB" w:rsidRDefault="002C42AB" w:rsidP="002C42AB">
      <w:pPr>
        <w:spacing w:before="60" w:after="60" w:line="300" w:lineRule="exact"/>
        <w:jc w:val="both"/>
      </w:pPr>
    </w:p>
    <w:p w:rsidR="002C42AB" w:rsidRDefault="002C42AB" w:rsidP="002C42AB">
      <w:pPr>
        <w:spacing w:before="60" w:after="60" w:line="300" w:lineRule="exact"/>
        <w:jc w:val="both"/>
      </w:pPr>
      <w:r>
        <w:t>ŠPECIFICKÝ CIEĽ 2.1 Podporovať destinačný manažment a marketing</w:t>
      </w:r>
    </w:p>
    <w:p w:rsidR="002C42AB" w:rsidRDefault="002C42AB" w:rsidP="002C42AB">
      <w:pPr>
        <w:spacing w:before="60" w:after="60" w:line="300" w:lineRule="exact"/>
        <w:jc w:val="both"/>
      </w:pPr>
      <w:r>
        <w:t>OPATRENIE Č.  2.1.1 Rozvoj a propagácia regiónu ako jednej destinácie cestovného ruchu</w:t>
      </w:r>
    </w:p>
    <w:p w:rsidR="002C42AB" w:rsidRDefault="002C42AB" w:rsidP="002C42AB">
      <w:pPr>
        <w:spacing w:before="60" w:after="60" w:line="300" w:lineRule="exact"/>
        <w:jc w:val="both"/>
      </w:pPr>
      <w:r>
        <w:t>OPATRENIE Č. 2.1.2 Manažment a ochrana prírodných a kultúrno-historických lokalít</w:t>
      </w:r>
    </w:p>
    <w:p w:rsidR="002C42AB" w:rsidRDefault="002C42AB" w:rsidP="002C42AB">
      <w:pPr>
        <w:spacing w:before="60" w:after="60" w:line="300" w:lineRule="exact"/>
        <w:jc w:val="both"/>
      </w:pPr>
    </w:p>
    <w:p w:rsidR="002C42AB" w:rsidRDefault="002C42AB" w:rsidP="002C42AB">
      <w:pPr>
        <w:spacing w:before="60" w:after="60" w:line="300" w:lineRule="exact"/>
        <w:jc w:val="both"/>
      </w:pPr>
      <w:r>
        <w:t>ŠPECIFICKÝ CIEĽ 2.2 Podporovať činnosti v oblasti vidieckeho cestovného ruchu</w:t>
      </w:r>
    </w:p>
    <w:p w:rsidR="002C42AB" w:rsidRDefault="002C42AB" w:rsidP="002C42AB">
      <w:pPr>
        <w:spacing w:before="60" w:after="60" w:line="300" w:lineRule="exact"/>
        <w:jc w:val="both"/>
      </w:pPr>
      <w:r>
        <w:t>OPATRENIE Č.  2.2.1 Budovanie a rekonštrukcia infraštruktúry cestovného ruchu</w:t>
      </w:r>
    </w:p>
    <w:p w:rsidR="002C42AB" w:rsidRDefault="002C42AB" w:rsidP="002C42AB">
      <w:pPr>
        <w:spacing w:before="60" w:after="60" w:line="300" w:lineRule="exact"/>
        <w:jc w:val="both"/>
      </w:pPr>
      <w:r>
        <w:t>OPATRENIE Č.  2.2.2 Podpora vidieckeho cestovného ruchu</w:t>
      </w:r>
    </w:p>
    <w:p w:rsidR="002C42AB" w:rsidRDefault="002C42AB" w:rsidP="002C42AB">
      <w:pPr>
        <w:spacing w:before="60" w:after="60" w:line="300" w:lineRule="exact"/>
        <w:jc w:val="both"/>
      </w:pPr>
    </w:p>
    <w:p w:rsidR="002C42AB" w:rsidRDefault="002C42AB" w:rsidP="002C42AB">
      <w:pPr>
        <w:spacing w:before="60" w:after="60" w:line="300" w:lineRule="exact"/>
        <w:jc w:val="both"/>
      </w:pPr>
      <w:r>
        <w:t>ŠPECIFICKÝ CIEĽ  3.1 Podporovať miestne podnikanie</w:t>
      </w:r>
    </w:p>
    <w:p w:rsidR="002C42AB" w:rsidRDefault="002C42AB" w:rsidP="002C42AB">
      <w:pPr>
        <w:spacing w:before="60" w:after="60" w:line="300" w:lineRule="exact"/>
        <w:jc w:val="both"/>
      </w:pPr>
      <w:r>
        <w:t>OPATRENIE Č.  3.1.1 Podpora spoločných služieb pre podnikateľov</w:t>
      </w:r>
    </w:p>
    <w:p w:rsidR="002C42AB" w:rsidRDefault="002C42AB" w:rsidP="002C42AB">
      <w:pPr>
        <w:spacing w:before="60" w:after="60" w:line="300" w:lineRule="exact"/>
        <w:jc w:val="both"/>
      </w:pPr>
      <w:r>
        <w:t>OPATRENIE Č.  3.1.2 Podpora modernizácie a vytvárania fariem</w:t>
      </w:r>
    </w:p>
    <w:p w:rsidR="002C42AB" w:rsidRDefault="002C42AB" w:rsidP="002C42AB">
      <w:pPr>
        <w:spacing w:before="60" w:after="60" w:line="300" w:lineRule="exact"/>
        <w:jc w:val="both"/>
      </w:pPr>
    </w:p>
    <w:p w:rsidR="002C42AB" w:rsidRDefault="002C42AB" w:rsidP="002C42AB">
      <w:pPr>
        <w:spacing w:before="60" w:after="60" w:line="300" w:lineRule="exact"/>
        <w:jc w:val="both"/>
      </w:pPr>
      <w:r>
        <w:t xml:space="preserve">ŠPECIFICKÝ CIEĽ  3.2  Vytvoriť podmienky pre pracovné príležitosti </w:t>
      </w:r>
    </w:p>
    <w:p w:rsidR="002C42AB" w:rsidRDefault="002C42AB" w:rsidP="002C42AB">
      <w:pPr>
        <w:spacing w:before="60" w:after="60" w:line="300" w:lineRule="exact"/>
        <w:jc w:val="both"/>
      </w:pPr>
      <w:r>
        <w:t>OPATRENIE Č. 3.2.1 Vytváranie podmienok pre začínajúcich  podnikateľov</w:t>
      </w:r>
    </w:p>
    <w:p w:rsidR="002C42AB" w:rsidRDefault="002C42AB" w:rsidP="002C42AB">
      <w:pPr>
        <w:spacing w:before="60" w:after="60" w:line="300" w:lineRule="exact"/>
        <w:jc w:val="both"/>
      </w:pPr>
      <w:r>
        <w:t>OPATRENIE Č. 3.2.2 Rekvalifikácia zameraná na adaptabilitu pracovnej sily</w:t>
      </w:r>
    </w:p>
    <w:p w:rsidR="002C42AB" w:rsidRDefault="002C42AB" w:rsidP="002C42AB">
      <w:pPr>
        <w:spacing w:before="60" w:after="60" w:line="300" w:lineRule="exact"/>
        <w:jc w:val="both"/>
      </w:pPr>
    </w:p>
    <w:p w:rsidR="002C42AB" w:rsidRDefault="002C42AB" w:rsidP="002C42AB">
      <w:pPr>
        <w:spacing w:before="60" w:after="60" w:line="300" w:lineRule="exact"/>
        <w:jc w:val="both"/>
      </w:pPr>
      <w:r>
        <w:t>ŠPECIFICKÝ CIEĽ  4.1 Zvýšiť vzdelanostnú úroveň</w:t>
      </w:r>
    </w:p>
    <w:p w:rsidR="002C42AB" w:rsidRDefault="002C42AB" w:rsidP="002C42AB">
      <w:pPr>
        <w:spacing w:before="60" w:after="60" w:line="300" w:lineRule="exact"/>
        <w:jc w:val="both"/>
      </w:pPr>
      <w:r>
        <w:t>OPATRENIE Č. 4.1.1 Podpora odborného vzdelávania a informovania</w:t>
      </w:r>
    </w:p>
    <w:p w:rsidR="002C42AB" w:rsidRDefault="002C42AB" w:rsidP="002C42AB">
      <w:pPr>
        <w:spacing w:before="60" w:after="60" w:line="300" w:lineRule="exact"/>
        <w:jc w:val="both"/>
      </w:pPr>
      <w:r>
        <w:t>OPATRENIE Č. 4.1.2 Zavedenie regionálnej výchovy v školách</w:t>
      </w:r>
    </w:p>
    <w:p w:rsidR="002C42AB" w:rsidRDefault="002C42AB" w:rsidP="002C42AB">
      <w:pPr>
        <w:spacing w:before="60" w:after="60" w:line="300" w:lineRule="exact"/>
        <w:jc w:val="both"/>
      </w:pPr>
    </w:p>
    <w:p w:rsidR="002C42AB" w:rsidRDefault="002C42AB" w:rsidP="002C42AB">
      <w:pPr>
        <w:spacing w:before="60" w:after="60" w:line="300" w:lineRule="exact"/>
        <w:jc w:val="both"/>
      </w:pPr>
      <w:r>
        <w:t>ŠPECIFICKÝ CIEĽ  4.2 Stimulovať participáciu obyvateľov na verejnom živote</w:t>
      </w:r>
    </w:p>
    <w:p w:rsidR="002C42AB" w:rsidRDefault="002C42AB" w:rsidP="002C42AB">
      <w:pPr>
        <w:spacing w:before="60" w:after="60" w:line="300" w:lineRule="exact"/>
        <w:jc w:val="both"/>
      </w:pPr>
      <w:r>
        <w:t>OPATRENIE Č. 4.2.1 Podpora činnosti záujmových spolkov, organizácií a občianskych združení</w:t>
      </w:r>
    </w:p>
    <w:p w:rsidR="002C42AB" w:rsidRDefault="002C42AB" w:rsidP="002C42AB">
      <w:pPr>
        <w:spacing w:before="60" w:after="60" w:line="300" w:lineRule="exact"/>
        <w:jc w:val="both"/>
      </w:pPr>
    </w:p>
    <w:p w:rsidR="002C42AB" w:rsidRDefault="002C42AB" w:rsidP="002C42AB">
      <w:pPr>
        <w:spacing w:before="60" w:after="60" w:line="300" w:lineRule="exact"/>
        <w:jc w:val="both"/>
      </w:pPr>
      <w:r>
        <w:t>ŠPECIFICKÝ CIEĽ  5.1 Zlepšiť koordináciu a komunikáciu medzi subjektmi mikroregiónu</w:t>
      </w:r>
    </w:p>
    <w:p w:rsidR="002C42AB" w:rsidRDefault="002C42AB" w:rsidP="002C42AB">
      <w:pPr>
        <w:spacing w:before="60" w:after="60" w:line="300" w:lineRule="exact"/>
        <w:jc w:val="both"/>
      </w:pPr>
      <w:r>
        <w:t>OPATRENIE Č.  5.1.1 Chod miestnej akčnej skupiny (MAS)</w:t>
      </w:r>
    </w:p>
    <w:p w:rsidR="002C42AB" w:rsidRDefault="002C42AB" w:rsidP="002C42AB">
      <w:pPr>
        <w:spacing w:before="60" w:after="60" w:line="300" w:lineRule="exact"/>
        <w:jc w:val="both"/>
      </w:pPr>
    </w:p>
    <w:p w:rsidR="002C42AB" w:rsidRDefault="002C42AB" w:rsidP="002C42AB">
      <w:pPr>
        <w:spacing w:before="60" w:after="60" w:line="300" w:lineRule="exact"/>
        <w:jc w:val="both"/>
      </w:pPr>
      <w:r>
        <w:t>ŠPECIFICKÝ CIEĽ  5.2 Posilniť národnú a medzinárodnú spoluprácu</w:t>
      </w:r>
    </w:p>
    <w:p w:rsidR="002C42AB" w:rsidRDefault="002C42AB" w:rsidP="002C42AB">
      <w:pPr>
        <w:spacing w:before="60" w:after="60" w:line="300" w:lineRule="exact"/>
        <w:jc w:val="both"/>
      </w:pPr>
      <w:r>
        <w:t>OPATRENIE Č. 5.2.1 Vykonávanie projektov spolupráce</w:t>
      </w:r>
    </w:p>
    <w:p w:rsidR="002C42AB" w:rsidRPr="002522AE" w:rsidRDefault="002C42AB" w:rsidP="002C42AB">
      <w:pPr>
        <w:spacing w:beforeLines="60" w:before="144" w:afterLines="60" w:after="144" w:line="300" w:lineRule="exact"/>
        <w:jc w:val="both"/>
        <w:rPr>
          <w:rFonts w:cs="Calibri"/>
          <w:b/>
          <w:bCs/>
          <w:i/>
          <w:iCs/>
          <w:color w:val="000000"/>
          <w:u w:val="single"/>
        </w:rPr>
      </w:pPr>
      <w:r w:rsidRPr="002522AE">
        <w:rPr>
          <w:rFonts w:cs="Calibri"/>
          <w:b/>
          <w:bCs/>
          <w:i/>
          <w:iCs/>
          <w:color w:val="000000"/>
          <w:u w:val="single"/>
        </w:rPr>
        <w:t>Špecifický cieľ 1.1 Zlepšiť vybavenosť, základné služby a vzhľad obcí:</w:t>
      </w:r>
    </w:p>
    <w:p w:rsidR="002C42AB" w:rsidRPr="002522AE" w:rsidRDefault="002C42AB" w:rsidP="002C42AB">
      <w:pPr>
        <w:spacing w:beforeLines="60" w:before="144" w:afterLines="60" w:after="144" w:line="300" w:lineRule="exact"/>
        <w:jc w:val="both"/>
        <w:rPr>
          <w:rFonts w:cs="Calibri"/>
          <w:b/>
          <w:bCs/>
          <w:i/>
          <w:iCs/>
          <w:color w:val="000000"/>
        </w:rPr>
      </w:pPr>
      <w:r w:rsidRPr="002522AE">
        <w:rPr>
          <w:rFonts w:cs="Calibri"/>
          <w:b/>
          <w:bCs/>
          <w:i/>
          <w:iCs/>
          <w:color w:val="000000"/>
        </w:rPr>
        <w:lastRenderedPageBreak/>
        <w:t>Opatrenie 1.1.1 Základné služby pre vidiecke obyvateľstvo</w:t>
      </w:r>
    </w:p>
    <w:p w:rsidR="002C42AB" w:rsidRPr="002522AE" w:rsidRDefault="002C42AB" w:rsidP="002C42AB">
      <w:pPr>
        <w:spacing w:beforeLines="60" w:before="144" w:afterLines="60" w:after="144" w:line="300" w:lineRule="exact"/>
        <w:jc w:val="both"/>
        <w:rPr>
          <w:rFonts w:cs="Calibri"/>
          <w:b/>
          <w:bCs/>
          <w:i/>
          <w:iCs/>
          <w:color w:val="000000"/>
        </w:rPr>
      </w:pPr>
      <w:r w:rsidRPr="002522AE">
        <w:rPr>
          <w:rFonts w:cs="Calibri"/>
          <w:bCs/>
          <w:i/>
          <w:iCs/>
          <w:color w:val="000000"/>
        </w:rPr>
        <w:t xml:space="preserve">Zdroje: </w:t>
      </w:r>
      <w:r w:rsidRPr="002522AE">
        <w:rPr>
          <w:rFonts w:cs="Calibri"/>
          <w:iCs/>
          <w:color w:val="000000"/>
        </w:rPr>
        <w:t>Program rozvoja vidieka 2007-2013 opatrenie č. 321 Základné služby pre vidiecke obyvateľstvo</w:t>
      </w:r>
    </w:p>
    <w:p w:rsidR="002C42AB" w:rsidRPr="002522AE" w:rsidRDefault="002C42AB" w:rsidP="002C42AB">
      <w:pPr>
        <w:spacing w:beforeLines="60" w:before="144" w:afterLines="60" w:after="144" w:line="300" w:lineRule="exact"/>
        <w:jc w:val="both"/>
        <w:rPr>
          <w:rFonts w:cs="Calibri"/>
          <w:b/>
          <w:bCs/>
          <w:i/>
          <w:iCs/>
          <w:color w:val="000000"/>
        </w:rPr>
      </w:pPr>
      <w:r w:rsidRPr="002522AE">
        <w:rPr>
          <w:rFonts w:cs="Calibri"/>
          <w:i/>
          <w:iCs/>
          <w:color w:val="000000"/>
        </w:rPr>
        <w:t>Konečný prijímateľ:</w:t>
      </w:r>
      <w:r w:rsidRPr="002522AE">
        <w:rPr>
          <w:rFonts w:cs="Calibri"/>
          <w:color w:val="000000"/>
        </w:rPr>
        <w:t xml:space="preserve"> Obce nezaradené do pólov rastu s výnimkou dohodnutého počtu obcí zahŕňajúcich rómske osídlenia, ktoré budú riešené v rámci Regionálneho operačného programu.</w:t>
      </w:r>
    </w:p>
    <w:p w:rsidR="002C42AB" w:rsidRPr="00847567" w:rsidRDefault="002C42AB" w:rsidP="002C42AB">
      <w:pPr>
        <w:spacing w:beforeLines="60" w:before="144" w:afterLines="60" w:after="144" w:line="300" w:lineRule="exact"/>
        <w:jc w:val="both"/>
        <w:rPr>
          <w:rFonts w:cs="Calibri"/>
          <w:color w:val="000000"/>
        </w:rPr>
      </w:pPr>
      <w:r w:rsidRPr="002522AE">
        <w:rPr>
          <w:rFonts w:cs="Calibri"/>
          <w:i/>
          <w:iCs/>
        </w:rPr>
        <w:t>Odôvodnenie výberu:</w:t>
      </w:r>
      <w:r w:rsidRPr="002522AE">
        <w:rPr>
          <w:rFonts w:cs="Calibri"/>
        </w:rPr>
        <w:t xml:space="preserve"> </w:t>
      </w:r>
      <w:r w:rsidRPr="002522AE">
        <w:rPr>
          <w:rFonts w:cs="Calibri"/>
          <w:color w:val="000000"/>
        </w:rPr>
        <w:t>SWOT analýza a problémová analýza poukazujú na obmedzené nedostatočné služby v obciach:: nevyhovujúci stav obecných budov a spoločenských objektov (kultúrne domy, domy smútku, trhoviská, kabíny a pod.) ako i množstvo opustených budov v zlom technickom stave, ktoré sú vlastníctvom obcí, zlý stav a absencia zariad</w:t>
      </w:r>
      <w:r>
        <w:rPr>
          <w:rFonts w:cs="Calibri"/>
          <w:color w:val="000000"/>
        </w:rPr>
        <w:t>ení pre trávenie voľného času, z</w:t>
      </w:r>
      <w:r w:rsidRPr="002522AE">
        <w:rPr>
          <w:rFonts w:cs="Calibri"/>
          <w:color w:val="000000"/>
        </w:rPr>
        <w:t xml:space="preserve">lý stav verejných rozhlasov. Cieľom  tohto  opatrenia  je </w:t>
      </w:r>
      <w:r>
        <w:rPr>
          <w:rFonts w:cs="Calibri"/>
          <w:color w:val="000000"/>
        </w:rPr>
        <w:t xml:space="preserve">zlepšenie základných služieb a rozvoj investícií; </w:t>
      </w:r>
      <w:r w:rsidRPr="002522AE">
        <w:rPr>
          <w:rFonts w:cs="Calibri"/>
          <w:color w:val="000000"/>
        </w:rPr>
        <w:t>rekonštrukcia a modernizácia prvkov základného občianskeho vybavenia a zariadení slúžiacich pre trávenie voľného času.</w:t>
      </w:r>
    </w:p>
    <w:p w:rsidR="002C42AB" w:rsidRPr="002522AE" w:rsidRDefault="002C42AB" w:rsidP="002C42AB">
      <w:pPr>
        <w:spacing w:beforeLines="60" w:before="144" w:afterLines="60" w:after="144" w:line="300" w:lineRule="exact"/>
        <w:jc w:val="both"/>
        <w:rPr>
          <w:rFonts w:cs="Calibri"/>
          <w:b/>
          <w:bCs/>
          <w:i/>
          <w:iCs/>
          <w:color w:val="000000"/>
        </w:rPr>
      </w:pPr>
      <w:r w:rsidRPr="002522AE">
        <w:rPr>
          <w:rFonts w:cs="Calibri"/>
          <w:b/>
          <w:bCs/>
          <w:i/>
          <w:iCs/>
          <w:color w:val="000000"/>
        </w:rPr>
        <w:t>Opatrenie č. 1.1.2 Regenerácia sídel</w:t>
      </w:r>
    </w:p>
    <w:p w:rsidR="002C42AB" w:rsidRPr="002522AE" w:rsidRDefault="002C42AB" w:rsidP="002C42AB">
      <w:pPr>
        <w:spacing w:beforeLines="60" w:before="144" w:afterLines="60" w:after="144" w:line="300" w:lineRule="exact"/>
        <w:jc w:val="both"/>
        <w:rPr>
          <w:rFonts w:cs="Calibri"/>
          <w:bCs/>
          <w:i/>
          <w:iCs/>
          <w:color w:val="000000"/>
        </w:rPr>
      </w:pPr>
      <w:r w:rsidRPr="002522AE">
        <w:rPr>
          <w:rFonts w:cs="Calibri"/>
          <w:bCs/>
          <w:i/>
          <w:iCs/>
          <w:color w:val="000000"/>
        </w:rPr>
        <w:t>Zdroje: ROP SR, Os 4, kód 4.1</w:t>
      </w:r>
    </w:p>
    <w:p w:rsidR="002C42AB" w:rsidRPr="002522AE" w:rsidRDefault="002C42AB" w:rsidP="002C42AB">
      <w:pPr>
        <w:spacing w:beforeLines="60" w:before="144" w:afterLines="60" w:after="144" w:line="300" w:lineRule="exact"/>
        <w:jc w:val="both"/>
        <w:rPr>
          <w:rFonts w:cs="Calibri"/>
          <w:bCs/>
          <w:i/>
          <w:iCs/>
          <w:color w:val="000000"/>
        </w:rPr>
      </w:pPr>
      <w:r w:rsidRPr="002522AE">
        <w:rPr>
          <w:rFonts w:cs="Calibri"/>
          <w:i/>
          <w:iCs/>
          <w:color w:val="000000"/>
        </w:rPr>
        <w:t>Konečný prijímateľ:</w:t>
      </w:r>
      <w:r w:rsidRPr="002522AE">
        <w:rPr>
          <w:rFonts w:cs="Calibri"/>
          <w:color w:val="000000"/>
        </w:rPr>
        <w:t xml:space="preserve"> </w:t>
      </w:r>
      <w:r w:rsidRPr="002522AE">
        <w:rPr>
          <w:rFonts w:cs="Calibri"/>
          <w:bCs/>
          <w:iCs/>
          <w:color w:val="000000"/>
        </w:rPr>
        <w:t xml:space="preserve">subjekty verejného sektora </w:t>
      </w:r>
      <w:r>
        <w:rPr>
          <w:rFonts w:cs="Calibri"/>
          <w:bCs/>
          <w:iCs/>
          <w:color w:val="000000"/>
        </w:rPr>
        <w:t>zaradené do pólov rastu</w:t>
      </w:r>
    </w:p>
    <w:p w:rsidR="002C42AB" w:rsidRPr="002522AE" w:rsidRDefault="002C42AB" w:rsidP="002C42AB">
      <w:pPr>
        <w:spacing w:beforeLines="60" w:before="144" w:afterLines="60" w:after="144" w:line="300" w:lineRule="exact"/>
        <w:jc w:val="both"/>
        <w:rPr>
          <w:rFonts w:cs="Calibri"/>
          <w:bCs/>
          <w:iCs/>
          <w:color w:val="000000"/>
        </w:rPr>
      </w:pPr>
      <w:r w:rsidRPr="002522AE">
        <w:rPr>
          <w:rFonts w:cs="Calibri"/>
          <w:i/>
          <w:iCs/>
        </w:rPr>
        <w:t xml:space="preserve">Odôvodnenie výberu: </w:t>
      </w:r>
      <w:r w:rsidRPr="002522AE">
        <w:rPr>
          <w:rFonts w:cs="Calibri"/>
          <w:iCs/>
        </w:rPr>
        <w:t>Opatrenie</w:t>
      </w:r>
      <w:r w:rsidRPr="002522AE">
        <w:rPr>
          <w:rFonts w:cs="Calibri"/>
          <w:i/>
          <w:iCs/>
        </w:rPr>
        <w:t xml:space="preserve"> </w:t>
      </w:r>
      <w:r w:rsidRPr="002522AE">
        <w:rPr>
          <w:rFonts w:cs="Calibri"/>
          <w:bCs/>
          <w:iCs/>
          <w:color w:val="000000"/>
        </w:rPr>
        <w:t xml:space="preserve">rieši potrebu realizácie aktivít smerujúcich k zvýšeniu atraktivity obcí zaradených do pólov rastu. </w:t>
      </w:r>
      <w:r w:rsidRPr="002522AE">
        <w:rPr>
          <w:rFonts w:cs="Calibri"/>
        </w:rPr>
        <w:t>Pre zlepšenie dostupnosti občanov k službám, ako aj pre zvýšenie bezpečnosti a zníženie negatívnych vplyvov z dopravy sú podporené projekty zamerané na zlepšenie miestnej infraštruktúry.</w:t>
      </w:r>
    </w:p>
    <w:p w:rsidR="002C42AB" w:rsidRPr="002522AE" w:rsidRDefault="002C42AB" w:rsidP="002C42AB">
      <w:pPr>
        <w:spacing w:beforeLines="60" w:before="144" w:afterLines="60" w:after="144" w:line="300" w:lineRule="exact"/>
        <w:jc w:val="both"/>
        <w:rPr>
          <w:rFonts w:cs="Calibri"/>
          <w:b/>
          <w:bCs/>
          <w:i/>
          <w:iCs/>
          <w:color w:val="000000"/>
        </w:rPr>
      </w:pPr>
    </w:p>
    <w:p w:rsidR="002C42AB" w:rsidRPr="002522AE" w:rsidRDefault="002C42AB" w:rsidP="002C42AB">
      <w:pPr>
        <w:spacing w:beforeLines="60" w:before="144" w:afterLines="60" w:after="144" w:line="300" w:lineRule="exact"/>
        <w:jc w:val="both"/>
        <w:rPr>
          <w:rFonts w:cs="Calibri"/>
          <w:b/>
          <w:bCs/>
          <w:i/>
          <w:iCs/>
          <w:color w:val="000000"/>
          <w:u w:val="single"/>
        </w:rPr>
      </w:pPr>
      <w:r w:rsidRPr="002522AE">
        <w:rPr>
          <w:rFonts w:cs="Calibri"/>
          <w:b/>
          <w:bCs/>
          <w:i/>
          <w:iCs/>
          <w:color w:val="000000"/>
          <w:u w:val="single"/>
        </w:rPr>
        <w:t>Špecifický cieľ  1.2 Dobudovať  infraštruktúru v </w:t>
      </w:r>
      <w:r>
        <w:rPr>
          <w:rFonts w:cs="Calibri"/>
          <w:b/>
          <w:bCs/>
          <w:i/>
          <w:iCs/>
          <w:color w:val="000000"/>
          <w:u w:val="single"/>
        </w:rPr>
        <w:t>mikroregióne</w:t>
      </w:r>
    </w:p>
    <w:p w:rsidR="002C42AB" w:rsidRPr="002522AE" w:rsidRDefault="002C42AB" w:rsidP="002C42AB">
      <w:pPr>
        <w:spacing w:beforeLines="60" w:before="144" w:afterLines="60" w:after="144" w:line="300" w:lineRule="exact"/>
        <w:jc w:val="both"/>
        <w:rPr>
          <w:rFonts w:cs="Calibri"/>
          <w:b/>
          <w:bCs/>
          <w:i/>
          <w:iCs/>
          <w:color w:val="000000"/>
        </w:rPr>
      </w:pPr>
      <w:r w:rsidRPr="002522AE">
        <w:rPr>
          <w:rFonts w:cs="Calibri"/>
          <w:b/>
          <w:bCs/>
          <w:i/>
          <w:iCs/>
          <w:color w:val="000000"/>
        </w:rPr>
        <w:t>Opatrenie   č. 1.2.1 Budovanie a rekonštrukcia technickej a sociálnej infraštruktúry</w:t>
      </w:r>
    </w:p>
    <w:p w:rsidR="002C42AB" w:rsidRPr="002522AE" w:rsidRDefault="002C42AB" w:rsidP="002C42AB">
      <w:pPr>
        <w:jc w:val="both"/>
        <w:rPr>
          <w:rFonts w:cs="Calibri"/>
        </w:rPr>
      </w:pPr>
      <w:r w:rsidRPr="002522AE">
        <w:rPr>
          <w:rFonts w:cs="Calibri"/>
          <w:bCs/>
          <w:i/>
          <w:iCs/>
          <w:color w:val="000000"/>
        </w:rPr>
        <w:t xml:space="preserve">Zdroje: </w:t>
      </w:r>
      <w:r w:rsidRPr="002522AE">
        <w:rPr>
          <w:rFonts w:cs="Calibri"/>
          <w:bCs/>
          <w:iCs/>
          <w:color w:val="000000"/>
        </w:rPr>
        <w:t>PRV SR, Os 3, kód 322; ROP; OP K</w:t>
      </w:r>
      <w:r w:rsidRPr="002522AE">
        <w:rPr>
          <w:rFonts w:cs="Calibri"/>
        </w:rPr>
        <w:t xml:space="preserve">aHR </w:t>
      </w:r>
    </w:p>
    <w:p w:rsidR="002C42AB" w:rsidRPr="002522AE" w:rsidRDefault="002C42AB" w:rsidP="002C42AB">
      <w:pPr>
        <w:jc w:val="both"/>
        <w:rPr>
          <w:rFonts w:cs="Calibri"/>
          <w:bCs/>
          <w:i/>
          <w:iCs/>
          <w:color w:val="000000"/>
        </w:rPr>
      </w:pPr>
      <w:r w:rsidRPr="002522AE">
        <w:rPr>
          <w:rFonts w:cs="Calibri"/>
          <w:i/>
          <w:iCs/>
          <w:color w:val="000000"/>
        </w:rPr>
        <w:t>Konečný prijímateľ:</w:t>
      </w:r>
      <w:r w:rsidRPr="002522AE">
        <w:rPr>
          <w:rFonts w:cs="Calibri"/>
          <w:color w:val="000000"/>
        </w:rPr>
        <w:t xml:space="preserve"> </w:t>
      </w:r>
      <w:r w:rsidRPr="002522AE">
        <w:rPr>
          <w:rFonts w:cs="Calibri"/>
          <w:bCs/>
          <w:iCs/>
          <w:color w:val="000000"/>
        </w:rPr>
        <w:t>Koneční prijímatelia aktivít skupiny opatrení 3.4 Obnova rozvoj obcí, občianskej vybavenosti  a služieb  ako  súčasť  projektov  realizovaných  miestnymi  akčnými skupinami, zahŕňajú aj  obec, ktorá je pólom rastu, resp. obce ktoré sú pólmi rastu.</w:t>
      </w:r>
    </w:p>
    <w:p w:rsidR="002C42AB" w:rsidRPr="00847567" w:rsidRDefault="002C42AB" w:rsidP="002C42AB">
      <w:pPr>
        <w:spacing w:beforeLines="60" w:before="144" w:afterLines="60" w:after="144" w:line="300" w:lineRule="exact"/>
        <w:jc w:val="both"/>
        <w:rPr>
          <w:color w:val="000000"/>
        </w:rPr>
      </w:pPr>
      <w:r w:rsidRPr="002522AE">
        <w:rPr>
          <w:rFonts w:cs="Calibri"/>
          <w:i/>
          <w:iCs/>
        </w:rPr>
        <w:t xml:space="preserve">Odôvodnenie výberu: </w:t>
      </w:r>
      <w:r w:rsidRPr="002522AE">
        <w:rPr>
          <w:rFonts w:cs="Calibri"/>
          <w:iCs/>
        </w:rPr>
        <w:t xml:space="preserve">Audit zdrojov územia odhalil nevyhovujúci stav </w:t>
      </w:r>
      <w:r w:rsidRPr="002522AE">
        <w:rPr>
          <w:rFonts w:cs="Calibri"/>
          <w:bCs/>
          <w:iCs/>
          <w:color w:val="000000"/>
        </w:rPr>
        <w:t>technickej a sociálnej infra</w:t>
      </w:r>
      <w:r>
        <w:rPr>
          <w:rFonts w:cs="Calibri"/>
          <w:bCs/>
          <w:iCs/>
          <w:color w:val="000000"/>
        </w:rPr>
        <w:t>štruktúry. Ide najmä o zlý stav miestnych komunikácií a chodníkov, verejného osvetlenia, nedostatočne udržiavané budovy materských a základných škôl, sociálnych a zdravotníckych zariadení.</w:t>
      </w:r>
      <w:r w:rsidRPr="002522AE">
        <w:rPr>
          <w:rFonts w:cs="Calibri"/>
          <w:bCs/>
          <w:iCs/>
          <w:color w:val="000000"/>
        </w:rPr>
        <w:t xml:space="preserve">  Cieľom  opatrenia  je  rekonštrukcia  a modern</w:t>
      </w:r>
      <w:r>
        <w:rPr>
          <w:rFonts w:cs="Calibri"/>
          <w:bCs/>
          <w:iCs/>
          <w:color w:val="000000"/>
        </w:rPr>
        <w:t xml:space="preserve">izácia  miestnej infraštruktúry </w:t>
      </w:r>
      <w:r>
        <w:rPr>
          <w:color w:val="000000"/>
        </w:rPr>
        <w:t xml:space="preserve">v snahe zvýšiť </w:t>
      </w:r>
      <w:r w:rsidRPr="00F3263F">
        <w:rPr>
          <w:color w:val="000000"/>
        </w:rPr>
        <w:t>bezpečnosť premávky v obciach ako i bezpečnosť samotných chodcov.</w:t>
      </w:r>
    </w:p>
    <w:p w:rsidR="002C42AB" w:rsidRPr="002522AE" w:rsidRDefault="002C42AB" w:rsidP="002C42AB">
      <w:pPr>
        <w:spacing w:beforeLines="60" w:before="144" w:afterLines="60" w:after="144" w:line="300" w:lineRule="exact"/>
        <w:jc w:val="both"/>
        <w:rPr>
          <w:rFonts w:cs="Calibri"/>
          <w:b/>
          <w:bCs/>
          <w:i/>
          <w:iCs/>
          <w:color w:val="000000"/>
        </w:rPr>
      </w:pPr>
      <w:r w:rsidRPr="002522AE">
        <w:rPr>
          <w:rFonts w:cs="Calibri"/>
          <w:b/>
          <w:bCs/>
          <w:i/>
          <w:iCs/>
          <w:color w:val="000000"/>
        </w:rPr>
        <w:t>Opatrenie č. 1.2.2 Dobudovanie environmentálnej infraštruktúry</w:t>
      </w:r>
    </w:p>
    <w:p w:rsidR="002C42AB" w:rsidRPr="002522AE" w:rsidRDefault="002C42AB" w:rsidP="002C42AB">
      <w:pPr>
        <w:spacing w:beforeLines="60" w:before="144" w:afterLines="60" w:after="144" w:line="300" w:lineRule="exact"/>
        <w:jc w:val="both"/>
        <w:rPr>
          <w:rFonts w:cs="Calibri"/>
          <w:b/>
          <w:bCs/>
          <w:iCs/>
          <w:color w:val="000000"/>
        </w:rPr>
      </w:pPr>
      <w:r w:rsidRPr="002522AE">
        <w:rPr>
          <w:rFonts w:cs="Calibri"/>
          <w:bCs/>
          <w:i/>
          <w:iCs/>
          <w:color w:val="000000"/>
        </w:rPr>
        <w:t xml:space="preserve">Zdroje: </w:t>
      </w:r>
      <w:r w:rsidRPr="002522AE">
        <w:rPr>
          <w:rFonts w:cs="Calibri"/>
          <w:bCs/>
          <w:iCs/>
          <w:color w:val="000000"/>
        </w:rPr>
        <w:t>PRV SR, Os 3, kód 322; OP Životné prostredie, Environmentálny fond</w:t>
      </w:r>
      <w:r>
        <w:rPr>
          <w:rFonts w:cs="Calibri"/>
          <w:bCs/>
          <w:iCs/>
          <w:color w:val="000000"/>
        </w:rPr>
        <w:t xml:space="preserve">, </w:t>
      </w:r>
    </w:p>
    <w:p w:rsidR="002C42AB" w:rsidRPr="002522AE" w:rsidRDefault="002C42AB" w:rsidP="002C42AB">
      <w:pPr>
        <w:jc w:val="both"/>
        <w:rPr>
          <w:rFonts w:cs="Calibri"/>
        </w:rPr>
      </w:pPr>
      <w:r w:rsidRPr="002522AE">
        <w:rPr>
          <w:rFonts w:cs="Calibri"/>
          <w:bCs/>
          <w:i/>
          <w:iCs/>
          <w:color w:val="000000"/>
        </w:rPr>
        <w:t xml:space="preserve">Konečný prijímateľ: </w:t>
      </w:r>
      <w:r w:rsidRPr="002522AE">
        <w:rPr>
          <w:rFonts w:cs="Calibri"/>
          <w:bCs/>
          <w:iCs/>
          <w:color w:val="000000"/>
        </w:rPr>
        <w:t>Obce bez štatútu mesta nezaradené do pólov rastu s výnimkou dohodnutého počtu obcí zahŕňajúcich rómske osídlenia, ktoré budú riešené v rámci Regionálneho operačného program</w:t>
      </w:r>
      <w:r>
        <w:rPr>
          <w:rFonts w:cs="Calibri"/>
          <w:bCs/>
          <w:iCs/>
          <w:color w:val="000000"/>
        </w:rPr>
        <w:t>u</w:t>
      </w:r>
      <w:r w:rsidRPr="002522AE">
        <w:rPr>
          <w:rFonts w:cs="Calibri"/>
          <w:bCs/>
          <w:iCs/>
          <w:color w:val="000000"/>
        </w:rPr>
        <w:t xml:space="preserve">; </w:t>
      </w:r>
      <w:r w:rsidRPr="002522AE">
        <w:rPr>
          <w:rFonts w:cs="Calibri"/>
        </w:rPr>
        <w:t>subjekty územnej samosprávy, združenia miest a obcí, fyzické alebo právnické osoby oprávnené na podnikanie; subjekty územnej samosprávy, združenia miest a obcí, fyzické alebo právnické osoby oprávnené na podnikanie</w:t>
      </w:r>
    </w:p>
    <w:p w:rsidR="002C42AB" w:rsidRPr="00D3359F" w:rsidRDefault="002C42AB" w:rsidP="002C42AB">
      <w:pPr>
        <w:spacing w:before="60" w:after="60" w:line="300" w:lineRule="exact"/>
        <w:jc w:val="both"/>
        <w:rPr>
          <w:color w:val="000000"/>
        </w:rPr>
      </w:pPr>
      <w:r w:rsidRPr="002522AE">
        <w:rPr>
          <w:rFonts w:cs="Calibri"/>
          <w:i/>
          <w:iCs/>
        </w:rPr>
        <w:lastRenderedPageBreak/>
        <w:t xml:space="preserve">Odôvodnenie výberu: </w:t>
      </w:r>
      <w:r>
        <w:rPr>
          <w:color w:val="000000"/>
        </w:rPr>
        <w:t>Audit zdrojov, SWOT analýza poukazujú na nedostatočnú vybavenosť obcí najmä kanalizačnou a niektoré obce aj vodovodnou sieťou, čo znamená nedostatočnú obslužnosť územia týmto základnými službami pre obyvateľov obcí. Problémom stále zostáva množstvo čiernych skládok, ktoré zaťažujú životné prostredie; zmesový komunálny odpad tvorí stále vysoké percento z celkového množstva vyprodukovaných odpadov, t.j. je vysoko potrebné zintenzívniť podporu separovaného zberu; nedostatočná ochrana obyvateľov pred povodňami.  Súčasný stav je nevyhovujúci vzhľadom na postupne znečisťujúce životné prostredie a zhoršovanie kvality života na danom území. Cieľom tohto opatrenia je zlepšenie environmentálnej infraštruktúry zabezpečením kvalitných vodovodných a kanalizačných systémov, z</w:t>
      </w:r>
      <w:r w:rsidRPr="00D3359F">
        <w:rPr>
          <w:color w:val="000000"/>
        </w:rPr>
        <w:t xml:space="preserve">výšenie počtu obyvateľov žijúcich v domoch pripojených vodovodnú </w:t>
      </w:r>
      <w:r>
        <w:rPr>
          <w:color w:val="000000"/>
        </w:rPr>
        <w:t>sieť a na verejnú kanalizáciu; p</w:t>
      </w:r>
      <w:r w:rsidRPr="00D3359F">
        <w:rPr>
          <w:color w:val="000000"/>
        </w:rPr>
        <w:t>osilnenie obslužnosti územia vo vzťahu k odvádzaniu a č</w:t>
      </w:r>
      <w:r>
        <w:rPr>
          <w:color w:val="000000"/>
        </w:rPr>
        <w:t>isteniu komunálnych odpadov,</w:t>
      </w:r>
      <w:r w:rsidRPr="00D3359F">
        <w:rPr>
          <w:color w:val="000000"/>
        </w:rPr>
        <w:t xml:space="preserve">  zle</w:t>
      </w:r>
      <w:r>
        <w:rPr>
          <w:color w:val="000000"/>
        </w:rPr>
        <w:t>pšenie odpadového hospodárstva, realizácia preventívnych opatrení pred povodňami.</w:t>
      </w:r>
    </w:p>
    <w:p w:rsidR="002C42AB" w:rsidRPr="002522AE" w:rsidRDefault="002C42AB" w:rsidP="002C42AB">
      <w:pPr>
        <w:spacing w:beforeLines="60" w:before="144" w:afterLines="60" w:after="144" w:line="300" w:lineRule="exact"/>
        <w:jc w:val="both"/>
        <w:rPr>
          <w:rFonts w:cs="Calibri"/>
          <w:bCs/>
          <w:iCs/>
          <w:color w:val="000000"/>
        </w:rPr>
      </w:pPr>
    </w:p>
    <w:p w:rsidR="002C42AB" w:rsidRPr="002522AE" w:rsidRDefault="002C42AB" w:rsidP="002C42AB">
      <w:pPr>
        <w:spacing w:beforeLines="60" w:before="144" w:afterLines="60" w:after="144" w:line="300" w:lineRule="exact"/>
        <w:jc w:val="both"/>
        <w:rPr>
          <w:rFonts w:cs="Calibri"/>
          <w:b/>
          <w:bCs/>
          <w:i/>
          <w:iCs/>
          <w:color w:val="000000"/>
          <w:u w:val="single"/>
        </w:rPr>
      </w:pPr>
      <w:r w:rsidRPr="002522AE">
        <w:rPr>
          <w:rFonts w:cs="Calibri"/>
          <w:b/>
          <w:bCs/>
          <w:i/>
          <w:iCs/>
          <w:color w:val="000000"/>
          <w:u w:val="single"/>
        </w:rPr>
        <w:t>Špecifický cieľ 2.1 Podporovať destinačný manažment a marketing</w:t>
      </w:r>
    </w:p>
    <w:p w:rsidR="002C42AB" w:rsidRPr="002522AE" w:rsidRDefault="002C42AB" w:rsidP="002C42AB">
      <w:pPr>
        <w:spacing w:beforeLines="60" w:before="144" w:afterLines="60" w:after="144" w:line="300" w:lineRule="exact"/>
        <w:jc w:val="both"/>
        <w:rPr>
          <w:rFonts w:cs="Calibri"/>
          <w:b/>
          <w:bCs/>
          <w:i/>
          <w:iCs/>
          <w:color w:val="000000"/>
        </w:rPr>
      </w:pPr>
      <w:r w:rsidRPr="002522AE">
        <w:rPr>
          <w:rFonts w:cs="Calibri"/>
          <w:b/>
          <w:bCs/>
          <w:i/>
          <w:iCs/>
          <w:color w:val="000000"/>
        </w:rPr>
        <w:t>Opatrenie č.  2.1.1 Rozvoj a propagácia regiónu ako jednej destinácie cestovného ruchu</w:t>
      </w:r>
    </w:p>
    <w:p w:rsidR="002C42AB" w:rsidRPr="002522AE" w:rsidRDefault="002C42AB" w:rsidP="002C42AB">
      <w:pPr>
        <w:jc w:val="both"/>
        <w:rPr>
          <w:rFonts w:cs="Calibri"/>
        </w:rPr>
      </w:pPr>
      <w:r w:rsidRPr="002522AE">
        <w:rPr>
          <w:rFonts w:cs="Calibri"/>
          <w:bCs/>
          <w:i/>
          <w:iCs/>
          <w:color w:val="000000"/>
        </w:rPr>
        <w:t xml:space="preserve">Zdroje: </w:t>
      </w:r>
      <w:r w:rsidRPr="002522AE">
        <w:rPr>
          <w:rFonts w:cs="Calibri"/>
          <w:bCs/>
          <w:iCs/>
          <w:color w:val="000000"/>
        </w:rPr>
        <w:t xml:space="preserve">PRV kód 313 Časť B.; </w:t>
      </w:r>
      <w:r>
        <w:rPr>
          <w:rFonts w:cs="Calibri"/>
          <w:bCs/>
          <w:iCs/>
          <w:color w:val="000000"/>
        </w:rPr>
        <w:t xml:space="preserve">OP </w:t>
      </w:r>
      <w:r w:rsidRPr="002522AE">
        <w:rPr>
          <w:rFonts w:cs="Calibri"/>
        </w:rPr>
        <w:t>KaHR</w:t>
      </w:r>
      <w:r>
        <w:rPr>
          <w:rFonts w:cs="Calibri"/>
        </w:rPr>
        <w:t>,</w:t>
      </w:r>
      <w:r w:rsidRPr="002522AE">
        <w:rPr>
          <w:rFonts w:cs="Calibri"/>
        </w:rPr>
        <w:t xml:space="preserve"> </w:t>
      </w:r>
      <w:r>
        <w:rPr>
          <w:rFonts w:cs="Calibri"/>
        </w:rPr>
        <w:t xml:space="preserve">Op. </w:t>
      </w:r>
      <w:r w:rsidRPr="002522AE">
        <w:rPr>
          <w:rFonts w:cs="Calibri"/>
        </w:rPr>
        <w:t xml:space="preserve">3.2 </w:t>
      </w:r>
    </w:p>
    <w:p w:rsidR="002C42AB" w:rsidRPr="002522AE" w:rsidRDefault="002C42AB" w:rsidP="002C42AB">
      <w:pPr>
        <w:spacing w:beforeLines="60" w:before="144" w:afterLines="60" w:after="144" w:line="300" w:lineRule="exact"/>
        <w:jc w:val="both"/>
        <w:rPr>
          <w:rFonts w:cs="Calibri"/>
          <w:bCs/>
          <w:iCs/>
          <w:color w:val="000000"/>
        </w:rPr>
      </w:pPr>
      <w:r w:rsidRPr="002522AE">
        <w:rPr>
          <w:rFonts w:cs="Calibri"/>
          <w:bCs/>
          <w:i/>
          <w:iCs/>
          <w:color w:val="000000"/>
        </w:rPr>
        <w:t xml:space="preserve">Konečný prijímateľ: </w:t>
      </w:r>
      <w:r w:rsidRPr="002522AE">
        <w:rPr>
          <w:rFonts w:cs="Calibri"/>
          <w:bCs/>
          <w:iCs/>
          <w:color w:val="000000"/>
        </w:rPr>
        <w:t xml:space="preserve">Právnické osoby združujúce subjekty pôsobiace v oblasti vidieckeho </w:t>
      </w:r>
      <w:r>
        <w:rPr>
          <w:rFonts w:cs="Calibri"/>
          <w:bCs/>
          <w:iCs/>
          <w:color w:val="000000"/>
        </w:rPr>
        <w:t>cestovného ruchu</w:t>
      </w:r>
      <w:r w:rsidRPr="002522AE">
        <w:rPr>
          <w:rFonts w:cs="Calibri"/>
          <w:bCs/>
          <w:iCs/>
          <w:color w:val="000000"/>
        </w:rPr>
        <w:t xml:space="preserve">; </w:t>
      </w:r>
      <w:r w:rsidRPr="002522AE">
        <w:rPr>
          <w:rFonts w:cs="Calibri"/>
        </w:rPr>
        <w:t>hlavne súkromný sektor, verejný sektor sčasti v každej osi</w:t>
      </w:r>
    </w:p>
    <w:p w:rsidR="002C42AB" w:rsidRPr="00847567" w:rsidRDefault="002C42AB" w:rsidP="002C42AB">
      <w:pPr>
        <w:spacing w:before="60" w:after="60" w:line="300" w:lineRule="exact"/>
        <w:jc w:val="both"/>
        <w:rPr>
          <w:color w:val="000000"/>
        </w:rPr>
      </w:pPr>
      <w:r w:rsidRPr="002522AE">
        <w:rPr>
          <w:rFonts w:cs="Calibri"/>
          <w:i/>
          <w:iCs/>
        </w:rPr>
        <w:t xml:space="preserve">Odôvodnenie výberu: </w:t>
      </w:r>
      <w:r w:rsidRPr="002522AE">
        <w:rPr>
          <w:rFonts w:cs="Calibri"/>
        </w:rPr>
        <w:t>Ú</w:t>
      </w:r>
      <w:r w:rsidRPr="002522AE">
        <w:rPr>
          <w:rFonts w:cs="Calibri"/>
          <w:iCs/>
        </w:rPr>
        <w:t xml:space="preserve">zemie disponuje jedinečným prírodným a kultúrno-historickým potenciálom, ktorý však nie je dostatočne prezentovaný hlavne smerom navonok. Absentuje prezentácia regiónu na medzinárodných veľtrhoch a výstavách, propagačné materiály prezentujúce región MAS ako celok, multimediálne prezentácie využívajúce IKT, ako aj moderné a pravidelne aktualizované webové sídla. </w:t>
      </w:r>
      <w:r w:rsidRPr="002522AE">
        <w:rPr>
          <w:rFonts w:cs="Calibri"/>
        </w:rPr>
        <w:t>Územie je potrebné prezentovať nielen formou vydávania rôznych propagačných a prezentačných materiálov, ale aj nadväzovaním spolupráce s partnermi mimo územia, organizovaním študijných ciest, výmenou skúseností, účasťou na vzdelávacích konferenciách a seminároch.</w:t>
      </w:r>
      <w:r w:rsidRPr="005B01C0">
        <w:rPr>
          <w:color w:val="000000"/>
        </w:rPr>
        <w:t xml:space="preserve"> </w:t>
      </w:r>
      <w:r>
        <w:rPr>
          <w:color w:val="000000"/>
        </w:rPr>
        <w:t>Cieľom tohto opatrenia je prispieť ku zlepšeniu propagácie a zviditeľnenia územia.</w:t>
      </w:r>
    </w:p>
    <w:p w:rsidR="002C42AB" w:rsidRPr="002522AE" w:rsidRDefault="002C42AB" w:rsidP="002C42AB">
      <w:pPr>
        <w:spacing w:beforeLines="60" w:before="144" w:afterLines="60" w:after="144" w:line="300" w:lineRule="exact"/>
        <w:jc w:val="both"/>
        <w:rPr>
          <w:rFonts w:cs="Calibri"/>
          <w:b/>
          <w:bCs/>
          <w:i/>
          <w:iCs/>
          <w:color w:val="000000"/>
        </w:rPr>
      </w:pPr>
      <w:r w:rsidRPr="002522AE">
        <w:rPr>
          <w:rFonts w:cs="Calibri"/>
          <w:b/>
          <w:bCs/>
          <w:i/>
          <w:iCs/>
          <w:color w:val="000000"/>
        </w:rPr>
        <w:t>Opatrenie č. 2.1.2 Manažment a ochrana prírodných a kultúrno-historických lokalít</w:t>
      </w:r>
    </w:p>
    <w:p w:rsidR="002C42AB" w:rsidRPr="002522AE" w:rsidRDefault="002C42AB" w:rsidP="002C42AB">
      <w:pPr>
        <w:spacing w:beforeLines="60" w:before="144" w:afterLines="60" w:after="144" w:line="300" w:lineRule="exact"/>
        <w:jc w:val="both"/>
        <w:rPr>
          <w:rFonts w:cs="Calibri"/>
          <w:b/>
          <w:bCs/>
          <w:iCs/>
          <w:color w:val="000000"/>
        </w:rPr>
      </w:pPr>
      <w:r w:rsidRPr="002522AE">
        <w:rPr>
          <w:rFonts w:cs="Calibri"/>
          <w:bCs/>
          <w:i/>
          <w:iCs/>
          <w:color w:val="000000"/>
        </w:rPr>
        <w:t xml:space="preserve">Zdroje: </w:t>
      </w:r>
      <w:r w:rsidRPr="002522AE">
        <w:rPr>
          <w:rFonts w:cs="Calibri"/>
          <w:bCs/>
          <w:iCs/>
          <w:color w:val="000000"/>
        </w:rPr>
        <w:t>Program rozvoja vidieka - Os 2:</w:t>
      </w:r>
      <w:r w:rsidRPr="002522AE">
        <w:rPr>
          <w:rFonts w:cs="Calibri"/>
          <w:bCs/>
          <w:i/>
          <w:iCs/>
          <w:color w:val="000000"/>
        </w:rPr>
        <w:t xml:space="preserve"> </w:t>
      </w:r>
      <w:r w:rsidRPr="002522AE">
        <w:rPr>
          <w:rFonts w:cs="Calibri"/>
          <w:bCs/>
          <w:iCs/>
          <w:color w:val="000000"/>
        </w:rPr>
        <w:t>Zlepšenie životného prostredia a krajiny;</w:t>
      </w:r>
      <w:r w:rsidRPr="002522AE">
        <w:rPr>
          <w:rFonts w:cs="Calibri"/>
          <w:bCs/>
          <w:i/>
          <w:iCs/>
          <w:color w:val="000000"/>
        </w:rPr>
        <w:t xml:space="preserve"> </w:t>
      </w:r>
      <w:r w:rsidRPr="002522AE">
        <w:rPr>
          <w:rFonts w:cs="Calibri"/>
        </w:rPr>
        <w:t>Regionálny operačný program - prioritná os 3: Posilnenie kultúrneho potenciálu regiónov a infraštruktúra cestovného ruchu  - opatrenie č.3.1 Posilnenie kultúrneho potenciálu regiónov</w:t>
      </w:r>
      <w:r w:rsidRPr="002522AE">
        <w:rPr>
          <w:rFonts w:cs="Calibri"/>
          <w:bCs/>
          <w:iCs/>
          <w:color w:val="000000"/>
        </w:rPr>
        <w:t>; grantový systém Ministerstva kultúry SR - Program 8 - Nehmotné kultúrne dedičstvo a kultúrno-osvetová činnosť</w:t>
      </w:r>
    </w:p>
    <w:p w:rsidR="002C42AB" w:rsidRPr="002522AE" w:rsidRDefault="002C42AB" w:rsidP="002C42AB">
      <w:pPr>
        <w:jc w:val="both"/>
        <w:rPr>
          <w:rFonts w:cs="Calibri"/>
        </w:rPr>
      </w:pPr>
      <w:r w:rsidRPr="002522AE">
        <w:rPr>
          <w:rFonts w:cs="Calibri"/>
          <w:bCs/>
          <w:i/>
          <w:iCs/>
          <w:color w:val="000000"/>
        </w:rPr>
        <w:t xml:space="preserve">Konečný prijímateľ: </w:t>
      </w:r>
      <w:r w:rsidRPr="002522AE">
        <w:rPr>
          <w:rFonts w:cs="Calibri"/>
          <w:bCs/>
          <w:iCs/>
          <w:color w:val="000000"/>
        </w:rPr>
        <w:t xml:space="preserve">Fyzické a právnické osoby podnikajúce v poľnohospodárskej prvovýrobe; v prípade knižníc – inovačné póly rastu, v prípade múzeí a galérií do inovačných a kohéznych pólov rastu, zriaďovatelia pamäťových a fondových inštitúcií, vlastníci nevyužitých resp. nevhodne využitých nehnuteľných kultúrnych pamiatok a aktéri rozvoja cestovného ruchu z verejného sektora; </w:t>
      </w:r>
      <w:r w:rsidRPr="002522AE">
        <w:rPr>
          <w:rFonts w:cs="Calibri"/>
        </w:rPr>
        <w:t>fyzické a právnické osoby.</w:t>
      </w:r>
    </w:p>
    <w:p w:rsidR="002C42AB" w:rsidRPr="002522AE" w:rsidRDefault="002C42AB" w:rsidP="002C42AB">
      <w:pPr>
        <w:jc w:val="both"/>
        <w:rPr>
          <w:rFonts w:cs="Calibri"/>
        </w:rPr>
      </w:pPr>
      <w:r w:rsidRPr="002522AE">
        <w:rPr>
          <w:rFonts w:cs="Calibri"/>
          <w:i/>
          <w:iCs/>
        </w:rPr>
        <w:t xml:space="preserve">Odôvodnenie výberu: </w:t>
      </w:r>
      <w:r w:rsidRPr="002522AE">
        <w:rPr>
          <w:rFonts w:cs="Calibri"/>
        </w:rPr>
        <w:t xml:space="preserve">Revitalizácia objektov v súvislosti so zachovaním kultúrneho a prírodného dedičstva a jeho využitie v kultúrno-poznávacom cestovnom ruchu. Dôležitým faktorom ovplyvňujúcim kvalitu života obyvateľov a atraktivitu územia je zveľadené prírodné, </w:t>
      </w:r>
      <w:r w:rsidRPr="002522AE">
        <w:rPr>
          <w:rFonts w:cs="Calibri"/>
        </w:rPr>
        <w:lastRenderedPageBreak/>
        <w:t>historické a kultúrne dedičstvo. Zámerom je zlepšiť stav pamiatok, s dôrazom na uplatnenie tradičných technológií a postupov pri nich.</w:t>
      </w:r>
    </w:p>
    <w:p w:rsidR="002C42AB" w:rsidRPr="002522AE" w:rsidRDefault="002C42AB" w:rsidP="002C42AB">
      <w:pPr>
        <w:spacing w:beforeLines="60" w:before="144" w:afterLines="60" w:after="144" w:line="300" w:lineRule="exact"/>
        <w:jc w:val="both"/>
        <w:rPr>
          <w:rFonts w:cs="Calibri"/>
          <w:b/>
          <w:bCs/>
          <w:i/>
          <w:iCs/>
          <w:color w:val="000000"/>
        </w:rPr>
      </w:pPr>
    </w:p>
    <w:p w:rsidR="002C42AB" w:rsidRPr="002522AE" w:rsidRDefault="002C42AB" w:rsidP="002C42AB">
      <w:pPr>
        <w:spacing w:beforeLines="60" w:before="144" w:afterLines="60" w:after="144" w:line="300" w:lineRule="exact"/>
        <w:jc w:val="both"/>
        <w:rPr>
          <w:rFonts w:cs="Calibri"/>
          <w:b/>
          <w:bCs/>
          <w:i/>
          <w:iCs/>
          <w:color w:val="000000"/>
          <w:u w:val="single"/>
        </w:rPr>
      </w:pPr>
      <w:r w:rsidRPr="002522AE">
        <w:rPr>
          <w:rFonts w:cs="Calibri"/>
          <w:b/>
          <w:bCs/>
          <w:i/>
          <w:iCs/>
          <w:color w:val="000000"/>
          <w:u w:val="single"/>
        </w:rPr>
        <w:t>Špecifický cieľ 2.2 Podporovať činnosti v oblasti vidieckeho cestovného ruchu</w:t>
      </w:r>
    </w:p>
    <w:p w:rsidR="002C42AB" w:rsidRPr="002522AE" w:rsidRDefault="002C42AB" w:rsidP="002C42AB">
      <w:pPr>
        <w:spacing w:beforeLines="60" w:before="144" w:afterLines="60" w:after="144" w:line="300" w:lineRule="exact"/>
        <w:jc w:val="both"/>
        <w:rPr>
          <w:rFonts w:cs="Calibri"/>
          <w:b/>
          <w:bCs/>
          <w:i/>
          <w:iCs/>
          <w:color w:val="000000"/>
        </w:rPr>
      </w:pPr>
      <w:r w:rsidRPr="002522AE">
        <w:rPr>
          <w:rFonts w:cs="Calibri"/>
          <w:b/>
          <w:bCs/>
          <w:i/>
          <w:iCs/>
          <w:color w:val="000000"/>
        </w:rPr>
        <w:t>Opatrenie č.  2.2.1 Budovanie a rekonštrukcia infraštruktúry cestovného ruchu</w:t>
      </w:r>
    </w:p>
    <w:p w:rsidR="002C42AB" w:rsidRPr="002522AE" w:rsidRDefault="002C42AB" w:rsidP="002C42AB">
      <w:pPr>
        <w:spacing w:beforeLines="60" w:before="144" w:afterLines="60" w:after="144" w:line="300" w:lineRule="exact"/>
        <w:jc w:val="both"/>
        <w:rPr>
          <w:rFonts w:cs="Calibri"/>
          <w:iCs/>
          <w:color w:val="000000"/>
        </w:rPr>
      </w:pPr>
      <w:r w:rsidRPr="002522AE">
        <w:rPr>
          <w:rFonts w:cs="Calibri"/>
          <w:i/>
          <w:iCs/>
          <w:color w:val="000000"/>
        </w:rPr>
        <w:t>Zdroje:</w:t>
      </w:r>
      <w:r>
        <w:rPr>
          <w:rFonts w:cs="Calibri"/>
          <w:iCs/>
          <w:color w:val="000000"/>
        </w:rPr>
        <w:t>; OP KaHR, Op.</w:t>
      </w:r>
      <w:r w:rsidRPr="002522AE">
        <w:rPr>
          <w:rFonts w:cs="Calibri"/>
          <w:iCs/>
          <w:color w:val="000000"/>
        </w:rPr>
        <w:t xml:space="preserve"> 3, kód 3.1</w:t>
      </w:r>
    </w:p>
    <w:p w:rsidR="002C42AB" w:rsidRPr="002522AE" w:rsidRDefault="002C42AB" w:rsidP="002C42AB">
      <w:pPr>
        <w:spacing w:beforeLines="60" w:before="144" w:afterLines="60" w:after="144" w:line="300" w:lineRule="exact"/>
        <w:jc w:val="both"/>
        <w:rPr>
          <w:rFonts w:cs="Calibri"/>
          <w:b/>
          <w:bCs/>
          <w:i/>
          <w:iCs/>
          <w:color w:val="000000"/>
        </w:rPr>
      </w:pPr>
      <w:r w:rsidRPr="002522AE">
        <w:rPr>
          <w:rFonts w:cs="Calibri"/>
          <w:i/>
          <w:iCs/>
          <w:color w:val="000000"/>
        </w:rPr>
        <w:t>Konečný prijímateľ:</w:t>
      </w:r>
      <w:r w:rsidRPr="002522AE">
        <w:rPr>
          <w:rFonts w:cs="Calibri"/>
          <w:color w:val="000000"/>
        </w:rPr>
        <w:t xml:space="preserve"> </w:t>
      </w:r>
      <w:r w:rsidRPr="002522AE">
        <w:rPr>
          <w:rFonts w:cs="Calibri"/>
        </w:rPr>
        <w:t>súkromný sektor – podnikateľské subjekty v cestovnom ruchu</w:t>
      </w:r>
    </w:p>
    <w:p w:rsidR="002C42AB" w:rsidRDefault="002C42AB" w:rsidP="002C42AB">
      <w:pPr>
        <w:spacing w:beforeLines="60" w:before="144" w:afterLines="60" w:after="144" w:line="300" w:lineRule="exact"/>
        <w:jc w:val="both"/>
        <w:rPr>
          <w:rFonts w:cs="Calibri"/>
          <w:b/>
          <w:bCs/>
          <w:i/>
          <w:iCs/>
          <w:color w:val="000000"/>
        </w:rPr>
      </w:pPr>
      <w:r w:rsidRPr="002522AE">
        <w:rPr>
          <w:rFonts w:cs="Calibri"/>
          <w:i/>
          <w:iCs/>
        </w:rPr>
        <w:t>Odôvodnenie:</w:t>
      </w:r>
      <w:r w:rsidRPr="002522AE">
        <w:rPr>
          <w:rFonts w:cs="Calibri"/>
        </w:rPr>
        <w:t xml:space="preserve"> MAS disponuje významným kultúrno-historickým potenciálom, ktorý môže byť využitý v rámci rozvíjania vidieckeho turizmu. Opatrenie je zamerané na zachovanie hmotného i nehmotného kultúrneho dedičstva prostredníctvom podporovania tradičnej výroby, kultúry a folklóru. </w:t>
      </w:r>
    </w:p>
    <w:p w:rsidR="002C42AB" w:rsidRPr="002522AE" w:rsidRDefault="002C42AB" w:rsidP="002C42AB">
      <w:pPr>
        <w:spacing w:beforeLines="60" w:before="144" w:afterLines="60" w:after="144" w:line="300" w:lineRule="exact"/>
        <w:jc w:val="both"/>
        <w:rPr>
          <w:rFonts w:cs="Calibri"/>
          <w:b/>
          <w:bCs/>
          <w:i/>
          <w:iCs/>
          <w:color w:val="000000"/>
        </w:rPr>
      </w:pPr>
      <w:r w:rsidRPr="002522AE">
        <w:rPr>
          <w:rFonts w:cs="Calibri"/>
          <w:b/>
          <w:bCs/>
          <w:i/>
          <w:iCs/>
          <w:color w:val="000000"/>
        </w:rPr>
        <w:t>Opatrenie č.  2.2.2 Rozvoj vidieckeho cestovného ruchu</w:t>
      </w:r>
    </w:p>
    <w:p w:rsidR="002C42AB" w:rsidRPr="002522AE" w:rsidRDefault="002C42AB" w:rsidP="002C42AB">
      <w:pPr>
        <w:spacing w:beforeLines="60" w:before="144" w:afterLines="60" w:after="144" w:line="300" w:lineRule="exact"/>
        <w:jc w:val="both"/>
        <w:rPr>
          <w:rFonts w:cs="Calibri"/>
          <w:b/>
          <w:bCs/>
          <w:i/>
          <w:iCs/>
          <w:color w:val="000000"/>
        </w:rPr>
      </w:pPr>
      <w:r w:rsidRPr="002522AE">
        <w:rPr>
          <w:rFonts w:cs="Calibri"/>
          <w:i/>
          <w:iCs/>
          <w:color w:val="000000"/>
        </w:rPr>
        <w:t xml:space="preserve">Zdroje: </w:t>
      </w:r>
      <w:r w:rsidRPr="002522AE">
        <w:rPr>
          <w:rFonts w:cs="Calibri"/>
          <w:iCs/>
          <w:color w:val="000000"/>
        </w:rPr>
        <w:t>PRV SR, Os 3, kód 313, časť A; PRV SR opatrenie č. 311 Diverzifikácia smerom k nepoľnohospodárskym činnostiam</w:t>
      </w:r>
    </w:p>
    <w:p w:rsidR="002C42AB" w:rsidRPr="002522AE" w:rsidRDefault="002C42AB" w:rsidP="002C42AB">
      <w:pPr>
        <w:spacing w:beforeLines="60" w:before="144" w:afterLines="60" w:after="144" w:line="300" w:lineRule="exact"/>
        <w:jc w:val="both"/>
        <w:rPr>
          <w:rFonts w:cs="Calibri"/>
          <w:color w:val="000000"/>
        </w:rPr>
      </w:pPr>
      <w:r w:rsidRPr="002522AE">
        <w:rPr>
          <w:rFonts w:cs="Calibri"/>
          <w:i/>
          <w:iCs/>
          <w:color w:val="000000"/>
        </w:rPr>
        <w:t>Konečný prijímateľ:</w:t>
      </w:r>
      <w:r w:rsidRPr="002522AE">
        <w:rPr>
          <w:rFonts w:cs="Calibri"/>
          <w:color w:val="000000"/>
        </w:rPr>
        <w:t xml:space="preserve"> Fyzické osoby (1) oprávnené na podnikanie v oblasti cestovného ruchu. V prípade žiadateľov podnikajúcich v oblasti poľnohospodárstva ich podiel ročných tržieb/príjmov z poľnohospodárskej prvovýroby na celkových tržbách/príjmoch musí byť nižší ako 30%. Právnické osoby a fyzické osoby podnikajúce v oblasti poľnohospodárstva, ktorých podiel ročných tržieb/príjmov z poľnohospodárskej prvovýroby na celkových tržbách/príjmoch predstavuje minimálne 30 % oprávnené poľnohospodárske subjekty.</w:t>
      </w:r>
    </w:p>
    <w:p w:rsidR="002C42AB" w:rsidRDefault="002C42AB" w:rsidP="002C42AB">
      <w:pPr>
        <w:spacing w:before="60" w:after="60" w:line="300" w:lineRule="exact"/>
        <w:jc w:val="both"/>
        <w:rPr>
          <w:color w:val="000000"/>
        </w:rPr>
      </w:pPr>
      <w:r w:rsidRPr="002522AE">
        <w:rPr>
          <w:rFonts w:cs="Calibri"/>
          <w:i/>
          <w:iCs/>
        </w:rPr>
        <w:t>Odôvodnenie:</w:t>
      </w:r>
      <w:r w:rsidRPr="002522AE">
        <w:rPr>
          <w:rFonts w:cs="Calibri"/>
        </w:rPr>
        <w:t xml:space="preserve"> </w:t>
      </w:r>
      <w:r w:rsidRPr="00907462">
        <w:t xml:space="preserve">Územie MAS Mikroregión pod Marhátom disponuje prírodným a kultúrno-historickým potenciálom pre rozvoj </w:t>
      </w:r>
      <w:r>
        <w:t xml:space="preserve">vidieckeho </w:t>
      </w:r>
      <w:r w:rsidRPr="00907462">
        <w:t>cestovného ruchu. Existencia prírodných lokalít a chránených území, historické, kultúrne a technické pamiatky, existencia unikátnych archeologických nálezísk a ďalší archeologický a historický význam predurčujú územiu k rozvoju cestovného ruchu.</w:t>
      </w:r>
      <w:r>
        <w:t xml:space="preserve"> Audit zdrojov a SWOT analýza však odhalili nízky počet ubytovacích a stravovacích zariadení, resp. nevyužitý primárny potenciál ponuky v regióne. </w:t>
      </w:r>
      <w:r>
        <w:rPr>
          <w:color w:val="000000"/>
        </w:rPr>
        <w:t>Cieľom tohto opatrenia je diverzifikácia smerom k nepoľnohospodárskym aktivitám, ďalší rozvoj nepoľnohospodárskych aktivít.</w:t>
      </w:r>
    </w:p>
    <w:p w:rsidR="002C42AB" w:rsidRPr="002522AE" w:rsidRDefault="002C42AB" w:rsidP="002C42AB">
      <w:pPr>
        <w:jc w:val="both"/>
        <w:rPr>
          <w:rFonts w:cs="Calibri"/>
          <w:b/>
          <w:sz w:val="20"/>
          <w:szCs w:val="20"/>
        </w:rPr>
      </w:pPr>
    </w:p>
    <w:p w:rsidR="002C42AB" w:rsidRPr="002522AE" w:rsidRDefault="002C42AB" w:rsidP="002C42AB">
      <w:pPr>
        <w:spacing w:beforeLines="60" w:before="144" w:afterLines="60" w:after="144" w:line="300" w:lineRule="exact"/>
        <w:jc w:val="both"/>
        <w:rPr>
          <w:rFonts w:cs="Calibri"/>
          <w:b/>
          <w:bCs/>
          <w:i/>
          <w:iCs/>
          <w:color w:val="000000"/>
          <w:u w:val="single"/>
        </w:rPr>
      </w:pPr>
      <w:r w:rsidRPr="002522AE">
        <w:rPr>
          <w:rFonts w:cs="Calibri"/>
          <w:b/>
          <w:bCs/>
          <w:i/>
          <w:iCs/>
          <w:color w:val="000000"/>
          <w:u w:val="single"/>
        </w:rPr>
        <w:t>Špecifický cieľ  3.1 Podporovať miestne podnikanie</w:t>
      </w:r>
    </w:p>
    <w:p w:rsidR="002C42AB" w:rsidRPr="002522AE" w:rsidRDefault="002C42AB" w:rsidP="002C42AB">
      <w:pPr>
        <w:spacing w:beforeLines="60" w:before="144" w:afterLines="60" w:after="144" w:line="300" w:lineRule="exact"/>
        <w:jc w:val="both"/>
        <w:rPr>
          <w:rFonts w:cs="Calibri"/>
          <w:b/>
          <w:bCs/>
          <w:i/>
          <w:iCs/>
          <w:color w:val="000000"/>
        </w:rPr>
      </w:pPr>
      <w:r w:rsidRPr="002522AE">
        <w:rPr>
          <w:rFonts w:cs="Calibri"/>
          <w:b/>
          <w:bCs/>
          <w:i/>
          <w:iCs/>
          <w:color w:val="000000"/>
        </w:rPr>
        <w:t>Opatrenie č.  3.1.1 Podpora inovácií a spoločných služieb pre podnikateľov</w:t>
      </w:r>
    </w:p>
    <w:p w:rsidR="002C42AB" w:rsidRPr="002522AE" w:rsidRDefault="002C42AB" w:rsidP="002C42AB">
      <w:pPr>
        <w:spacing w:beforeLines="60" w:before="144" w:afterLines="60" w:after="144" w:line="300" w:lineRule="exact"/>
        <w:jc w:val="both"/>
        <w:rPr>
          <w:rFonts w:cs="Calibri"/>
          <w:bCs/>
          <w:iCs/>
          <w:color w:val="000000"/>
        </w:rPr>
      </w:pPr>
      <w:r w:rsidRPr="002522AE">
        <w:rPr>
          <w:rFonts w:cs="Calibri"/>
          <w:i/>
          <w:iCs/>
          <w:color w:val="000000"/>
        </w:rPr>
        <w:t xml:space="preserve">Zdroje: </w:t>
      </w:r>
      <w:r w:rsidRPr="002522AE">
        <w:rPr>
          <w:rFonts w:cs="Calibri"/>
          <w:bCs/>
          <w:iCs/>
          <w:color w:val="000000"/>
        </w:rPr>
        <w:t>Konkurencieschopnosť a hospodársky rast – prioritná os  1 – Inovácie a rast konkurencieschopnosti: opatrenie 1.2 Podpora spoločných služieb pre podnikateľov; opatrenie č. 1.3 Podpora inovačných aktivít v podnikoch</w:t>
      </w:r>
    </w:p>
    <w:p w:rsidR="002C42AB" w:rsidRPr="002522AE" w:rsidRDefault="002C42AB" w:rsidP="002C42AB">
      <w:pPr>
        <w:spacing w:beforeLines="60" w:before="144" w:afterLines="60" w:after="144" w:line="300" w:lineRule="exact"/>
        <w:jc w:val="both"/>
        <w:rPr>
          <w:rFonts w:cs="Calibri"/>
          <w:bCs/>
          <w:iCs/>
          <w:color w:val="000000"/>
        </w:rPr>
      </w:pPr>
      <w:r w:rsidRPr="002522AE">
        <w:rPr>
          <w:rFonts w:cs="Calibri"/>
          <w:bCs/>
          <w:i/>
          <w:iCs/>
          <w:color w:val="000000"/>
        </w:rPr>
        <w:t xml:space="preserve">Konečný prijímateľ (žiadateľ): </w:t>
      </w:r>
      <w:r w:rsidRPr="002522AE">
        <w:rPr>
          <w:rFonts w:cs="Calibri"/>
          <w:bCs/>
          <w:iCs/>
          <w:color w:val="000000"/>
        </w:rPr>
        <w:t>pre hnedé a zelené parky je prijímateľom pomoci VÚC, obec a ich vzájomné združenia, rozpočtové a príspevkové organizácie zriadené mestami a obcami zabezpečujúce rozvoj priemyslu a vybraných služieb.</w:t>
      </w:r>
    </w:p>
    <w:p w:rsidR="002C42AB" w:rsidRPr="00847567" w:rsidRDefault="002C42AB" w:rsidP="002C42AB">
      <w:pPr>
        <w:jc w:val="both"/>
        <w:rPr>
          <w:rFonts w:cs="Calibri"/>
          <w:bCs/>
        </w:rPr>
      </w:pPr>
      <w:r w:rsidRPr="002522AE">
        <w:rPr>
          <w:rFonts w:cs="Calibri"/>
          <w:i/>
          <w:iCs/>
        </w:rPr>
        <w:t>Odôvodnenie:</w:t>
      </w:r>
      <w:r w:rsidRPr="002522AE">
        <w:rPr>
          <w:rFonts w:cs="Calibri"/>
        </w:rPr>
        <w:t xml:space="preserve"> </w:t>
      </w:r>
      <w:r w:rsidRPr="002522AE">
        <w:rPr>
          <w:rFonts w:cs="Calibri"/>
          <w:bCs/>
        </w:rPr>
        <w:t xml:space="preserve">Účelom opatrenia je podpora verejného sektora pri budovaní infraštruktúry pre rozvoj podnikania v oblasti priemyslu a služieb predovšetkým pre MSP, s pozitívnym dopadom </w:t>
      </w:r>
      <w:r w:rsidRPr="002522AE">
        <w:rPr>
          <w:rFonts w:cs="Calibri"/>
          <w:bCs/>
        </w:rPr>
        <w:lastRenderedPageBreak/>
        <w:t>na zamestnanosť a kvalitu života v regiónoch. Snahou je tiež pomocou podpory verejného sektora podporiť podnikateľskú činnosti v kontexte vyváženého regionálneho rozvoja, vrátane revitalizácie bývalých priemyselných a podnikateľských lokalít.</w:t>
      </w:r>
    </w:p>
    <w:p w:rsidR="002C42AB" w:rsidRPr="002522AE" w:rsidRDefault="002C42AB" w:rsidP="002C42AB">
      <w:pPr>
        <w:spacing w:beforeLines="60" w:before="144" w:afterLines="60" w:after="144" w:line="300" w:lineRule="exact"/>
        <w:jc w:val="both"/>
        <w:rPr>
          <w:rFonts w:cs="Calibri"/>
          <w:b/>
          <w:bCs/>
          <w:i/>
          <w:iCs/>
          <w:color w:val="000000"/>
        </w:rPr>
      </w:pPr>
      <w:r w:rsidRPr="002522AE">
        <w:rPr>
          <w:rFonts w:cs="Calibri"/>
          <w:b/>
          <w:bCs/>
          <w:i/>
          <w:iCs/>
          <w:color w:val="000000"/>
        </w:rPr>
        <w:t>Opatrenie č.  3.1.2 Podpora modernizácie a vytvárania fariem</w:t>
      </w:r>
    </w:p>
    <w:p w:rsidR="002C42AB" w:rsidRPr="002522AE" w:rsidRDefault="002C42AB" w:rsidP="002C42AB">
      <w:pPr>
        <w:spacing w:beforeLines="60" w:before="144" w:afterLines="60" w:after="144" w:line="300" w:lineRule="exact"/>
        <w:jc w:val="both"/>
        <w:rPr>
          <w:rFonts w:cs="Calibri"/>
          <w:b/>
          <w:bCs/>
          <w:iCs/>
          <w:color w:val="000000"/>
        </w:rPr>
      </w:pPr>
      <w:r w:rsidRPr="002522AE">
        <w:rPr>
          <w:rFonts w:cs="Calibri"/>
          <w:i/>
          <w:iCs/>
          <w:color w:val="000000"/>
        </w:rPr>
        <w:t xml:space="preserve">Zdroje: </w:t>
      </w:r>
      <w:r w:rsidRPr="002522AE">
        <w:rPr>
          <w:rFonts w:cs="Calibri"/>
          <w:iCs/>
          <w:color w:val="000000"/>
        </w:rPr>
        <w:t>Program rozvoja vidieka Os 1 – Zvýšenie konkurencieschopnosti poľnohospodárstva a lesného hospodárstva</w:t>
      </w:r>
    </w:p>
    <w:p w:rsidR="002C42AB" w:rsidRPr="002522AE" w:rsidRDefault="002C42AB" w:rsidP="002C42AB">
      <w:pPr>
        <w:spacing w:beforeLines="60" w:before="144" w:afterLines="60" w:after="144" w:line="300" w:lineRule="exact"/>
        <w:jc w:val="both"/>
        <w:rPr>
          <w:rFonts w:cs="Calibri"/>
          <w:color w:val="000000"/>
        </w:rPr>
      </w:pPr>
      <w:r w:rsidRPr="002522AE">
        <w:rPr>
          <w:rFonts w:cs="Calibri"/>
          <w:i/>
          <w:iCs/>
          <w:color w:val="000000"/>
        </w:rPr>
        <w:t>Konečný prijímateľ:</w:t>
      </w:r>
      <w:r w:rsidRPr="002522AE">
        <w:rPr>
          <w:rFonts w:cs="Calibri"/>
          <w:color w:val="000000"/>
        </w:rPr>
        <w:t xml:space="preserve"> Fyzické a právnické osoby podnikajúce v poľnohospodárskej prvovýrobe</w:t>
      </w:r>
    </w:p>
    <w:p w:rsidR="002C42AB" w:rsidRPr="002522AE" w:rsidRDefault="002C42AB" w:rsidP="002C42AB">
      <w:pPr>
        <w:autoSpaceDE w:val="0"/>
        <w:jc w:val="both"/>
        <w:rPr>
          <w:rFonts w:cs="Calibri"/>
          <w:color w:val="000000"/>
        </w:rPr>
      </w:pPr>
      <w:r w:rsidRPr="002522AE">
        <w:rPr>
          <w:rFonts w:cs="Calibri"/>
          <w:i/>
          <w:iCs/>
        </w:rPr>
        <w:t>Odôvodnenie:</w:t>
      </w:r>
      <w:r w:rsidRPr="002522AE">
        <w:rPr>
          <w:rFonts w:cs="Calibri"/>
        </w:rPr>
        <w:t xml:space="preserve"> </w:t>
      </w:r>
      <w:r w:rsidRPr="002522AE">
        <w:rPr>
          <w:rFonts w:cs="Calibri"/>
          <w:color w:val="000000"/>
        </w:rPr>
        <w:t xml:space="preserve">Podmienkou zvýšenia konkurencieschopnosti poľnohospodárskych podnikov je zvýšenie počtu fariem, ktoré získajú moderné budovy, stroje a technologické vybavenie. Primárnym cieľom je vybudovať silný a životaschopný poľnohospodársky sektor pomocou výkonnej trhovo orientovanej výroby, ktorý bude spĺňať požiadavky spotrebiteľov tým, že bude ponúkať rozsiahly sortiment potravín vysokej kvality spĺňajúcich všetky nevyhnutné zdravotné a hygienické predpisy. Na úrovni poľnohospodárstva sa tieto ciele dosiahnu investíciami do výrobných zariadení (hospodárske budovy, skladovacie kapacity, stroje a zariadenia, technológie s dôrazom na inovatívny prístup), ktoré budú spolufinancované v rámci programu. Zároveň sa podporia projekty zamerané na efektívne využívanie energie a podporujúce zakladanie tzv. rodinných fariem. </w:t>
      </w:r>
    </w:p>
    <w:p w:rsidR="002C42AB" w:rsidRPr="002522AE" w:rsidRDefault="002C42AB" w:rsidP="002C42AB">
      <w:pPr>
        <w:spacing w:beforeLines="60" w:before="144" w:afterLines="60" w:after="144" w:line="300" w:lineRule="exact"/>
        <w:jc w:val="both"/>
        <w:rPr>
          <w:rFonts w:cs="Calibri"/>
          <w:b/>
          <w:bCs/>
          <w:i/>
          <w:iCs/>
          <w:color w:val="000000"/>
        </w:rPr>
      </w:pPr>
    </w:p>
    <w:p w:rsidR="002C42AB" w:rsidRPr="002522AE" w:rsidRDefault="002C42AB" w:rsidP="002C42AB">
      <w:pPr>
        <w:spacing w:beforeLines="60" w:before="144" w:afterLines="60" w:after="144" w:line="300" w:lineRule="exact"/>
        <w:jc w:val="both"/>
        <w:rPr>
          <w:rFonts w:cs="Calibri"/>
          <w:b/>
          <w:bCs/>
          <w:i/>
          <w:iCs/>
          <w:color w:val="000000"/>
          <w:u w:val="single"/>
        </w:rPr>
      </w:pPr>
      <w:r w:rsidRPr="002522AE">
        <w:rPr>
          <w:rFonts w:cs="Calibri"/>
          <w:b/>
          <w:bCs/>
          <w:i/>
          <w:iCs/>
          <w:color w:val="000000"/>
          <w:u w:val="single"/>
        </w:rPr>
        <w:t xml:space="preserve">Špecifický cieľ  3.2  Vytvoriť podmienky pre pracovné príležitosti </w:t>
      </w:r>
    </w:p>
    <w:p w:rsidR="002C42AB" w:rsidRPr="002522AE" w:rsidRDefault="002C42AB" w:rsidP="002C42AB">
      <w:pPr>
        <w:spacing w:beforeLines="60" w:before="144" w:afterLines="60" w:after="144" w:line="300" w:lineRule="exact"/>
        <w:jc w:val="both"/>
        <w:rPr>
          <w:rFonts w:cs="Calibri"/>
          <w:b/>
          <w:bCs/>
          <w:i/>
          <w:iCs/>
          <w:color w:val="000000"/>
        </w:rPr>
      </w:pPr>
      <w:r w:rsidRPr="002522AE">
        <w:rPr>
          <w:rFonts w:cs="Calibri"/>
          <w:b/>
          <w:bCs/>
          <w:i/>
          <w:iCs/>
          <w:color w:val="000000"/>
        </w:rPr>
        <w:t>Opatrenie č. 3.2.1 Vytváranie podmienok pre začínajúcich podnikateľov</w:t>
      </w:r>
    </w:p>
    <w:p w:rsidR="002C42AB" w:rsidRPr="002522AE" w:rsidRDefault="002C42AB" w:rsidP="002C42AB">
      <w:pPr>
        <w:spacing w:beforeLines="60" w:before="144" w:afterLines="60" w:after="144" w:line="300" w:lineRule="exact"/>
        <w:jc w:val="both"/>
        <w:rPr>
          <w:rFonts w:cs="Calibri"/>
          <w:bCs/>
          <w:iCs/>
          <w:color w:val="000000"/>
        </w:rPr>
      </w:pPr>
      <w:r w:rsidRPr="002522AE">
        <w:rPr>
          <w:rFonts w:cs="Calibri"/>
          <w:i/>
          <w:iCs/>
          <w:color w:val="000000"/>
        </w:rPr>
        <w:t xml:space="preserve">Zdroje: </w:t>
      </w:r>
      <w:r w:rsidRPr="002522AE">
        <w:rPr>
          <w:rFonts w:cs="Calibri"/>
          <w:bCs/>
          <w:iCs/>
          <w:color w:val="000000"/>
        </w:rPr>
        <w:t>Zamestnanosť a sociálna inklúzia - opatrenia 1.2 „Podpora tvorby a udržania pracovných miest prostredníctvom zvýšenia adaptability pracovníkov, podnikov a podpory podnikania“; Konkurencieschopnosť a hospodársky rast – prioritná os  1 – Inovácie a rast konkurencieschopnosti: opatrenie 1.1 Inovácie a technologické transfery</w:t>
      </w:r>
    </w:p>
    <w:p w:rsidR="002C42AB" w:rsidRPr="002522AE" w:rsidRDefault="002C42AB" w:rsidP="002C42AB">
      <w:pPr>
        <w:spacing w:beforeLines="60" w:before="144" w:afterLines="60" w:after="144" w:line="300" w:lineRule="exact"/>
        <w:jc w:val="both"/>
        <w:rPr>
          <w:rFonts w:cs="Calibri"/>
          <w:color w:val="000000"/>
        </w:rPr>
      </w:pPr>
      <w:r w:rsidRPr="002522AE">
        <w:rPr>
          <w:rFonts w:cs="Calibri"/>
          <w:i/>
          <w:iCs/>
          <w:color w:val="000000"/>
        </w:rPr>
        <w:t>Konečný prijímateľ:</w:t>
      </w:r>
      <w:r w:rsidRPr="002522AE">
        <w:rPr>
          <w:rFonts w:cs="Calibri"/>
          <w:color w:val="000000"/>
        </w:rPr>
        <w:t xml:space="preserve"> podnikatelia</w:t>
      </w:r>
    </w:p>
    <w:p w:rsidR="002C42AB" w:rsidRPr="00847567" w:rsidRDefault="002C42AB" w:rsidP="002C42AB">
      <w:pPr>
        <w:spacing w:after="20"/>
        <w:jc w:val="both"/>
        <w:rPr>
          <w:rFonts w:cs="Calibri"/>
        </w:rPr>
      </w:pPr>
      <w:r w:rsidRPr="002522AE">
        <w:rPr>
          <w:rFonts w:cs="Calibri"/>
          <w:i/>
          <w:iCs/>
        </w:rPr>
        <w:t>Odôvodnenie:</w:t>
      </w:r>
      <w:r w:rsidRPr="002522AE">
        <w:rPr>
          <w:rFonts w:cs="Calibri"/>
        </w:rPr>
        <w:t xml:space="preserve"> </w:t>
      </w:r>
      <w:r w:rsidRPr="002522AE">
        <w:rPr>
          <w:rFonts w:cs="Calibri"/>
          <w:bCs/>
        </w:rPr>
        <w:t>Podpora tvorby pracovných miest v malých podnikoch, predovšetkým začínajúcich podnikov formou poradenstva, odborných konzultácií a školení najmä pre začatie podnikania a služieb, školenia a tréningy pre podporu tvorby nových pracovných miest formou samozamestnania a zamestnávania zo strany SZČO a MSP, podpora tvorby pracovných miest v MSP predovšetkým formou poradenstva, odborných konzultácií a pod.</w:t>
      </w:r>
      <w:r w:rsidRPr="002522AE">
        <w:rPr>
          <w:rFonts w:cs="Calibri"/>
        </w:rPr>
        <w:t xml:space="preserve"> </w:t>
      </w:r>
    </w:p>
    <w:p w:rsidR="002C42AB" w:rsidRPr="002522AE" w:rsidRDefault="002C42AB" w:rsidP="002C42AB">
      <w:pPr>
        <w:spacing w:beforeLines="60" w:before="144" w:afterLines="60" w:after="144" w:line="300" w:lineRule="exact"/>
        <w:jc w:val="both"/>
        <w:rPr>
          <w:rFonts w:cs="Calibri"/>
          <w:b/>
          <w:bCs/>
          <w:i/>
          <w:iCs/>
          <w:color w:val="000000"/>
        </w:rPr>
      </w:pPr>
      <w:r w:rsidRPr="002522AE">
        <w:rPr>
          <w:rFonts w:cs="Calibri"/>
          <w:b/>
          <w:bCs/>
          <w:i/>
          <w:iCs/>
          <w:color w:val="000000"/>
        </w:rPr>
        <w:t>Opatrenie č.</w:t>
      </w:r>
      <w:r>
        <w:rPr>
          <w:rFonts w:cs="Calibri"/>
          <w:b/>
          <w:bCs/>
          <w:i/>
          <w:iCs/>
          <w:color w:val="000000"/>
        </w:rPr>
        <w:t xml:space="preserve"> </w:t>
      </w:r>
      <w:r w:rsidRPr="002522AE">
        <w:rPr>
          <w:rFonts w:cs="Calibri"/>
          <w:b/>
          <w:bCs/>
          <w:i/>
          <w:iCs/>
          <w:color w:val="000000"/>
        </w:rPr>
        <w:t>3.2.2 Rekvalifikácia zameraná na adaptabilitu pracovnej sily</w:t>
      </w:r>
    </w:p>
    <w:p w:rsidR="002C42AB" w:rsidRPr="002522AE" w:rsidRDefault="002C42AB" w:rsidP="002C42AB">
      <w:pPr>
        <w:spacing w:beforeLines="60" w:before="144" w:afterLines="60" w:after="144" w:line="300" w:lineRule="exact"/>
        <w:jc w:val="both"/>
        <w:rPr>
          <w:rFonts w:cs="Calibri"/>
          <w:bCs/>
          <w:iCs/>
          <w:color w:val="000000"/>
        </w:rPr>
      </w:pPr>
      <w:r w:rsidRPr="002522AE">
        <w:rPr>
          <w:rFonts w:cs="Calibri"/>
          <w:bCs/>
          <w:i/>
          <w:iCs/>
          <w:color w:val="000000"/>
        </w:rPr>
        <w:t>Zdr</w:t>
      </w:r>
      <w:r w:rsidRPr="002522AE">
        <w:rPr>
          <w:rFonts w:cs="Calibri"/>
          <w:bCs/>
          <w:iCs/>
          <w:color w:val="000000"/>
        </w:rPr>
        <w:t>oje: Zamestnanosť a sociálna inklúzia - opatrenia 1.2 „Podpora tvorby a udržania pracovných miest prostredníctvom zvýšenia adaptability pracovníkov, podnikov a podpory podnikania“</w:t>
      </w:r>
    </w:p>
    <w:p w:rsidR="002C42AB" w:rsidRPr="002522AE" w:rsidRDefault="002C42AB" w:rsidP="002C42AB">
      <w:pPr>
        <w:spacing w:beforeLines="60" w:before="144" w:afterLines="60" w:after="144" w:line="300" w:lineRule="exact"/>
        <w:jc w:val="both"/>
        <w:rPr>
          <w:rFonts w:cs="Calibri"/>
          <w:color w:val="000000"/>
        </w:rPr>
      </w:pPr>
      <w:r w:rsidRPr="002522AE">
        <w:rPr>
          <w:rFonts w:cs="Calibri"/>
          <w:i/>
          <w:iCs/>
          <w:color w:val="000000"/>
        </w:rPr>
        <w:t>Konečný prijímateľ:</w:t>
      </w:r>
      <w:r w:rsidRPr="002522AE">
        <w:rPr>
          <w:rFonts w:cs="Calibri"/>
          <w:color w:val="000000"/>
        </w:rPr>
        <w:t xml:space="preserve"> Štátne rozpočtové a príspevkové organizácie, obce a  mestá, združenia miest a obcí, inštitúcie verejnej správy, verejné organizácie, univerzity a vysoké školy, všetky školy,  výskumné pracoviská, vzdelávacie inštitúcie, občianske združenia, nadácie, neziskové organizácie,  zamestnávatelia.</w:t>
      </w:r>
    </w:p>
    <w:p w:rsidR="002C42AB" w:rsidRPr="002522AE" w:rsidRDefault="002C42AB" w:rsidP="002C42AB">
      <w:pPr>
        <w:spacing w:beforeLines="60" w:before="144" w:afterLines="60" w:after="144" w:line="300" w:lineRule="exact"/>
        <w:jc w:val="both"/>
        <w:rPr>
          <w:rFonts w:cs="Calibri"/>
          <w:b/>
          <w:bCs/>
          <w:i/>
          <w:iCs/>
          <w:color w:val="000000"/>
        </w:rPr>
      </w:pPr>
      <w:r w:rsidRPr="002522AE">
        <w:rPr>
          <w:rFonts w:cs="Calibri"/>
          <w:i/>
          <w:iCs/>
        </w:rPr>
        <w:t>Odôvodnenie:</w:t>
      </w:r>
      <w:r w:rsidRPr="002522AE">
        <w:rPr>
          <w:rFonts w:cs="Calibri"/>
        </w:rPr>
        <w:t xml:space="preserve"> Audit zdrojov a SWOT analýza poukázali na málo pracovných príležitostí v regióne, stále pretrvávajúcu nižšiu vzdelanosť a neklesajúci podiel dlhodobo nezamestnaných občanov. Jedným z nástrojov na vyriešenie týchto problémov je rekvalifikácia pracovnej sily. </w:t>
      </w:r>
    </w:p>
    <w:p w:rsidR="002C42AB" w:rsidRDefault="002C42AB" w:rsidP="002C42AB">
      <w:pPr>
        <w:spacing w:beforeLines="60" w:before="144" w:afterLines="60" w:after="144" w:line="300" w:lineRule="exact"/>
        <w:jc w:val="both"/>
        <w:rPr>
          <w:rFonts w:cs="Calibri"/>
          <w:b/>
          <w:bCs/>
          <w:i/>
          <w:iCs/>
          <w:color w:val="000000"/>
          <w:u w:val="single"/>
        </w:rPr>
      </w:pPr>
    </w:p>
    <w:p w:rsidR="002C42AB" w:rsidRPr="002522AE" w:rsidRDefault="002C42AB" w:rsidP="002C42AB">
      <w:pPr>
        <w:spacing w:beforeLines="60" w:before="144" w:afterLines="60" w:after="144" w:line="300" w:lineRule="exact"/>
        <w:jc w:val="both"/>
        <w:rPr>
          <w:rFonts w:cs="Calibri"/>
          <w:b/>
          <w:bCs/>
          <w:i/>
          <w:iCs/>
          <w:color w:val="000000"/>
          <w:u w:val="single"/>
        </w:rPr>
      </w:pPr>
      <w:r w:rsidRPr="002522AE">
        <w:rPr>
          <w:rFonts w:cs="Calibri"/>
          <w:b/>
          <w:bCs/>
          <w:i/>
          <w:iCs/>
          <w:color w:val="000000"/>
          <w:u w:val="single"/>
        </w:rPr>
        <w:t>Špecifický cieľ  4.1 Zvýšiť vzdelanostnú úroveň</w:t>
      </w:r>
    </w:p>
    <w:p w:rsidR="002C42AB" w:rsidRPr="002522AE" w:rsidRDefault="002C42AB" w:rsidP="002C42AB">
      <w:pPr>
        <w:spacing w:beforeLines="60" w:before="144" w:afterLines="60" w:after="144" w:line="300" w:lineRule="exact"/>
        <w:jc w:val="both"/>
        <w:rPr>
          <w:rFonts w:cs="Calibri"/>
          <w:b/>
          <w:bCs/>
          <w:i/>
          <w:iCs/>
          <w:color w:val="000000"/>
        </w:rPr>
      </w:pPr>
      <w:r w:rsidRPr="002522AE">
        <w:rPr>
          <w:rFonts w:cs="Calibri"/>
          <w:b/>
          <w:bCs/>
          <w:i/>
          <w:iCs/>
          <w:color w:val="000000"/>
        </w:rPr>
        <w:t xml:space="preserve">Opatrenie č. 4.1.1 Podpora odborného vzdelávania a informovania </w:t>
      </w:r>
    </w:p>
    <w:p w:rsidR="002C42AB" w:rsidRPr="002522AE" w:rsidRDefault="002C42AB" w:rsidP="002C42AB">
      <w:pPr>
        <w:spacing w:beforeLines="60" w:before="144" w:afterLines="60" w:after="144" w:line="300" w:lineRule="exact"/>
        <w:jc w:val="both"/>
        <w:rPr>
          <w:rFonts w:cs="Calibri"/>
          <w:bCs/>
          <w:iCs/>
          <w:color w:val="000000"/>
        </w:rPr>
      </w:pPr>
      <w:r w:rsidRPr="002522AE">
        <w:rPr>
          <w:rFonts w:cs="Calibri"/>
          <w:bCs/>
          <w:i/>
          <w:iCs/>
          <w:color w:val="000000"/>
        </w:rPr>
        <w:t>Zdr</w:t>
      </w:r>
      <w:r w:rsidRPr="002522AE">
        <w:rPr>
          <w:rFonts w:cs="Calibri"/>
          <w:bCs/>
          <w:iCs/>
          <w:color w:val="000000"/>
        </w:rPr>
        <w:t>oje: PRV</w:t>
      </w:r>
      <w:r>
        <w:rPr>
          <w:rFonts w:cs="Calibri"/>
          <w:bCs/>
          <w:iCs/>
          <w:color w:val="000000"/>
        </w:rPr>
        <w:t>,</w:t>
      </w:r>
      <w:r w:rsidRPr="002522AE">
        <w:rPr>
          <w:rFonts w:cs="Calibri"/>
          <w:bCs/>
          <w:iCs/>
          <w:color w:val="000000"/>
        </w:rPr>
        <w:t xml:space="preserve"> kód 331</w:t>
      </w:r>
    </w:p>
    <w:p w:rsidR="002C42AB" w:rsidRPr="002522AE" w:rsidRDefault="002C42AB" w:rsidP="002C42AB">
      <w:pPr>
        <w:spacing w:beforeLines="60" w:before="144" w:afterLines="60" w:after="144" w:line="300" w:lineRule="exact"/>
        <w:jc w:val="both"/>
        <w:rPr>
          <w:rFonts w:cs="Calibri"/>
          <w:color w:val="000000"/>
        </w:rPr>
      </w:pPr>
      <w:r w:rsidRPr="002522AE">
        <w:rPr>
          <w:rFonts w:cs="Calibri"/>
          <w:i/>
          <w:iCs/>
          <w:color w:val="000000"/>
        </w:rPr>
        <w:t>Konečný prijímateľ:</w:t>
      </w:r>
      <w:r w:rsidRPr="002522AE">
        <w:rPr>
          <w:rFonts w:cs="Calibri"/>
          <w:color w:val="000000"/>
        </w:rPr>
        <w:t xml:space="preserve"> Inštitúcie pôsobiace v oblasti vedy, výskumu a ďalšieho vzdelávania, ak v predmete svojej činnosti majú vzdelávacie aktivity alebo poskytovanie informačných aktivít. </w:t>
      </w:r>
    </w:p>
    <w:p w:rsidR="002C42AB" w:rsidRPr="00847567" w:rsidRDefault="002C42AB" w:rsidP="002C42AB">
      <w:pPr>
        <w:spacing w:before="60" w:after="60" w:line="300" w:lineRule="exact"/>
        <w:jc w:val="both"/>
        <w:rPr>
          <w:bCs/>
          <w:noProof/>
        </w:rPr>
      </w:pPr>
      <w:r w:rsidRPr="002522AE">
        <w:rPr>
          <w:rFonts w:cs="Calibri"/>
          <w:i/>
          <w:iCs/>
        </w:rPr>
        <w:t>Odôvodnenie:</w:t>
      </w:r>
      <w:r w:rsidRPr="002522AE">
        <w:rPr>
          <w:rFonts w:cs="Calibri"/>
        </w:rPr>
        <w:t xml:space="preserve"> Audit zdrojov, SWOT analýza a problémová analýza poukázali na slabú vzdelanosť a informovanosť hospodárskych subjektov v oblastiach rozvoja.</w:t>
      </w:r>
      <w:r>
        <w:rPr>
          <w:rFonts w:cs="Calibri"/>
        </w:rPr>
        <w:t xml:space="preserve"> </w:t>
      </w:r>
      <w:r>
        <w:rPr>
          <w:bCs/>
          <w:noProof/>
        </w:rPr>
        <w:t xml:space="preserve">Cieľom opatrenia je </w:t>
      </w:r>
      <w:r>
        <w:rPr>
          <w:noProof/>
          <w:snapToGrid w:val="0"/>
        </w:rPr>
        <w:t>s</w:t>
      </w:r>
      <w:r w:rsidRPr="003D2419">
        <w:rPr>
          <w:noProof/>
          <w:snapToGrid w:val="0"/>
        </w:rPr>
        <w:t>kvalitniť a podporiť ľudský potenciál ako základnú podmienku pre zlepšenie kvality života na vidieku</w:t>
      </w:r>
      <w:r>
        <w:rPr>
          <w:bCs/>
          <w:noProof/>
        </w:rPr>
        <w:t xml:space="preserve"> a podpora vzdelávania prostredníctvom vzdelávacích projektov zameraných</w:t>
      </w:r>
      <w:r w:rsidRPr="003D2419">
        <w:rPr>
          <w:bCs/>
          <w:noProof/>
        </w:rPr>
        <w:t xml:space="preserve"> na získavanie, prehlbovanie, inovácie vedomostí,  zručností a šírenie informácií</w:t>
      </w:r>
      <w:r>
        <w:rPr>
          <w:bCs/>
          <w:noProof/>
        </w:rPr>
        <w:t>.</w:t>
      </w:r>
    </w:p>
    <w:p w:rsidR="002C42AB" w:rsidRPr="002522AE" w:rsidRDefault="002C42AB" w:rsidP="002C42AB">
      <w:pPr>
        <w:spacing w:beforeLines="60" w:before="144" w:afterLines="60" w:after="144" w:line="300" w:lineRule="exact"/>
        <w:jc w:val="both"/>
        <w:rPr>
          <w:rFonts w:cs="Calibri"/>
          <w:b/>
          <w:bCs/>
          <w:i/>
          <w:iCs/>
          <w:color w:val="000000"/>
        </w:rPr>
      </w:pPr>
      <w:r w:rsidRPr="002522AE">
        <w:rPr>
          <w:rFonts w:cs="Calibri"/>
          <w:b/>
          <w:bCs/>
          <w:i/>
          <w:iCs/>
          <w:color w:val="000000"/>
        </w:rPr>
        <w:t>Opatrenie č. 4.1.2 Zavedenie regionálnej výchovy v školách</w:t>
      </w:r>
    </w:p>
    <w:p w:rsidR="002C42AB" w:rsidRPr="002522AE" w:rsidRDefault="002C42AB" w:rsidP="002C42AB">
      <w:pPr>
        <w:spacing w:beforeLines="60" w:before="144" w:afterLines="60" w:after="144" w:line="300" w:lineRule="exact"/>
        <w:jc w:val="both"/>
        <w:rPr>
          <w:rFonts w:cs="Calibri"/>
          <w:bCs/>
          <w:iCs/>
          <w:color w:val="000000"/>
        </w:rPr>
      </w:pPr>
      <w:r w:rsidRPr="002522AE">
        <w:rPr>
          <w:rFonts w:cs="Calibri"/>
          <w:bCs/>
          <w:i/>
          <w:iCs/>
          <w:color w:val="000000"/>
        </w:rPr>
        <w:t>Zdr</w:t>
      </w:r>
      <w:r w:rsidRPr="002522AE">
        <w:rPr>
          <w:rFonts w:cs="Calibri"/>
          <w:bCs/>
          <w:iCs/>
          <w:color w:val="000000"/>
        </w:rPr>
        <w:t>oje: OP Vzdelávanie, opatrenie 1.1</w:t>
      </w:r>
    </w:p>
    <w:p w:rsidR="002C42AB" w:rsidRPr="002522AE" w:rsidRDefault="002C42AB" w:rsidP="002C42AB">
      <w:pPr>
        <w:spacing w:beforeLines="60" w:before="144" w:afterLines="60" w:after="144" w:line="300" w:lineRule="exact"/>
        <w:jc w:val="both"/>
        <w:rPr>
          <w:rFonts w:cs="Calibri"/>
          <w:color w:val="000000"/>
        </w:rPr>
      </w:pPr>
      <w:r w:rsidRPr="002522AE">
        <w:rPr>
          <w:rFonts w:cs="Calibri"/>
          <w:i/>
          <w:iCs/>
          <w:color w:val="000000"/>
        </w:rPr>
        <w:t>Konečný prijímateľ:</w:t>
      </w:r>
      <w:r w:rsidRPr="002522AE">
        <w:rPr>
          <w:rFonts w:cs="Calibri"/>
          <w:color w:val="000000"/>
        </w:rPr>
        <w:t xml:space="preserve"> verejné a súkromné školstvo, mimovládne organizácie, mikro-, malé a stredné podniky</w:t>
      </w:r>
    </w:p>
    <w:p w:rsidR="002C42AB" w:rsidRPr="002522AE" w:rsidRDefault="002C42AB" w:rsidP="002C42AB">
      <w:pPr>
        <w:spacing w:beforeLines="60" w:before="144" w:afterLines="60" w:after="144" w:line="300" w:lineRule="exact"/>
        <w:jc w:val="both"/>
        <w:rPr>
          <w:rFonts w:cs="Calibri"/>
          <w:b/>
          <w:bCs/>
          <w:i/>
          <w:iCs/>
          <w:color w:val="000000"/>
        </w:rPr>
      </w:pPr>
      <w:r w:rsidRPr="002522AE">
        <w:rPr>
          <w:rFonts w:cs="Calibri"/>
          <w:i/>
          <w:iCs/>
        </w:rPr>
        <w:t>Odôvodnenie:</w:t>
      </w:r>
      <w:r w:rsidRPr="002522AE">
        <w:rPr>
          <w:rFonts w:cs="Calibri"/>
        </w:rPr>
        <w:t xml:space="preserve"> </w:t>
      </w:r>
      <w:r w:rsidRPr="00591329">
        <w:rPr>
          <w:rFonts w:cs="Calibri"/>
        </w:rPr>
        <w:t xml:space="preserve">Inovovať obsah a metódy vzdelávania </w:t>
      </w:r>
      <w:r>
        <w:rPr>
          <w:rFonts w:cs="Calibri"/>
        </w:rPr>
        <w:t>s ohľadom na región a jeho prvky</w:t>
      </w:r>
      <w:r w:rsidRPr="00591329">
        <w:rPr>
          <w:rFonts w:cs="Calibri"/>
        </w:rPr>
        <w:t xml:space="preserve">. Orientovať prípravu a ďalšie vzdelávanie pedagogických zamestnancov na získavanie a rozvoj kompetencií potrebných </w:t>
      </w:r>
      <w:r>
        <w:rPr>
          <w:rFonts w:cs="Calibri"/>
        </w:rPr>
        <w:t>na zavedenie regionálnej výchovy</w:t>
      </w:r>
      <w:r w:rsidRPr="00591329">
        <w:rPr>
          <w:rFonts w:cs="Calibri"/>
        </w:rPr>
        <w:t>. Skvalitniť správu a manažment škôl a stimulovať ich k väčšej otvorenosti k potrebám miestnych komunít. Zabezpečovať inštitucionálnu kvalitu škôl a školských zariadení. Vychovávať mladú generáciu k pozitívnemu vzťahu k</w:t>
      </w:r>
      <w:r>
        <w:rPr>
          <w:rFonts w:cs="Calibri"/>
        </w:rPr>
        <w:t> svojmu regiónu</w:t>
      </w:r>
      <w:r w:rsidRPr="00591329">
        <w:rPr>
          <w:rFonts w:cs="Calibri"/>
        </w:rPr>
        <w:t>, v ktorom sa narodili a žijú.</w:t>
      </w:r>
      <w:r>
        <w:rPr>
          <w:rFonts w:cs="Calibri"/>
        </w:rPr>
        <w:t xml:space="preserve"> Zaviesť netradičné formy vzdelávania a obnoviť učebné pomôcky.</w:t>
      </w:r>
    </w:p>
    <w:p w:rsidR="002C42AB" w:rsidRPr="002522AE" w:rsidRDefault="002C42AB" w:rsidP="002C42AB">
      <w:pPr>
        <w:spacing w:beforeLines="60" w:before="144" w:afterLines="60" w:after="144" w:line="300" w:lineRule="exact"/>
        <w:jc w:val="both"/>
        <w:rPr>
          <w:rFonts w:cs="Calibri"/>
          <w:b/>
          <w:bCs/>
          <w:i/>
          <w:iCs/>
          <w:color w:val="000000"/>
        </w:rPr>
      </w:pPr>
    </w:p>
    <w:p w:rsidR="002C42AB" w:rsidRPr="002522AE" w:rsidRDefault="002C42AB" w:rsidP="002C42AB">
      <w:pPr>
        <w:spacing w:beforeLines="60" w:before="144" w:afterLines="60" w:after="144" w:line="300" w:lineRule="exact"/>
        <w:jc w:val="both"/>
        <w:rPr>
          <w:rFonts w:cs="Calibri"/>
          <w:b/>
          <w:bCs/>
          <w:i/>
          <w:iCs/>
          <w:color w:val="000000"/>
          <w:u w:val="single"/>
        </w:rPr>
      </w:pPr>
      <w:r w:rsidRPr="002522AE">
        <w:rPr>
          <w:rFonts w:cs="Calibri"/>
          <w:b/>
          <w:bCs/>
          <w:i/>
          <w:iCs/>
          <w:color w:val="000000"/>
          <w:u w:val="single"/>
        </w:rPr>
        <w:t>Špecifický cieľ  4.2 Stimulovať participáciu obyvateľov na verejnom živote</w:t>
      </w:r>
    </w:p>
    <w:p w:rsidR="002C42AB" w:rsidRPr="002522AE" w:rsidRDefault="002C42AB" w:rsidP="002C42AB">
      <w:pPr>
        <w:spacing w:beforeLines="60" w:before="144" w:afterLines="60" w:after="144" w:line="300" w:lineRule="exact"/>
        <w:jc w:val="both"/>
        <w:rPr>
          <w:rFonts w:cs="Calibri"/>
          <w:b/>
          <w:bCs/>
          <w:i/>
          <w:iCs/>
          <w:color w:val="000000"/>
        </w:rPr>
      </w:pPr>
      <w:r w:rsidRPr="002522AE">
        <w:rPr>
          <w:rFonts w:cs="Calibri"/>
          <w:b/>
          <w:bCs/>
          <w:i/>
          <w:iCs/>
          <w:color w:val="000000"/>
        </w:rPr>
        <w:t>Opatrenie č. 4.2.1 Podpora činnosti záujmových spolkov, organizácií a občianskych združení</w:t>
      </w:r>
    </w:p>
    <w:p w:rsidR="002C42AB" w:rsidRPr="002522AE" w:rsidRDefault="002C42AB" w:rsidP="002C42AB">
      <w:pPr>
        <w:spacing w:beforeLines="60" w:before="144" w:afterLines="60" w:after="144" w:line="300" w:lineRule="exact"/>
        <w:jc w:val="both"/>
        <w:rPr>
          <w:rFonts w:cs="Calibri"/>
          <w:bCs/>
          <w:i/>
          <w:iCs/>
          <w:color w:val="000000"/>
        </w:rPr>
      </w:pPr>
      <w:r w:rsidRPr="002522AE">
        <w:rPr>
          <w:rFonts w:cs="Calibri"/>
          <w:bCs/>
          <w:i/>
          <w:iCs/>
          <w:color w:val="000000"/>
        </w:rPr>
        <w:t xml:space="preserve">Zdroje: </w:t>
      </w:r>
      <w:r>
        <w:rPr>
          <w:rFonts w:cs="Calibri"/>
          <w:bCs/>
          <w:iCs/>
          <w:color w:val="000000"/>
        </w:rPr>
        <w:t>Leader NSK VZN č. 7/2011</w:t>
      </w:r>
      <w:r w:rsidRPr="002522AE">
        <w:rPr>
          <w:rFonts w:cs="Calibri"/>
          <w:bCs/>
          <w:iCs/>
          <w:color w:val="000000"/>
        </w:rPr>
        <w:t>; vlastné, resp. domáce zdroje</w:t>
      </w:r>
      <w:r w:rsidRPr="002522AE">
        <w:rPr>
          <w:rFonts w:cs="Calibri"/>
          <w:bCs/>
          <w:i/>
          <w:iCs/>
          <w:color w:val="000000"/>
        </w:rPr>
        <w:t xml:space="preserve"> </w:t>
      </w:r>
    </w:p>
    <w:p w:rsidR="002C42AB" w:rsidRPr="002522AE" w:rsidRDefault="002C42AB" w:rsidP="002C42AB">
      <w:pPr>
        <w:spacing w:beforeLines="60" w:before="144" w:afterLines="60" w:after="144" w:line="300" w:lineRule="exact"/>
        <w:jc w:val="both"/>
        <w:rPr>
          <w:rFonts w:cs="Calibri"/>
          <w:color w:val="000000"/>
        </w:rPr>
      </w:pPr>
      <w:r w:rsidRPr="002522AE">
        <w:rPr>
          <w:rFonts w:cs="Calibri"/>
          <w:i/>
          <w:iCs/>
          <w:color w:val="000000"/>
        </w:rPr>
        <w:t>Konečný prijímateľ:</w:t>
      </w:r>
      <w:r w:rsidRPr="002522AE">
        <w:rPr>
          <w:rFonts w:cs="Calibri"/>
          <w:color w:val="000000"/>
        </w:rPr>
        <w:t xml:space="preserve"> OZ, NO, spolky, záujmové združenia</w:t>
      </w:r>
    </w:p>
    <w:p w:rsidR="002C42AB" w:rsidRDefault="002C42AB" w:rsidP="002C42AB">
      <w:pPr>
        <w:spacing w:beforeLines="60" w:before="144" w:afterLines="60" w:after="144" w:line="300" w:lineRule="exact"/>
        <w:jc w:val="both"/>
        <w:rPr>
          <w:rFonts w:cs="Calibri"/>
        </w:rPr>
      </w:pPr>
      <w:r w:rsidRPr="002522AE">
        <w:rPr>
          <w:rFonts w:cs="Calibri"/>
          <w:i/>
          <w:iCs/>
        </w:rPr>
        <w:t>Odôvodnenie:</w:t>
      </w:r>
      <w:r w:rsidRPr="002522AE">
        <w:rPr>
          <w:rFonts w:cs="Calibri"/>
        </w:rPr>
        <w:t xml:space="preserve"> </w:t>
      </w:r>
      <w:r>
        <w:t xml:space="preserve">V území pracuje množstvo najrôznejších spolkov, záujmových kultúrno-spoločenských, športových, charitatívnych a iných organizácií, ktoré sa významných spôsobom podieľajú na rozvoji obcí a celého územia organizovaním aktivít spoločenského charakteru, ktoré významne posilňujú endogénny potenciál územia. Je preto nevyhnutné vytvárať im vhodné podmienky pre ich činnosť. </w:t>
      </w:r>
    </w:p>
    <w:p w:rsidR="002C42AB" w:rsidRPr="002522AE" w:rsidRDefault="002C42AB" w:rsidP="002C42AB">
      <w:pPr>
        <w:spacing w:beforeLines="60" w:before="144" w:afterLines="60" w:after="144" w:line="300" w:lineRule="exact"/>
        <w:jc w:val="both"/>
        <w:rPr>
          <w:rFonts w:cs="Calibri"/>
          <w:b/>
          <w:bCs/>
          <w:i/>
          <w:iCs/>
          <w:color w:val="000000"/>
        </w:rPr>
      </w:pPr>
    </w:p>
    <w:p w:rsidR="002C42AB" w:rsidRPr="002522AE" w:rsidRDefault="002C42AB" w:rsidP="002C42AB">
      <w:pPr>
        <w:spacing w:beforeLines="60" w:before="144" w:afterLines="60" w:after="144" w:line="300" w:lineRule="exact"/>
        <w:jc w:val="both"/>
        <w:rPr>
          <w:rFonts w:cs="Calibri"/>
          <w:b/>
          <w:bCs/>
          <w:i/>
          <w:iCs/>
          <w:color w:val="000000"/>
          <w:u w:val="single"/>
        </w:rPr>
      </w:pPr>
      <w:r w:rsidRPr="002522AE">
        <w:rPr>
          <w:rFonts w:cs="Calibri"/>
          <w:b/>
          <w:bCs/>
          <w:i/>
          <w:iCs/>
          <w:color w:val="000000"/>
          <w:u w:val="single"/>
        </w:rPr>
        <w:t xml:space="preserve">Špecifický cieľ  5.1 Zlepšiť koordináciu </w:t>
      </w:r>
      <w:r>
        <w:rPr>
          <w:rFonts w:cs="Calibri"/>
          <w:b/>
          <w:bCs/>
          <w:i/>
          <w:iCs/>
          <w:color w:val="000000"/>
          <w:u w:val="single"/>
        </w:rPr>
        <w:t xml:space="preserve">a komunikáciu </w:t>
      </w:r>
      <w:r w:rsidRPr="002522AE">
        <w:rPr>
          <w:rFonts w:cs="Calibri"/>
          <w:b/>
          <w:bCs/>
          <w:i/>
          <w:iCs/>
          <w:color w:val="000000"/>
          <w:u w:val="single"/>
        </w:rPr>
        <w:t xml:space="preserve">medzi subjektmi </w:t>
      </w:r>
      <w:r>
        <w:rPr>
          <w:rFonts w:cs="Calibri"/>
          <w:b/>
          <w:bCs/>
          <w:i/>
          <w:iCs/>
          <w:color w:val="000000"/>
          <w:u w:val="single"/>
        </w:rPr>
        <w:t>mikroregiónu</w:t>
      </w:r>
    </w:p>
    <w:p w:rsidR="002C42AB" w:rsidRPr="002522AE" w:rsidRDefault="002C42AB" w:rsidP="002C42AB">
      <w:pPr>
        <w:spacing w:beforeLines="60" w:before="144" w:afterLines="60" w:after="144" w:line="300" w:lineRule="exact"/>
        <w:jc w:val="both"/>
        <w:rPr>
          <w:rFonts w:cs="Calibri"/>
          <w:b/>
          <w:bCs/>
          <w:i/>
          <w:iCs/>
          <w:color w:val="000000"/>
        </w:rPr>
      </w:pPr>
      <w:r w:rsidRPr="002522AE">
        <w:rPr>
          <w:rFonts w:cs="Calibri"/>
          <w:b/>
          <w:bCs/>
          <w:i/>
          <w:iCs/>
          <w:color w:val="000000"/>
        </w:rPr>
        <w:t>Opatrenie č.  5.1.1 Chod miestnej akčnej skupiny (MAS)</w:t>
      </w:r>
    </w:p>
    <w:p w:rsidR="002C42AB" w:rsidRPr="002522AE" w:rsidRDefault="002C42AB" w:rsidP="002C42AB">
      <w:pPr>
        <w:spacing w:beforeLines="60" w:before="144" w:afterLines="60" w:after="144" w:line="300" w:lineRule="exact"/>
        <w:jc w:val="both"/>
        <w:rPr>
          <w:rFonts w:cs="Calibri"/>
          <w:bCs/>
          <w:i/>
          <w:iCs/>
          <w:color w:val="000000"/>
        </w:rPr>
      </w:pPr>
      <w:r w:rsidRPr="002522AE">
        <w:rPr>
          <w:rFonts w:cs="Calibri"/>
          <w:bCs/>
          <w:i/>
          <w:iCs/>
          <w:color w:val="000000"/>
        </w:rPr>
        <w:t xml:space="preserve">Zdroje: </w:t>
      </w:r>
      <w:r w:rsidRPr="002522AE">
        <w:rPr>
          <w:rFonts w:cs="Calibri"/>
          <w:bCs/>
          <w:iCs/>
          <w:color w:val="000000"/>
        </w:rPr>
        <w:t>PRV 431 Chod miestnej akčnej skupiny</w:t>
      </w:r>
    </w:p>
    <w:p w:rsidR="002C42AB" w:rsidRPr="002522AE" w:rsidRDefault="002C42AB" w:rsidP="002C42AB">
      <w:pPr>
        <w:spacing w:beforeLines="60" w:before="144" w:afterLines="60" w:after="144" w:line="300" w:lineRule="exact"/>
        <w:jc w:val="both"/>
        <w:rPr>
          <w:rFonts w:cs="Calibri"/>
          <w:color w:val="000000"/>
        </w:rPr>
      </w:pPr>
      <w:r w:rsidRPr="002522AE">
        <w:rPr>
          <w:rFonts w:cs="Calibri"/>
          <w:i/>
          <w:iCs/>
          <w:color w:val="000000"/>
        </w:rPr>
        <w:lastRenderedPageBreak/>
        <w:t>Konečný prijímateľ:</w:t>
      </w:r>
      <w:r w:rsidRPr="002522AE">
        <w:rPr>
          <w:rFonts w:cs="Calibri"/>
          <w:color w:val="000000"/>
        </w:rPr>
        <w:t xml:space="preserve"> </w:t>
      </w:r>
      <w:r w:rsidRPr="008D471B">
        <w:rPr>
          <w:rFonts w:cs="Calibri"/>
          <w:color w:val="000000"/>
        </w:rPr>
        <w:t>MAS, ktorá je vybraná RO na implementáciu integrovanej stratégie rozvoja územia a ktorá musí mať právnu formu občianske združenie.</w:t>
      </w:r>
    </w:p>
    <w:p w:rsidR="002C42AB" w:rsidRPr="002522AE" w:rsidRDefault="002C42AB" w:rsidP="002C42AB">
      <w:pPr>
        <w:spacing w:beforeLines="60" w:before="144" w:afterLines="60" w:after="144" w:line="300" w:lineRule="exact"/>
        <w:jc w:val="both"/>
        <w:rPr>
          <w:rFonts w:cs="Calibri"/>
          <w:b/>
          <w:bCs/>
          <w:i/>
          <w:iCs/>
          <w:color w:val="000000"/>
        </w:rPr>
      </w:pPr>
      <w:r w:rsidRPr="002522AE">
        <w:rPr>
          <w:rFonts w:cs="Calibri"/>
          <w:i/>
          <w:iCs/>
        </w:rPr>
        <w:t>Odôvodnenie:</w:t>
      </w:r>
      <w:r w:rsidRPr="002522AE">
        <w:rPr>
          <w:rFonts w:cs="Calibri"/>
        </w:rPr>
        <w:t xml:space="preserve"> MAS združuje miestnych zástupcov verejného a súkromného sektora a zastupuje existujúce záujmové skupiny z rôznych sociálno-ekonomických sektorov v oblasti. V rámci opatrenia „Chod MAS“ je možné čerpať finančné prostriedky pre činnosť MAS, ktorá bude zabezpečovať realizáciu Integrovanej stratégie rozvoja územia. Podpora je poskytovaná na prevádzku miestnej akčnej skupiny a na administratívu a poradenstvo vo vzťahu k realizácii stratégie. Cieľom opatrenia je vytváranie predpokladov pre efektívnu implementáciu stratégií a rozvíjanie zručností v oblasti lokálneho manažmentu. </w:t>
      </w:r>
    </w:p>
    <w:p w:rsidR="002C42AB" w:rsidRPr="002522AE" w:rsidRDefault="002C42AB" w:rsidP="002C42AB">
      <w:pPr>
        <w:spacing w:beforeLines="60" w:before="144" w:afterLines="60" w:after="144" w:line="300" w:lineRule="exact"/>
        <w:jc w:val="both"/>
        <w:rPr>
          <w:rFonts w:cs="Calibri"/>
          <w:b/>
          <w:bCs/>
          <w:i/>
          <w:iCs/>
          <w:color w:val="000000"/>
        </w:rPr>
      </w:pPr>
    </w:p>
    <w:p w:rsidR="002C42AB" w:rsidRPr="002522AE" w:rsidRDefault="002C42AB" w:rsidP="002C42AB">
      <w:pPr>
        <w:spacing w:beforeLines="60" w:before="144" w:afterLines="60" w:after="144" w:line="300" w:lineRule="exact"/>
        <w:jc w:val="both"/>
        <w:rPr>
          <w:rFonts w:cs="Calibri"/>
          <w:b/>
          <w:bCs/>
          <w:i/>
          <w:iCs/>
          <w:color w:val="000000"/>
          <w:u w:val="single"/>
        </w:rPr>
      </w:pPr>
      <w:r w:rsidRPr="002522AE">
        <w:rPr>
          <w:rFonts w:cs="Calibri"/>
          <w:b/>
          <w:bCs/>
          <w:i/>
          <w:iCs/>
          <w:color w:val="000000"/>
          <w:u w:val="single"/>
        </w:rPr>
        <w:t>Špecifický cieľ  5.2 Posilniť národnú a medzinárodnú spoluprácu</w:t>
      </w:r>
    </w:p>
    <w:p w:rsidR="002C42AB" w:rsidRPr="002522AE" w:rsidRDefault="002C42AB" w:rsidP="002C42AB">
      <w:pPr>
        <w:spacing w:beforeLines="60" w:before="144" w:afterLines="60" w:after="144" w:line="300" w:lineRule="exact"/>
        <w:jc w:val="both"/>
        <w:rPr>
          <w:rFonts w:cs="Calibri"/>
          <w:b/>
          <w:bCs/>
          <w:i/>
          <w:iCs/>
          <w:color w:val="000000"/>
        </w:rPr>
      </w:pPr>
      <w:r w:rsidRPr="002522AE">
        <w:rPr>
          <w:rFonts w:cs="Calibri"/>
          <w:b/>
          <w:bCs/>
          <w:i/>
          <w:iCs/>
          <w:color w:val="000000"/>
        </w:rPr>
        <w:t>Opatrenie č. 5.2.1 Vykonávanie projektov spolupráce</w:t>
      </w:r>
    </w:p>
    <w:p w:rsidR="002C42AB" w:rsidRPr="002522AE" w:rsidRDefault="002C42AB" w:rsidP="002C42AB">
      <w:pPr>
        <w:spacing w:beforeLines="60" w:before="144" w:afterLines="60" w:after="144" w:line="300" w:lineRule="exact"/>
        <w:jc w:val="both"/>
        <w:rPr>
          <w:rFonts w:cs="Calibri"/>
          <w:bCs/>
          <w:i/>
          <w:iCs/>
          <w:color w:val="000000"/>
        </w:rPr>
      </w:pPr>
      <w:r w:rsidRPr="002522AE">
        <w:rPr>
          <w:rFonts w:cs="Calibri"/>
          <w:bCs/>
          <w:i/>
          <w:iCs/>
          <w:color w:val="000000"/>
        </w:rPr>
        <w:t xml:space="preserve">Zdroje: </w:t>
      </w:r>
      <w:r w:rsidRPr="002522AE">
        <w:rPr>
          <w:rFonts w:cs="Calibri"/>
          <w:bCs/>
          <w:iCs/>
          <w:color w:val="000000"/>
        </w:rPr>
        <w:t>PRV 421 Vykonávanie projektov spolupráce</w:t>
      </w:r>
    </w:p>
    <w:p w:rsidR="002C42AB" w:rsidRPr="002522AE" w:rsidRDefault="002C42AB" w:rsidP="002C42AB">
      <w:pPr>
        <w:spacing w:beforeLines="60" w:before="144" w:afterLines="60" w:after="144" w:line="300" w:lineRule="exact"/>
        <w:jc w:val="both"/>
        <w:rPr>
          <w:rFonts w:cs="Calibri"/>
          <w:color w:val="000000"/>
        </w:rPr>
      </w:pPr>
      <w:r w:rsidRPr="002522AE">
        <w:rPr>
          <w:rFonts w:cs="Calibri"/>
          <w:i/>
          <w:iCs/>
          <w:color w:val="000000"/>
        </w:rPr>
        <w:t>Konečný prijímateľ:</w:t>
      </w:r>
      <w:r w:rsidRPr="002522AE">
        <w:rPr>
          <w:rFonts w:cs="Calibri"/>
          <w:color w:val="000000"/>
        </w:rPr>
        <w:t xml:space="preserve"> </w:t>
      </w:r>
      <w:r w:rsidRPr="008D471B">
        <w:rPr>
          <w:rFonts w:cs="Calibri"/>
          <w:color w:val="000000"/>
        </w:rPr>
        <w:t>V prípade spolupráce medzi územiami:</w:t>
      </w:r>
      <w:r>
        <w:rPr>
          <w:rFonts w:cs="Calibri"/>
          <w:color w:val="000000"/>
        </w:rPr>
        <w:t xml:space="preserve"> </w:t>
      </w:r>
      <w:r w:rsidRPr="008D471B">
        <w:rPr>
          <w:rFonts w:cs="Calibri"/>
          <w:color w:val="000000"/>
        </w:rPr>
        <w:t>MAS, ktorá je vybraná RO na implementáciu integrovanej stratégie rozvoja územia a ktorá musí mať právnu formu občianske združenie, v spojení s inou MAS alebo v spojení s verejno-súkromným partnerstvom v zmysle čl. 59 písm. e) Nariadenia Rady (ES) č. 1698/2005, ktoré je zastúpené občianskym združením.</w:t>
      </w:r>
      <w:r>
        <w:rPr>
          <w:rFonts w:cs="Calibri"/>
          <w:color w:val="000000"/>
        </w:rPr>
        <w:t xml:space="preserve"> </w:t>
      </w:r>
      <w:r w:rsidRPr="008D471B">
        <w:rPr>
          <w:rFonts w:cs="Calibri"/>
          <w:color w:val="000000"/>
        </w:rPr>
        <w:t>V prípade nadnárodnej spolupráce:</w:t>
      </w:r>
      <w:r>
        <w:rPr>
          <w:rFonts w:cs="Calibri"/>
          <w:color w:val="000000"/>
        </w:rPr>
        <w:t xml:space="preserve"> </w:t>
      </w:r>
      <w:r w:rsidRPr="008D471B">
        <w:rPr>
          <w:rFonts w:cs="Calibri"/>
          <w:color w:val="000000"/>
        </w:rPr>
        <w:t>Jednotlivé MAS na území SR, ktoré sú vybrané RO na implementáciu integrovanej stratégie rozvoja územia a ktorá musí mať právnu formu občianske združenie, v spojení s MAS v krajinách EÚ alebo partnerstvami, ktoré pracujú na princípe Leader na území tretích krajín.</w:t>
      </w:r>
    </w:p>
    <w:p w:rsidR="002C42AB" w:rsidRPr="002522AE" w:rsidRDefault="002C42AB" w:rsidP="002C42AB">
      <w:pPr>
        <w:spacing w:beforeLines="60" w:before="144" w:afterLines="60" w:after="144" w:line="300" w:lineRule="exact"/>
        <w:jc w:val="both"/>
        <w:rPr>
          <w:rFonts w:cs="Calibri"/>
          <w:b/>
          <w:bCs/>
          <w:i/>
          <w:iCs/>
          <w:color w:val="000000"/>
        </w:rPr>
      </w:pPr>
      <w:r w:rsidRPr="002522AE">
        <w:rPr>
          <w:rFonts w:cs="Calibri"/>
          <w:i/>
          <w:iCs/>
        </w:rPr>
        <w:t>Odôvodnenie:</w:t>
      </w:r>
      <w:r w:rsidRPr="002522AE">
        <w:rPr>
          <w:rFonts w:cs="Calibri"/>
        </w:rPr>
        <w:t xml:space="preserve"> Realizovanie projektov spolupráce je dôležitým krokom v budovaní kapacít novovzniknutých MAS. Účelom opatrenia je výmena skúseností, poskytovanie informácií o rozvoji vidieka, vytváranie projektov s dôrazom na inovácie a výmenu najlepších postupov, ktoré napomôžu rozširovať inovačné myšlienky, technológie a produkty do vidieckych oblastí. Nemenej dôležitým aspektom je vzájomná kultúrna výmena, ochrana a šírenie spoločného kultúrneho dedičstva a šírenie informácií o marketingových a manažérskych metódach zlepšujúcich chod MAS.</w:t>
      </w:r>
    </w:p>
    <w:p w:rsidR="002C42AB" w:rsidRDefault="002C42AB" w:rsidP="002C42AB">
      <w:pPr>
        <w:spacing w:before="60" w:after="60" w:line="300" w:lineRule="exact"/>
        <w:jc w:val="both"/>
      </w:pPr>
    </w:p>
    <w:p w:rsidR="002C42AB" w:rsidRPr="006138B0" w:rsidRDefault="002C42AB" w:rsidP="002C42AB">
      <w:pPr>
        <w:spacing w:before="60" w:after="60" w:line="300" w:lineRule="exact"/>
        <w:jc w:val="both"/>
      </w:pPr>
      <w:r w:rsidRPr="006138B0">
        <w:t>V prílohe č.3 nájdeme súhrnný prehľad Integrovanej stratégie rozvoja územia MAS Mikroregión pod Marhátom</w:t>
      </w:r>
      <w:r>
        <w:t>.</w:t>
      </w:r>
    </w:p>
    <w:p w:rsidR="002C42AB" w:rsidRPr="007953CC" w:rsidRDefault="002C42AB" w:rsidP="002C42AB">
      <w:pPr>
        <w:spacing w:before="60" w:after="60" w:line="300" w:lineRule="exact"/>
        <w:ind w:left="420"/>
        <w:jc w:val="both"/>
        <w:rPr>
          <w:color w:val="000000"/>
        </w:rPr>
      </w:pPr>
    </w:p>
    <w:p w:rsidR="002C42AB" w:rsidRPr="00135422" w:rsidRDefault="002C42AB" w:rsidP="002C42AB">
      <w:pPr>
        <w:spacing w:before="60" w:after="60" w:line="300" w:lineRule="exact"/>
        <w:jc w:val="both"/>
        <w:rPr>
          <w:bCs/>
          <w:i/>
          <w:color w:val="000000"/>
        </w:rPr>
      </w:pPr>
      <w:r w:rsidRPr="00135422">
        <w:rPr>
          <w:bCs/>
          <w:i/>
          <w:color w:val="000000"/>
        </w:rPr>
        <w:t>Strategický cieľ je vyjadrením zmeny, ktorá sa v dlhodobom časovom horizonte udeje v území, ak sa zrealizuje plánovaná intervencia (opatrenia, aktivity a  finančný plán) v rozvojových – strategických prioritách. Naformulovaná zmena musí reflektovať situáciu v území – audit zdrojov, analýzy a vybrané rozvojové priority a musí byť realistická (dosiahnuteľná v danom čase, s danými finančnými prostriedkami, v danom prostredí a s danými kapacitami). Musí byť merateľný prostredníctvom indikátorov dopadu.</w:t>
      </w:r>
    </w:p>
    <w:p w:rsidR="002C42AB" w:rsidRPr="00135422" w:rsidRDefault="002C42AB" w:rsidP="002C42AB">
      <w:pPr>
        <w:spacing w:before="60" w:after="60" w:line="300" w:lineRule="exact"/>
        <w:jc w:val="both"/>
        <w:rPr>
          <w:bCs/>
          <w:i/>
          <w:color w:val="000000"/>
        </w:rPr>
      </w:pPr>
    </w:p>
    <w:p w:rsidR="002C42AB" w:rsidRPr="00135422" w:rsidRDefault="002C42AB" w:rsidP="002C42AB">
      <w:pPr>
        <w:spacing w:before="60" w:after="60" w:line="300" w:lineRule="exact"/>
        <w:jc w:val="both"/>
        <w:rPr>
          <w:bCs/>
          <w:i/>
          <w:color w:val="000000"/>
        </w:rPr>
      </w:pPr>
      <w:r w:rsidRPr="00135422">
        <w:rPr>
          <w:bCs/>
          <w:i/>
          <w:color w:val="000000"/>
        </w:rPr>
        <w:t xml:space="preserve">Strategické priority sú vlastne rozvojovými prioritami, ktoré vzišli z problémovej analýzy. Tieto musia byť takými oblasťami, ktoré ak sa do nich koncentruje investičné úsilie posunú územie </w:t>
      </w:r>
      <w:r w:rsidRPr="00135422">
        <w:rPr>
          <w:bCs/>
          <w:i/>
          <w:color w:val="000000"/>
        </w:rPr>
        <w:lastRenderedPageBreak/>
        <w:t>maximálne efektívne, účinne a</w:t>
      </w:r>
      <w:r>
        <w:rPr>
          <w:bCs/>
          <w:i/>
          <w:color w:val="000000"/>
        </w:rPr>
        <w:t> </w:t>
      </w:r>
      <w:r w:rsidRPr="00135422">
        <w:rPr>
          <w:bCs/>
          <w:i/>
          <w:color w:val="000000"/>
        </w:rPr>
        <w:t>trvalo</w:t>
      </w:r>
      <w:r>
        <w:rPr>
          <w:bCs/>
          <w:i/>
          <w:color w:val="000000"/>
        </w:rPr>
        <w:t xml:space="preserve"> </w:t>
      </w:r>
      <w:r w:rsidRPr="00135422">
        <w:rPr>
          <w:bCs/>
          <w:i/>
          <w:color w:val="000000"/>
        </w:rPr>
        <w:t xml:space="preserve">udržateľne k dosiahnutiu strategického cieľa. Špecifické ciele sú zámery, ktoré je potrebné dosiahnuť v rámci jednotlivých rozvojových priorít tak, aby intervencia viedla k dosiahnutiu strategického cieľa. </w:t>
      </w:r>
    </w:p>
    <w:p w:rsidR="002C42AB" w:rsidRPr="00135422" w:rsidRDefault="002C42AB" w:rsidP="002C42AB">
      <w:pPr>
        <w:spacing w:before="60" w:after="60" w:line="300" w:lineRule="exact"/>
        <w:jc w:val="both"/>
        <w:rPr>
          <w:bCs/>
          <w:i/>
          <w:color w:val="000000"/>
        </w:rPr>
      </w:pPr>
    </w:p>
    <w:p w:rsidR="002C42AB" w:rsidRPr="00135422" w:rsidRDefault="002C42AB" w:rsidP="002C42AB">
      <w:pPr>
        <w:spacing w:before="60" w:after="60" w:line="300" w:lineRule="exact"/>
        <w:jc w:val="both"/>
        <w:rPr>
          <w:i/>
          <w:color w:val="000000"/>
        </w:rPr>
      </w:pPr>
      <w:r w:rsidRPr="00135422">
        <w:rPr>
          <w:i/>
          <w:color w:val="000000"/>
        </w:rPr>
        <w:t>Vízia vyjadruje predstavu obyvateľov o budúcich okolnostiach života v území. Je úzko prepojená na vnímanie aspektov kvality života v oblastiach ako – pracovné príležitosti, bývanie, životné prostredie, možnosti spoločenského života a oddychu. Je dôležité, aby sa vízia naformulovala spoločne, aby sa s ňou každý stotožnil. Takto sa vízia stáva prostriedkom na začatie spoločnej tvorby rozhodnutí a komunikačného procesu v rámci partnerstva. Je užitočné ak sa vízia najskôr zostaví na úrovni každej jednotlivej obce a potom spoločne za celé územie. To umožní široké zjednotenie uvedenej predstavy.</w:t>
      </w:r>
    </w:p>
    <w:p w:rsidR="002C42AB" w:rsidRPr="007953CC" w:rsidRDefault="002C42AB" w:rsidP="002C42AB">
      <w:pPr>
        <w:jc w:val="both"/>
        <w:rPr>
          <w:bCs/>
          <w:color w:val="000000"/>
        </w:rPr>
      </w:pPr>
    </w:p>
    <w:p w:rsidR="002C42AB" w:rsidRPr="007953CC" w:rsidRDefault="002C42AB" w:rsidP="002C42AB">
      <w:pPr>
        <w:jc w:val="both"/>
        <w:rPr>
          <w:color w:val="000000"/>
        </w:rPr>
      </w:pPr>
      <w:r w:rsidRPr="007953CC">
        <w:rPr>
          <w:b/>
          <w:color w:val="000000"/>
        </w:rPr>
        <w:t>4.2 Akčný plán vo väzbe na os 4 Leader</w:t>
      </w:r>
    </w:p>
    <w:p w:rsidR="002C42AB" w:rsidRDefault="002C42AB" w:rsidP="002C42AB">
      <w:pPr>
        <w:spacing w:before="60" w:after="60" w:line="300" w:lineRule="exact"/>
        <w:jc w:val="both"/>
        <w:rPr>
          <w:color w:val="000000"/>
        </w:rPr>
      </w:pPr>
    </w:p>
    <w:p w:rsidR="002C42AB" w:rsidRPr="00313FD8" w:rsidRDefault="002C42AB" w:rsidP="002C42AB">
      <w:pPr>
        <w:spacing w:before="60" w:after="60" w:line="300" w:lineRule="exact"/>
        <w:jc w:val="both"/>
        <w:rPr>
          <w:b/>
          <w:i/>
          <w:color w:val="000000"/>
          <w:u w:val="single"/>
        </w:rPr>
      </w:pPr>
      <w:r w:rsidRPr="00313FD8">
        <w:rPr>
          <w:b/>
          <w:i/>
          <w:color w:val="000000"/>
          <w:u w:val="single"/>
        </w:rPr>
        <w:t xml:space="preserve">Väzba vybraných opatrení osi 3 PRV, ktoré sa budú implementovať prostredníctvom osi 4 Leader na príslušné ciele Integrovanej stratégie rozvoja územia. </w:t>
      </w:r>
    </w:p>
    <w:p w:rsidR="002C42AB" w:rsidRDefault="002C42AB" w:rsidP="002C42AB">
      <w:pPr>
        <w:spacing w:before="60" w:after="60" w:line="300" w:lineRule="exact"/>
        <w:jc w:val="both"/>
        <w:rPr>
          <w:color w:val="000000"/>
        </w:rPr>
      </w:pPr>
    </w:p>
    <w:p w:rsidR="002C42AB" w:rsidRPr="00475AE1" w:rsidRDefault="002C42AB" w:rsidP="002C42AB">
      <w:pPr>
        <w:spacing w:before="60" w:after="60" w:line="300" w:lineRule="exact"/>
        <w:jc w:val="both"/>
        <w:rPr>
          <w:color w:val="000000"/>
        </w:rPr>
      </w:pPr>
      <w:r w:rsidRPr="00475AE1">
        <w:rPr>
          <w:color w:val="000000"/>
        </w:rPr>
        <w:t>Prostredníctvom osi 4 vo väzba na strategický cieľ a špecifické ciele I</w:t>
      </w:r>
      <w:r>
        <w:rPr>
          <w:color w:val="000000"/>
        </w:rPr>
        <w:t>ntegrovanej stratégie rozvoja územia MAS Mikroregión pod Marhátom</w:t>
      </w:r>
      <w:r w:rsidRPr="00475AE1">
        <w:rPr>
          <w:color w:val="000000"/>
        </w:rPr>
        <w:t xml:space="preserve"> sa budú </w:t>
      </w:r>
      <w:r>
        <w:rPr>
          <w:color w:val="000000"/>
        </w:rPr>
        <w:t xml:space="preserve">implementovať vybrané opatrenia </w:t>
      </w:r>
      <w:r w:rsidRPr="00475AE1">
        <w:rPr>
          <w:color w:val="000000"/>
        </w:rPr>
        <w:t>s nasledovnými aktivitami:</w:t>
      </w:r>
    </w:p>
    <w:p w:rsidR="002C42AB" w:rsidRPr="00475AE1" w:rsidRDefault="002C42AB" w:rsidP="002C42AB">
      <w:pPr>
        <w:spacing w:before="60" w:after="60" w:line="300" w:lineRule="exact"/>
        <w:jc w:val="both"/>
        <w:rPr>
          <w:color w:val="000000"/>
        </w:rPr>
      </w:pPr>
      <w:r w:rsidRPr="00475AE1">
        <w:rPr>
          <w:color w:val="000000"/>
        </w:rPr>
        <w:t xml:space="preserve">V rámci </w:t>
      </w:r>
      <w:r>
        <w:rPr>
          <w:i/>
          <w:color w:val="000000"/>
        </w:rPr>
        <w:t>Strategickej priority 1 Obnova a rozvoj obcí</w:t>
      </w:r>
      <w:r w:rsidRPr="00475AE1">
        <w:rPr>
          <w:color w:val="000000"/>
        </w:rPr>
        <w:t xml:space="preserve"> ide tieto konkrétne opatrenia:</w:t>
      </w:r>
    </w:p>
    <w:p w:rsidR="002C42AB" w:rsidRDefault="002C42AB" w:rsidP="002C42AB">
      <w:pPr>
        <w:spacing w:before="60" w:after="60" w:line="300" w:lineRule="exact"/>
        <w:jc w:val="both"/>
        <w:rPr>
          <w:color w:val="000000"/>
        </w:rPr>
      </w:pPr>
    </w:p>
    <w:p w:rsidR="002C42AB" w:rsidRPr="00F3263F" w:rsidRDefault="002C42AB" w:rsidP="002C42AB">
      <w:pPr>
        <w:spacing w:before="60" w:after="60" w:line="300" w:lineRule="exact"/>
        <w:jc w:val="both"/>
        <w:rPr>
          <w:color w:val="000000"/>
        </w:rPr>
      </w:pPr>
      <w:r w:rsidRPr="00F3263F">
        <w:rPr>
          <w:color w:val="000000"/>
        </w:rPr>
        <w:t>Špecifický cieľ 1.1 Zlepšiť vybavenosť, základné služby a vzhľad obcí</w:t>
      </w:r>
    </w:p>
    <w:p w:rsidR="002C42AB" w:rsidRPr="00475AE1" w:rsidRDefault="002C42AB" w:rsidP="002C42AB">
      <w:pPr>
        <w:spacing w:before="60" w:after="60" w:line="300" w:lineRule="exact"/>
        <w:jc w:val="both"/>
        <w:rPr>
          <w:color w:val="000000"/>
        </w:rPr>
      </w:pPr>
      <w:r>
        <w:rPr>
          <w:color w:val="000000"/>
        </w:rPr>
        <w:t>Priorita 11:</w:t>
      </w:r>
      <w:r w:rsidRPr="00475AE1">
        <w:rPr>
          <w:color w:val="000000"/>
        </w:rPr>
        <w:t xml:space="preserve"> </w:t>
      </w:r>
      <w:r>
        <w:rPr>
          <w:color w:val="000000"/>
        </w:rPr>
        <w:t>Kvalita života vo vidieckych oblastiach</w:t>
      </w:r>
    </w:p>
    <w:p w:rsidR="002C42AB" w:rsidRPr="00475AE1" w:rsidRDefault="002C42AB" w:rsidP="002C42AB">
      <w:pPr>
        <w:spacing w:before="60" w:after="60" w:line="300" w:lineRule="exact"/>
        <w:jc w:val="both"/>
        <w:rPr>
          <w:color w:val="000000"/>
        </w:rPr>
      </w:pPr>
      <w:r w:rsidRPr="00475AE1">
        <w:rPr>
          <w:color w:val="000000"/>
        </w:rPr>
        <w:t>Opatrenie 1.1.1 Základné služby pre vidie</w:t>
      </w:r>
      <w:r>
        <w:rPr>
          <w:color w:val="000000"/>
        </w:rPr>
        <w:t xml:space="preserve">cke obyvateľstvo (PRV SR, Os 3, </w:t>
      </w:r>
      <w:r w:rsidRPr="00475AE1">
        <w:rPr>
          <w:color w:val="000000"/>
        </w:rPr>
        <w:t>kód 321)</w:t>
      </w:r>
    </w:p>
    <w:p w:rsidR="002C42AB" w:rsidRPr="00475AE1" w:rsidRDefault="002C42AB" w:rsidP="002C42AB">
      <w:pPr>
        <w:spacing w:before="60" w:after="60" w:line="300" w:lineRule="exact"/>
        <w:jc w:val="both"/>
        <w:rPr>
          <w:color w:val="000000"/>
        </w:rPr>
      </w:pPr>
      <w:r w:rsidRPr="00475AE1">
        <w:rPr>
          <w:color w:val="000000"/>
        </w:rPr>
        <w:t>Oprávnené činnosti:</w:t>
      </w:r>
    </w:p>
    <w:p w:rsidR="002C42AB" w:rsidRPr="00F0576D" w:rsidRDefault="002C42AB" w:rsidP="002C42AB">
      <w:pPr>
        <w:numPr>
          <w:ilvl w:val="0"/>
          <w:numId w:val="70"/>
        </w:numPr>
        <w:spacing w:before="60" w:after="60" w:line="300" w:lineRule="exact"/>
        <w:jc w:val="both"/>
        <w:rPr>
          <w:color w:val="000000"/>
        </w:rPr>
      </w:pPr>
      <w:r w:rsidRPr="00F0576D">
        <w:rPr>
          <w:color w:val="000000"/>
        </w:rPr>
        <w:t xml:space="preserve">rekonštrukcia a modernizácia rekreačných zón; </w:t>
      </w:r>
    </w:p>
    <w:p w:rsidR="002C42AB" w:rsidRPr="00F0576D" w:rsidRDefault="002C42AB" w:rsidP="002C42AB">
      <w:pPr>
        <w:numPr>
          <w:ilvl w:val="0"/>
          <w:numId w:val="70"/>
        </w:numPr>
        <w:spacing w:before="60" w:after="60" w:line="300" w:lineRule="exact"/>
        <w:jc w:val="both"/>
        <w:rPr>
          <w:color w:val="000000"/>
        </w:rPr>
      </w:pPr>
      <w:r w:rsidRPr="00F0576D">
        <w:rPr>
          <w:color w:val="000000"/>
        </w:rPr>
        <w:t>výstavba, rekonštrukcia a modernizácia detských a športových ihrísk (vrátane krytých a zázemí týchto ihrísk), tržníc (vrátane krytých), autobusových zastávok a pod., (napr. obecných rozhlasov);</w:t>
      </w:r>
    </w:p>
    <w:p w:rsidR="002C42AB" w:rsidRDefault="002C42AB" w:rsidP="002C42AB">
      <w:pPr>
        <w:numPr>
          <w:ilvl w:val="0"/>
          <w:numId w:val="70"/>
        </w:numPr>
        <w:spacing w:before="60" w:after="60" w:line="300" w:lineRule="exact"/>
        <w:jc w:val="both"/>
        <w:rPr>
          <w:color w:val="000000"/>
        </w:rPr>
      </w:pPr>
      <w:r w:rsidRPr="00F0576D">
        <w:rPr>
          <w:color w:val="000000"/>
        </w:rPr>
        <w:t>výstavba, rekonštrukcia a modernizácia obecných stavieb (napr. obecný úrad, kultúrny dom, dom smútku) a objektov spoločenského významu (napr. amfiteátre) vrátane ich okolia (okrem stavieb a budov evidovaných na Ministerstve kultúry SR v registri nehnuteľných kultúrnych pamiatok a lokalít UNESCO) vrátane zriadenia pripojenia na internet.</w:t>
      </w:r>
    </w:p>
    <w:p w:rsidR="002C42AB" w:rsidRPr="00116B08" w:rsidRDefault="002C42AB" w:rsidP="002C42AB">
      <w:pPr>
        <w:spacing w:before="60" w:after="60" w:line="300" w:lineRule="exact"/>
        <w:jc w:val="both"/>
        <w:rPr>
          <w:color w:val="000000"/>
        </w:rPr>
      </w:pPr>
    </w:p>
    <w:p w:rsidR="002C42AB" w:rsidRPr="00475AE1" w:rsidRDefault="002C42AB" w:rsidP="002C42AB">
      <w:pPr>
        <w:spacing w:before="60" w:after="60" w:line="300" w:lineRule="exact"/>
        <w:jc w:val="both"/>
        <w:rPr>
          <w:color w:val="000000"/>
        </w:rPr>
      </w:pPr>
      <w:r w:rsidRPr="00475AE1">
        <w:rPr>
          <w:color w:val="000000"/>
        </w:rPr>
        <w:t xml:space="preserve">Reflexia na situáciu v území: </w:t>
      </w:r>
      <w:r w:rsidRPr="005E5342">
        <w:rPr>
          <w:color w:val="000000"/>
        </w:rPr>
        <w:t xml:space="preserve">SWOT analýza a problémová analýza poukazujú na obmedzené </w:t>
      </w:r>
      <w:r>
        <w:rPr>
          <w:color w:val="000000"/>
        </w:rPr>
        <w:t>nedostatočné služby</w:t>
      </w:r>
      <w:r w:rsidRPr="005E5342">
        <w:rPr>
          <w:color w:val="000000"/>
        </w:rPr>
        <w:t xml:space="preserve"> v</w:t>
      </w:r>
      <w:r>
        <w:rPr>
          <w:color w:val="000000"/>
        </w:rPr>
        <w:t> </w:t>
      </w:r>
      <w:r w:rsidRPr="005E5342">
        <w:rPr>
          <w:color w:val="000000"/>
        </w:rPr>
        <w:t>obciach</w:t>
      </w:r>
      <w:r>
        <w:rPr>
          <w:color w:val="000000"/>
        </w:rPr>
        <w:t>:</w:t>
      </w:r>
      <w:r w:rsidRPr="0061059A">
        <w:rPr>
          <w:color w:val="000000"/>
        </w:rPr>
        <w:t>: nevyhovujúci stav obecných budov a spoločensk</w:t>
      </w:r>
      <w:r>
        <w:rPr>
          <w:color w:val="000000"/>
        </w:rPr>
        <w:t>ých</w:t>
      </w:r>
      <w:r w:rsidRPr="0061059A">
        <w:rPr>
          <w:color w:val="000000"/>
        </w:rPr>
        <w:t xml:space="preserve"> objektov (kultúrne domy, domy smútku, </w:t>
      </w:r>
      <w:r>
        <w:rPr>
          <w:color w:val="000000"/>
        </w:rPr>
        <w:t>trhoviská</w:t>
      </w:r>
      <w:r w:rsidRPr="0061059A">
        <w:rPr>
          <w:color w:val="000000"/>
        </w:rPr>
        <w:t xml:space="preserve">, </w:t>
      </w:r>
      <w:r>
        <w:rPr>
          <w:color w:val="000000"/>
        </w:rPr>
        <w:t>kabíny</w:t>
      </w:r>
      <w:r w:rsidRPr="0061059A">
        <w:rPr>
          <w:color w:val="000000"/>
        </w:rPr>
        <w:t xml:space="preserve"> a pod.) ako i množstvo opustených budov v zlom technickom stave, ktoré sú vlastníctvom obcí, zlý stav a absencia </w:t>
      </w:r>
      <w:r>
        <w:rPr>
          <w:color w:val="000000"/>
        </w:rPr>
        <w:t>zariadení pre trávenie voľného času, z</w:t>
      </w:r>
      <w:r w:rsidRPr="0061059A">
        <w:rPr>
          <w:color w:val="000000"/>
        </w:rPr>
        <w:t xml:space="preserve">lý stav verejných rozhlasov. </w:t>
      </w:r>
    </w:p>
    <w:p w:rsidR="002C42AB" w:rsidRDefault="002C42AB" w:rsidP="002C42AB">
      <w:pPr>
        <w:spacing w:before="60" w:after="60" w:line="300" w:lineRule="exact"/>
        <w:jc w:val="both"/>
        <w:rPr>
          <w:color w:val="000000"/>
        </w:rPr>
      </w:pPr>
      <w:r w:rsidRPr="00475AE1">
        <w:rPr>
          <w:color w:val="000000"/>
        </w:rPr>
        <w:lastRenderedPageBreak/>
        <w:t xml:space="preserve">Cieľom tohto opatrenia je </w:t>
      </w:r>
      <w:r>
        <w:rPr>
          <w:color w:val="000000"/>
        </w:rPr>
        <w:t xml:space="preserve">zlepšenie základných služieb a rozvoj investícií; </w:t>
      </w:r>
      <w:r w:rsidRPr="00475AE1">
        <w:rPr>
          <w:color w:val="000000"/>
        </w:rPr>
        <w:t>rekonštrukcia a modernizáci</w:t>
      </w:r>
      <w:r>
        <w:rPr>
          <w:color w:val="000000"/>
        </w:rPr>
        <w:t xml:space="preserve">a prvkov základného občianskeho </w:t>
      </w:r>
      <w:r w:rsidRPr="00475AE1">
        <w:rPr>
          <w:color w:val="000000"/>
        </w:rPr>
        <w:t>vybavenia a zariadení slúžiacich pre trávenie voľného času</w:t>
      </w:r>
      <w:r>
        <w:rPr>
          <w:color w:val="000000"/>
        </w:rPr>
        <w:t>.</w:t>
      </w:r>
    </w:p>
    <w:p w:rsidR="002C42AB" w:rsidRPr="00475AE1" w:rsidRDefault="002C42AB" w:rsidP="002C42AB">
      <w:pPr>
        <w:spacing w:before="60" w:after="60" w:line="300" w:lineRule="exact"/>
        <w:jc w:val="both"/>
        <w:rPr>
          <w:color w:val="000000"/>
        </w:rPr>
      </w:pPr>
    </w:p>
    <w:p w:rsidR="002C42AB" w:rsidRPr="00475AE1" w:rsidRDefault="002C42AB" w:rsidP="002C42AB">
      <w:pPr>
        <w:spacing w:before="60" w:after="60" w:line="300" w:lineRule="exact"/>
        <w:jc w:val="both"/>
        <w:rPr>
          <w:color w:val="000000"/>
        </w:rPr>
      </w:pPr>
      <w:r w:rsidRPr="00475AE1">
        <w:rPr>
          <w:color w:val="000000"/>
        </w:rPr>
        <w:t>Špecifický cieľ 1.</w:t>
      </w:r>
      <w:r>
        <w:rPr>
          <w:color w:val="000000"/>
        </w:rPr>
        <w:t>2 Dobudovať infraštruktúru v mikroregióne</w:t>
      </w:r>
    </w:p>
    <w:p w:rsidR="002C42AB" w:rsidRPr="00475AE1" w:rsidRDefault="002C42AB" w:rsidP="002C42AB">
      <w:pPr>
        <w:spacing w:before="60" w:after="60" w:line="300" w:lineRule="exact"/>
        <w:jc w:val="both"/>
        <w:rPr>
          <w:color w:val="000000"/>
        </w:rPr>
      </w:pPr>
      <w:r>
        <w:rPr>
          <w:color w:val="000000"/>
        </w:rPr>
        <w:t>Priorita 12:</w:t>
      </w:r>
      <w:r w:rsidRPr="00475AE1">
        <w:rPr>
          <w:color w:val="000000"/>
        </w:rPr>
        <w:t xml:space="preserve"> </w:t>
      </w:r>
      <w:r>
        <w:rPr>
          <w:color w:val="000000"/>
        </w:rPr>
        <w:t>Infraštruktúra, doprava, výstavba, životné prostredie</w:t>
      </w:r>
    </w:p>
    <w:p w:rsidR="002C42AB" w:rsidRPr="00475AE1" w:rsidRDefault="002C42AB" w:rsidP="002C42AB">
      <w:pPr>
        <w:spacing w:before="60" w:after="60" w:line="300" w:lineRule="exact"/>
        <w:jc w:val="both"/>
        <w:rPr>
          <w:color w:val="000000"/>
        </w:rPr>
      </w:pPr>
      <w:r>
        <w:rPr>
          <w:color w:val="000000"/>
        </w:rPr>
        <w:t>Opatrenie 1.2.1</w:t>
      </w:r>
      <w:r w:rsidRPr="00475AE1">
        <w:rPr>
          <w:color w:val="000000"/>
        </w:rPr>
        <w:t xml:space="preserve"> </w:t>
      </w:r>
      <w:r>
        <w:rPr>
          <w:color w:val="000000"/>
        </w:rPr>
        <w:t>Budovanie a rekonštrukcia technickej a sociálnej infraštruktúry</w:t>
      </w:r>
      <w:r w:rsidRPr="00475AE1">
        <w:rPr>
          <w:color w:val="000000"/>
        </w:rPr>
        <w:t xml:space="preserve"> (PRV SR, Os 3,</w:t>
      </w:r>
      <w:r>
        <w:rPr>
          <w:color w:val="000000"/>
        </w:rPr>
        <w:t xml:space="preserve"> kód 322</w:t>
      </w:r>
      <w:r w:rsidRPr="00475AE1">
        <w:rPr>
          <w:color w:val="000000"/>
        </w:rPr>
        <w:t>)</w:t>
      </w:r>
    </w:p>
    <w:p w:rsidR="002C42AB" w:rsidRDefault="002C42AB" w:rsidP="002C42AB">
      <w:pPr>
        <w:spacing w:before="60" w:after="60" w:line="300" w:lineRule="exact"/>
        <w:jc w:val="both"/>
        <w:rPr>
          <w:color w:val="000000"/>
        </w:rPr>
      </w:pPr>
      <w:r w:rsidRPr="00475AE1">
        <w:rPr>
          <w:color w:val="000000"/>
        </w:rPr>
        <w:t>Oprávnené činnosti:</w:t>
      </w:r>
    </w:p>
    <w:p w:rsidR="002C42AB" w:rsidRPr="00F3263F" w:rsidRDefault="002C42AB" w:rsidP="002C42AB">
      <w:pPr>
        <w:numPr>
          <w:ilvl w:val="0"/>
          <w:numId w:val="36"/>
        </w:numPr>
        <w:spacing w:before="60" w:after="60" w:line="300" w:lineRule="exact"/>
        <w:jc w:val="both"/>
        <w:rPr>
          <w:color w:val="000000"/>
        </w:rPr>
      </w:pPr>
      <w:r w:rsidRPr="00F3263F">
        <w:rPr>
          <w:color w:val="000000"/>
        </w:rPr>
        <w:t>výstavba, rekonštrukcia a modernizácia miestnych ciest, lávok, mostov;</w:t>
      </w:r>
    </w:p>
    <w:p w:rsidR="002C42AB" w:rsidRDefault="002C42AB" w:rsidP="002C42AB">
      <w:pPr>
        <w:numPr>
          <w:ilvl w:val="0"/>
          <w:numId w:val="36"/>
        </w:numPr>
        <w:spacing w:before="60" w:after="60" w:line="300" w:lineRule="exact"/>
        <w:jc w:val="both"/>
        <w:rPr>
          <w:color w:val="000000"/>
        </w:rPr>
      </w:pPr>
      <w:r w:rsidRPr="00F3263F">
        <w:rPr>
          <w:color w:val="000000"/>
        </w:rPr>
        <w:t>výstavba, rekonštrukcia a modernizácia chodníkov, cyklotrás, verejného osvetlenia</w:t>
      </w:r>
    </w:p>
    <w:p w:rsidR="002C42AB" w:rsidRDefault="002C42AB" w:rsidP="002C42AB">
      <w:pPr>
        <w:numPr>
          <w:ilvl w:val="0"/>
          <w:numId w:val="36"/>
        </w:numPr>
        <w:spacing w:before="60" w:after="60" w:line="300" w:lineRule="exact"/>
        <w:jc w:val="both"/>
        <w:rPr>
          <w:color w:val="000000"/>
        </w:rPr>
      </w:pPr>
      <w:r>
        <w:rPr>
          <w:color w:val="000000"/>
        </w:rPr>
        <w:t>verejné priestranstvá, parky</w:t>
      </w:r>
    </w:p>
    <w:p w:rsidR="002C42AB" w:rsidRPr="00475AE1" w:rsidRDefault="002C42AB" w:rsidP="002C42AB">
      <w:pPr>
        <w:spacing w:before="60" w:after="60" w:line="300" w:lineRule="exact"/>
        <w:jc w:val="both"/>
        <w:rPr>
          <w:color w:val="000000"/>
        </w:rPr>
      </w:pPr>
    </w:p>
    <w:p w:rsidR="002C42AB" w:rsidRPr="00D3359F" w:rsidRDefault="002C42AB" w:rsidP="002C42AB">
      <w:pPr>
        <w:spacing w:before="60" w:after="60" w:line="300" w:lineRule="exact"/>
        <w:jc w:val="both"/>
        <w:rPr>
          <w:color w:val="000000"/>
        </w:rPr>
      </w:pPr>
      <w:r w:rsidRPr="00D3359F">
        <w:rPr>
          <w:color w:val="000000"/>
        </w:rPr>
        <w:t xml:space="preserve">Reflexia na situáciu v území: Audit zdrojov územia odhalil nevyhovujúci stav technickej a sociálnej infraštruktúry. Ide najmä o zlý stav miestnych komunikácií a chodníkov, verejného osvetlenia, </w:t>
      </w:r>
      <w:r>
        <w:rPr>
          <w:color w:val="000000"/>
        </w:rPr>
        <w:t>ktoré znižujú bezpečnosť premávky a samotných chodcov.</w:t>
      </w:r>
    </w:p>
    <w:p w:rsidR="002C42AB" w:rsidRDefault="002C42AB" w:rsidP="002C42AB">
      <w:pPr>
        <w:spacing w:before="60" w:after="60" w:line="300" w:lineRule="exact"/>
        <w:jc w:val="both"/>
        <w:rPr>
          <w:color w:val="000000"/>
        </w:rPr>
      </w:pPr>
    </w:p>
    <w:p w:rsidR="002C42AB" w:rsidRDefault="002C42AB" w:rsidP="002C42AB">
      <w:pPr>
        <w:spacing w:before="60" w:after="60" w:line="300" w:lineRule="exact"/>
        <w:jc w:val="both"/>
        <w:rPr>
          <w:color w:val="000000"/>
        </w:rPr>
      </w:pPr>
      <w:r w:rsidRPr="00F3263F">
        <w:rPr>
          <w:color w:val="000000"/>
        </w:rPr>
        <w:t>Cieľom opatrenia je rekonštrukcia a modernizácia miestne</w:t>
      </w:r>
      <w:r>
        <w:rPr>
          <w:color w:val="000000"/>
        </w:rPr>
        <w:t xml:space="preserve">j infraštruktúry v snahe zvýšiť </w:t>
      </w:r>
      <w:r w:rsidRPr="00F3263F">
        <w:rPr>
          <w:color w:val="000000"/>
        </w:rPr>
        <w:t>bezpečnosť premávky v obciach ako i bezpečnosť samotných chodcov.</w:t>
      </w:r>
    </w:p>
    <w:p w:rsidR="002C42AB" w:rsidRDefault="002C42AB" w:rsidP="002C42AB">
      <w:pPr>
        <w:spacing w:before="60" w:after="60" w:line="300" w:lineRule="exact"/>
        <w:jc w:val="both"/>
        <w:rPr>
          <w:color w:val="000000"/>
        </w:rPr>
      </w:pPr>
    </w:p>
    <w:p w:rsidR="002C42AB" w:rsidRPr="00475AE1" w:rsidRDefault="002C42AB" w:rsidP="002C42AB">
      <w:pPr>
        <w:spacing w:before="60" w:after="60" w:line="300" w:lineRule="exact"/>
        <w:jc w:val="both"/>
        <w:rPr>
          <w:color w:val="000000"/>
        </w:rPr>
      </w:pPr>
      <w:r w:rsidRPr="00475AE1">
        <w:rPr>
          <w:color w:val="000000"/>
        </w:rPr>
        <w:t>Špecifický cieľ 1.</w:t>
      </w:r>
      <w:r>
        <w:rPr>
          <w:color w:val="000000"/>
        </w:rPr>
        <w:t>2 Dobudovať infraštruktúru v mikroregióne</w:t>
      </w:r>
    </w:p>
    <w:p w:rsidR="002C42AB" w:rsidRPr="00475AE1" w:rsidRDefault="002C42AB" w:rsidP="002C42AB">
      <w:pPr>
        <w:spacing w:before="60" w:after="60" w:line="300" w:lineRule="exact"/>
        <w:jc w:val="both"/>
        <w:rPr>
          <w:color w:val="000000"/>
        </w:rPr>
      </w:pPr>
      <w:r w:rsidRPr="00475AE1">
        <w:rPr>
          <w:color w:val="000000"/>
        </w:rPr>
        <w:t xml:space="preserve">Priorita </w:t>
      </w:r>
      <w:r>
        <w:rPr>
          <w:color w:val="000000"/>
        </w:rPr>
        <w:t>1</w:t>
      </w:r>
      <w:r w:rsidRPr="00475AE1">
        <w:rPr>
          <w:color w:val="000000"/>
        </w:rPr>
        <w:t>2</w:t>
      </w:r>
      <w:r>
        <w:rPr>
          <w:color w:val="000000"/>
        </w:rPr>
        <w:t>:</w:t>
      </w:r>
      <w:r w:rsidRPr="00475AE1">
        <w:rPr>
          <w:color w:val="000000"/>
        </w:rPr>
        <w:t xml:space="preserve"> </w:t>
      </w:r>
      <w:r>
        <w:rPr>
          <w:color w:val="000000"/>
        </w:rPr>
        <w:t>Infraštruktúra, doprava, výstavba, životné prostredie</w:t>
      </w:r>
    </w:p>
    <w:p w:rsidR="002C42AB" w:rsidRPr="00475AE1" w:rsidRDefault="002C42AB" w:rsidP="002C42AB">
      <w:pPr>
        <w:spacing w:before="60" w:after="60" w:line="300" w:lineRule="exact"/>
        <w:jc w:val="both"/>
        <w:rPr>
          <w:color w:val="000000"/>
        </w:rPr>
      </w:pPr>
      <w:r>
        <w:rPr>
          <w:color w:val="000000"/>
        </w:rPr>
        <w:t>Opatrenie 1.2.2</w:t>
      </w:r>
      <w:r w:rsidRPr="00475AE1">
        <w:rPr>
          <w:color w:val="000000"/>
        </w:rPr>
        <w:t xml:space="preserve"> </w:t>
      </w:r>
      <w:r>
        <w:rPr>
          <w:color w:val="000000"/>
        </w:rPr>
        <w:t>Dobudovanie environmentálnej infraštruktúry (PRV SR, Os 3, kód 322</w:t>
      </w:r>
      <w:r w:rsidRPr="00475AE1">
        <w:rPr>
          <w:color w:val="000000"/>
        </w:rPr>
        <w:t>)</w:t>
      </w:r>
    </w:p>
    <w:p w:rsidR="002C42AB" w:rsidRDefault="002C42AB" w:rsidP="002C42AB">
      <w:pPr>
        <w:spacing w:before="60" w:after="60" w:line="300" w:lineRule="exact"/>
        <w:jc w:val="both"/>
        <w:rPr>
          <w:color w:val="000000"/>
        </w:rPr>
      </w:pPr>
      <w:r w:rsidRPr="00475AE1">
        <w:rPr>
          <w:color w:val="000000"/>
        </w:rPr>
        <w:t>Oprávnené činnosti:</w:t>
      </w:r>
    </w:p>
    <w:p w:rsidR="002C42AB" w:rsidRDefault="002C42AB" w:rsidP="002C42AB">
      <w:pPr>
        <w:numPr>
          <w:ilvl w:val="0"/>
          <w:numId w:val="37"/>
        </w:numPr>
        <w:spacing w:before="60" w:after="60" w:line="300" w:lineRule="exact"/>
        <w:jc w:val="both"/>
        <w:rPr>
          <w:color w:val="000000"/>
        </w:rPr>
      </w:pPr>
      <w:r w:rsidRPr="001738A7">
        <w:rPr>
          <w:color w:val="000000"/>
        </w:rPr>
        <w:t>výstavba, rekonštrukcia a modernizácia vodovodov a kanalizácie (vrátane                    ČOV – zák</w:t>
      </w:r>
      <w:r>
        <w:rPr>
          <w:color w:val="000000"/>
        </w:rPr>
        <w:t>on 442/2002 Z. z., § 2, ods. b)</w:t>
      </w:r>
    </w:p>
    <w:p w:rsidR="002C42AB" w:rsidRDefault="002C42AB" w:rsidP="002C42AB">
      <w:pPr>
        <w:numPr>
          <w:ilvl w:val="0"/>
          <w:numId w:val="37"/>
        </w:numPr>
        <w:spacing w:before="60" w:after="60" w:line="300" w:lineRule="exact"/>
        <w:jc w:val="both"/>
        <w:rPr>
          <w:color w:val="000000"/>
        </w:rPr>
      </w:pPr>
      <w:r w:rsidRPr="00496A24">
        <w:rPr>
          <w:color w:val="000000"/>
        </w:rPr>
        <w:t>výstavba, rekonštrukcia a modernizácia miestnej technickej infraštruktúry</w:t>
      </w:r>
    </w:p>
    <w:p w:rsidR="002C42AB" w:rsidRDefault="002C42AB" w:rsidP="002C42AB">
      <w:pPr>
        <w:spacing w:before="60" w:after="60" w:line="300" w:lineRule="exact"/>
        <w:jc w:val="both"/>
        <w:rPr>
          <w:color w:val="000000"/>
        </w:rPr>
      </w:pPr>
    </w:p>
    <w:p w:rsidR="002C42AB" w:rsidRDefault="002C42AB" w:rsidP="002C42AB">
      <w:pPr>
        <w:spacing w:before="60" w:after="60" w:line="300" w:lineRule="exact"/>
        <w:jc w:val="both"/>
        <w:rPr>
          <w:color w:val="000000"/>
        </w:rPr>
      </w:pPr>
      <w:r w:rsidRPr="00D3359F">
        <w:rPr>
          <w:color w:val="000000"/>
        </w:rPr>
        <w:t>Reflexia na situáciu v území:</w:t>
      </w:r>
      <w:r>
        <w:rPr>
          <w:color w:val="000000"/>
        </w:rPr>
        <w:t xml:space="preserve"> Audit zdrojov, SWOT analýza poukazujú na nedostatočnú vybavenosť obcí najmä kanalizačnou a niektoré obce aj vodovodnou sieťou, čo znamená nedostatočnú obslužnosť územia týmto základnými službami pre obyvateľov obcí. Súčasný stav je nevyhovujúci vzhľadom na postupne znečisťujúce životné prostredie a zhoršovanie kvality života na danom území.</w:t>
      </w:r>
    </w:p>
    <w:p w:rsidR="002C42AB" w:rsidRPr="00D3359F" w:rsidRDefault="002C42AB" w:rsidP="002C42AB">
      <w:pPr>
        <w:spacing w:before="60" w:after="60" w:line="300" w:lineRule="exact"/>
        <w:jc w:val="both"/>
        <w:rPr>
          <w:color w:val="000000"/>
        </w:rPr>
      </w:pPr>
      <w:r>
        <w:rPr>
          <w:color w:val="000000"/>
        </w:rPr>
        <w:t>Cieľom tohto opatrenia je zlepšenie environmentálnej infraštruktúry zabezpečením kvalitných vodovodných a kanalizačných systémov, z</w:t>
      </w:r>
      <w:r w:rsidRPr="00D3359F">
        <w:rPr>
          <w:color w:val="000000"/>
        </w:rPr>
        <w:t xml:space="preserve">výšenie počtu obyvateľov žijúcich v domoch pripojených vodovodnú </w:t>
      </w:r>
      <w:r>
        <w:rPr>
          <w:color w:val="000000"/>
        </w:rPr>
        <w:t>sieť a na verejnú kanalizáciu; p</w:t>
      </w:r>
      <w:r w:rsidRPr="00D3359F">
        <w:rPr>
          <w:color w:val="000000"/>
        </w:rPr>
        <w:t xml:space="preserve">osilnenie obslužnosti územia vo vzťahu k odvádzaniu a čisteniu komunálnych odpadových a  zlepšenie odpadového hospodárstva. </w:t>
      </w:r>
    </w:p>
    <w:p w:rsidR="002C42AB" w:rsidRDefault="002C42AB" w:rsidP="002C42AB">
      <w:pPr>
        <w:spacing w:before="60" w:after="60" w:line="300" w:lineRule="exact"/>
        <w:jc w:val="both"/>
        <w:rPr>
          <w:color w:val="000000"/>
        </w:rPr>
      </w:pPr>
    </w:p>
    <w:p w:rsidR="002C42AB" w:rsidRPr="00475AE1" w:rsidRDefault="002C42AB" w:rsidP="002C42AB">
      <w:pPr>
        <w:spacing w:before="60" w:after="60" w:line="300" w:lineRule="exact"/>
        <w:jc w:val="both"/>
        <w:rPr>
          <w:color w:val="000000"/>
        </w:rPr>
      </w:pPr>
      <w:r w:rsidRPr="00475AE1">
        <w:rPr>
          <w:color w:val="000000"/>
        </w:rPr>
        <w:t xml:space="preserve">V rámci </w:t>
      </w:r>
      <w:r>
        <w:rPr>
          <w:i/>
          <w:color w:val="000000"/>
        </w:rPr>
        <w:t>Strategickej priority 2 Cestovný ruch</w:t>
      </w:r>
      <w:r w:rsidRPr="00475AE1">
        <w:rPr>
          <w:color w:val="000000"/>
        </w:rPr>
        <w:t xml:space="preserve"> ide tieto konkrétne opatrenia:</w:t>
      </w:r>
    </w:p>
    <w:p w:rsidR="002C42AB" w:rsidRDefault="002C42AB" w:rsidP="002C42AB">
      <w:pPr>
        <w:spacing w:before="60" w:after="60" w:line="300" w:lineRule="exact"/>
        <w:jc w:val="both"/>
        <w:rPr>
          <w:color w:val="000000"/>
        </w:rPr>
      </w:pPr>
    </w:p>
    <w:p w:rsidR="002C42AB" w:rsidRPr="00F3263F" w:rsidRDefault="002C42AB" w:rsidP="002C42AB">
      <w:pPr>
        <w:spacing w:before="60" w:after="60" w:line="300" w:lineRule="exact"/>
        <w:jc w:val="both"/>
        <w:rPr>
          <w:color w:val="000000"/>
        </w:rPr>
      </w:pPr>
      <w:r w:rsidRPr="00F3263F">
        <w:rPr>
          <w:color w:val="000000"/>
        </w:rPr>
        <w:t xml:space="preserve">Špecifický cieľ </w:t>
      </w:r>
      <w:r>
        <w:rPr>
          <w:color w:val="000000"/>
        </w:rPr>
        <w:t>2.1 Podporovať destinačný manažment a marketing</w:t>
      </w:r>
    </w:p>
    <w:p w:rsidR="002C42AB" w:rsidRPr="00475AE1" w:rsidRDefault="002C42AB" w:rsidP="002C42AB">
      <w:pPr>
        <w:spacing w:before="60" w:after="60" w:line="300" w:lineRule="exact"/>
        <w:jc w:val="both"/>
        <w:rPr>
          <w:color w:val="000000"/>
        </w:rPr>
      </w:pPr>
      <w:r>
        <w:rPr>
          <w:color w:val="000000"/>
        </w:rPr>
        <w:lastRenderedPageBreak/>
        <w:t>Priorita 21: Manažment cestovného ruchu</w:t>
      </w:r>
    </w:p>
    <w:p w:rsidR="002C42AB" w:rsidRPr="00475AE1" w:rsidRDefault="002C42AB" w:rsidP="002C42AB">
      <w:pPr>
        <w:spacing w:before="60" w:after="60" w:line="300" w:lineRule="exact"/>
        <w:jc w:val="both"/>
        <w:rPr>
          <w:color w:val="000000"/>
        </w:rPr>
      </w:pPr>
      <w:r>
        <w:rPr>
          <w:color w:val="000000"/>
        </w:rPr>
        <w:t>Opatrenie 2</w:t>
      </w:r>
      <w:r w:rsidRPr="00475AE1">
        <w:rPr>
          <w:color w:val="000000"/>
        </w:rPr>
        <w:t xml:space="preserve">.1.1 </w:t>
      </w:r>
      <w:r>
        <w:rPr>
          <w:color w:val="000000"/>
        </w:rPr>
        <w:t xml:space="preserve">Rozvoj a propagácia regiónu ako jednej destinácie cestovného ruchu (PRV SR, Os 3, </w:t>
      </w:r>
      <w:r w:rsidRPr="00475AE1">
        <w:rPr>
          <w:color w:val="000000"/>
        </w:rPr>
        <w:t>kód 3</w:t>
      </w:r>
      <w:r>
        <w:rPr>
          <w:color w:val="000000"/>
        </w:rPr>
        <w:t>13, Časť B.</w:t>
      </w:r>
      <w:r w:rsidRPr="00475AE1">
        <w:rPr>
          <w:color w:val="000000"/>
        </w:rPr>
        <w:t>)</w:t>
      </w:r>
    </w:p>
    <w:p w:rsidR="002C42AB" w:rsidRDefault="002C42AB" w:rsidP="002C42AB">
      <w:pPr>
        <w:spacing w:before="60" w:after="60" w:line="300" w:lineRule="exact"/>
        <w:jc w:val="both"/>
        <w:rPr>
          <w:color w:val="000000"/>
        </w:rPr>
      </w:pPr>
      <w:r w:rsidRPr="00475AE1">
        <w:rPr>
          <w:color w:val="000000"/>
        </w:rPr>
        <w:t>Oprávnené činnosti:</w:t>
      </w:r>
    </w:p>
    <w:p w:rsidR="002C42AB" w:rsidRDefault="002C42AB" w:rsidP="002C42AB">
      <w:pPr>
        <w:numPr>
          <w:ilvl w:val="0"/>
          <w:numId w:val="37"/>
        </w:numPr>
        <w:spacing w:before="60" w:after="60" w:line="300" w:lineRule="exact"/>
        <w:jc w:val="both"/>
        <w:rPr>
          <w:color w:val="000000"/>
        </w:rPr>
      </w:pPr>
      <w:r w:rsidRPr="00713138">
        <w:rPr>
          <w:color w:val="000000"/>
        </w:rPr>
        <w:t>marketing služieb vidieckeho cestovného ruchu a rozvoja regiónu</w:t>
      </w:r>
    </w:p>
    <w:p w:rsidR="002C42AB" w:rsidRDefault="002C42AB" w:rsidP="002C42AB">
      <w:pPr>
        <w:spacing w:before="60" w:after="60" w:line="300" w:lineRule="exact"/>
        <w:jc w:val="both"/>
        <w:rPr>
          <w:color w:val="000000"/>
        </w:rPr>
      </w:pPr>
    </w:p>
    <w:p w:rsidR="002C42AB" w:rsidRDefault="002C42AB" w:rsidP="002C42AB">
      <w:pPr>
        <w:spacing w:before="60" w:after="60" w:line="300" w:lineRule="exact"/>
        <w:jc w:val="both"/>
        <w:rPr>
          <w:color w:val="000000"/>
        </w:rPr>
      </w:pPr>
      <w:r>
        <w:rPr>
          <w:color w:val="000000"/>
        </w:rPr>
        <w:t xml:space="preserve">Reflexia na situáciu v území: </w:t>
      </w:r>
      <w:r w:rsidRPr="00713138">
        <w:rPr>
          <w:color w:val="000000"/>
        </w:rPr>
        <w:t>Územie disponuje jedinečným prírodným a kultúrno-historickým potenciálom, ktorý však nie je dostatočne prezentovaný hlavne smerom navonok. Absentuje prezentácia regiónu na medzinárodných veľtrhoch a výstavách, propagačné materiály prezentujúce región MAS ako celok, multimediálne prezentácie využívajúce IKT, ako aj moderné a pravidelne aktualizované webové sídla.</w:t>
      </w:r>
    </w:p>
    <w:p w:rsidR="002C42AB" w:rsidRDefault="002C42AB" w:rsidP="002C42AB">
      <w:pPr>
        <w:spacing w:before="60" w:after="60" w:line="300" w:lineRule="exact"/>
        <w:jc w:val="both"/>
        <w:rPr>
          <w:color w:val="000000"/>
        </w:rPr>
      </w:pPr>
    </w:p>
    <w:p w:rsidR="002C42AB" w:rsidRDefault="002C42AB" w:rsidP="002C42AB">
      <w:pPr>
        <w:spacing w:before="60" w:after="60" w:line="300" w:lineRule="exact"/>
        <w:jc w:val="both"/>
        <w:rPr>
          <w:color w:val="000000"/>
        </w:rPr>
      </w:pPr>
      <w:r>
        <w:rPr>
          <w:color w:val="000000"/>
        </w:rPr>
        <w:t>Cieľom tohto opatrenia je prispieť ku zlepšeniu propagácie a zviditeľnenia územia.</w:t>
      </w:r>
    </w:p>
    <w:p w:rsidR="002C42AB" w:rsidRDefault="002C42AB" w:rsidP="002C42AB">
      <w:pPr>
        <w:spacing w:before="60" w:after="60" w:line="300" w:lineRule="exact"/>
        <w:jc w:val="both"/>
        <w:rPr>
          <w:color w:val="000000"/>
        </w:rPr>
      </w:pPr>
    </w:p>
    <w:p w:rsidR="002C42AB" w:rsidRPr="00F3263F" w:rsidRDefault="002C42AB" w:rsidP="002C42AB">
      <w:pPr>
        <w:spacing w:before="60" w:after="60" w:line="300" w:lineRule="exact"/>
        <w:jc w:val="both"/>
        <w:rPr>
          <w:color w:val="000000"/>
        </w:rPr>
      </w:pPr>
      <w:r w:rsidRPr="00F3263F">
        <w:rPr>
          <w:color w:val="000000"/>
        </w:rPr>
        <w:t xml:space="preserve">Špecifický cieľ </w:t>
      </w:r>
      <w:r>
        <w:rPr>
          <w:color w:val="000000"/>
        </w:rPr>
        <w:t>2.2 Podporovať činnosti v oblasti vidieckeho cestovného ruchu</w:t>
      </w:r>
    </w:p>
    <w:p w:rsidR="002C42AB" w:rsidRPr="00475AE1" w:rsidRDefault="002C42AB" w:rsidP="002C42AB">
      <w:pPr>
        <w:spacing w:before="60" w:after="60" w:line="300" w:lineRule="exact"/>
        <w:jc w:val="both"/>
        <w:rPr>
          <w:color w:val="000000"/>
        </w:rPr>
      </w:pPr>
      <w:r>
        <w:rPr>
          <w:color w:val="000000"/>
        </w:rPr>
        <w:t>Priorita 22: Vidiecky cestovný ruch</w:t>
      </w:r>
    </w:p>
    <w:p w:rsidR="002C42AB" w:rsidRPr="00475AE1" w:rsidRDefault="002C42AB" w:rsidP="002C42AB">
      <w:pPr>
        <w:spacing w:before="60" w:after="60" w:line="300" w:lineRule="exact"/>
        <w:jc w:val="both"/>
        <w:rPr>
          <w:color w:val="000000"/>
        </w:rPr>
      </w:pPr>
      <w:r w:rsidRPr="00475AE1">
        <w:rPr>
          <w:color w:val="000000"/>
        </w:rPr>
        <w:t xml:space="preserve">Opatrenie </w:t>
      </w:r>
      <w:r>
        <w:rPr>
          <w:color w:val="000000"/>
        </w:rPr>
        <w:t xml:space="preserve">2.2.2 Rozvoj vidieckeho cestovného ruchu (PRV SR, Os 3, kód 311 a </w:t>
      </w:r>
      <w:r w:rsidRPr="00475AE1">
        <w:rPr>
          <w:color w:val="000000"/>
        </w:rPr>
        <w:t>kód 3</w:t>
      </w:r>
      <w:r>
        <w:rPr>
          <w:color w:val="000000"/>
        </w:rPr>
        <w:t>13, Časť A.</w:t>
      </w:r>
      <w:r w:rsidRPr="00475AE1">
        <w:rPr>
          <w:color w:val="000000"/>
        </w:rPr>
        <w:t>)</w:t>
      </w:r>
    </w:p>
    <w:p w:rsidR="002C42AB" w:rsidRDefault="002C42AB" w:rsidP="002C42AB">
      <w:pPr>
        <w:spacing w:before="60" w:after="60" w:line="300" w:lineRule="exact"/>
        <w:jc w:val="both"/>
        <w:rPr>
          <w:color w:val="000000"/>
        </w:rPr>
      </w:pPr>
      <w:r w:rsidRPr="00475AE1">
        <w:rPr>
          <w:color w:val="000000"/>
        </w:rPr>
        <w:t>Oprávnené činnosti:</w:t>
      </w:r>
    </w:p>
    <w:p w:rsidR="002C42AB" w:rsidRPr="00571C8D" w:rsidRDefault="002C42AB" w:rsidP="002C42AB">
      <w:pPr>
        <w:numPr>
          <w:ilvl w:val="0"/>
          <w:numId w:val="38"/>
        </w:numPr>
        <w:spacing w:before="60" w:after="60" w:line="300" w:lineRule="exact"/>
        <w:jc w:val="both"/>
        <w:rPr>
          <w:color w:val="000000"/>
        </w:rPr>
      </w:pPr>
      <w:r w:rsidRPr="00571C8D">
        <w:rPr>
          <w:color w:val="000000"/>
        </w:rPr>
        <w:t>výstavba, rekonštrukcia a modernizácia rekreačných a ubytovacích zariadení s kapacitou 11 – 40 lôžok – stavebné investície, investície do vnútorného vybavenia, zariadenia a technológií vrátane zriadenia pripojenia na internet;</w:t>
      </w:r>
    </w:p>
    <w:p w:rsidR="002C42AB" w:rsidRPr="00571C8D" w:rsidRDefault="002C42AB" w:rsidP="002C42AB">
      <w:pPr>
        <w:numPr>
          <w:ilvl w:val="0"/>
          <w:numId w:val="38"/>
        </w:numPr>
        <w:spacing w:before="60" w:after="60" w:line="300" w:lineRule="exact"/>
        <w:jc w:val="both"/>
        <w:rPr>
          <w:color w:val="000000"/>
        </w:rPr>
      </w:pPr>
      <w:r w:rsidRPr="00571C8D">
        <w:rPr>
          <w:color w:val="000000"/>
        </w:rPr>
        <w:t>rekonštrukcia existujúcich poľnohospodárskych objektov (ktoré stratili svoj pôvodný účel) na agroturistické objekty s kapacitou 11 – 40 lôžok – stavebné investície, investície do vnútorného vybavenia, zariadenia a technológií vrátane zriadenia pripojenia na internet;</w:t>
      </w:r>
    </w:p>
    <w:p w:rsidR="002C42AB" w:rsidRPr="00571C8D" w:rsidRDefault="002C42AB" w:rsidP="002C42AB">
      <w:pPr>
        <w:numPr>
          <w:ilvl w:val="0"/>
          <w:numId w:val="38"/>
        </w:numPr>
        <w:spacing w:before="60" w:after="60" w:line="300" w:lineRule="exact"/>
        <w:jc w:val="both"/>
        <w:rPr>
          <w:color w:val="000000"/>
        </w:rPr>
      </w:pPr>
      <w:r w:rsidRPr="00571C8D">
        <w:rPr>
          <w:color w:val="000000"/>
        </w:rPr>
        <w:t xml:space="preserve">výstavba, rekonštrukcia a modernizácia výrobných a predajných objektov (pri rekonštrukcii a modernizácii vrátane technológií) a nákup strojov, technológií a zariadení  </w:t>
      </w:r>
    </w:p>
    <w:p w:rsidR="002C42AB" w:rsidRPr="00571C8D" w:rsidRDefault="002C42AB" w:rsidP="002C42AB">
      <w:pPr>
        <w:numPr>
          <w:ilvl w:val="0"/>
          <w:numId w:val="38"/>
        </w:numPr>
        <w:spacing w:before="60" w:after="60" w:line="300" w:lineRule="exact"/>
        <w:jc w:val="both"/>
        <w:rPr>
          <w:color w:val="000000"/>
        </w:rPr>
      </w:pPr>
      <w:r w:rsidRPr="00571C8D">
        <w:rPr>
          <w:color w:val="000000"/>
        </w:rPr>
        <w:t>výstavba, rekonštrukcia a modernizácia agroturistických zariadení vrátane hygienických, ekologických a rekondičných objektov slúžiacich na rozvoj turistických                            činností (napr. kryté bazény, fitness centrá, masážne a solárne zariadenia, sociálne zariadenia, čističky odpadových vôd a pod.) – stavebné investície, investície do vnútorného vybavenia, zariadenia a technológií vrátane zriadenia pripojenia na internet;</w:t>
      </w:r>
    </w:p>
    <w:p w:rsidR="002C42AB" w:rsidRDefault="002C42AB" w:rsidP="002C42AB">
      <w:pPr>
        <w:numPr>
          <w:ilvl w:val="0"/>
          <w:numId w:val="38"/>
        </w:numPr>
        <w:spacing w:before="60" w:after="60" w:line="300" w:lineRule="exact"/>
        <w:jc w:val="both"/>
        <w:rPr>
          <w:color w:val="000000"/>
        </w:rPr>
      </w:pPr>
      <w:r w:rsidRPr="00571C8D">
        <w:rPr>
          <w:color w:val="000000"/>
        </w:rPr>
        <w:t>výstavba, rekonštrukcia a modernizácia areálov vytvárajúcich podmienky na rozvoj rekreačných a relaxačných činností (turistické chodníky, jazdectvo, rybárstvo, poľovníctvo, pltníctvo, cykloturistika, vodné športy, zimné športy, sauna, bazén, detské ihrisko a pod.) – stavebné investície, investície do vybavenia, strojov a technológií vrátane zriadenia pripojenia na internet.</w:t>
      </w:r>
    </w:p>
    <w:p w:rsidR="002C42AB" w:rsidRPr="004B30FF" w:rsidRDefault="002C42AB" w:rsidP="002C42AB">
      <w:pPr>
        <w:numPr>
          <w:ilvl w:val="0"/>
          <w:numId w:val="38"/>
        </w:numPr>
        <w:spacing w:before="60" w:after="60" w:line="300" w:lineRule="exact"/>
        <w:jc w:val="both"/>
        <w:rPr>
          <w:color w:val="000000"/>
        </w:rPr>
      </w:pPr>
      <w:r w:rsidRPr="004B30FF">
        <w:rPr>
          <w:color w:val="000000"/>
        </w:rPr>
        <w:t>rekonštrukcia a modernizácia nízko</w:t>
      </w:r>
      <w:r>
        <w:rPr>
          <w:color w:val="000000"/>
        </w:rPr>
        <w:t>-</w:t>
      </w:r>
      <w:r w:rsidRPr="004B30FF">
        <w:rPr>
          <w:color w:val="000000"/>
        </w:rPr>
        <w:t>kapacitných ubytovacích zariadení s kapacitou maximálne 10 lôžok – stavebné investície, investície do vnútorného vybavenia a zariadenia vrátane zriadenia pripojenia na internet;</w:t>
      </w:r>
    </w:p>
    <w:p w:rsidR="002C42AB" w:rsidRPr="004B30FF" w:rsidRDefault="002C42AB" w:rsidP="002C42AB">
      <w:pPr>
        <w:numPr>
          <w:ilvl w:val="0"/>
          <w:numId w:val="38"/>
        </w:numPr>
        <w:spacing w:before="60" w:after="60" w:line="300" w:lineRule="exact"/>
        <w:jc w:val="both"/>
        <w:rPr>
          <w:color w:val="000000"/>
        </w:rPr>
      </w:pPr>
      <w:r w:rsidRPr="004B30FF">
        <w:rPr>
          <w:color w:val="000000"/>
        </w:rPr>
        <w:lastRenderedPageBreak/>
        <w:t>prestavba a/alebo prístavba časti rodinných domov a ďalších nevyužitých objektov na nízko</w:t>
      </w:r>
      <w:r>
        <w:rPr>
          <w:color w:val="000000"/>
        </w:rPr>
        <w:t>-</w:t>
      </w:r>
      <w:r w:rsidRPr="004B30FF">
        <w:rPr>
          <w:color w:val="000000"/>
        </w:rPr>
        <w:t>kapacitné ubytovacie zariadenia s kapacitou maximálne 10 lôžok – stavebné investície, investície do vnútorného vybavenia a zariadenia vrátane zriadenia pripojenia na internet;</w:t>
      </w:r>
    </w:p>
    <w:p w:rsidR="002C42AB" w:rsidRPr="004B30FF" w:rsidRDefault="002C42AB" w:rsidP="002C42AB">
      <w:pPr>
        <w:numPr>
          <w:ilvl w:val="0"/>
          <w:numId w:val="38"/>
        </w:numPr>
        <w:spacing w:before="60" w:after="60" w:line="300" w:lineRule="exact"/>
        <w:jc w:val="both"/>
        <w:rPr>
          <w:color w:val="000000"/>
        </w:rPr>
      </w:pPr>
      <w:r w:rsidRPr="004B30FF">
        <w:rPr>
          <w:color w:val="000000"/>
        </w:rPr>
        <w:t>výstavba, rekonštrukcia a modernizácia kempingového ubytovania vrátane prístupových ciest v rámci areálu, spevnených parkovacích plôch, elektrických, vodovodných a kanalizačných rozvodov, oplotenia, osvetlenia a sociálnych zariadení;</w:t>
      </w:r>
    </w:p>
    <w:p w:rsidR="002C42AB" w:rsidRDefault="002C42AB" w:rsidP="002C42AB">
      <w:pPr>
        <w:numPr>
          <w:ilvl w:val="0"/>
          <w:numId w:val="38"/>
        </w:numPr>
        <w:spacing w:before="60" w:after="60" w:line="300" w:lineRule="exact"/>
        <w:jc w:val="both"/>
        <w:rPr>
          <w:color w:val="000000"/>
        </w:rPr>
      </w:pPr>
      <w:r w:rsidRPr="004B30FF">
        <w:rPr>
          <w:color w:val="000000"/>
        </w:rPr>
        <w:t>výstavba, rekonštrukcia a modernizácia doplnkových relaxačných zariadení (sauna, krb, bazén a pod.).</w:t>
      </w:r>
    </w:p>
    <w:p w:rsidR="002C42AB" w:rsidRDefault="002C42AB" w:rsidP="002C42AB">
      <w:pPr>
        <w:spacing w:before="60" w:after="60" w:line="300" w:lineRule="exact"/>
        <w:jc w:val="both"/>
        <w:rPr>
          <w:color w:val="000000"/>
        </w:rPr>
      </w:pPr>
    </w:p>
    <w:p w:rsidR="002C42AB" w:rsidRPr="002F5EB8" w:rsidRDefault="002C42AB" w:rsidP="002C42AB">
      <w:pPr>
        <w:spacing w:before="60" w:after="60" w:line="300" w:lineRule="exact"/>
        <w:jc w:val="both"/>
        <w:rPr>
          <w:color w:val="000000"/>
        </w:rPr>
      </w:pPr>
      <w:r w:rsidRPr="002F5EB8">
        <w:rPr>
          <w:color w:val="000000"/>
        </w:rPr>
        <w:t>Reflexia na situáciu v území:</w:t>
      </w:r>
      <w:r>
        <w:rPr>
          <w:color w:val="000000"/>
        </w:rPr>
        <w:t xml:space="preserve"> </w:t>
      </w:r>
      <w:r w:rsidRPr="002F5EB8">
        <w:rPr>
          <w:color w:val="000000"/>
        </w:rPr>
        <w:t>Územie MAS Mikroregión pod Marhátom disponuje prírodným a kultúrno-historickým potenciálom pre rozvoj vidieckeho cestovného ruchu. Existencia prírodných lokalít a chránených území, historické, kultúrne a technické pamiatky, existencia unikátnych archeologických nálezísk a ďalší archeologický a historický význam predurčujú územiu k rozvoju cestovného ruchu. Audit zdrojov a SWOT analýza však odhalili nízky počet ubytovacích a stravovacích zariadení, resp. nevyužitý primárny potenciál ponuky v regióne.</w:t>
      </w:r>
    </w:p>
    <w:p w:rsidR="002C42AB" w:rsidRDefault="002C42AB" w:rsidP="002C42AB">
      <w:pPr>
        <w:spacing w:before="60" w:after="60" w:line="300" w:lineRule="exact"/>
        <w:jc w:val="both"/>
        <w:rPr>
          <w:color w:val="000000"/>
        </w:rPr>
      </w:pPr>
    </w:p>
    <w:p w:rsidR="002C42AB" w:rsidRDefault="002C42AB" w:rsidP="002C42AB">
      <w:pPr>
        <w:spacing w:before="60" w:after="60" w:line="300" w:lineRule="exact"/>
        <w:jc w:val="both"/>
        <w:rPr>
          <w:color w:val="000000"/>
        </w:rPr>
      </w:pPr>
      <w:r>
        <w:rPr>
          <w:color w:val="000000"/>
        </w:rPr>
        <w:t>Cieľom tohto opatrenia je diverzifikácia smerom k nepoľnohospodárskym aktivitám, ďalší rozvoj nepoľnohospodárskych aktivít.</w:t>
      </w:r>
    </w:p>
    <w:p w:rsidR="002C42AB" w:rsidRDefault="002C42AB" w:rsidP="002C42AB">
      <w:pPr>
        <w:spacing w:before="60" w:after="60" w:line="300" w:lineRule="exact"/>
        <w:jc w:val="both"/>
        <w:rPr>
          <w:color w:val="000000"/>
        </w:rPr>
      </w:pPr>
    </w:p>
    <w:p w:rsidR="002C42AB" w:rsidRPr="00475AE1" w:rsidRDefault="002C42AB" w:rsidP="002C42AB">
      <w:pPr>
        <w:spacing w:before="60" w:after="60" w:line="300" w:lineRule="exact"/>
        <w:jc w:val="both"/>
        <w:rPr>
          <w:color w:val="000000"/>
        </w:rPr>
      </w:pPr>
      <w:r w:rsidRPr="00475AE1">
        <w:rPr>
          <w:color w:val="000000"/>
        </w:rPr>
        <w:t xml:space="preserve">V rámci </w:t>
      </w:r>
      <w:r>
        <w:rPr>
          <w:i/>
          <w:color w:val="000000"/>
        </w:rPr>
        <w:t>Strategickej priority 4 Občianska spoločnosť</w:t>
      </w:r>
      <w:r w:rsidRPr="00475AE1">
        <w:rPr>
          <w:color w:val="000000"/>
        </w:rPr>
        <w:t xml:space="preserve"> ide tieto konkrétne opatrenia:</w:t>
      </w:r>
    </w:p>
    <w:p w:rsidR="002C42AB" w:rsidRDefault="002C42AB" w:rsidP="002C42AB">
      <w:pPr>
        <w:spacing w:before="60" w:after="60" w:line="300" w:lineRule="exact"/>
        <w:jc w:val="both"/>
        <w:rPr>
          <w:color w:val="000000"/>
        </w:rPr>
      </w:pPr>
    </w:p>
    <w:p w:rsidR="002C42AB" w:rsidRPr="00F3263F" w:rsidRDefault="002C42AB" w:rsidP="002C42AB">
      <w:pPr>
        <w:spacing w:before="60" w:after="60" w:line="300" w:lineRule="exact"/>
        <w:jc w:val="both"/>
        <w:rPr>
          <w:color w:val="000000"/>
        </w:rPr>
      </w:pPr>
      <w:r w:rsidRPr="00F3263F">
        <w:rPr>
          <w:color w:val="000000"/>
        </w:rPr>
        <w:t xml:space="preserve">Špecifický cieľ </w:t>
      </w:r>
      <w:r>
        <w:rPr>
          <w:color w:val="000000"/>
        </w:rPr>
        <w:t>4.1 Zvýšiť vzdelanostnú úroveň</w:t>
      </w:r>
    </w:p>
    <w:p w:rsidR="002C42AB" w:rsidRPr="00475AE1" w:rsidRDefault="002C42AB" w:rsidP="002C42AB">
      <w:pPr>
        <w:spacing w:before="60" w:after="60" w:line="300" w:lineRule="exact"/>
        <w:jc w:val="both"/>
        <w:rPr>
          <w:color w:val="000000"/>
        </w:rPr>
      </w:pPr>
      <w:r>
        <w:rPr>
          <w:color w:val="000000"/>
        </w:rPr>
        <w:t>Priorita 41: Vzdelávanie a výchova</w:t>
      </w:r>
    </w:p>
    <w:p w:rsidR="002C42AB" w:rsidRPr="00475AE1" w:rsidRDefault="002C42AB" w:rsidP="002C42AB">
      <w:pPr>
        <w:spacing w:before="60" w:after="60" w:line="300" w:lineRule="exact"/>
        <w:jc w:val="both"/>
        <w:rPr>
          <w:color w:val="000000"/>
        </w:rPr>
      </w:pPr>
      <w:r>
        <w:rPr>
          <w:color w:val="000000"/>
        </w:rPr>
        <w:t xml:space="preserve">Opatrenie 4.1.1 Podpora odborného vzdelávania a informovania (PRV SR, Os 3, </w:t>
      </w:r>
      <w:r w:rsidRPr="00475AE1">
        <w:rPr>
          <w:color w:val="000000"/>
        </w:rPr>
        <w:t xml:space="preserve">kód </w:t>
      </w:r>
      <w:r>
        <w:rPr>
          <w:color w:val="000000"/>
        </w:rPr>
        <w:t>331)</w:t>
      </w:r>
    </w:p>
    <w:p w:rsidR="002C42AB" w:rsidRDefault="002C42AB" w:rsidP="002C42AB">
      <w:pPr>
        <w:spacing w:before="60" w:after="60" w:line="300" w:lineRule="exact"/>
        <w:jc w:val="both"/>
        <w:rPr>
          <w:color w:val="000000"/>
        </w:rPr>
      </w:pPr>
      <w:r w:rsidRPr="00475AE1">
        <w:rPr>
          <w:color w:val="000000"/>
        </w:rPr>
        <w:t>Oprávnené činnosti:</w:t>
      </w:r>
    </w:p>
    <w:p w:rsidR="002C42AB" w:rsidRPr="00CE7AFA" w:rsidRDefault="002C42AB" w:rsidP="002C42AB">
      <w:pPr>
        <w:numPr>
          <w:ilvl w:val="0"/>
          <w:numId w:val="39"/>
        </w:numPr>
        <w:spacing w:before="60" w:after="60" w:line="300" w:lineRule="exact"/>
        <w:jc w:val="both"/>
        <w:rPr>
          <w:color w:val="000000"/>
        </w:rPr>
      </w:pPr>
      <w:r w:rsidRPr="00CE7AFA">
        <w:rPr>
          <w:color w:val="000000"/>
        </w:rPr>
        <w:t>všetky formy ďalšieho vzdelávania, ktorých zameranie je v súlade s cieľmi opatrenia a príslušnými právnymi predpismi EÚ a SR.</w:t>
      </w:r>
    </w:p>
    <w:p w:rsidR="002C42AB" w:rsidRPr="00CE7AFA" w:rsidRDefault="002C42AB" w:rsidP="002C42AB">
      <w:pPr>
        <w:spacing w:before="60" w:after="60" w:line="300" w:lineRule="exact"/>
        <w:jc w:val="both"/>
        <w:rPr>
          <w:color w:val="000000"/>
        </w:rPr>
      </w:pPr>
      <w:r w:rsidRPr="00CE7AFA">
        <w:rPr>
          <w:color w:val="000000"/>
        </w:rPr>
        <w:t>Vzdelávacie aktivity určené pre podnikateľské subjekty a subjekty verejnej správy (obce, mestá a ich združenia a občianske združenia) – tematicky zamerané najmä na:</w:t>
      </w:r>
    </w:p>
    <w:p w:rsidR="002C42AB" w:rsidRPr="00CE7AFA" w:rsidRDefault="002C42AB" w:rsidP="002C42AB">
      <w:pPr>
        <w:numPr>
          <w:ilvl w:val="1"/>
          <w:numId w:val="40"/>
        </w:numPr>
        <w:spacing w:before="60" w:after="60" w:line="300" w:lineRule="exact"/>
        <w:jc w:val="both"/>
        <w:rPr>
          <w:color w:val="000000"/>
        </w:rPr>
      </w:pPr>
      <w:r w:rsidRPr="00CE7AFA">
        <w:rPr>
          <w:color w:val="000000"/>
        </w:rPr>
        <w:t>ekonomiku podnikateľského subjektu (napr. legislatíva, riadenie ekonomicky životaschopného podniku, podnikateľský plán, diverzifikácia činností, spolupráca a rozvoj podnikov);</w:t>
      </w:r>
    </w:p>
    <w:p w:rsidR="002C42AB" w:rsidRPr="00CE7AFA" w:rsidRDefault="002C42AB" w:rsidP="002C42AB">
      <w:pPr>
        <w:numPr>
          <w:ilvl w:val="1"/>
          <w:numId w:val="40"/>
        </w:numPr>
        <w:spacing w:before="60" w:after="60" w:line="300" w:lineRule="exact"/>
        <w:jc w:val="both"/>
        <w:rPr>
          <w:color w:val="000000"/>
        </w:rPr>
      </w:pPr>
      <w:r w:rsidRPr="00CE7AFA">
        <w:rPr>
          <w:color w:val="000000"/>
        </w:rPr>
        <w:t xml:space="preserve">zavádzanie nových metód a nástrojov práce a riadenia vo vidieckom priestore; </w:t>
      </w:r>
    </w:p>
    <w:p w:rsidR="002C42AB" w:rsidRPr="00CE7AFA" w:rsidRDefault="002C42AB" w:rsidP="002C42AB">
      <w:pPr>
        <w:numPr>
          <w:ilvl w:val="1"/>
          <w:numId w:val="40"/>
        </w:numPr>
        <w:spacing w:before="60" w:after="60" w:line="300" w:lineRule="exact"/>
        <w:jc w:val="both"/>
        <w:rPr>
          <w:color w:val="000000"/>
        </w:rPr>
      </w:pPr>
      <w:r w:rsidRPr="00CE7AFA">
        <w:rPr>
          <w:color w:val="000000"/>
        </w:rPr>
        <w:t>manažment kvality;</w:t>
      </w:r>
    </w:p>
    <w:p w:rsidR="002C42AB" w:rsidRPr="00CE7AFA" w:rsidRDefault="002C42AB" w:rsidP="002C42AB">
      <w:pPr>
        <w:numPr>
          <w:ilvl w:val="1"/>
          <w:numId w:val="40"/>
        </w:numPr>
        <w:spacing w:before="60" w:after="60" w:line="300" w:lineRule="exact"/>
        <w:jc w:val="both"/>
        <w:rPr>
          <w:color w:val="000000"/>
        </w:rPr>
      </w:pPr>
      <w:r w:rsidRPr="00CE7AFA">
        <w:rPr>
          <w:color w:val="000000"/>
        </w:rPr>
        <w:t>inovácie vo vidieckych oblastiach, zavádzanie informačných technológií, internetizácia;</w:t>
      </w:r>
    </w:p>
    <w:p w:rsidR="002C42AB" w:rsidRPr="00CE7AFA" w:rsidRDefault="002C42AB" w:rsidP="002C42AB">
      <w:pPr>
        <w:numPr>
          <w:ilvl w:val="1"/>
          <w:numId w:val="40"/>
        </w:numPr>
        <w:spacing w:before="60" w:after="60" w:line="300" w:lineRule="exact"/>
        <w:jc w:val="both"/>
        <w:rPr>
          <w:color w:val="000000"/>
        </w:rPr>
      </w:pPr>
      <w:r w:rsidRPr="00CE7AFA">
        <w:rPr>
          <w:color w:val="000000"/>
        </w:rPr>
        <w:t>ochranu životného prostredia (environmentálne vhodné technológie, alternatívne zdroje energie, separovaný zber, využívanie biomasy, ochrana, tvorba a manažment krajiny, cieľová kvalita vidieckej krajiny a pod.);</w:t>
      </w:r>
    </w:p>
    <w:p w:rsidR="002C42AB" w:rsidRPr="00CE7AFA" w:rsidRDefault="002C42AB" w:rsidP="002C42AB">
      <w:pPr>
        <w:numPr>
          <w:ilvl w:val="1"/>
          <w:numId w:val="40"/>
        </w:numPr>
        <w:spacing w:before="60" w:after="60" w:line="300" w:lineRule="exact"/>
        <w:jc w:val="both"/>
        <w:rPr>
          <w:color w:val="000000"/>
        </w:rPr>
      </w:pPr>
      <w:r w:rsidRPr="00CE7AFA">
        <w:rPr>
          <w:color w:val="000000"/>
        </w:rPr>
        <w:t>obnovu a rozvoj vidieka;</w:t>
      </w:r>
    </w:p>
    <w:p w:rsidR="002C42AB" w:rsidRPr="00CE7AFA" w:rsidRDefault="002C42AB" w:rsidP="002C42AB">
      <w:pPr>
        <w:numPr>
          <w:ilvl w:val="1"/>
          <w:numId w:val="40"/>
        </w:numPr>
        <w:spacing w:before="60" w:after="60" w:line="300" w:lineRule="exact"/>
        <w:jc w:val="both"/>
        <w:rPr>
          <w:color w:val="000000"/>
        </w:rPr>
      </w:pPr>
      <w:r w:rsidRPr="00CE7AFA">
        <w:rPr>
          <w:color w:val="000000"/>
        </w:rPr>
        <w:t>prístup Leader.</w:t>
      </w:r>
    </w:p>
    <w:p w:rsidR="002C42AB" w:rsidRPr="00CE7AFA" w:rsidRDefault="002C42AB" w:rsidP="002C42AB">
      <w:pPr>
        <w:spacing w:before="60" w:after="60" w:line="300" w:lineRule="exact"/>
        <w:jc w:val="both"/>
        <w:rPr>
          <w:color w:val="000000"/>
        </w:rPr>
      </w:pPr>
    </w:p>
    <w:p w:rsidR="002C42AB" w:rsidRPr="00CE7AFA" w:rsidRDefault="002C42AB" w:rsidP="002C42AB">
      <w:pPr>
        <w:numPr>
          <w:ilvl w:val="0"/>
          <w:numId w:val="39"/>
        </w:numPr>
        <w:spacing w:before="60" w:after="60" w:line="300" w:lineRule="exact"/>
        <w:jc w:val="both"/>
        <w:rPr>
          <w:color w:val="000000"/>
        </w:rPr>
      </w:pPr>
      <w:r w:rsidRPr="00CE7AFA">
        <w:rPr>
          <w:color w:val="000000"/>
        </w:rPr>
        <w:t>nasledovné formy informačných aktivít</w:t>
      </w:r>
    </w:p>
    <w:p w:rsidR="002C42AB" w:rsidRPr="00CE7AFA" w:rsidRDefault="002C42AB" w:rsidP="002C42AB">
      <w:pPr>
        <w:numPr>
          <w:ilvl w:val="1"/>
          <w:numId w:val="41"/>
        </w:numPr>
        <w:spacing w:before="60" w:after="60" w:line="300" w:lineRule="exact"/>
        <w:jc w:val="both"/>
        <w:rPr>
          <w:color w:val="000000"/>
        </w:rPr>
      </w:pPr>
      <w:r w:rsidRPr="00CE7AFA">
        <w:rPr>
          <w:color w:val="000000"/>
        </w:rPr>
        <w:t>tvorba nových vzdelávacích programov;</w:t>
      </w:r>
    </w:p>
    <w:p w:rsidR="002C42AB" w:rsidRPr="00CE7AFA" w:rsidRDefault="002C42AB" w:rsidP="002C42AB">
      <w:pPr>
        <w:numPr>
          <w:ilvl w:val="1"/>
          <w:numId w:val="41"/>
        </w:numPr>
        <w:spacing w:before="60" w:after="60" w:line="300" w:lineRule="exact"/>
        <w:jc w:val="both"/>
        <w:rPr>
          <w:color w:val="000000"/>
        </w:rPr>
      </w:pPr>
      <w:r w:rsidRPr="00CE7AFA">
        <w:rPr>
          <w:color w:val="000000"/>
        </w:rPr>
        <w:t>tvorba analýz vzdelávacích potrieb;</w:t>
      </w:r>
    </w:p>
    <w:p w:rsidR="002C42AB" w:rsidRPr="00CE7AFA" w:rsidRDefault="002C42AB" w:rsidP="002C42AB">
      <w:pPr>
        <w:numPr>
          <w:ilvl w:val="1"/>
          <w:numId w:val="41"/>
        </w:numPr>
        <w:spacing w:before="60" w:after="60" w:line="300" w:lineRule="exact"/>
        <w:jc w:val="both"/>
        <w:rPr>
          <w:color w:val="000000"/>
        </w:rPr>
      </w:pPr>
      <w:r w:rsidRPr="00CE7AFA">
        <w:rPr>
          <w:color w:val="000000"/>
        </w:rPr>
        <w:t>krátkodobé kurzy, školenia, tréningy na získanie potrebných vedomostí a zručností;</w:t>
      </w:r>
    </w:p>
    <w:p w:rsidR="002C42AB" w:rsidRPr="00CE7AFA" w:rsidRDefault="002C42AB" w:rsidP="002C42AB">
      <w:pPr>
        <w:numPr>
          <w:ilvl w:val="1"/>
          <w:numId w:val="41"/>
        </w:numPr>
        <w:spacing w:before="60" w:after="60" w:line="300" w:lineRule="exact"/>
        <w:jc w:val="both"/>
        <w:rPr>
          <w:color w:val="000000"/>
        </w:rPr>
      </w:pPr>
      <w:r w:rsidRPr="00CE7AFA">
        <w:rPr>
          <w:color w:val="000000"/>
        </w:rPr>
        <w:t>konferencie a semináre;</w:t>
      </w:r>
    </w:p>
    <w:p w:rsidR="002C42AB" w:rsidRPr="00CE7AFA" w:rsidRDefault="002C42AB" w:rsidP="002C42AB">
      <w:pPr>
        <w:numPr>
          <w:ilvl w:val="1"/>
          <w:numId w:val="41"/>
        </w:numPr>
        <w:spacing w:before="60" w:after="60" w:line="300" w:lineRule="exact"/>
        <w:jc w:val="both"/>
        <w:rPr>
          <w:color w:val="000000"/>
        </w:rPr>
      </w:pPr>
      <w:r w:rsidRPr="00CE7AFA">
        <w:rPr>
          <w:color w:val="000000"/>
        </w:rPr>
        <w:t>televízne a rozhlasové kampane (ako sú propagačné aktivity, besedy, talk show);</w:t>
      </w:r>
    </w:p>
    <w:p w:rsidR="002C42AB" w:rsidRPr="00CE7AFA" w:rsidRDefault="002C42AB" w:rsidP="002C42AB">
      <w:pPr>
        <w:numPr>
          <w:ilvl w:val="1"/>
          <w:numId w:val="41"/>
        </w:numPr>
        <w:spacing w:before="60" w:after="60" w:line="300" w:lineRule="exact"/>
        <w:jc w:val="both"/>
        <w:rPr>
          <w:color w:val="000000"/>
        </w:rPr>
      </w:pPr>
      <w:r w:rsidRPr="00CE7AFA">
        <w:rPr>
          <w:color w:val="000000"/>
        </w:rPr>
        <w:t>výmenné informačné stáže a návštevy v tuzemsku a v EÚ;</w:t>
      </w:r>
    </w:p>
    <w:p w:rsidR="002C42AB" w:rsidRPr="00CE7AFA" w:rsidRDefault="002C42AB" w:rsidP="002C42AB">
      <w:pPr>
        <w:numPr>
          <w:ilvl w:val="1"/>
          <w:numId w:val="41"/>
        </w:numPr>
        <w:spacing w:before="60" w:after="60" w:line="300" w:lineRule="exact"/>
        <w:jc w:val="both"/>
        <w:rPr>
          <w:color w:val="000000"/>
        </w:rPr>
      </w:pPr>
      <w:r w:rsidRPr="00CE7AFA">
        <w:rPr>
          <w:color w:val="000000"/>
        </w:rPr>
        <w:t>putovné aktivity k cieľovým skupinám;</w:t>
      </w:r>
    </w:p>
    <w:p w:rsidR="002C42AB" w:rsidRPr="00CE7AFA" w:rsidRDefault="002C42AB" w:rsidP="002C42AB">
      <w:pPr>
        <w:numPr>
          <w:ilvl w:val="1"/>
          <w:numId w:val="41"/>
        </w:numPr>
        <w:spacing w:before="60" w:after="60" w:line="300" w:lineRule="exact"/>
        <w:jc w:val="both"/>
        <w:rPr>
          <w:color w:val="000000"/>
        </w:rPr>
      </w:pPr>
      <w:r w:rsidRPr="00CE7AFA">
        <w:rPr>
          <w:color w:val="000000"/>
        </w:rPr>
        <w:t>ďalšie formy, ako napríklad tlačené publikácie a webové portály, trvalý informačný a poradenský servis zameraný na celoživotné vzdelávanie.</w:t>
      </w:r>
    </w:p>
    <w:p w:rsidR="002C42AB" w:rsidRDefault="002C42AB" w:rsidP="002C42AB">
      <w:pPr>
        <w:spacing w:before="60" w:after="60" w:line="300" w:lineRule="exact"/>
        <w:jc w:val="both"/>
        <w:rPr>
          <w:color w:val="000000"/>
        </w:rPr>
      </w:pPr>
    </w:p>
    <w:p w:rsidR="002C42AB" w:rsidRDefault="002C42AB" w:rsidP="002C42AB">
      <w:pPr>
        <w:spacing w:before="60" w:after="60" w:line="300" w:lineRule="exact"/>
        <w:jc w:val="both"/>
        <w:rPr>
          <w:color w:val="000000"/>
        </w:rPr>
      </w:pPr>
      <w:r>
        <w:rPr>
          <w:color w:val="000000"/>
        </w:rPr>
        <w:t xml:space="preserve">Reflexia na situáciu v území: </w:t>
      </w:r>
      <w:r w:rsidRPr="002522AE">
        <w:rPr>
          <w:rFonts w:cs="Calibri"/>
        </w:rPr>
        <w:t>Audit zdrojov, SWOT analýza a problémová analýza poukázali na slabú vzdelanosť a informovanosť hospodárskych subjektov v oblastiach rozvoja.</w:t>
      </w:r>
    </w:p>
    <w:p w:rsidR="002C42AB" w:rsidRDefault="002C42AB" w:rsidP="002C42AB">
      <w:pPr>
        <w:spacing w:before="60" w:after="60" w:line="300" w:lineRule="exact"/>
        <w:jc w:val="both"/>
        <w:rPr>
          <w:color w:val="000000"/>
        </w:rPr>
      </w:pPr>
    </w:p>
    <w:p w:rsidR="002C42AB" w:rsidRDefault="002C42AB" w:rsidP="002C42AB">
      <w:pPr>
        <w:spacing w:before="60" w:after="60" w:line="300" w:lineRule="exact"/>
        <w:jc w:val="both"/>
        <w:rPr>
          <w:bCs/>
          <w:noProof/>
        </w:rPr>
      </w:pPr>
      <w:r>
        <w:rPr>
          <w:bCs/>
          <w:noProof/>
        </w:rPr>
        <w:t xml:space="preserve">Cieľom opatrenia je </w:t>
      </w:r>
      <w:r>
        <w:rPr>
          <w:noProof/>
          <w:snapToGrid w:val="0"/>
        </w:rPr>
        <w:t>s</w:t>
      </w:r>
      <w:r w:rsidRPr="003D2419">
        <w:rPr>
          <w:noProof/>
          <w:snapToGrid w:val="0"/>
        </w:rPr>
        <w:t>kvalitniť a podporiť ľudský potenciál ako základnú podmienku pre zlepšenie kvality života na vidieku</w:t>
      </w:r>
      <w:r>
        <w:rPr>
          <w:bCs/>
          <w:noProof/>
        </w:rPr>
        <w:t xml:space="preserve"> a podpora vzdelávania prostredníctvom vzdelávacích projektov zameraných</w:t>
      </w:r>
      <w:r w:rsidRPr="003D2419">
        <w:rPr>
          <w:bCs/>
          <w:noProof/>
        </w:rPr>
        <w:t xml:space="preserve"> na získavanie, prehlbovanie, inovácie vedomostí,  zručností a šírenie informácií</w:t>
      </w:r>
      <w:r>
        <w:rPr>
          <w:bCs/>
          <w:noProof/>
        </w:rPr>
        <w:t>.</w:t>
      </w:r>
    </w:p>
    <w:p w:rsidR="002C42AB" w:rsidRDefault="002C42AB" w:rsidP="002C42AB">
      <w:pPr>
        <w:spacing w:before="60" w:after="60" w:line="300" w:lineRule="exact"/>
        <w:jc w:val="both"/>
        <w:rPr>
          <w:color w:val="000000"/>
        </w:rPr>
      </w:pPr>
    </w:p>
    <w:p w:rsidR="002C42AB" w:rsidRPr="00475AE1" w:rsidRDefault="002C42AB" w:rsidP="002C42AB">
      <w:pPr>
        <w:spacing w:before="60" w:after="60" w:line="300" w:lineRule="exact"/>
        <w:jc w:val="both"/>
        <w:rPr>
          <w:color w:val="000000"/>
        </w:rPr>
      </w:pPr>
      <w:r w:rsidRPr="00475AE1">
        <w:rPr>
          <w:color w:val="000000"/>
        </w:rPr>
        <w:t xml:space="preserve">V rámci </w:t>
      </w:r>
      <w:r>
        <w:rPr>
          <w:i/>
          <w:color w:val="000000"/>
        </w:rPr>
        <w:t>Strategickej priority 5 Partnerstvá a spolupráca</w:t>
      </w:r>
      <w:r w:rsidRPr="00475AE1">
        <w:rPr>
          <w:color w:val="000000"/>
        </w:rPr>
        <w:t xml:space="preserve"> ide tieto konkrétne opatrenia:</w:t>
      </w:r>
    </w:p>
    <w:p w:rsidR="002C42AB" w:rsidRDefault="002C42AB" w:rsidP="002C42AB">
      <w:pPr>
        <w:spacing w:before="60" w:after="60" w:line="300" w:lineRule="exact"/>
        <w:jc w:val="both"/>
        <w:rPr>
          <w:color w:val="000000"/>
        </w:rPr>
      </w:pPr>
    </w:p>
    <w:p w:rsidR="002C42AB" w:rsidRPr="00F3263F" w:rsidRDefault="002C42AB" w:rsidP="002C42AB">
      <w:pPr>
        <w:spacing w:before="60" w:after="60" w:line="300" w:lineRule="exact"/>
        <w:jc w:val="both"/>
        <w:rPr>
          <w:color w:val="000000"/>
        </w:rPr>
      </w:pPr>
      <w:r w:rsidRPr="00F3263F">
        <w:rPr>
          <w:color w:val="000000"/>
        </w:rPr>
        <w:t xml:space="preserve">Špecifický cieľ </w:t>
      </w:r>
      <w:r>
        <w:rPr>
          <w:color w:val="000000"/>
        </w:rPr>
        <w:t>5.1 Zlepšiť koordináciu medzi subjektmi mikroregiónu</w:t>
      </w:r>
    </w:p>
    <w:p w:rsidR="002C42AB" w:rsidRPr="00475AE1" w:rsidRDefault="002C42AB" w:rsidP="002C42AB">
      <w:pPr>
        <w:spacing w:before="60" w:after="60" w:line="300" w:lineRule="exact"/>
        <w:jc w:val="both"/>
        <w:rPr>
          <w:color w:val="000000"/>
        </w:rPr>
      </w:pPr>
      <w:r>
        <w:rPr>
          <w:color w:val="000000"/>
        </w:rPr>
        <w:t>Priorita 51: Koordinácia a spolupráca</w:t>
      </w:r>
    </w:p>
    <w:p w:rsidR="002C42AB" w:rsidRPr="00475AE1" w:rsidRDefault="002C42AB" w:rsidP="002C42AB">
      <w:pPr>
        <w:spacing w:before="60" w:after="60" w:line="300" w:lineRule="exact"/>
        <w:jc w:val="both"/>
        <w:rPr>
          <w:color w:val="000000"/>
        </w:rPr>
      </w:pPr>
      <w:r>
        <w:rPr>
          <w:color w:val="000000"/>
        </w:rPr>
        <w:t xml:space="preserve">Opatrenie 5.1.1 Chod Miestnej akčnej skupiny (PRV SR, Os 4, </w:t>
      </w:r>
      <w:r w:rsidRPr="00475AE1">
        <w:rPr>
          <w:color w:val="000000"/>
        </w:rPr>
        <w:t xml:space="preserve">kód </w:t>
      </w:r>
      <w:r>
        <w:rPr>
          <w:color w:val="000000"/>
        </w:rPr>
        <w:t>431)</w:t>
      </w:r>
    </w:p>
    <w:p w:rsidR="002C42AB" w:rsidRDefault="002C42AB" w:rsidP="002C42AB">
      <w:pPr>
        <w:spacing w:before="60" w:after="60" w:line="300" w:lineRule="exact"/>
        <w:jc w:val="both"/>
        <w:rPr>
          <w:color w:val="000000"/>
        </w:rPr>
      </w:pPr>
      <w:r w:rsidRPr="00475AE1">
        <w:rPr>
          <w:color w:val="000000"/>
        </w:rPr>
        <w:t>Oprávnené činnosti:</w:t>
      </w:r>
    </w:p>
    <w:p w:rsidR="002C42AB" w:rsidRPr="00DE7A16" w:rsidRDefault="002C42AB" w:rsidP="002C42AB">
      <w:pPr>
        <w:numPr>
          <w:ilvl w:val="0"/>
          <w:numId w:val="42"/>
        </w:numPr>
        <w:spacing w:before="60" w:after="60" w:line="300" w:lineRule="exact"/>
        <w:jc w:val="both"/>
        <w:rPr>
          <w:color w:val="000000"/>
        </w:rPr>
      </w:pPr>
      <w:r w:rsidRPr="00DE7A16">
        <w:rPr>
          <w:color w:val="000000"/>
        </w:rPr>
        <w:t>školenia manažmentu a zamestnancov MAS zodpovedných za realizáciu stratégie,</w:t>
      </w:r>
    </w:p>
    <w:p w:rsidR="002C42AB" w:rsidRPr="00DE7A16" w:rsidRDefault="002C42AB" w:rsidP="002C42AB">
      <w:pPr>
        <w:numPr>
          <w:ilvl w:val="0"/>
          <w:numId w:val="42"/>
        </w:numPr>
        <w:spacing w:before="60" w:after="60" w:line="300" w:lineRule="exact"/>
        <w:jc w:val="both"/>
        <w:rPr>
          <w:color w:val="000000"/>
        </w:rPr>
      </w:pPr>
      <w:r w:rsidRPr="00DE7A16">
        <w:rPr>
          <w:color w:val="000000"/>
        </w:rPr>
        <w:t>štúdie a analýzy dotknutého územia zamerané na aktualizáciu stratégie,</w:t>
      </w:r>
    </w:p>
    <w:p w:rsidR="002C42AB" w:rsidRPr="00DE7A16" w:rsidRDefault="002C42AB" w:rsidP="002C42AB">
      <w:pPr>
        <w:numPr>
          <w:ilvl w:val="0"/>
          <w:numId w:val="42"/>
        </w:numPr>
        <w:spacing w:before="60" w:after="60" w:line="300" w:lineRule="exact"/>
        <w:jc w:val="both"/>
        <w:rPr>
          <w:color w:val="000000"/>
        </w:rPr>
      </w:pPr>
      <w:r w:rsidRPr="00DE7A16">
        <w:rPr>
          <w:color w:val="000000"/>
        </w:rPr>
        <w:t>publicita a informovanie o dotknutej oblasti a o stratégii,</w:t>
      </w:r>
    </w:p>
    <w:p w:rsidR="002C42AB" w:rsidRPr="00DE7A16" w:rsidRDefault="002C42AB" w:rsidP="002C42AB">
      <w:pPr>
        <w:numPr>
          <w:ilvl w:val="0"/>
          <w:numId w:val="42"/>
        </w:numPr>
        <w:spacing w:before="60" w:after="60" w:line="300" w:lineRule="exact"/>
        <w:jc w:val="both"/>
        <w:rPr>
          <w:color w:val="000000"/>
        </w:rPr>
      </w:pPr>
      <w:r w:rsidRPr="00DE7A16">
        <w:rPr>
          <w:color w:val="000000"/>
        </w:rPr>
        <w:t>prevádzková činnosť,</w:t>
      </w:r>
    </w:p>
    <w:p w:rsidR="002C42AB" w:rsidRPr="00DE7A16" w:rsidRDefault="002C42AB" w:rsidP="002C42AB">
      <w:pPr>
        <w:numPr>
          <w:ilvl w:val="0"/>
          <w:numId w:val="42"/>
        </w:numPr>
        <w:spacing w:before="60" w:after="60" w:line="300" w:lineRule="exact"/>
        <w:jc w:val="both"/>
        <w:rPr>
          <w:color w:val="000000"/>
        </w:rPr>
      </w:pPr>
      <w:r w:rsidRPr="00DE7A16">
        <w:rPr>
          <w:color w:val="000000"/>
        </w:rPr>
        <w:t>administratívna činnosť MAS: vyhlásenie výzvy, príjem žiadostí, administratívna</w:t>
      </w:r>
      <w:r>
        <w:rPr>
          <w:color w:val="000000"/>
        </w:rPr>
        <w:t xml:space="preserve"> </w:t>
      </w:r>
      <w:r w:rsidRPr="00DE7A16">
        <w:rPr>
          <w:color w:val="000000"/>
        </w:rPr>
        <w:t xml:space="preserve">kontrola žiadostí a príloh, hodnotenie projektov </w:t>
      </w:r>
      <w:r>
        <w:rPr>
          <w:color w:val="000000"/>
        </w:rPr>
        <w:t xml:space="preserve">podľa kritérií, výber projektov </w:t>
      </w:r>
      <w:r w:rsidRPr="00DE7A16">
        <w:rPr>
          <w:color w:val="000000"/>
        </w:rPr>
        <w:t>a ich schválenie, kontrola realizácie projektov,</w:t>
      </w:r>
    </w:p>
    <w:p w:rsidR="002C42AB" w:rsidRPr="00DE7A16" w:rsidRDefault="002C42AB" w:rsidP="002C42AB">
      <w:pPr>
        <w:numPr>
          <w:ilvl w:val="0"/>
          <w:numId w:val="42"/>
        </w:numPr>
        <w:spacing w:before="60" w:after="60" w:line="300" w:lineRule="exact"/>
        <w:jc w:val="both"/>
        <w:rPr>
          <w:color w:val="000000"/>
        </w:rPr>
      </w:pPr>
      <w:r w:rsidRPr="00DE7A16">
        <w:rPr>
          <w:color w:val="000000"/>
        </w:rPr>
        <w:t>zber informácií pre monitoring a hodnotenie,</w:t>
      </w:r>
    </w:p>
    <w:p w:rsidR="002C42AB" w:rsidRPr="00DE7A16" w:rsidRDefault="002C42AB" w:rsidP="002C42AB">
      <w:pPr>
        <w:numPr>
          <w:ilvl w:val="0"/>
          <w:numId w:val="42"/>
        </w:numPr>
        <w:spacing w:before="60" w:after="60" w:line="300" w:lineRule="exact"/>
        <w:jc w:val="both"/>
        <w:rPr>
          <w:color w:val="000000"/>
        </w:rPr>
      </w:pPr>
      <w:r w:rsidRPr="00DE7A16">
        <w:rPr>
          <w:color w:val="000000"/>
        </w:rPr>
        <w:t>vedenie zložiek projektov a uchovávanie dokladov,</w:t>
      </w:r>
    </w:p>
    <w:p w:rsidR="002C42AB" w:rsidRDefault="002C42AB" w:rsidP="002C42AB">
      <w:pPr>
        <w:numPr>
          <w:ilvl w:val="0"/>
          <w:numId w:val="42"/>
        </w:numPr>
        <w:spacing w:before="60" w:after="60" w:line="300" w:lineRule="exact"/>
        <w:jc w:val="both"/>
        <w:rPr>
          <w:color w:val="000000"/>
        </w:rPr>
      </w:pPr>
      <w:r w:rsidRPr="00DE7A16">
        <w:rPr>
          <w:color w:val="000000"/>
        </w:rPr>
        <w:t>semináre, školenia pre členov MAS zamerané na rozširovanie vedomostí</w:t>
      </w:r>
      <w:r>
        <w:rPr>
          <w:color w:val="000000"/>
        </w:rPr>
        <w:t xml:space="preserve"> </w:t>
      </w:r>
      <w:r w:rsidRPr="00DE7A16">
        <w:rPr>
          <w:color w:val="000000"/>
        </w:rPr>
        <w:t>a zručností pri vykonávaní stratégie.</w:t>
      </w:r>
    </w:p>
    <w:p w:rsidR="002C42AB" w:rsidRDefault="002C42AB" w:rsidP="002C42AB">
      <w:pPr>
        <w:spacing w:before="60" w:after="60" w:line="300" w:lineRule="exact"/>
        <w:jc w:val="both"/>
        <w:rPr>
          <w:color w:val="000000"/>
        </w:rPr>
      </w:pPr>
    </w:p>
    <w:p w:rsidR="002C42AB" w:rsidRDefault="002C42AB" w:rsidP="002C42AB">
      <w:pPr>
        <w:spacing w:beforeLines="60" w:before="144" w:afterLines="60" w:after="144" w:line="300" w:lineRule="exact"/>
        <w:jc w:val="both"/>
        <w:rPr>
          <w:rFonts w:cs="Calibri"/>
        </w:rPr>
      </w:pPr>
      <w:r>
        <w:rPr>
          <w:rFonts w:cs="Calibri"/>
        </w:rPr>
        <w:lastRenderedPageBreak/>
        <w:t xml:space="preserve">Reflexia na situáciu v území: </w:t>
      </w:r>
      <w:r w:rsidRPr="002522AE">
        <w:rPr>
          <w:rFonts w:cs="Calibri"/>
        </w:rPr>
        <w:t xml:space="preserve">MAS združuje miestnych zástupcov verejného a súkromného sektora a zastupuje existujúce záujmové skupiny z rôznych sociálno-ekonomických sektorov v oblasti. V rámci opatrenia „Chod MAS“ je možné čerpať finančné prostriedky pre činnosť MAS, ktorá bude zabezpečovať realizáciu Integrovanej stratégie rozvoja územia. Podpora je poskytovaná na prevádzku miestnej akčnej skupiny a na administratívu a poradenstvo vo vzťahu k realizácii stratégie. </w:t>
      </w:r>
    </w:p>
    <w:p w:rsidR="002C42AB" w:rsidRPr="002522AE" w:rsidRDefault="002C42AB" w:rsidP="002C42AB">
      <w:pPr>
        <w:spacing w:beforeLines="60" w:before="144" w:afterLines="60" w:after="144" w:line="300" w:lineRule="exact"/>
        <w:jc w:val="both"/>
        <w:rPr>
          <w:rFonts w:cs="Calibri"/>
          <w:b/>
          <w:bCs/>
          <w:i/>
          <w:iCs/>
          <w:color w:val="000000"/>
        </w:rPr>
      </w:pPr>
      <w:r w:rsidRPr="002522AE">
        <w:rPr>
          <w:rFonts w:cs="Calibri"/>
        </w:rPr>
        <w:t xml:space="preserve">Cieľom opatrenia je vytváranie predpokladov pre efektívnu implementáciu stratégií a rozvíjanie zručností v oblasti lokálneho manažmentu. </w:t>
      </w:r>
    </w:p>
    <w:p w:rsidR="002C42AB" w:rsidRDefault="002C42AB" w:rsidP="002C42AB">
      <w:pPr>
        <w:spacing w:before="60" w:after="60" w:line="300" w:lineRule="exact"/>
        <w:jc w:val="both"/>
        <w:rPr>
          <w:color w:val="000000"/>
        </w:rPr>
      </w:pPr>
    </w:p>
    <w:p w:rsidR="002C42AB" w:rsidRPr="00F3263F" w:rsidRDefault="002C42AB" w:rsidP="002C42AB">
      <w:pPr>
        <w:spacing w:before="60" w:after="60" w:line="300" w:lineRule="exact"/>
        <w:jc w:val="both"/>
        <w:rPr>
          <w:color w:val="000000"/>
        </w:rPr>
      </w:pPr>
      <w:r w:rsidRPr="00F3263F">
        <w:rPr>
          <w:color w:val="000000"/>
        </w:rPr>
        <w:t xml:space="preserve">Špecifický cieľ </w:t>
      </w:r>
      <w:r>
        <w:rPr>
          <w:color w:val="000000"/>
        </w:rPr>
        <w:t>5.1 Zlepšiť koordináciu medzi subjektmi mikroregiónu</w:t>
      </w:r>
    </w:p>
    <w:p w:rsidR="002C42AB" w:rsidRPr="00475AE1" w:rsidRDefault="002C42AB" w:rsidP="002C42AB">
      <w:pPr>
        <w:spacing w:before="60" w:after="60" w:line="300" w:lineRule="exact"/>
        <w:jc w:val="both"/>
        <w:rPr>
          <w:color w:val="000000"/>
        </w:rPr>
      </w:pPr>
      <w:r>
        <w:rPr>
          <w:color w:val="000000"/>
        </w:rPr>
        <w:t>Priorita 51: Koordinácia a spolupráca</w:t>
      </w:r>
    </w:p>
    <w:p w:rsidR="002C42AB" w:rsidRPr="00475AE1" w:rsidRDefault="002C42AB" w:rsidP="002C42AB">
      <w:pPr>
        <w:spacing w:before="60" w:after="60" w:line="300" w:lineRule="exact"/>
        <w:jc w:val="both"/>
        <w:rPr>
          <w:color w:val="000000"/>
        </w:rPr>
      </w:pPr>
      <w:r>
        <w:rPr>
          <w:color w:val="000000"/>
        </w:rPr>
        <w:t xml:space="preserve">Opatrenie 5.2.1 Vykonávanie projektov spolupráce (PRV SR, Os 4, </w:t>
      </w:r>
      <w:r w:rsidRPr="00475AE1">
        <w:rPr>
          <w:color w:val="000000"/>
        </w:rPr>
        <w:t xml:space="preserve">kód </w:t>
      </w:r>
      <w:r>
        <w:rPr>
          <w:color w:val="000000"/>
        </w:rPr>
        <w:t>431)</w:t>
      </w:r>
    </w:p>
    <w:p w:rsidR="002C42AB" w:rsidRDefault="002C42AB" w:rsidP="002C42AB">
      <w:pPr>
        <w:spacing w:before="60" w:after="60" w:line="300" w:lineRule="exact"/>
        <w:jc w:val="both"/>
        <w:rPr>
          <w:color w:val="000000"/>
        </w:rPr>
      </w:pPr>
      <w:r w:rsidRPr="00475AE1">
        <w:rPr>
          <w:color w:val="000000"/>
        </w:rPr>
        <w:t>Oprávnené činnosti:</w:t>
      </w:r>
    </w:p>
    <w:p w:rsidR="002C42AB" w:rsidRPr="00E56C40" w:rsidRDefault="002C42AB" w:rsidP="002C42AB">
      <w:pPr>
        <w:numPr>
          <w:ilvl w:val="0"/>
          <w:numId w:val="43"/>
        </w:numPr>
        <w:spacing w:before="60" w:after="60" w:line="300" w:lineRule="exact"/>
        <w:jc w:val="both"/>
        <w:rPr>
          <w:color w:val="000000"/>
        </w:rPr>
      </w:pPr>
      <w:r w:rsidRPr="00E56C40">
        <w:rPr>
          <w:color w:val="000000"/>
        </w:rPr>
        <w:t>spoločný marketing Leaderovských skupín v rôznych regiónoch,</w:t>
      </w:r>
    </w:p>
    <w:p w:rsidR="002C42AB" w:rsidRDefault="002C42AB" w:rsidP="002C42AB">
      <w:pPr>
        <w:numPr>
          <w:ilvl w:val="0"/>
          <w:numId w:val="43"/>
        </w:numPr>
        <w:spacing w:before="60" w:after="60" w:line="300" w:lineRule="exact"/>
        <w:jc w:val="both"/>
        <w:rPr>
          <w:color w:val="000000"/>
        </w:rPr>
      </w:pPr>
      <w:r w:rsidRPr="00E56C40">
        <w:rPr>
          <w:color w:val="000000"/>
        </w:rPr>
        <w:t>ochrana spoločného kultúrneho bohatstva v rámci vytvoreného partnerstva,</w:t>
      </w:r>
    </w:p>
    <w:p w:rsidR="002C42AB" w:rsidRDefault="002C42AB" w:rsidP="002C42AB">
      <w:pPr>
        <w:numPr>
          <w:ilvl w:val="0"/>
          <w:numId w:val="43"/>
        </w:numPr>
        <w:spacing w:before="60" w:after="60" w:line="300" w:lineRule="exact"/>
        <w:jc w:val="both"/>
        <w:rPr>
          <w:color w:val="000000"/>
        </w:rPr>
      </w:pPr>
      <w:r w:rsidRPr="00E56C40">
        <w:rPr>
          <w:color w:val="000000"/>
        </w:rPr>
        <w:t>budovanie kapacít: výmena skúseností, prenos praktických skúseností pri rozvoji</w:t>
      </w:r>
    </w:p>
    <w:p w:rsidR="002C42AB" w:rsidRDefault="002C42AB" w:rsidP="002C42AB">
      <w:pPr>
        <w:numPr>
          <w:ilvl w:val="0"/>
          <w:numId w:val="43"/>
        </w:numPr>
        <w:spacing w:before="60" w:after="60" w:line="300" w:lineRule="exact"/>
        <w:jc w:val="both"/>
        <w:rPr>
          <w:color w:val="000000"/>
        </w:rPr>
      </w:pPr>
      <w:r w:rsidRPr="00E56C40">
        <w:rPr>
          <w:color w:val="000000"/>
        </w:rPr>
        <w:t>vidieka (napr. spoločné publikácie, twinningové podujatia – výmenné programy pre</w:t>
      </w:r>
      <w:r>
        <w:rPr>
          <w:color w:val="000000"/>
        </w:rPr>
        <w:t xml:space="preserve"> </w:t>
      </w:r>
      <w:r w:rsidRPr="00E56C40">
        <w:rPr>
          <w:color w:val="000000"/>
        </w:rPr>
        <w:t>zamestnancov a manažment MAS, spoločná alebo koordinovaná práca).</w:t>
      </w:r>
    </w:p>
    <w:p w:rsidR="002C42AB" w:rsidRDefault="002C42AB" w:rsidP="002C42AB">
      <w:pPr>
        <w:spacing w:before="60" w:after="60" w:line="300" w:lineRule="exact"/>
        <w:jc w:val="both"/>
        <w:rPr>
          <w:color w:val="000000"/>
        </w:rPr>
      </w:pPr>
    </w:p>
    <w:p w:rsidR="002C42AB" w:rsidRDefault="002C42AB" w:rsidP="002C42AB">
      <w:pPr>
        <w:spacing w:before="60" w:after="60" w:line="300" w:lineRule="exact"/>
        <w:jc w:val="both"/>
        <w:rPr>
          <w:rFonts w:cs="Calibri"/>
        </w:rPr>
      </w:pPr>
      <w:r>
        <w:rPr>
          <w:rFonts w:cs="Calibri"/>
        </w:rPr>
        <w:t xml:space="preserve">Reflexia na situáciu v území: </w:t>
      </w:r>
      <w:r w:rsidRPr="002522AE">
        <w:rPr>
          <w:rFonts w:cs="Calibri"/>
        </w:rPr>
        <w:t>Realizovanie projektov spolupráce je dôležitým krokom v budovaní kapacít novovzniknutých MAS. Účelom opatrenia je výmena skúseností, poskytovanie informácií o rozvoji vidieka, vytváranie projektov s dôrazom na inovácie a výmenu najlepších postupov, ktoré napomôžu rozširovať inovačné myšlienky, technológie a produkty do vidieckych oblastí. Nemenej dôležitým aspektom je vzájomná kultúrna výmena, ochrana a šírenie spoločného kultúrneho dedičstva a šírenie informácií o marketingových a manažérskych metódach zlepšujúcich chod MAS.</w:t>
      </w:r>
    </w:p>
    <w:p w:rsidR="002C42AB" w:rsidRPr="00713138" w:rsidRDefault="002C42AB" w:rsidP="002C42AB">
      <w:pPr>
        <w:spacing w:before="60" w:after="60" w:line="300" w:lineRule="exact"/>
        <w:jc w:val="both"/>
        <w:rPr>
          <w:color w:val="000000"/>
        </w:rPr>
      </w:pPr>
    </w:p>
    <w:p w:rsidR="002C42AB" w:rsidRPr="004C0D8E" w:rsidRDefault="002C42AB" w:rsidP="002C42AB">
      <w:pPr>
        <w:spacing w:before="60" w:after="60" w:line="300" w:lineRule="exact"/>
        <w:jc w:val="both"/>
      </w:pPr>
      <w:r w:rsidRPr="004C0D8E">
        <w:t>Opatrenia osi 3 a osi 4 Programu rozvoja vidieka 2007 – 2013, implementované prostredníctvom osi 4 Leader Integro</w:t>
      </w:r>
      <w:r>
        <w:t>vanej stratégie rozvoja územia sú uvedené v prílohe č.4.</w:t>
      </w:r>
    </w:p>
    <w:p w:rsidR="002C42AB" w:rsidRPr="007953CC" w:rsidRDefault="002C42AB" w:rsidP="002C42AB">
      <w:pPr>
        <w:tabs>
          <w:tab w:val="left" w:pos="7770"/>
        </w:tabs>
        <w:spacing w:before="60" w:after="60" w:line="300" w:lineRule="exact"/>
        <w:jc w:val="both"/>
        <w:rPr>
          <w:color w:val="000000"/>
        </w:rPr>
      </w:pPr>
      <w:r>
        <w:rPr>
          <w:color w:val="000000"/>
        </w:rPr>
        <w:tab/>
      </w:r>
    </w:p>
    <w:p w:rsidR="002C42AB" w:rsidRPr="003B386F" w:rsidRDefault="002C42AB" w:rsidP="002C42AB">
      <w:pPr>
        <w:spacing w:before="60" w:after="60" w:line="300" w:lineRule="exact"/>
        <w:jc w:val="both"/>
        <w:rPr>
          <w:i/>
          <w:color w:val="000000"/>
        </w:rPr>
      </w:pPr>
      <w:r w:rsidRPr="00313FD8">
        <w:rPr>
          <w:i/>
          <w:color w:val="000000"/>
        </w:rPr>
        <w:t xml:space="preserve">Akčný plán predstavuje následnú činnosť strategického plánovania a rozpracováva opatrenia osi 3 PRV a konkrétne podporované činnosti, ktoré sa budú implementovať prostredníctvom osi 4 Leader. </w:t>
      </w:r>
    </w:p>
    <w:p w:rsidR="002C42AB" w:rsidRDefault="002C42AB" w:rsidP="002C42AB">
      <w:pPr>
        <w:numPr>
          <w:ilvl w:val="1"/>
          <w:numId w:val="2"/>
        </w:numPr>
        <w:jc w:val="both"/>
        <w:rPr>
          <w:b/>
          <w:color w:val="000000"/>
        </w:rPr>
      </w:pPr>
      <w:r w:rsidRPr="00B404A8">
        <w:rPr>
          <w:b/>
          <w:color w:val="000000"/>
        </w:rPr>
        <w:t>Finančný plán</w:t>
      </w:r>
    </w:p>
    <w:p w:rsidR="002C42AB" w:rsidRDefault="002C42AB" w:rsidP="002C42AB">
      <w:pPr>
        <w:jc w:val="both"/>
        <w:rPr>
          <w:b/>
          <w:color w:val="000000"/>
        </w:rPr>
      </w:pPr>
    </w:p>
    <w:p w:rsidR="002C42AB" w:rsidRPr="00D66076" w:rsidRDefault="002C42AB" w:rsidP="002C42AB">
      <w:pPr>
        <w:jc w:val="both"/>
        <w:rPr>
          <w:b/>
          <w:i/>
          <w:color w:val="000000"/>
          <w:u w:val="single"/>
        </w:rPr>
      </w:pPr>
      <w:r w:rsidRPr="00D66076">
        <w:rPr>
          <w:b/>
          <w:i/>
          <w:color w:val="000000"/>
          <w:u w:val="single"/>
        </w:rPr>
        <w:t>S</w:t>
      </w:r>
      <w:r w:rsidRPr="00D66076">
        <w:rPr>
          <w:b/>
          <w:i/>
          <w:u w:val="single"/>
        </w:rPr>
        <w:t>polufinancovanie implementácie Integrovanej stratégie rozvoja územia (činnosti, projekty, ktoré nie sú financované z Programu rozvoja vidieka SR 2007 – 2013), – finančné prostriedky z iných štrukturálnych fondov, operačných programov, grantov, ostatné verejné zdroje.</w:t>
      </w:r>
    </w:p>
    <w:p w:rsidR="002C42AB" w:rsidRDefault="002C42AB" w:rsidP="002C42AB">
      <w:pPr>
        <w:pStyle w:val="Nadpis3"/>
        <w:spacing w:before="0" w:after="0"/>
        <w:jc w:val="both"/>
        <w:rPr>
          <w:rFonts w:ascii="Times New Roman" w:hAnsi="Times New Roman"/>
          <w:b w:val="0"/>
          <w:bCs w:val="0"/>
          <w:sz w:val="24"/>
          <w:szCs w:val="24"/>
        </w:rPr>
      </w:pPr>
    </w:p>
    <w:p w:rsidR="002C42AB" w:rsidRDefault="002C42AB" w:rsidP="002C42AB">
      <w:pPr>
        <w:spacing w:before="60" w:after="60" w:line="300" w:lineRule="exact"/>
        <w:jc w:val="both"/>
      </w:pPr>
      <w:r>
        <w:t xml:space="preserve">Využitie všetkých dostupných zdrojov je jedným hlavných princípov integrovanosti stratégie. To znamená, že stanovené špecifické ciele sa budú napĺňať realizáciou projektov, pre ktoré budú priebežne vyhľadávané aktuálne zdroje podľa aktuálnych možností: štrukturálne fondy, </w:t>
      </w:r>
      <w:r>
        <w:lastRenderedPageBreak/>
        <w:t xml:space="preserve">fondy cezhraničných programov, granty jednotlivých </w:t>
      </w:r>
      <w:r w:rsidRPr="005A3EFA">
        <w:rPr>
          <w:color w:val="000000"/>
        </w:rPr>
        <w:t>rezortných</w:t>
      </w:r>
      <w:r>
        <w:t xml:space="preserve"> Ministerstiev, rôzne nadačné granty, štátne dotácie, rozpočtové zdroje samospráv aj súkromné zdroje podnikateľských subjektov a neziskových organizácií. </w:t>
      </w:r>
    </w:p>
    <w:p w:rsidR="002C42AB" w:rsidRPr="005A3EFA" w:rsidRDefault="002C42AB" w:rsidP="002C42AB">
      <w:pPr>
        <w:spacing w:before="60" w:after="60" w:line="300" w:lineRule="exact"/>
        <w:jc w:val="both"/>
        <w:rPr>
          <w:color w:val="000000"/>
        </w:rPr>
      </w:pPr>
      <w:r>
        <w:t xml:space="preserve">V rokoch 2012 až 2017 sa MAS Mikroregión pod Marhátom bude uchádzať o dotáciu z rozpočtu Nitrianskeho samosprávneho kraja </w:t>
      </w:r>
      <w:r w:rsidRPr="005A3EFA">
        <w:rPr>
          <w:color w:val="000000"/>
        </w:rPr>
        <w:t>v súlade s podmienkami Všeobecne záväzného nariadenia NSK č. 4/2009</w:t>
      </w:r>
      <w:r>
        <w:rPr>
          <w:color w:val="000000"/>
        </w:rPr>
        <w:t xml:space="preserve"> a 7/2011</w:t>
      </w:r>
      <w:r w:rsidRPr="005A3EFA">
        <w:rPr>
          <w:color w:val="000000"/>
        </w:rPr>
        <w:t>, podľa ktorého môže v prípad</w:t>
      </w:r>
      <w:r>
        <w:rPr>
          <w:color w:val="000000"/>
        </w:rPr>
        <w:t xml:space="preserve">e schválenia získať 31 </w:t>
      </w:r>
      <w:r w:rsidRPr="005A3EFA">
        <w:rPr>
          <w:color w:val="000000"/>
        </w:rPr>
        <w:t xml:space="preserve">000,- </w:t>
      </w:r>
      <w:r>
        <w:rPr>
          <w:color w:val="000000"/>
        </w:rPr>
        <w:t xml:space="preserve">+ 8 000 </w:t>
      </w:r>
      <w:r w:rsidRPr="005A3EFA">
        <w:rPr>
          <w:color w:val="000000"/>
        </w:rPr>
        <w:t>EUR ročne na implementáciu vybraných opatrení stratégie.</w:t>
      </w:r>
    </w:p>
    <w:p w:rsidR="002C42AB" w:rsidRDefault="002C42AB" w:rsidP="002C42AB">
      <w:pPr>
        <w:spacing w:before="60" w:after="60" w:line="300" w:lineRule="exact"/>
        <w:jc w:val="both"/>
        <w:rPr>
          <w:color w:val="000000"/>
        </w:rPr>
      </w:pPr>
      <w:r w:rsidRPr="005A3EFA">
        <w:rPr>
          <w:color w:val="000000"/>
        </w:rPr>
        <w:t xml:space="preserve">Výška oprávnených výdavkov pre jednotlivé opatrenia z osi 3 je rozpočítaná z maximálnej výšky podpory MAS v rámci Opatrenia 4.1 Implementácia integrovaných stratégií rozvoja </w:t>
      </w:r>
      <w:r>
        <w:rPr>
          <w:color w:val="000000"/>
        </w:rPr>
        <w:t>územia.</w:t>
      </w:r>
    </w:p>
    <w:p w:rsidR="002C42AB" w:rsidRDefault="002C42AB" w:rsidP="002C42AB">
      <w:pPr>
        <w:spacing w:before="60" w:after="60" w:line="300" w:lineRule="exact"/>
        <w:jc w:val="both"/>
        <w:rPr>
          <w:color w:val="000000"/>
        </w:rPr>
      </w:pPr>
    </w:p>
    <w:p w:rsidR="002C42AB" w:rsidRDefault="002C42AB" w:rsidP="002C42AB">
      <w:pPr>
        <w:spacing w:before="60" w:after="60" w:line="300" w:lineRule="exact"/>
        <w:jc w:val="both"/>
        <w:rPr>
          <w:color w:val="000000"/>
        </w:rPr>
      </w:pPr>
      <w:r>
        <w:rPr>
          <w:color w:val="000000"/>
        </w:rPr>
        <w:t>Tabuľka 45</w:t>
      </w:r>
      <w:r>
        <w:rPr>
          <w:color w:val="000000"/>
        </w:rPr>
        <w:tab/>
        <w:t>Rozdelenie finančných prostriedkov pre vybrané osi 3 PRV</w:t>
      </w:r>
    </w:p>
    <w:p w:rsidR="002C42AB" w:rsidRDefault="002C42AB" w:rsidP="002C42AB">
      <w:pPr>
        <w:spacing w:line="300" w:lineRule="exact"/>
        <w:jc w:val="both"/>
        <w:rPr>
          <w:color w:val="000000"/>
        </w:rPr>
      </w:pPr>
    </w:p>
    <w:tbl>
      <w:tblPr>
        <w:tblpPr w:leftFromText="141" w:rightFromText="141" w:vertAnchor="text" w:horzAnchor="margin" w:tblpY="85"/>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1843"/>
        <w:gridCol w:w="1134"/>
        <w:gridCol w:w="1276"/>
        <w:gridCol w:w="1134"/>
        <w:gridCol w:w="1275"/>
      </w:tblGrid>
      <w:tr w:rsidR="002C42AB" w:rsidRPr="00962CE0" w:rsidTr="00405F6A">
        <w:trPr>
          <w:cantSplit/>
          <w:trHeight w:val="345"/>
        </w:trPr>
        <w:tc>
          <w:tcPr>
            <w:tcW w:w="3085" w:type="dxa"/>
            <w:vMerge w:val="restart"/>
            <w:tcBorders>
              <w:top w:val="single" w:sz="18" w:space="0" w:color="auto"/>
              <w:left w:val="single" w:sz="18" w:space="0" w:color="auto"/>
              <w:right w:val="single" w:sz="4" w:space="0" w:color="auto"/>
            </w:tcBorders>
          </w:tcPr>
          <w:p w:rsidR="002C42AB" w:rsidRPr="00962CE0" w:rsidRDefault="002C42AB" w:rsidP="00405F6A">
            <w:pPr>
              <w:spacing w:before="60" w:after="60" w:line="300" w:lineRule="exact"/>
              <w:jc w:val="both"/>
              <w:rPr>
                <w:b/>
                <w:color w:val="000000"/>
              </w:rPr>
            </w:pPr>
            <w:r>
              <w:rPr>
                <w:b/>
                <w:color w:val="000000"/>
              </w:rPr>
              <w:t>Opatrenie</w:t>
            </w:r>
          </w:p>
        </w:tc>
        <w:tc>
          <w:tcPr>
            <w:tcW w:w="1843" w:type="dxa"/>
            <w:vMerge w:val="restart"/>
            <w:tcBorders>
              <w:top w:val="single" w:sz="18" w:space="0" w:color="auto"/>
              <w:left w:val="single" w:sz="4" w:space="0" w:color="auto"/>
            </w:tcBorders>
          </w:tcPr>
          <w:p w:rsidR="002C42AB" w:rsidRPr="00962CE0" w:rsidRDefault="002C42AB" w:rsidP="00405F6A">
            <w:pPr>
              <w:spacing w:before="60" w:after="60" w:line="300" w:lineRule="exact"/>
              <w:jc w:val="both"/>
              <w:rPr>
                <w:b/>
                <w:color w:val="000000"/>
              </w:rPr>
            </w:pPr>
            <w:r>
              <w:rPr>
                <w:b/>
                <w:color w:val="000000"/>
              </w:rPr>
              <w:t>Rozsah podpory pre 1 projekt v €</w:t>
            </w:r>
          </w:p>
        </w:tc>
        <w:tc>
          <w:tcPr>
            <w:tcW w:w="1134" w:type="dxa"/>
            <w:vMerge w:val="restart"/>
            <w:tcBorders>
              <w:top w:val="single" w:sz="18" w:space="0" w:color="auto"/>
            </w:tcBorders>
          </w:tcPr>
          <w:p w:rsidR="002C42AB" w:rsidRPr="00962CE0" w:rsidRDefault="002C42AB" w:rsidP="00405F6A">
            <w:pPr>
              <w:spacing w:before="60" w:after="60" w:line="300" w:lineRule="exact"/>
              <w:jc w:val="both"/>
              <w:rPr>
                <w:b/>
                <w:color w:val="000000"/>
              </w:rPr>
            </w:pPr>
            <w:r w:rsidRPr="00962CE0">
              <w:rPr>
                <w:b/>
                <w:color w:val="000000"/>
              </w:rPr>
              <w:t xml:space="preserve">   </w:t>
            </w:r>
            <w:r>
              <w:rPr>
                <w:b/>
                <w:color w:val="000000"/>
              </w:rPr>
              <w:t>Spolufinancovanie užívateľom</w:t>
            </w:r>
            <w:r w:rsidRPr="00962CE0">
              <w:rPr>
                <w:b/>
                <w:color w:val="000000"/>
              </w:rPr>
              <w:t xml:space="preserve">  </w:t>
            </w:r>
          </w:p>
        </w:tc>
        <w:tc>
          <w:tcPr>
            <w:tcW w:w="3685" w:type="dxa"/>
            <w:gridSpan w:val="3"/>
            <w:tcBorders>
              <w:top w:val="single" w:sz="18" w:space="0" w:color="auto"/>
              <w:right w:val="single" w:sz="18" w:space="0" w:color="auto"/>
            </w:tcBorders>
          </w:tcPr>
          <w:p w:rsidR="002C42AB" w:rsidRPr="00962CE0" w:rsidRDefault="002C42AB" w:rsidP="00405F6A">
            <w:pPr>
              <w:spacing w:before="60" w:after="60" w:line="300" w:lineRule="exact"/>
              <w:jc w:val="both"/>
              <w:rPr>
                <w:b/>
                <w:color w:val="000000"/>
              </w:rPr>
            </w:pPr>
            <w:r w:rsidRPr="00962CE0">
              <w:rPr>
                <w:b/>
                <w:color w:val="000000"/>
              </w:rPr>
              <w:t>Finančná tabuľka v</w:t>
            </w:r>
            <w:r>
              <w:rPr>
                <w:b/>
                <w:color w:val="000000"/>
              </w:rPr>
              <w:t> </w:t>
            </w:r>
            <w:r w:rsidRPr="00962CE0">
              <w:rPr>
                <w:b/>
                <w:color w:val="000000"/>
              </w:rPr>
              <w:t>EUR</w:t>
            </w:r>
          </w:p>
        </w:tc>
      </w:tr>
      <w:tr w:rsidR="002C42AB" w:rsidRPr="00962CE0" w:rsidTr="00405F6A">
        <w:trPr>
          <w:cantSplit/>
          <w:trHeight w:val="524"/>
        </w:trPr>
        <w:tc>
          <w:tcPr>
            <w:tcW w:w="3085" w:type="dxa"/>
            <w:vMerge/>
            <w:tcBorders>
              <w:left w:val="single" w:sz="18" w:space="0" w:color="auto"/>
              <w:right w:val="single" w:sz="4" w:space="0" w:color="auto"/>
            </w:tcBorders>
          </w:tcPr>
          <w:p w:rsidR="002C42AB" w:rsidRPr="00962CE0" w:rsidRDefault="002C42AB" w:rsidP="00405F6A">
            <w:pPr>
              <w:spacing w:before="60" w:after="60" w:line="300" w:lineRule="exact"/>
              <w:jc w:val="both"/>
              <w:rPr>
                <w:b/>
                <w:color w:val="000000"/>
              </w:rPr>
            </w:pPr>
          </w:p>
        </w:tc>
        <w:tc>
          <w:tcPr>
            <w:tcW w:w="1843" w:type="dxa"/>
            <w:vMerge/>
            <w:tcBorders>
              <w:left w:val="single" w:sz="4" w:space="0" w:color="auto"/>
            </w:tcBorders>
          </w:tcPr>
          <w:p w:rsidR="002C42AB" w:rsidRPr="00962CE0" w:rsidRDefault="002C42AB" w:rsidP="00405F6A">
            <w:pPr>
              <w:spacing w:before="60" w:after="60" w:line="300" w:lineRule="exact"/>
              <w:jc w:val="both"/>
              <w:rPr>
                <w:b/>
                <w:color w:val="000000"/>
              </w:rPr>
            </w:pPr>
          </w:p>
        </w:tc>
        <w:tc>
          <w:tcPr>
            <w:tcW w:w="1134" w:type="dxa"/>
            <w:vMerge/>
          </w:tcPr>
          <w:p w:rsidR="002C42AB" w:rsidRPr="00962CE0" w:rsidRDefault="002C42AB" w:rsidP="00405F6A">
            <w:pPr>
              <w:spacing w:before="60" w:after="60" w:line="300" w:lineRule="exact"/>
              <w:jc w:val="both"/>
              <w:rPr>
                <w:b/>
                <w:color w:val="000000"/>
              </w:rPr>
            </w:pPr>
          </w:p>
        </w:tc>
        <w:tc>
          <w:tcPr>
            <w:tcW w:w="2410" w:type="dxa"/>
            <w:gridSpan w:val="2"/>
            <w:tcBorders>
              <w:bottom w:val="single" w:sz="4" w:space="0" w:color="auto"/>
              <w:right w:val="single" w:sz="4" w:space="0" w:color="auto"/>
            </w:tcBorders>
          </w:tcPr>
          <w:p w:rsidR="002C42AB" w:rsidRPr="00962CE0" w:rsidRDefault="002C42AB" w:rsidP="00405F6A">
            <w:pPr>
              <w:spacing w:before="60" w:after="60" w:line="300" w:lineRule="exact"/>
              <w:jc w:val="both"/>
              <w:rPr>
                <w:b/>
                <w:color w:val="000000"/>
              </w:rPr>
            </w:pPr>
            <w:r w:rsidRPr="00962CE0">
              <w:rPr>
                <w:b/>
                <w:color w:val="000000"/>
              </w:rPr>
              <w:t xml:space="preserve">Verejné zdroje </w:t>
            </w:r>
          </w:p>
          <w:p w:rsidR="002C42AB" w:rsidRPr="00962CE0" w:rsidRDefault="002C42AB" w:rsidP="00405F6A">
            <w:pPr>
              <w:spacing w:before="60" w:after="60" w:line="300" w:lineRule="exact"/>
              <w:jc w:val="both"/>
              <w:rPr>
                <w:b/>
                <w:color w:val="000000"/>
              </w:rPr>
            </w:pPr>
          </w:p>
        </w:tc>
        <w:tc>
          <w:tcPr>
            <w:tcW w:w="1275" w:type="dxa"/>
            <w:vMerge w:val="restart"/>
            <w:tcBorders>
              <w:left w:val="single" w:sz="4" w:space="0" w:color="auto"/>
              <w:right w:val="single" w:sz="18" w:space="0" w:color="auto"/>
            </w:tcBorders>
          </w:tcPr>
          <w:p w:rsidR="002C42AB" w:rsidRPr="00962CE0" w:rsidRDefault="002C42AB" w:rsidP="00405F6A">
            <w:pPr>
              <w:spacing w:before="60" w:after="60" w:line="300" w:lineRule="exact"/>
              <w:jc w:val="both"/>
              <w:rPr>
                <w:b/>
                <w:color w:val="000000"/>
              </w:rPr>
            </w:pPr>
            <w:r w:rsidRPr="00962CE0">
              <w:rPr>
                <w:b/>
                <w:color w:val="000000"/>
              </w:rPr>
              <w:t xml:space="preserve">Celkový </w:t>
            </w:r>
          </w:p>
          <w:p w:rsidR="002C42AB" w:rsidRPr="00962CE0" w:rsidRDefault="002C42AB" w:rsidP="00405F6A">
            <w:pPr>
              <w:spacing w:before="60" w:after="60" w:line="300" w:lineRule="exact"/>
              <w:jc w:val="both"/>
              <w:rPr>
                <w:b/>
                <w:color w:val="000000"/>
              </w:rPr>
            </w:pPr>
            <w:r w:rsidRPr="00962CE0">
              <w:rPr>
                <w:b/>
                <w:color w:val="000000"/>
              </w:rPr>
              <w:t xml:space="preserve">rozpočet </w:t>
            </w:r>
          </w:p>
          <w:p w:rsidR="002C42AB" w:rsidRPr="00962CE0" w:rsidRDefault="002C42AB" w:rsidP="00405F6A">
            <w:pPr>
              <w:spacing w:before="60" w:after="60" w:line="300" w:lineRule="exact"/>
              <w:jc w:val="both"/>
              <w:rPr>
                <w:b/>
                <w:color w:val="000000"/>
              </w:rPr>
            </w:pPr>
          </w:p>
        </w:tc>
      </w:tr>
      <w:tr w:rsidR="002C42AB" w:rsidRPr="00962CE0" w:rsidTr="00405F6A">
        <w:trPr>
          <w:cantSplit/>
          <w:trHeight w:val="308"/>
        </w:trPr>
        <w:tc>
          <w:tcPr>
            <w:tcW w:w="3085" w:type="dxa"/>
            <w:vMerge/>
            <w:tcBorders>
              <w:left w:val="single" w:sz="18" w:space="0" w:color="auto"/>
              <w:bottom w:val="single" w:sz="4" w:space="0" w:color="auto"/>
              <w:right w:val="single" w:sz="4" w:space="0" w:color="auto"/>
            </w:tcBorders>
          </w:tcPr>
          <w:p w:rsidR="002C42AB" w:rsidRPr="00962CE0" w:rsidRDefault="002C42AB" w:rsidP="00405F6A">
            <w:pPr>
              <w:spacing w:before="60" w:after="60" w:line="300" w:lineRule="exact"/>
              <w:jc w:val="both"/>
              <w:rPr>
                <w:b/>
                <w:color w:val="000000"/>
              </w:rPr>
            </w:pPr>
          </w:p>
        </w:tc>
        <w:tc>
          <w:tcPr>
            <w:tcW w:w="1843" w:type="dxa"/>
            <w:vMerge/>
            <w:tcBorders>
              <w:left w:val="single" w:sz="4" w:space="0" w:color="auto"/>
              <w:bottom w:val="single" w:sz="4" w:space="0" w:color="auto"/>
            </w:tcBorders>
          </w:tcPr>
          <w:p w:rsidR="002C42AB" w:rsidRPr="00962CE0" w:rsidRDefault="002C42AB" w:rsidP="00405F6A">
            <w:pPr>
              <w:spacing w:before="60" w:after="60" w:line="300" w:lineRule="exact"/>
              <w:jc w:val="both"/>
              <w:rPr>
                <w:b/>
                <w:color w:val="000000"/>
              </w:rPr>
            </w:pPr>
          </w:p>
        </w:tc>
        <w:tc>
          <w:tcPr>
            <w:tcW w:w="1134" w:type="dxa"/>
            <w:vMerge/>
            <w:tcBorders>
              <w:bottom w:val="single" w:sz="4" w:space="0" w:color="auto"/>
            </w:tcBorders>
          </w:tcPr>
          <w:p w:rsidR="002C42AB" w:rsidRPr="00962CE0" w:rsidRDefault="002C42AB" w:rsidP="00405F6A">
            <w:pPr>
              <w:spacing w:before="60" w:after="60" w:line="300" w:lineRule="exact"/>
              <w:jc w:val="both"/>
              <w:rPr>
                <w:b/>
                <w:color w:val="000000"/>
              </w:rPr>
            </w:pPr>
          </w:p>
        </w:tc>
        <w:tc>
          <w:tcPr>
            <w:tcW w:w="1276" w:type="dxa"/>
            <w:tcBorders>
              <w:bottom w:val="nil"/>
              <w:right w:val="single" w:sz="4" w:space="0" w:color="auto"/>
            </w:tcBorders>
          </w:tcPr>
          <w:p w:rsidR="002C42AB" w:rsidRPr="00962CE0" w:rsidRDefault="002C42AB" w:rsidP="00405F6A">
            <w:pPr>
              <w:spacing w:before="60" w:after="60" w:line="300" w:lineRule="exact"/>
              <w:jc w:val="both"/>
              <w:rPr>
                <w:b/>
                <w:color w:val="000000"/>
              </w:rPr>
            </w:pPr>
            <w:r w:rsidRPr="00962CE0">
              <w:rPr>
                <w:b/>
                <w:color w:val="000000"/>
              </w:rPr>
              <w:t>Leader, PRV SR</w:t>
            </w:r>
          </w:p>
        </w:tc>
        <w:tc>
          <w:tcPr>
            <w:tcW w:w="1134" w:type="dxa"/>
            <w:tcBorders>
              <w:bottom w:val="nil"/>
              <w:right w:val="single" w:sz="4" w:space="0" w:color="auto"/>
            </w:tcBorders>
          </w:tcPr>
          <w:p w:rsidR="002C42AB" w:rsidRPr="00962CE0" w:rsidRDefault="002C42AB" w:rsidP="00405F6A">
            <w:pPr>
              <w:spacing w:before="60" w:after="60" w:line="300" w:lineRule="exact"/>
              <w:jc w:val="both"/>
              <w:rPr>
                <w:b/>
                <w:color w:val="000000"/>
              </w:rPr>
            </w:pPr>
            <w:r>
              <w:rPr>
                <w:b/>
                <w:color w:val="000000"/>
              </w:rPr>
              <w:t>Ostatné zdroje</w:t>
            </w:r>
          </w:p>
        </w:tc>
        <w:tc>
          <w:tcPr>
            <w:tcW w:w="1275" w:type="dxa"/>
            <w:vMerge/>
            <w:tcBorders>
              <w:left w:val="single" w:sz="4" w:space="0" w:color="auto"/>
              <w:right w:val="single" w:sz="18" w:space="0" w:color="auto"/>
            </w:tcBorders>
          </w:tcPr>
          <w:p w:rsidR="002C42AB" w:rsidRPr="00962CE0" w:rsidRDefault="002C42AB" w:rsidP="00405F6A">
            <w:pPr>
              <w:spacing w:before="60" w:after="60" w:line="300" w:lineRule="exact"/>
              <w:jc w:val="both"/>
              <w:rPr>
                <w:b/>
                <w:color w:val="000000"/>
              </w:rPr>
            </w:pPr>
          </w:p>
        </w:tc>
      </w:tr>
      <w:tr w:rsidR="002C42AB" w:rsidRPr="00962CE0" w:rsidTr="00405F6A">
        <w:trPr>
          <w:trHeight w:val="403"/>
        </w:trPr>
        <w:tc>
          <w:tcPr>
            <w:tcW w:w="9747" w:type="dxa"/>
            <w:gridSpan w:val="6"/>
            <w:tcBorders>
              <w:left w:val="single" w:sz="18" w:space="0" w:color="auto"/>
              <w:right w:val="single" w:sz="18" w:space="0" w:color="auto"/>
            </w:tcBorders>
          </w:tcPr>
          <w:p w:rsidR="002C42AB" w:rsidRPr="00962CE0" w:rsidRDefault="002C42AB" w:rsidP="00405F6A">
            <w:pPr>
              <w:spacing w:before="60" w:after="60" w:line="300" w:lineRule="exact"/>
              <w:jc w:val="both"/>
              <w:rPr>
                <w:b/>
                <w:color w:val="000000"/>
              </w:rPr>
            </w:pPr>
            <w:r>
              <w:rPr>
                <w:b/>
                <w:color w:val="000000"/>
              </w:rPr>
              <w:t>Špecifický cieľ 1.1</w:t>
            </w:r>
          </w:p>
        </w:tc>
      </w:tr>
      <w:tr w:rsidR="002C42AB" w:rsidRPr="00962CE0" w:rsidTr="00405F6A">
        <w:trPr>
          <w:trHeight w:val="580"/>
        </w:trPr>
        <w:tc>
          <w:tcPr>
            <w:tcW w:w="3085" w:type="dxa"/>
            <w:tcBorders>
              <w:top w:val="single" w:sz="8" w:space="0" w:color="auto"/>
              <w:left w:val="single" w:sz="18" w:space="0" w:color="auto"/>
              <w:right w:val="single" w:sz="4" w:space="0" w:color="auto"/>
            </w:tcBorders>
          </w:tcPr>
          <w:p w:rsidR="002C42AB" w:rsidRPr="00962CE0" w:rsidRDefault="002C42AB" w:rsidP="00405F6A">
            <w:pPr>
              <w:spacing w:before="60" w:after="60" w:line="300" w:lineRule="exact"/>
              <w:jc w:val="both"/>
              <w:rPr>
                <w:b/>
                <w:color w:val="000000"/>
              </w:rPr>
            </w:pPr>
            <w:r>
              <w:rPr>
                <w:color w:val="000000"/>
              </w:rPr>
              <w:t xml:space="preserve">1.1.1 </w:t>
            </w:r>
            <w:r w:rsidRPr="00475AE1">
              <w:rPr>
                <w:color w:val="000000"/>
              </w:rPr>
              <w:t>Základné služby pre ekonomiku a vidie</w:t>
            </w:r>
            <w:r>
              <w:rPr>
                <w:color w:val="000000"/>
              </w:rPr>
              <w:t>cke obyvateľstvo</w:t>
            </w:r>
          </w:p>
        </w:tc>
        <w:tc>
          <w:tcPr>
            <w:tcW w:w="1843" w:type="dxa"/>
            <w:tcBorders>
              <w:top w:val="single" w:sz="8" w:space="0" w:color="auto"/>
              <w:left w:val="single" w:sz="4" w:space="0" w:color="auto"/>
            </w:tcBorders>
            <w:vAlign w:val="center"/>
          </w:tcPr>
          <w:p w:rsidR="002C42AB" w:rsidRPr="009B1FB1" w:rsidRDefault="002C42AB" w:rsidP="00405F6A">
            <w:pPr>
              <w:spacing w:before="60" w:after="60" w:line="300" w:lineRule="exact"/>
              <w:rPr>
                <w:color w:val="000000"/>
              </w:rPr>
            </w:pPr>
            <w:r>
              <w:rPr>
                <w:color w:val="000000"/>
              </w:rPr>
              <w:t>3 000 – 100 000</w:t>
            </w:r>
          </w:p>
        </w:tc>
        <w:tc>
          <w:tcPr>
            <w:tcW w:w="1134" w:type="dxa"/>
            <w:tcBorders>
              <w:top w:val="single" w:sz="8" w:space="0" w:color="auto"/>
            </w:tcBorders>
            <w:vAlign w:val="center"/>
          </w:tcPr>
          <w:p w:rsidR="002C42AB" w:rsidRPr="009B1FB1" w:rsidRDefault="002C42AB" w:rsidP="00405F6A">
            <w:pPr>
              <w:spacing w:before="60" w:after="60" w:line="300" w:lineRule="exact"/>
              <w:rPr>
                <w:color w:val="000000"/>
              </w:rPr>
            </w:pPr>
            <w:r>
              <w:rPr>
                <w:color w:val="000000"/>
              </w:rPr>
              <w:t>0%</w:t>
            </w:r>
          </w:p>
        </w:tc>
        <w:tc>
          <w:tcPr>
            <w:tcW w:w="1276" w:type="dxa"/>
            <w:tcBorders>
              <w:top w:val="single" w:sz="8" w:space="0" w:color="auto"/>
              <w:right w:val="single" w:sz="4" w:space="0" w:color="auto"/>
            </w:tcBorders>
            <w:vAlign w:val="center"/>
          </w:tcPr>
          <w:p w:rsidR="002C42AB" w:rsidRPr="009B1FB1" w:rsidRDefault="002C42AB" w:rsidP="00405F6A">
            <w:pPr>
              <w:spacing w:before="60" w:after="60" w:line="300" w:lineRule="exact"/>
              <w:rPr>
                <w:color w:val="000000"/>
              </w:rPr>
            </w:pPr>
            <w:r>
              <w:rPr>
                <w:color w:val="000000"/>
              </w:rPr>
              <w:t>760 000</w:t>
            </w:r>
          </w:p>
        </w:tc>
        <w:tc>
          <w:tcPr>
            <w:tcW w:w="1134" w:type="dxa"/>
            <w:tcBorders>
              <w:top w:val="single" w:sz="8" w:space="0" w:color="auto"/>
              <w:right w:val="single" w:sz="4" w:space="0" w:color="auto"/>
            </w:tcBorders>
            <w:vAlign w:val="center"/>
          </w:tcPr>
          <w:p w:rsidR="002C42AB" w:rsidRPr="009B1FB1" w:rsidRDefault="002C42AB" w:rsidP="00405F6A">
            <w:pPr>
              <w:spacing w:before="60" w:after="60" w:line="300" w:lineRule="exact"/>
              <w:rPr>
                <w:color w:val="000000"/>
              </w:rPr>
            </w:pPr>
            <w:r>
              <w:rPr>
                <w:color w:val="000000"/>
              </w:rPr>
              <w:t>30 000</w:t>
            </w:r>
          </w:p>
        </w:tc>
        <w:tc>
          <w:tcPr>
            <w:tcW w:w="1275" w:type="dxa"/>
            <w:tcBorders>
              <w:top w:val="single" w:sz="8" w:space="0" w:color="auto"/>
              <w:right w:val="single" w:sz="18" w:space="0" w:color="auto"/>
            </w:tcBorders>
            <w:vAlign w:val="center"/>
          </w:tcPr>
          <w:p w:rsidR="002C42AB" w:rsidRPr="009B1FB1" w:rsidRDefault="002C42AB" w:rsidP="00405F6A">
            <w:pPr>
              <w:spacing w:before="60" w:after="60" w:line="300" w:lineRule="exact"/>
              <w:rPr>
                <w:color w:val="000000"/>
              </w:rPr>
            </w:pPr>
            <w:r>
              <w:rPr>
                <w:color w:val="000000"/>
              </w:rPr>
              <w:t>790 000</w:t>
            </w:r>
          </w:p>
        </w:tc>
      </w:tr>
      <w:tr w:rsidR="002C42AB" w:rsidRPr="00962CE0" w:rsidTr="00405F6A">
        <w:trPr>
          <w:trHeight w:val="135"/>
        </w:trPr>
        <w:tc>
          <w:tcPr>
            <w:tcW w:w="9747" w:type="dxa"/>
            <w:gridSpan w:val="6"/>
            <w:tcBorders>
              <w:left w:val="single" w:sz="18" w:space="0" w:color="auto"/>
              <w:right w:val="single" w:sz="18" w:space="0" w:color="auto"/>
            </w:tcBorders>
          </w:tcPr>
          <w:p w:rsidR="002C42AB" w:rsidRPr="00F03A59" w:rsidRDefault="002C42AB" w:rsidP="00405F6A">
            <w:pPr>
              <w:spacing w:before="60" w:after="60" w:line="300" w:lineRule="exact"/>
              <w:jc w:val="both"/>
              <w:rPr>
                <w:b/>
                <w:color w:val="000000"/>
              </w:rPr>
            </w:pPr>
            <w:r>
              <w:rPr>
                <w:b/>
                <w:color w:val="000000"/>
              </w:rPr>
              <w:t>Špecifický cieľ 1.2</w:t>
            </w:r>
          </w:p>
        </w:tc>
      </w:tr>
      <w:tr w:rsidR="002C42AB" w:rsidRPr="00962CE0" w:rsidTr="00405F6A">
        <w:trPr>
          <w:trHeight w:val="135"/>
        </w:trPr>
        <w:tc>
          <w:tcPr>
            <w:tcW w:w="3085" w:type="dxa"/>
            <w:tcBorders>
              <w:left w:val="single" w:sz="18" w:space="0" w:color="auto"/>
              <w:right w:val="single" w:sz="4" w:space="0" w:color="auto"/>
            </w:tcBorders>
          </w:tcPr>
          <w:p w:rsidR="002C42AB" w:rsidRPr="00962CE0" w:rsidRDefault="002C42AB" w:rsidP="00405F6A">
            <w:pPr>
              <w:spacing w:before="60" w:after="60" w:line="300" w:lineRule="exact"/>
              <w:rPr>
                <w:b/>
                <w:color w:val="000000"/>
              </w:rPr>
            </w:pPr>
            <w:r>
              <w:rPr>
                <w:color w:val="000000"/>
              </w:rPr>
              <w:t>1.2.1 Budovanie a rekonštrukcia technickej a sociálnej infraštruktúry</w:t>
            </w:r>
          </w:p>
        </w:tc>
        <w:tc>
          <w:tcPr>
            <w:tcW w:w="1843" w:type="dxa"/>
            <w:tcBorders>
              <w:top w:val="single" w:sz="4" w:space="0" w:color="auto"/>
              <w:left w:val="single" w:sz="4" w:space="0" w:color="auto"/>
            </w:tcBorders>
            <w:vAlign w:val="center"/>
          </w:tcPr>
          <w:p w:rsidR="002C42AB" w:rsidRPr="009B1FB1" w:rsidRDefault="002C42AB" w:rsidP="00405F6A">
            <w:pPr>
              <w:spacing w:before="60" w:after="60" w:line="300" w:lineRule="exact"/>
              <w:rPr>
                <w:color w:val="000000"/>
              </w:rPr>
            </w:pPr>
            <w:r>
              <w:rPr>
                <w:color w:val="000000"/>
              </w:rPr>
              <w:t>3 000 – 100 000</w:t>
            </w:r>
          </w:p>
        </w:tc>
        <w:tc>
          <w:tcPr>
            <w:tcW w:w="1134" w:type="dxa"/>
            <w:tcBorders>
              <w:top w:val="single" w:sz="4" w:space="0" w:color="auto"/>
            </w:tcBorders>
            <w:vAlign w:val="center"/>
          </w:tcPr>
          <w:p w:rsidR="002C42AB" w:rsidRPr="009B1FB1" w:rsidRDefault="002C42AB" w:rsidP="00405F6A">
            <w:pPr>
              <w:spacing w:before="60" w:after="60" w:line="300" w:lineRule="exact"/>
              <w:rPr>
                <w:color w:val="000000"/>
              </w:rPr>
            </w:pPr>
            <w:r>
              <w:rPr>
                <w:color w:val="000000"/>
              </w:rPr>
              <w:t>0%</w:t>
            </w:r>
          </w:p>
        </w:tc>
        <w:tc>
          <w:tcPr>
            <w:tcW w:w="1276" w:type="dxa"/>
            <w:tcBorders>
              <w:top w:val="single" w:sz="4" w:space="0" w:color="auto"/>
              <w:right w:val="single" w:sz="4" w:space="0" w:color="auto"/>
            </w:tcBorders>
            <w:vAlign w:val="center"/>
          </w:tcPr>
          <w:p w:rsidR="002C42AB" w:rsidRPr="009B1FB1" w:rsidRDefault="002C42AB" w:rsidP="00405F6A">
            <w:pPr>
              <w:spacing w:before="60" w:after="60" w:line="300" w:lineRule="exact"/>
              <w:rPr>
                <w:color w:val="000000"/>
              </w:rPr>
            </w:pPr>
            <w:r>
              <w:rPr>
                <w:color w:val="000000"/>
              </w:rPr>
              <w:t>1 060 000</w:t>
            </w:r>
          </w:p>
        </w:tc>
        <w:tc>
          <w:tcPr>
            <w:tcW w:w="1134" w:type="dxa"/>
            <w:tcBorders>
              <w:top w:val="single" w:sz="4" w:space="0" w:color="auto"/>
              <w:right w:val="single" w:sz="4" w:space="0" w:color="auto"/>
            </w:tcBorders>
            <w:vAlign w:val="center"/>
          </w:tcPr>
          <w:p w:rsidR="002C42AB" w:rsidRPr="009B1FB1" w:rsidRDefault="002C42AB" w:rsidP="00405F6A">
            <w:pPr>
              <w:spacing w:before="60" w:after="60" w:line="300" w:lineRule="exact"/>
              <w:rPr>
                <w:color w:val="000000"/>
              </w:rPr>
            </w:pPr>
            <w:r>
              <w:rPr>
                <w:color w:val="000000"/>
              </w:rPr>
              <w:t>40 000</w:t>
            </w:r>
          </w:p>
        </w:tc>
        <w:tc>
          <w:tcPr>
            <w:tcW w:w="1275" w:type="dxa"/>
            <w:tcBorders>
              <w:top w:val="single" w:sz="4" w:space="0" w:color="auto"/>
              <w:right w:val="single" w:sz="18" w:space="0" w:color="auto"/>
            </w:tcBorders>
            <w:vAlign w:val="center"/>
          </w:tcPr>
          <w:p w:rsidR="002C42AB" w:rsidRPr="009B1FB1" w:rsidRDefault="002C42AB" w:rsidP="00405F6A">
            <w:pPr>
              <w:spacing w:before="60" w:after="60" w:line="300" w:lineRule="exact"/>
              <w:rPr>
                <w:color w:val="000000"/>
              </w:rPr>
            </w:pPr>
            <w:r>
              <w:rPr>
                <w:color w:val="000000"/>
              </w:rPr>
              <w:t>1 100 000</w:t>
            </w:r>
          </w:p>
        </w:tc>
      </w:tr>
      <w:tr w:rsidR="002C42AB" w:rsidRPr="00962CE0" w:rsidTr="00405F6A">
        <w:trPr>
          <w:trHeight w:val="781"/>
        </w:trPr>
        <w:tc>
          <w:tcPr>
            <w:tcW w:w="3085" w:type="dxa"/>
            <w:tcBorders>
              <w:top w:val="single" w:sz="4" w:space="0" w:color="auto"/>
              <w:left w:val="single" w:sz="18" w:space="0" w:color="auto"/>
              <w:right w:val="single" w:sz="4" w:space="0" w:color="auto"/>
            </w:tcBorders>
          </w:tcPr>
          <w:p w:rsidR="002C42AB" w:rsidRPr="00962CE0" w:rsidRDefault="002C42AB" w:rsidP="00405F6A">
            <w:pPr>
              <w:spacing w:before="60" w:after="60" w:line="300" w:lineRule="exact"/>
              <w:rPr>
                <w:b/>
                <w:color w:val="000000"/>
              </w:rPr>
            </w:pPr>
            <w:r>
              <w:rPr>
                <w:color w:val="000000"/>
              </w:rPr>
              <w:t>1.2.2</w:t>
            </w:r>
            <w:r w:rsidRPr="00475AE1">
              <w:rPr>
                <w:color w:val="000000"/>
              </w:rPr>
              <w:t xml:space="preserve"> </w:t>
            </w:r>
            <w:r>
              <w:rPr>
                <w:color w:val="000000"/>
              </w:rPr>
              <w:t>Dobudovanie environmentálnej infraštruktúry</w:t>
            </w:r>
          </w:p>
        </w:tc>
        <w:tc>
          <w:tcPr>
            <w:tcW w:w="1843" w:type="dxa"/>
            <w:tcBorders>
              <w:top w:val="single" w:sz="4" w:space="0" w:color="auto"/>
              <w:left w:val="single" w:sz="4" w:space="0" w:color="auto"/>
            </w:tcBorders>
            <w:vAlign w:val="center"/>
          </w:tcPr>
          <w:p w:rsidR="002C42AB" w:rsidRPr="009B1FB1" w:rsidRDefault="002C42AB" w:rsidP="00405F6A">
            <w:pPr>
              <w:spacing w:before="60" w:after="60" w:line="300" w:lineRule="exact"/>
              <w:rPr>
                <w:color w:val="000000"/>
              </w:rPr>
            </w:pPr>
            <w:r>
              <w:rPr>
                <w:color w:val="000000"/>
              </w:rPr>
              <w:t>3 000 – 100 000</w:t>
            </w:r>
          </w:p>
        </w:tc>
        <w:tc>
          <w:tcPr>
            <w:tcW w:w="1134" w:type="dxa"/>
            <w:tcBorders>
              <w:top w:val="single" w:sz="4" w:space="0" w:color="auto"/>
            </w:tcBorders>
            <w:vAlign w:val="center"/>
          </w:tcPr>
          <w:p w:rsidR="002C42AB" w:rsidRPr="009B1FB1" w:rsidRDefault="002C42AB" w:rsidP="00405F6A">
            <w:pPr>
              <w:spacing w:before="60" w:after="60" w:line="300" w:lineRule="exact"/>
              <w:rPr>
                <w:color w:val="000000"/>
              </w:rPr>
            </w:pPr>
            <w:r>
              <w:rPr>
                <w:color w:val="000000"/>
              </w:rPr>
              <w:t>0%</w:t>
            </w:r>
          </w:p>
        </w:tc>
        <w:tc>
          <w:tcPr>
            <w:tcW w:w="1276" w:type="dxa"/>
            <w:tcBorders>
              <w:top w:val="single" w:sz="4" w:space="0" w:color="auto"/>
              <w:right w:val="single" w:sz="4" w:space="0" w:color="auto"/>
            </w:tcBorders>
            <w:vAlign w:val="center"/>
          </w:tcPr>
          <w:p w:rsidR="002C42AB" w:rsidRPr="009B1FB1" w:rsidRDefault="002C42AB" w:rsidP="00405F6A">
            <w:pPr>
              <w:spacing w:before="60" w:after="60" w:line="300" w:lineRule="exact"/>
              <w:rPr>
                <w:color w:val="000000"/>
              </w:rPr>
            </w:pPr>
            <w:r>
              <w:rPr>
                <w:color w:val="000000"/>
              </w:rPr>
              <w:t>200 000</w:t>
            </w:r>
          </w:p>
        </w:tc>
        <w:tc>
          <w:tcPr>
            <w:tcW w:w="1134" w:type="dxa"/>
            <w:tcBorders>
              <w:top w:val="single" w:sz="4" w:space="0" w:color="auto"/>
              <w:right w:val="single" w:sz="4" w:space="0" w:color="auto"/>
            </w:tcBorders>
            <w:vAlign w:val="center"/>
          </w:tcPr>
          <w:p w:rsidR="002C42AB" w:rsidRPr="009B1FB1" w:rsidRDefault="002C42AB" w:rsidP="00405F6A">
            <w:pPr>
              <w:spacing w:before="60" w:after="60" w:line="300" w:lineRule="exact"/>
              <w:rPr>
                <w:color w:val="000000"/>
              </w:rPr>
            </w:pPr>
            <w:r>
              <w:rPr>
                <w:color w:val="000000"/>
              </w:rPr>
              <w:t>20 000</w:t>
            </w:r>
          </w:p>
        </w:tc>
        <w:tc>
          <w:tcPr>
            <w:tcW w:w="1275" w:type="dxa"/>
            <w:tcBorders>
              <w:top w:val="single" w:sz="4" w:space="0" w:color="auto"/>
              <w:right w:val="single" w:sz="18" w:space="0" w:color="auto"/>
            </w:tcBorders>
            <w:vAlign w:val="center"/>
          </w:tcPr>
          <w:p w:rsidR="002C42AB" w:rsidRPr="009B1FB1" w:rsidRDefault="002C42AB" w:rsidP="00405F6A">
            <w:pPr>
              <w:spacing w:before="60" w:after="60" w:line="300" w:lineRule="exact"/>
              <w:rPr>
                <w:color w:val="000000"/>
              </w:rPr>
            </w:pPr>
            <w:r>
              <w:rPr>
                <w:color w:val="000000"/>
              </w:rPr>
              <w:t>220 000</w:t>
            </w:r>
          </w:p>
        </w:tc>
      </w:tr>
      <w:tr w:rsidR="002C42AB" w:rsidRPr="00962CE0" w:rsidTr="00405F6A">
        <w:trPr>
          <w:trHeight w:val="558"/>
        </w:trPr>
        <w:tc>
          <w:tcPr>
            <w:tcW w:w="9747" w:type="dxa"/>
            <w:gridSpan w:val="6"/>
            <w:tcBorders>
              <w:top w:val="single" w:sz="4" w:space="0" w:color="auto"/>
              <w:left w:val="single" w:sz="18" w:space="0" w:color="auto"/>
              <w:bottom w:val="single" w:sz="4" w:space="0" w:color="auto"/>
              <w:right w:val="single" w:sz="18" w:space="0" w:color="auto"/>
            </w:tcBorders>
          </w:tcPr>
          <w:p w:rsidR="002C42AB" w:rsidRPr="00F03A59" w:rsidRDefault="002C42AB" w:rsidP="00405F6A">
            <w:pPr>
              <w:spacing w:before="60" w:after="60" w:line="300" w:lineRule="exact"/>
              <w:jc w:val="both"/>
              <w:rPr>
                <w:b/>
                <w:color w:val="000000"/>
              </w:rPr>
            </w:pPr>
            <w:r>
              <w:rPr>
                <w:b/>
                <w:color w:val="000000"/>
              </w:rPr>
              <w:t>Špecifický cieľ 2.1</w:t>
            </w:r>
          </w:p>
        </w:tc>
      </w:tr>
      <w:tr w:rsidR="002C42AB" w:rsidRPr="00962CE0" w:rsidTr="00405F6A">
        <w:trPr>
          <w:trHeight w:val="344"/>
        </w:trPr>
        <w:tc>
          <w:tcPr>
            <w:tcW w:w="3085" w:type="dxa"/>
            <w:tcBorders>
              <w:top w:val="single" w:sz="4" w:space="0" w:color="auto"/>
              <w:left w:val="single" w:sz="18" w:space="0" w:color="auto"/>
              <w:bottom w:val="single" w:sz="4" w:space="0" w:color="auto"/>
              <w:right w:val="single" w:sz="4" w:space="0" w:color="auto"/>
            </w:tcBorders>
          </w:tcPr>
          <w:p w:rsidR="002C42AB" w:rsidRPr="00962CE0" w:rsidRDefault="002C42AB" w:rsidP="00405F6A">
            <w:pPr>
              <w:spacing w:before="60" w:after="60" w:line="300" w:lineRule="exact"/>
              <w:jc w:val="both"/>
              <w:rPr>
                <w:b/>
                <w:color w:val="000000"/>
              </w:rPr>
            </w:pPr>
            <w:r>
              <w:rPr>
                <w:color w:val="000000"/>
              </w:rPr>
              <w:t>2</w:t>
            </w:r>
            <w:r w:rsidRPr="00475AE1">
              <w:rPr>
                <w:color w:val="000000"/>
              </w:rPr>
              <w:t xml:space="preserve">.1.1 </w:t>
            </w:r>
            <w:r>
              <w:rPr>
                <w:color w:val="000000"/>
              </w:rPr>
              <w:t>Rozvoj a propagácia regiónu ako jednej destinácie cestovného ruchu</w:t>
            </w:r>
          </w:p>
        </w:tc>
        <w:tc>
          <w:tcPr>
            <w:tcW w:w="1843" w:type="dxa"/>
            <w:tcBorders>
              <w:top w:val="single" w:sz="4" w:space="0" w:color="auto"/>
              <w:left w:val="single" w:sz="4" w:space="0" w:color="auto"/>
              <w:bottom w:val="single" w:sz="4" w:space="0" w:color="auto"/>
            </w:tcBorders>
            <w:vAlign w:val="center"/>
          </w:tcPr>
          <w:p w:rsidR="002C42AB" w:rsidRPr="009B1FB1" w:rsidRDefault="002C42AB" w:rsidP="00405F6A">
            <w:pPr>
              <w:spacing w:before="60" w:after="60" w:line="300" w:lineRule="exact"/>
              <w:rPr>
                <w:color w:val="000000"/>
              </w:rPr>
            </w:pPr>
            <w:r>
              <w:rPr>
                <w:color w:val="000000"/>
              </w:rPr>
              <w:t>1 000 – 30 000</w:t>
            </w:r>
          </w:p>
        </w:tc>
        <w:tc>
          <w:tcPr>
            <w:tcW w:w="1134" w:type="dxa"/>
            <w:tcBorders>
              <w:top w:val="single" w:sz="4" w:space="0" w:color="auto"/>
              <w:bottom w:val="single" w:sz="4" w:space="0" w:color="auto"/>
            </w:tcBorders>
            <w:vAlign w:val="center"/>
          </w:tcPr>
          <w:p w:rsidR="002C42AB" w:rsidRPr="009B1FB1" w:rsidRDefault="002C42AB" w:rsidP="00405F6A">
            <w:pPr>
              <w:spacing w:before="60" w:after="60" w:line="300" w:lineRule="exact"/>
              <w:rPr>
                <w:color w:val="000000"/>
              </w:rPr>
            </w:pPr>
            <w:r>
              <w:rPr>
                <w:color w:val="000000"/>
              </w:rPr>
              <w:t>0%</w:t>
            </w:r>
          </w:p>
        </w:tc>
        <w:tc>
          <w:tcPr>
            <w:tcW w:w="1276" w:type="dxa"/>
            <w:tcBorders>
              <w:top w:val="single" w:sz="4" w:space="0" w:color="auto"/>
              <w:bottom w:val="single" w:sz="4" w:space="0" w:color="auto"/>
              <w:right w:val="single" w:sz="4" w:space="0" w:color="auto"/>
            </w:tcBorders>
            <w:vAlign w:val="center"/>
          </w:tcPr>
          <w:p w:rsidR="002C42AB" w:rsidRPr="009B1FB1" w:rsidRDefault="002C42AB" w:rsidP="00405F6A">
            <w:pPr>
              <w:spacing w:before="60" w:after="60" w:line="300" w:lineRule="exact"/>
              <w:rPr>
                <w:color w:val="000000"/>
              </w:rPr>
            </w:pPr>
            <w:r>
              <w:rPr>
                <w:color w:val="000000"/>
              </w:rPr>
              <w:t>60 000</w:t>
            </w:r>
          </w:p>
        </w:tc>
        <w:tc>
          <w:tcPr>
            <w:tcW w:w="1134" w:type="dxa"/>
            <w:tcBorders>
              <w:top w:val="single" w:sz="4" w:space="0" w:color="auto"/>
              <w:bottom w:val="single" w:sz="4" w:space="0" w:color="auto"/>
              <w:right w:val="single" w:sz="4" w:space="0" w:color="auto"/>
            </w:tcBorders>
            <w:vAlign w:val="center"/>
          </w:tcPr>
          <w:p w:rsidR="002C42AB" w:rsidRPr="009B1FB1" w:rsidRDefault="002C42AB" w:rsidP="00405F6A">
            <w:pPr>
              <w:spacing w:before="60" w:after="60" w:line="300" w:lineRule="exact"/>
              <w:rPr>
                <w:color w:val="000000"/>
              </w:rPr>
            </w:pPr>
            <w:r>
              <w:rPr>
                <w:color w:val="000000"/>
              </w:rPr>
              <w:t>0</w:t>
            </w:r>
          </w:p>
        </w:tc>
        <w:tc>
          <w:tcPr>
            <w:tcW w:w="1275" w:type="dxa"/>
            <w:tcBorders>
              <w:top w:val="single" w:sz="4" w:space="0" w:color="auto"/>
              <w:bottom w:val="single" w:sz="4" w:space="0" w:color="auto"/>
              <w:right w:val="single" w:sz="18" w:space="0" w:color="auto"/>
            </w:tcBorders>
            <w:vAlign w:val="center"/>
          </w:tcPr>
          <w:p w:rsidR="002C42AB" w:rsidRPr="009B1FB1" w:rsidRDefault="002C42AB" w:rsidP="00405F6A">
            <w:pPr>
              <w:spacing w:before="60" w:after="60" w:line="300" w:lineRule="exact"/>
              <w:rPr>
                <w:color w:val="000000"/>
              </w:rPr>
            </w:pPr>
            <w:r>
              <w:rPr>
                <w:color w:val="000000"/>
              </w:rPr>
              <w:t>60 000</w:t>
            </w:r>
          </w:p>
        </w:tc>
      </w:tr>
      <w:tr w:rsidR="002C42AB" w:rsidRPr="00962CE0" w:rsidTr="00405F6A">
        <w:trPr>
          <w:trHeight w:val="524"/>
        </w:trPr>
        <w:tc>
          <w:tcPr>
            <w:tcW w:w="9747" w:type="dxa"/>
            <w:gridSpan w:val="6"/>
            <w:tcBorders>
              <w:top w:val="single" w:sz="4" w:space="0" w:color="auto"/>
              <w:left w:val="single" w:sz="18" w:space="0" w:color="auto"/>
              <w:right w:val="single" w:sz="18" w:space="0" w:color="auto"/>
            </w:tcBorders>
          </w:tcPr>
          <w:p w:rsidR="002C42AB" w:rsidRPr="00637905" w:rsidRDefault="002C42AB" w:rsidP="00405F6A">
            <w:pPr>
              <w:spacing w:before="60" w:after="60" w:line="300" w:lineRule="exact"/>
              <w:jc w:val="both"/>
              <w:rPr>
                <w:b/>
                <w:color w:val="000000"/>
              </w:rPr>
            </w:pPr>
            <w:r>
              <w:rPr>
                <w:b/>
                <w:color w:val="000000"/>
              </w:rPr>
              <w:t>Špecifický cieľ 2.2</w:t>
            </w:r>
          </w:p>
        </w:tc>
      </w:tr>
      <w:tr w:rsidR="002C42AB" w:rsidRPr="00962CE0" w:rsidTr="00405F6A">
        <w:trPr>
          <w:trHeight w:val="808"/>
        </w:trPr>
        <w:tc>
          <w:tcPr>
            <w:tcW w:w="3085" w:type="dxa"/>
            <w:tcBorders>
              <w:top w:val="single" w:sz="4" w:space="0" w:color="auto"/>
              <w:left w:val="single" w:sz="18" w:space="0" w:color="auto"/>
              <w:right w:val="single" w:sz="4" w:space="0" w:color="auto"/>
            </w:tcBorders>
          </w:tcPr>
          <w:p w:rsidR="002C42AB" w:rsidRPr="00962CE0" w:rsidRDefault="002C42AB" w:rsidP="00405F6A">
            <w:pPr>
              <w:spacing w:before="60" w:after="60" w:line="300" w:lineRule="exact"/>
              <w:jc w:val="both"/>
              <w:rPr>
                <w:b/>
                <w:color w:val="000000"/>
              </w:rPr>
            </w:pPr>
            <w:r>
              <w:rPr>
                <w:color w:val="000000"/>
              </w:rPr>
              <w:t>2.2.2 Rozvoj vidieckeho cestovného ruchu</w:t>
            </w:r>
          </w:p>
        </w:tc>
        <w:tc>
          <w:tcPr>
            <w:tcW w:w="1843" w:type="dxa"/>
            <w:tcBorders>
              <w:top w:val="single" w:sz="4" w:space="0" w:color="auto"/>
              <w:left w:val="single" w:sz="4" w:space="0" w:color="auto"/>
            </w:tcBorders>
            <w:vAlign w:val="center"/>
          </w:tcPr>
          <w:p w:rsidR="002C42AB" w:rsidRPr="009B1FB1" w:rsidRDefault="002C42AB" w:rsidP="00405F6A">
            <w:pPr>
              <w:spacing w:before="60" w:after="60" w:line="300" w:lineRule="exact"/>
              <w:rPr>
                <w:color w:val="000000"/>
              </w:rPr>
            </w:pPr>
            <w:r>
              <w:rPr>
                <w:color w:val="000000"/>
              </w:rPr>
              <w:t>2 000 – 100 000</w:t>
            </w:r>
          </w:p>
        </w:tc>
        <w:tc>
          <w:tcPr>
            <w:tcW w:w="1134" w:type="dxa"/>
            <w:tcBorders>
              <w:top w:val="single" w:sz="4" w:space="0" w:color="auto"/>
            </w:tcBorders>
            <w:vAlign w:val="center"/>
          </w:tcPr>
          <w:p w:rsidR="002C42AB" w:rsidRPr="009B1FB1" w:rsidRDefault="002C42AB" w:rsidP="00405F6A">
            <w:pPr>
              <w:spacing w:before="60" w:after="60" w:line="300" w:lineRule="exact"/>
              <w:rPr>
                <w:color w:val="000000"/>
              </w:rPr>
            </w:pPr>
            <w:r>
              <w:rPr>
                <w:color w:val="000000"/>
              </w:rPr>
              <w:t>50%</w:t>
            </w:r>
          </w:p>
        </w:tc>
        <w:tc>
          <w:tcPr>
            <w:tcW w:w="1276" w:type="dxa"/>
            <w:tcBorders>
              <w:top w:val="single" w:sz="4" w:space="0" w:color="auto"/>
              <w:right w:val="single" w:sz="4" w:space="0" w:color="auto"/>
            </w:tcBorders>
            <w:vAlign w:val="center"/>
          </w:tcPr>
          <w:p w:rsidR="002C42AB" w:rsidRPr="009B1FB1" w:rsidRDefault="002C42AB" w:rsidP="00405F6A">
            <w:pPr>
              <w:spacing w:before="60" w:after="60" w:line="300" w:lineRule="exact"/>
              <w:rPr>
                <w:color w:val="000000"/>
              </w:rPr>
            </w:pPr>
            <w:r>
              <w:rPr>
                <w:color w:val="000000"/>
              </w:rPr>
              <w:t>300 000</w:t>
            </w:r>
          </w:p>
        </w:tc>
        <w:tc>
          <w:tcPr>
            <w:tcW w:w="1134" w:type="dxa"/>
            <w:tcBorders>
              <w:top w:val="single" w:sz="4" w:space="0" w:color="auto"/>
              <w:right w:val="single" w:sz="4" w:space="0" w:color="auto"/>
            </w:tcBorders>
            <w:vAlign w:val="center"/>
          </w:tcPr>
          <w:p w:rsidR="002C42AB" w:rsidRPr="009B1FB1" w:rsidRDefault="002C42AB" w:rsidP="00405F6A">
            <w:pPr>
              <w:spacing w:before="60" w:after="60" w:line="300" w:lineRule="exact"/>
              <w:rPr>
                <w:color w:val="000000"/>
              </w:rPr>
            </w:pPr>
            <w:r>
              <w:rPr>
                <w:color w:val="000000"/>
              </w:rPr>
              <w:t>300 000</w:t>
            </w:r>
          </w:p>
        </w:tc>
        <w:tc>
          <w:tcPr>
            <w:tcW w:w="1275" w:type="dxa"/>
            <w:tcBorders>
              <w:top w:val="single" w:sz="4" w:space="0" w:color="auto"/>
              <w:right w:val="single" w:sz="18" w:space="0" w:color="auto"/>
            </w:tcBorders>
            <w:vAlign w:val="center"/>
          </w:tcPr>
          <w:p w:rsidR="002C42AB" w:rsidRPr="009B1FB1" w:rsidRDefault="002C42AB" w:rsidP="00405F6A">
            <w:pPr>
              <w:spacing w:before="60" w:after="60" w:line="300" w:lineRule="exact"/>
              <w:rPr>
                <w:color w:val="000000"/>
              </w:rPr>
            </w:pPr>
            <w:r>
              <w:rPr>
                <w:color w:val="000000"/>
              </w:rPr>
              <w:t>600 000</w:t>
            </w:r>
          </w:p>
        </w:tc>
      </w:tr>
      <w:tr w:rsidR="002C42AB" w:rsidRPr="00962CE0" w:rsidTr="00405F6A">
        <w:trPr>
          <w:trHeight w:val="550"/>
        </w:trPr>
        <w:tc>
          <w:tcPr>
            <w:tcW w:w="9747" w:type="dxa"/>
            <w:gridSpan w:val="6"/>
            <w:tcBorders>
              <w:top w:val="single" w:sz="4" w:space="0" w:color="auto"/>
              <w:left w:val="single" w:sz="18" w:space="0" w:color="auto"/>
              <w:right w:val="single" w:sz="18" w:space="0" w:color="auto"/>
            </w:tcBorders>
          </w:tcPr>
          <w:p w:rsidR="002C42AB" w:rsidRPr="009B1FB1" w:rsidRDefault="002C42AB" w:rsidP="00405F6A">
            <w:pPr>
              <w:spacing w:before="60" w:after="60" w:line="300" w:lineRule="exact"/>
              <w:jc w:val="both"/>
              <w:rPr>
                <w:b/>
                <w:color w:val="000000"/>
              </w:rPr>
            </w:pPr>
            <w:r>
              <w:rPr>
                <w:b/>
                <w:color w:val="000000"/>
              </w:rPr>
              <w:t>Špecifický cieľ 4.1</w:t>
            </w:r>
          </w:p>
        </w:tc>
      </w:tr>
      <w:tr w:rsidR="002C42AB" w:rsidRPr="00962CE0" w:rsidTr="00405F6A">
        <w:trPr>
          <w:trHeight w:val="971"/>
        </w:trPr>
        <w:tc>
          <w:tcPr>
            <w:tcW w:w="3085" w:type="dxa"/>
            <w:tcBorders>
              <w:top w:val="single" w:sz="4" w:space="0" w:color="auto"/>
              <w:left w:val="single" w:sz="18" w:space="0" w:color="auto"/>
              <w:right w:val="single" w:sz="4" w:space="0" w:color="auto"/>
            </w:tcBorders>
          </w:tcPr>
          <w:p w:rsidR="002C42AB" w:rsidRDefault="002C42AB" w:rsidP="00405F6A">
            <w:pPr>
              <w:spacing w:before="60" w:after="60" w:line="300" w:lineRule="exact"/>
              <w:jc w:val="both"/>
              <w:rPr>
                <w:color w:val="000000"/>
              </w:rPr>
            </w:pPr>
            <w:r>
              <w:rPr>
                <w:color w:val="000000"/>
              </w:rPr>
              <w:lastRenderedPageBreak/>
              <w:t>4.1.1 Podpora odborného vzdelávania a informovania</w:t>
            </w:r>
          </w:p>
        </w:tc>
        <w:tc>
          <w:tcPr>
            <w:tcW w:w="1843" w:type="dxa"/>
            <w:tcBorders>
              <w:top w:val="single" w:sz="4" w:space="0" w:color="auto"/>
              <w:left w:val="single" w:sz="4" w:space="0" w:color="auto"/>
            </w:tcBorders>
            <w:vAlign w:val="center"/>
          </w:tcPr>
          <w:p w:rsidR="002C42AB" w:rsidRPr="009B1FB1" w:rsidRDefault="002C42AB" w:rsidP="00405F6A">
            <w:pPr>
              <w:spacing w:before="60" w:after="60" w:line="300" w:lineRule="exact"/>
              <w:rPr>
                <w:color w:val="000000"/>
              </w:rPr>
            </w:pPr>
            <w:r>
              <w:rPr>
                <w:color w:val="000000"/>
              </w:rPr>
              <w:t>1 500 – 20 000</w:t>
            </w:r>
          </w:p>
        </w:tc>
        <w:tc>
          <w:tcPr>
            <w:tcW w:w="1134" w:type="dxa"/>
            <w:tcBorders>
              <w:top w:val="single" w:sz="4" w:space="0" w:color="auto"/>
            </w:tcBorders>
            <w:vAlign w:val="center"/>
          </w:tcPr>
          <w:p w:rsidR="002C42AB" w:rsidRPr="009B1FB1" w:rsidRDefault="002C42AB" w:rsidP="00405F6A">
            <w:pPr>
              <w:spacing w:before="60" w:after="60" w:line="300" w:lineRule="exact"/>
              <w:rPr>
                <w:color w:val="000000"/>
              </w:rPr>
            </w:pPr>
            <w:r>
              <w:rPr>
                <w:color w:val="000000"/>
              </w:rPr>
              <w:t>0%</w:t>
            </w:r>
          </w:p>
        </w:tc>
        <w:tc>
          <w:tcPr>
            <w:tcW w:w="1276" w:type="dxa"/>
            <w:tcBorders>
              <w:top w:val="single" w:sz="4" w:space="0" w:color="auto"/>
              <w:right w:val="single" w:sz="4" w:space="0" w:color="auto"/>
            </w:tcBorders>
            <w:vAlign w:val="center"/>
          </w:tcPr>
          <w:p w:rsidR="002C42AB" w:rsidRPr="009B1FB1" w:rsidRDefault="002C42AB" w:rsidP="00405F6A">
            <w:pPr>
              <w:spacing w:before="60" w:after="60" w:line="300" w:lineRule="exact"/>
              <w:rPr>
                <w:color w:val="000000"/>
              </w:rPr>
            </w:pPr>
            <w:r>
              <w:rPr>
                <w:color w:val="000000"/>
              </w:rPr>
              <w:t>40 000</w:t>
            </w:r>
          </w:p>
        </w:tc>
        <w:tc>
          <w:tcPr>
            <w:tcW w:w="1134" w:type="dxa"/>
            <w:tcBorders>
              <w:top w:val="single" w:sz="4" w:space="0" w:color="auto"/>
              <w:right w:val="single" w:sz="4" w:space="0" w:color="auto"/>
            </w:tcBorders>
            <w:vAlign w:val="center"/>
          </w:tcPr>
          <w:p w:rsidR="002C42AB" w:rsidRPr="009B1FB1" w:rsidRDefault="002C42AB" w:rsidP="00405F6A">
            <w:pPr>
              <w:spacing w:before="60" w:after="60" w:line="300" w:lineRule="exact"/>
              <w:rPr>
                <w:color w:val="000000"/>
              </w:rPr>
            </w:pPr>
            <w:r>
              <w:rPr>
                <w:color w:val="000000"/>
              </w:rPr>
              <w:t>0</w:t>
            </w:r>
          </w:p>
        </w:tc>
        <w:tc>
          <w:tcPr>
            <w:tcW w:w="1275" w:type="dxa"/>
            <w:tcBorders>
              <w:top w:val="single" w:sz="4" w:space="0" w:color="auto"/>
              <w:right w:val="single" w:sz="18" w:space="0" w:color="auto"/>
            </w:tcBorders>
            <w:vAlign w:val="center"/>
          </w:tcPr>
          <w:p w:rsidR="002C42AB" w:rsidRPr="009B1FB1" w:rsidRDefault="002C42AB" w:rsidP="00405F6A">
            <w:pPr>
              <w:spacing w:before="60" w:after="60" w:line="300" w:lineRule="exact"/>
              <w:rPr>
                <w:color w:val="000000"/>
              </w:rPr>
            </w:pPr>
            <w:r>
              <w:rPr>
                <w:color w:val="000000"/>
              </w:rPr>
              <w:t>40 000</w:t>
            </w:r>
          </w:p>
        </w:tc>
      </w:tr>
      <w:tr w:rsidR="002C42AB" w:rsidRPr="00962CE0" w:rsidTr="00405F6A">
        <w:trPr>
          <w:trHeight w:val="375"/>
        </w:trPr>
        <w:tc>
          <w:tcPr>
            <w:tcW w:w="6062" w:type="dxa"/>
            <w:gridSpan w:val="3"/>
            <w:tcBorders>
              <w:top w:val="single" w:sz="18" w:space="0" w:color="auto"/>
              <w:left w:val="single" w:sz="18" w:space="0" w:color="auto"/>
              <w:bottom w:val="single" w:sz="18" w:space="0" w:color="auto"/>
            </w:tcBorders>
          </w:tcPr>
          <w:p w:rsidR="002C42AB" w:rsidRPr="00962CE0" w:rsidRDefault="002C42AB" w:rsidP="00405F6A">
            <w:pPr>
              <w:spacing w:before="60" w:after="60" w:line="300" w:lineRule="exact"/>
              <w:jc w:val="both"/>
              <w:rPr>
                <w:color w:val="000000"/>
              </w:rPr>
            </w:pPr>
            <w:r w:rsidRPr="00962CE0">
              <w:rPr>
                <w:b/>
                <w:color w:val="000000"/>
              </w:rPr>
              <w:t>Celkový súčet</w:t>
            </w:r>
          </w:p>
        </w:tc>
        <w:tc>
          <w:tcPr>
            <w:tcW w:w="1276" w:type="dxa"/>
            <w:tcBorders>
              <w:top w:val="single" w:sz="18" w:space="0" w:color="auto"/>
              <w:bottom w:val="single" w:sz="18" w:space="0" w:color="auto"/>
              <w:right w:val="single" w:sz="4" w:space="0" w:color="auto"/>
            </w:tcBorders>
          </w:tcPr>
          <w:p w:rsidR="002C42AB" w:rsidRPr="00962CE0" w:rsidRDefault="002C42AB" w:rsidP="00405F6A">
            <w:pPr>
              <w:spacing w:before="60" w:after="60" w:line="300" w:lineRule="exact"/>
              <w:jc w:val="both"/>
              <w:rPr>
                <w:b/>
                <w:i/>
                <w:color w:val="000000"/>
              </w:rPr>
            </w:pPr>
            <w:r>
              <w:rPr>
                <w:b/>
                <w:i/>
                <w:color w:val="000000"/>
              </w:rPr>
              <w:t>2 420 000</w:t>
            </w:r>
          </w:p>
        </w:tc>
        <w:tc>
          <w:tcPr>
            <w:tcW w:w="1134" w:type="dxa"/>
            <w:tcBorders>
              <w:top w:val="single" w:sz="18" w:space="0" w:color="auto"/>
              <w:bottom w:val="single" w:sz="18" w:space="0" w:color="auto"/>
              <w:right w:val="single" w:sz="4" w:space="0" w:color="auto"/>
            </w:tcBorders>
          </w:tcPr>
          <w:p w:rsidR="002C42AB" w:rsidRPr="00962CE0" w:rsidRDefault="002C42AB" w:rsidP="00405F6A">
            <w:pPr>
              <w:spacing w:before="60" w:after="60" w:line="300" w:lineRule="exact"/>
              <w:jc w:val="both"/>
              <w:rPr>
                <w:b/>
                <w:i/>
                <w:color w:val="000000"/>
              </w:rPr>
            </w:pPr>
            <w:r>
              <w:rPr>
                <w:b/>
                <w:i/>
                <w:color w:val="000000"/>
              </w:rPr>
              <w:t>390 000</w:t>
            </w:r>
          </w:p>
        </w:tc>
        <w:tc>
          <w:tcPr>
            <w:tcW w:w="1275" w:type="dxa"/>
            <w:tcBorders>
              <w:top w:val="single" w:sz="18" w:space="0" w:color="auto"/>
              <w:bottom w:val="single" w:sz="18" w:space="0" w:color="auto"/>
              <w:right w:val="single" w:sz="18" w:space="0" w:color="auto"/>
            </w:tcBorders>
          </w:tcPr>
          <w:p w:rsidR="002C42AB" w:rsidRPr="00962CE0" w:rsidRDefault="002C42AB" w:rsidP="00405F6A">
            <w:pPr>
              <w:spacing w:before="60" w:after="60" w:line="300" w:lineRule="exact"/>
              <w:jc w:val="both"/>
              <w:rPr>
                <w:b/>
                <w:i/>
                <w:color w:val="000000"/>
              </w:rPr>
            </w:pPr>
            <w:r>
              <w:rPr>
                <w:b/>
                <w:i/>
                <w:color w:val="000000"/>
              </w:rPr>
              <w:t>2 810 000</w:t>
            </w:r>
          </w:p>
        </w:tc>
      </w:tr>
    </w:tbl>
    <w:p w:rsidR="002C42AB" w:rsidRPr="0005413B" w:rsidRDefault="002C42AB" w:rsidP="002C42AB">
      <w:pPr>
        <w:jc w:val="both"/>
      </w:pPr>
      <w:r w:rsidRPr="0005413B">
        <w:t xml:space="preserve">Zdroj: </w:t>
      </w:r>
      <w:r>
        <w:t>vlastné spracovanie</w:t>
      </w:r>
    </w:p>
    <w:p w:rsidR="002C42AB" w:rsidRPr="005A3EFA" w:rsidRDefault="002C42AB" w:rsidP="002C42AB">
      <w:pPr>
        <w:spacing w:line="300" w:lineRule="exact"/>
        <w:jc w:val="both"/>
        <w:rPr>
          <w:color w:val="000000"/>
        </w:rPr>
      </w:pPr>
    </w:p>
    <w:p w:rsidR="002C42AB" w:rsidRDefault="002C42AB" w:rsidP="002C42AB">
      <w:pPr>
        <w:spacing w:before="60" w:after="60" w:line="300" w:lineRule="exact"/>
        <w:jc w:val="both"/>
        <w:rPr>
          <w:color w:val="000000"/>
        </w:rPr>
      </w:pPr>
      <w:r>
        <w:rPr>
          <w:color w:val="000000"/>
        </w:rPr>
        <w:t>Popis miery spolufinancovania jednotlivých opatrení vo vzťahu k výške oprávnených výdavkov je nasledovný:</w:t>
      </w:r>
    </w:p>
    <w:p w:rsidR="002C42AB" w:rsidRDefault="002C42AB" w:rsidP="002C42AB">
      <w:pPr>
        <w:spacing w:line="300" w:lineRule="exact"/>
        <w:jc w:val="both"/>
        <w:rPr>
          <w:color w:val="000000"/>
        </w:rPr>
      </w:pPr>
    </w:p>
    <w:p w:rsidR="002C42AB" w:rsidRPr="00F3263F" w:rsidRDefault="002C42AB" w:rsidP="002C42AB">
      <w:pPr>
        <w:spacing w:before="60" w:after="60" w:line="300" w:lineRule="exact"/>
        <w:jc w:val="both"/>
        <w:rPr>
          <w:color w:val="000000"/>
        </w:rPr>
      </w:pPr>
      <w:r w:rsidRPr="00F3263F">
        <w:rPr>
          <w:color w:val="000000"/>
        </w:rPr>
        <w:t>Špecifický cieľ 1.1 Zlepšiť vybavenosť, základné služby a vzhľad obcí</w:t>
      </w:r>
    </w:p>
    <w:p w:rsidR="002C42AB" w:rsidRPr="00475AE1" w:rsidRDefault="002C42AB" w:rsidP="002C42AB">
      <w:pPr>
        <w:spacing w:before="60" w:after="60" w:line="300" w:lineRule="exact"/>
        <w:jc w:val="both"/>
        <w:rPr>
          <w:color w:val="000000"/>
        </w:rPr>
      </w:pPr>
      <w:r>
        <w:rPr>
          <w:color w:val="000000"/>
        </w:rPr>
        <w:t>Priorita 11:</w:t>
      </w:r>
      <w:r w:rsidRPr="00475AE1">
        <w:rPr>
          <w:color w:val="000000"/>
        </w:rPr>
        <w:t xml:space="preserve"> </w:t>
      </w:r>
      <w:r>
        <w:rPr>
          <w:color w:val="000000"/>
        </w:rPr>
        <w:t>Kvalita života vo vidieckych oblastiach</w:t>
      </w:r>
    </w:p>
    <w:p w:rsidR="002C42AB" w:rsidRPr="00475AE1" w:rsidRDefault="002C42AB" w:rsidP="002C42AB">
      <w:pPr>
        <w:spacing w:before="60" w:after="60" w:line="300" w:lineRule="exact"/>
        <w:jc w:val="both"/>
        <w:rPr>
          <w:color w:val="000000"/>
        </w:rPr>
      </w:pPr>
      <w:r w:rsidRPr="00475AE1">
        <w:rPr>
          <w:color w:val="000000"/>
        </w:rPr>
        <w:t>Opatrenie 1.1.1 Základné služby pre vidie</w:t>
      </w:r>
      <w:r>
        <w:rPr>
          <w:color w:val="000000"/>
        </w:rPr>
        <w:t xml:space="preserve">cke obyvateľstvo (PRV SR, Os 3, </w:t>
      </w:r>
      <w:r w:rsidRPr="00475AE1">
        <w:rPr>
          <w:color w:val="000000"/>
        </w:rPr>
        <w:t>kód 321)</w:t>
      </w:r>
    </w:p>
    <w:p w:rsidR="002C42AB" w:rsidRDefault="002C42AB" w:rsidP="002C42AB">
      <w:pPr>
        <w:spacing w:before="60" w:after="60" w:line="300" w:lineRule="exact"/>
        <w:jc w:val="both"/>
        <w:rPr>
          <w:color w:val="000000"/>
        </w:rPr>
      </w:pPr>
      <w:r>
        <w:rPr>
          <w:color w:val="000000"/>
        </w:rPr>
        <w:t>Alokácia na dané opatrenie 1.1.1 je 760 000 € čo predstavuje podporu približne 8 projektov pri využití maximálnej výšky podpory 100 000 € v rámci jednej výzvy. MAS Mikroregión pod Marhátom sa v zmysle VZN 7/2011 uchádzať o finančné prostriedky z rozpočtu Nitrianskeho samosprávneho kraja vo výške 30 000 €. Celkový rozpočet tohto opatrenia je teda 790 000 €.</w:t>
      </w:r>
    </w:p>
    <w:p w:rsidR="002C42AB" w:rsidRDefault="002C42AB" w:rsidP="002C42AB">
      <w:pPr>
        <w:spacing w:line="300" w:lineRule="exact"/>
        <w:jc w:val="both"/>
        <w:rPr>
          <w:color w:val="000000"/>
        </w:rPr>
      </w:pPr>
    </w:p>
    <w:p w:rsidR="002C42AB" w:rsidRPr="00475AE1" w:rsidRDefault="002C42AB" w:rsidP="002C42AB">
      <w:pPr>
        <w:spacing w:before="60" w:after="60" w:line="300" w:lineRule="exact"/>
        <w:jc w:val="both"/>
        <w:rPr>
          <w:color w:val="000000"/>
        </w:rPr>
      </w:pPr>
      <w:r w:rsidRPr="00475AE1">
        <w:rPr>
          <w:color w:val="000000"/>
        </w:rPr>
        <w:t>Špecifický cieľ 1.</w:t>
      </w:r>
      <w:r>
        <w:rPr>
          <w:color w:val="000000"/>
        </w:rPr>
        <w:t>2 Dobudovať infraštruktúru v mikroregióne</w:t>
      </w:r>
    </w:p>
    <w:p w:rsidR="002C42AB" w:rsidRPr="00475AE1" w:rsidRDefault="002C42AB" w:rsidP="002C42AB">
      <w:pPr>
        <w:spacing w:before="60" w:after="60" w:line="300" w:lineRule="exact"/>
        <w:jc w:val="both"/>
        <w:rPr>
          <w:color w:val="000000"/>
        </w:rPr>
      </w:pPr>
      <w:r>
        <w:rPr>
          <w:color w:val="000000"/>
        </w:rPr>
        <w:t>Priorita 12:</w:t>
      </w:r>
      <w:r w:rsidRPr="00475AE1">
        <w:rPr>
          <w:color w:val="000000"/>
        </w:rPr>
        <w:t xml:space="preserve"> </w:t>
      </w:r>
      <w:r>
        <w:rPr>
          <w:color w:val="000000"/>
        </w:rPr>
        <w:t>Infraštruktúra, doprava, výstavba, životné prostredie</w:t>
      </w:r>
    </w:p>
    <w:p w:rsidR="002C42AB" w:rsidRPr="00475AE1" w:rsidRDefault="002C42AB" w:rsidP="002C42AB">
      <w:pPr>
        <w:spacing w:before="60" w:after="60" w:line="300" w:lineRule="exact"/>
        <w:jc w:val="both"/>
        <w:rPr>
          <w:color w:val="000000"/>
        </w:rPr>
      </w:pPr>
      <w:r>
        <w:rPr>
          <w:color w:val="000000"/>
        </w:rPr>
        <w:t>Opatrenie 1.2.1</w:t>
      </w:r>
      <w:r w:rsidRPr="00475AE1">
        <w:rPr>
          <w:color w:val="000000"/>
        </w:rPr>
        <w:t xml:space="preserve"> </w:t>
      </w:r>
      <w:r>
        <w:rPr>
          <w:color w:val="000000"/>
        </w:rPr>
        <w:t>Budovanie a rekonštrukcia technickej a sociálnej infraštruktúry</w:t>
      </w:r>
      <w:r w:rsidRPr="00475AE1">
        <w:rPr>
          <w:color w:val="000000"/>
        </w:rPr>
        <w:t xml:space="preserve"> (PRV SR, Os 3,</w:t>
      </w:r>
      <w:r>
        <w:rPr>
          <w:color w:val="000000"/>
        </w:rPr>
        <w:t xml:space="preserve"> kód 322</w:t>
      </w:r>
      <w:r w:rsidRPr="00475AE1">
        <w:rPr>
          <w:color w:val="000000"/>
        </w:rPr>
        <w:t>)</w:t>
      </w:r>
    </w:p>
    <w:p w:rsidR="002C42AB" w:rsidRDefault="002C42AB" w:rsidP="002C42AB">
      <w:pPr>
        <w:spacing w:before="60" w:after="60" w:line="300" w:lineRule="exact"/>
        <w:jc w:val="both"/>
        <w:rPr>
          <w:color w:val="000000"/>
        </w:rPr>
      </w:pPr>
      <w:r>
        <w:rPr>
          <w:color w:val="000000"/>
        </w:rPr>
        <w:t>Opatrenie 1.2.1 je finančne najnáročnejšie, predstavuje alokovanú čiastku z PRV 1 060 000 €, čo pri využití maximálnej výšky pre jeden projekt v rámci výzvy 100 000€ by malo zabezpečiť približne 11 projektov. Na toto opatrenie sme alokovali zdroje aj z VZN 7/2011 Nitrianskeho samosprávneho kraja vo výške 40 000 €, o ktoré sa budeme taktiež uchádzať.</w:t>
      </w:r>
    </w:p>
    <w:p w:rsidR="002C42AB" w:rsidRDefault="002C42AB" w:rsidP="002C42AB">
      <w:pPr>
        <w:spacing w:before="60" w:after="60" w:line="300" w:lineRule="exact"/>
        <w:jc w:val="both"/>
        <w:rPr>
          <w:color w:val="000000"/>
        </w:rPr>
      </w:pPr>
    </w:p>
    <w:p w:rsidR="002C42AB" w:rsidRPr="00475AE1" w:rsidRDefault="002C42AB" w:rsidP="002C42AB">
      <w:pPr>
        <w:spacing w:before="60" w:after="60" w:line="300" w:lineRule="exact"/>
        <w:jc w:val="both"/>
        <w:rPr>
          <w:color w:val="000000"/>
        </w:rPr>
      </w:pPr>
      <w:r w:rsidRPr="00475AE1">
        <w:rPr>
          <w:color w:val="000000"/>
        </w:rPr>
        <w:t>Špecifický cieľ 1.</w:t>
      </w:r>
      <w:r>
        <w:rPr>
          <w:color w:val="000000"/>
        </w:rPr>
        <w:t>2 Dobudovať infraštruktúru v mikroregióne</w:t>
      </w:r>
    </w:p>
    <w:p w:rsidR="002C42AB" w:rsidRPr="00475AE1" w:rsidRDefault="002C42AB" w:rsidP="002C42AB">
      <w:pPr>
        <w:spacing w:before="60" w:after="60" w:line="300" w:lineRule="exact"/>
        <w:jc w:val="both"/>
        <w:rPr>
          <w:color w:val="000000"/>
        </w:rPr>
      </w:pPr>
      <w:r>
        <w:rPr>
          <w:color w:val="000000"/>
        </w:rPr>
        <w:t>Priorita 12:</w:t>
      </w:r>
      <w:r w:rsidRPr="00475AE1">
        <w:rPr>
          <w:color w:val="000000"/>
        </w:rPr>
        <w:t xml:space="preserve"> </w:t>
      </w:r>
      <w:r>
        <w:rPr>
          <w:color w:val="000000"/>
        </w:rPr>
        <w:t>Infraštruktúra, doprava, výstavba, životné prostredie</w:t>
      </w:r>
    </w:p>
    <w:p w:rsidR="002C42AB" w:rsidRPr="00475AE1" w:rsidRDefault="002C42AB" w:rsidP="002C42AB">
      <w:pPr>
        <w:spacing w:before="60" w:after="60" w:line="300" w:lineRule="exact"/>
        <w:jc w:val="both"/>
        <w:rPr>
          <w:color w:val="000000"/>
        </w:rPr>
      </w:pPr>
      <w:r>
        <w:rPr>
          <w:color w:val="000000"/>
        </w:rPr>
        <w:t>Opatrenie 1.2.2</w:t>
      </w:r>
      <w:r w:rsidRPr="00475AE1">
        <w:rPr>
          <w:color w:val="000000"/>
        </w:rPr>
        <w:t xml:space="preserve"> </w:t>
      </w:r>
      <w:r>
        <w:rPr>
          <w:color w:val="000000"/>
        </w:rPr>
        <w:t>Dobudovanie environmentálnej infraštruktúry (PRV SR, Os 3, kód 322</w:t>
      </w:r>
      <w:r w:rsidRPr="00475AE1">
        <w:rPr>
          <w:color w:val="000000"/>
        </w:rPr>
        <w:t>)</w:t>
      </w:r>
    </w:p>
    <w:p w:rsidR="002C42AB" w:rsidRDefault="002C42AB" w:rsidP="002C42AB">
      <w:pPr>
        <w:spacing w:before="60" w:after="60" w:line="300" w:lineRule="exact"/>
        <w:jc w:val="both"/>
        <w:rPr>
          <w:color w:val="000000"/>
        </w:rPr>
      </w:pPr>
      <w:r>
        <w:rPr>
          <w:color w:val="000000"/>
        </w:rPr>
        <w:t>Horeuvedená priorita sa napĺňa prostredníctvom opatrenia 1.2.2 a alokovaná čiastka pre toto opatrenie predstavuje sumu 200 000 €. Pri tejto alokácii a využití maximálnej výšky príspevku v rámci jednej žiadosti je možné podporiť 2 projekty. O dodatočné finančné zdroje sa budeme uchádzať v rámci podpory Nitrianskeho samosprávneho kraja v zmysle VZN 7/2011.</w:t>
      </w:r>
    </w:p>
    <w:p w:rsidR="002C42AB" w:rsidRDefault="002C42AB" w:rsidP="002C42AB">
      <w:pPr>
        <w:spacing w:after="60" w:line="300" w:lineRule="exact"/>
        <w:jc w:val="both"/>
        <w:rPr>
          <w:color w:val="000000"/>
        </w:rPr>
      </w:pPr>
      <w:r>
        <w:rPr>
          <w:color w:val="000000"/>
        </w:rPr>
        <w:t xml:space="preserve"> </w:t>
      </w:r>
    </w:p>
    <w:p w:rsidR="002C42AB" w:rsidRPr="00F3263F" w:rsidRDefault="002C42AB" w:rsidP="002C42AB">
      <w:pPr>
        <w:spacing w:before="60" w:after="60" w:line="300" w:lineRule="exact"/>
        <w:jc w:val="both"/>
        <w:rPr>
          <w:color w:val="000000"/>
        </w:rPr>
      </w:pPr>
      <w:r w:rsidRPr="00F3263F">
        <w:rPr>
          <w:color w:val="000000"/>
        </w:rPr>
        <w:t xml:space="preserve">Špecifický cieľ </w:t>
      </w:r>
      <w:r>
        <w:rPr>
          <w:color w:val="000000"/>
        </w:rPr>
        <w:t>2.1 Podporovať destinačný manažment a marketing</w:t>
      </w:r>
    </w:p>
    <w:p w:rsidR="002C42AB" w:rsidRPr="00475AE1" w:rsidRDefault="002C42AB" w:rsidP="002C42AB">
      <w:pPr>
        <w:spacing w:before="60" w:after="60" w:line="300" w:lineRule="exact"/>
        <w:jc w:val="both"/>
        <w:rPr>
          <w:color w:val="000000"/>
        </w:rPr>
      </w:pPr>
      <w:r>
        <w:rPr>
          <w:color w:val="000000"/>
        </w:rPr>
        <w:t>Priorita 21: Manažment cestovného ruchu</w:t>
      </w:r>
    </w:p>
    <w:p w:rsidR="002C42AB" w:rsidRDefault="002C42AB" w:rsidP="002C42AB">
      <w:pPr>
        <w:spacing w:before="60" w:after="60" w:line="300" w:lineRule="exact"/>
        <w:jc w:val="both"/>
        <w:rPr>
          <w:color w:val="000000"/>
        </w:rPr>
      </w:pPr>
      <w:r>
        <w:rPr>
          <w:color w:val="000000"/>
        </w:rPr>
        <w:t>Opatrenie 2</w:t>
      </w:r>
      <w:r w:rsidRPr="00475AE1">
        <w:rPr>
          <w:color w:val="000000"/>
        </w:rPr>
        <w:t xml:space="preserve">.1.1 </w:t>
      </w:r>
      <w:r>
        <w:rPr>
          <w:color w:val="000000"/>
        </w:rPr>
        <w:t xml:space="preserve">Rozvoj a propagácia regiónu ako jednej destinácie cestovného ruchu (PRV SR, Os 3, </w:t>
      </w:r>
      <w:r w:rsidRPr="00475AE1">
        <w:rPr>
          <w:color w:val="000000"/>
        </w:rPr>
        <w:t>kód 3</w:t>
      </w:r>
      <w:r>
        <w:rPr>
          <w:color w:val="000000"/>
        </w:rPr>
        <w:t>13, Časť B.</w:t>
      </w:r>
      <w:r w:rsidRPr="00475AE1">
        <w:rPr>
          <w:color w:val="000000"/>
        </w:rPr>
        <w:t>)</w:t>
      </w:r>
    </w:p>
    <w:p w:rsidR="002C42AB" w:rsidRDefault="002C42AB" w:rsidP="002C42AB">
      <w:pPr>
        <w:spacing w:before="60" w:after="60" w:line="300" w:lineRule="exact"/>
        <w:jc w:val="both"/>
        <w:rPr>
          <w:color w:val="000000"/>
        </w:rPr>
      </w:pPr>
      <w:r>
        <w:rPr>
          <w:color w:val="000000"/>
        </w:rPr>
        <w:t>Opatrenie zamerané na propagáciu a marketing cestovného ruchu v mikroregióne má alokovanú čiastku finančných zdrojov v výške 60 000 €. Min. 3 projekty je možné podporiť vzhľadom na maximálnu výšku príspevku 20 000 € v rámci jednej výzvy.</w:t>
      </w:r>
    </w:p>
    <w:p w:rsidR="002C42AB" w:rsidRDefault="002C42AB" w:rsidP="002C42AB">
      <w:pPr>
        <w:spacing w:before="60" w:after="60" w:line="300" w:lineRule="exact"/>
        <w:jc w:val="both"/>
        <w:rPr>
          <w:color w:val="000000"/>
        </w:rPr>
      </w:pPr>
    </w:p>
    <w:p w:rsidR="002C42AB" w:rsidRPr="00F3263F" w:rsidRDefault="002C42AB" w:rsidP="002C42AB">
      <w:pPr>
        <w:spacing w:before="60" w:after="60" w:line="300" w:lineRule="exact"/>
        <w:jc w:val="both"/>
        <w:rPr>
          <w:color w:val="000000"/>
        </w:rPr>
      </w:pPr>
      <w:r w:rsidRPr="00F3263F">
        <w:rPr>
          <w:color w:val="000000"/>
        </w:rPr>
        <w:t xml:space="preserve">Špecifický cieľ </w:t>
      </w:r>
      <w:r>
        <w:rPr>
          <w:color w:val="000000"/>
        </w:rPr>
        <w:t>2.2 Podporovať činnosti v oblasti vidieckeho cestovného ruchu</w:t>
      </w:r>
    </w:p>
    <w:p w:rsidR="002C42AB" w:rsidRPr="00475AE1" w:rsidRDefault="002C42AB" w:rsidP="002C42AB">
      <w:pPr>
        <w:spacing w:before="60" w:after="60" w:line="300" w:lineRule="exact"/>
        <w:jc w:val="both"/>
        <w:rPr>
          <w:color w:val="000000"/>
        </w:rPr>
      </w:pPr>
      <w:r>
        <w:rPr>
          <w:color w:val="000000"/>
        </w:rPr>
        <w:t>Priorita 22: Vidiecky cestovný ruch</w:t>
      </w:r>
    </w:p>
    <w:p w:rsidR="002C42AB" w:rsidRPr="00475AE1" w:rsidRDefault="002C42AB" w:rsidP="002C42AB">
      <w:pPr>
        <w:spacing w:before="60" w:after="60" w:line="300" w:lineRule="exact"/>
        <w:jc w:val="both"/>
        <w:rPr>
          <w:color w:val="000000"/>
        </w:rPr>
      </w:pPr>
      <w:r w:rsidRPr="00475AE1">
        <w:rPr>
          <w:color w:val="000000"/>
        </w:rPr>
        <w:t xml:space="preserve">Opatrenie </w:t>
      </w:r>
      <w:r>
        <w:rPr>
          <w:color w:val="000000"/>
        </w:rPr>
        <w:t xml:space="preserve">2.2.2 Rozvoj vidieckeho cestovného ruchu (PRV SR, Os 3, kód 311 a </w:t>
      </w:r>
      <w:r w:rsidRPr="00475AE1">
        <w:rPr>
          <w:color w:val="000000"/>
        </w:rPr>
        <w:t>kód 3</w:t>
      </w:r>
      <w:r>
        <w:rPr>
          <w:color w:val="000000"/>
        </w:rPr>
        <w:t>13, Časť A.</w:t>
      </w:r>
      <w:r w:rsidRPr="00475AE1">
        <w:rPr>
          <w:color w:val="000000"/>
        </w:rPr>
        <w:t>)</w:t>
      </w:r>
    </w:p>
    <w:p w:rsidR="002C42AB" w:rsidRDefault="002C42AB" w:rsidP="002C42AB">
      <w:pPr>
        <w:spacing w:before="60" w:after="60" w:line="300" w:lineRule="exact"/>
        <w:jc w:val="both"/>
        <w:rPr>
          <w:color w:val="000000"/>
        </w:rPr>
      </w:pPr>
      <w:r>
        <w:rPr>
          <w:color w:val="000000"/>
        </w:rPr>
        <w:t>Na opatrenie 2.2.2 je alokovaných 300 000€ z verejných zdrojov, ktoré je potrebné doplniť rovnakou čiastkou v rámci spolufinancovania. Celkovo je snaha o podporu min. 6 projektov v oblasti vidieckeho cestovného ruchu.</w:t>
      </w:r>
    </w:p>
    <w:p w:rsidR="002C42AB" w:rsidRDefault="002C42AB" w:rsidP="002C42AB">
      <w:pPr>
        <w:spacing w:before="60" w:after="60" w:line="300" w:lineRule="exact"/>
        <w:jc w:val="both"/>
        <w:rPr>
          <w:color w:val="000000"/>
        </w:rPr>
      </w:pPr>
    </w:p>
    <w:p w:rsidR="002C42AB" w:rsidRPr="00F3263F" w:rsidRDefault="002C42AB" w:rsidP="002C42AB">
      <w:pPr>
        <w:spacing w:before="60" w:after="60" w:line="300" w:lineRule="exact"/>
        <w:jc w:val="both"/>
        <w:rPr>
          <w:color w:val="000000"/>
        </w:rPr>
      </w:pPr>
      <w:r w:rsidRPr="00F3263F">
        <w:rPr>
          <w:color w:val="000000"/>
        </w:rPr>
        <w:t xml:space="preserve">Špecifický cieľ </w:t>
      </w:r>
      <w:r>
        <w:rPr>
          <w:color w:val="000000"/>
        </w:rPr>
        <w:t>4.1 Zvýšiť vzdelanostnú úroveň</w:t>
      </w:r>
    </w:p>
    <w:p w:rsidR="002C42AB" w:rsidRPr="00475AE1" w:rsidRDefault="002C42AB" w:rsidP="002C42AB">
      <w:pPr>
        <w:spacing w:before="60" w:after="60" w:line="300" w:lineRule="exact"/>
        <w:jc w:val="both"/>
        <w:rPr>
          <w:color w:val="000000"/>
        </w:rPr>
      </w:pPr>
      <w:r>
        <w:rPr>
          <w:color w:val="000000"/>
        </w:rPr>
        <w:t>Priorita 41: Vzdelávanie a výchova</w:t>
      </w:r>
    </w:p>
    <w:p w:rsidR="002C42AB" w:rsidRPr="00475AE1" w:rsidRDefault="002C42AB" w:rsidP="002C42AB">
      <w:pPr>
        <w:spacing w:before="60" w:after="60" w:line="300" w:lineRule="exact"/>
        <w:jc w:val="both"/>
        <w:rPr>
          <w:color w:val="000000"/>
        </w:rPr>
      </w:pPr>
      <w:r>
        <w:rPr>
          <w:color w:val="000000"/>
        </w:rPr>
        <w:t xml:space="preserve">Opatrenie 4.1.1 Podpora odborného vzdelávania a informovania (PRV SR, Os 3, </w:t>
      </w:r>
      <w:r w:rsidRPr="00475AE1">
        <w:rPr>
          <w:color w:val="000000"/>
        </w:rPr>
        <w:t xml:space="preserve">kód </w:t>
      </w:r>
      <w:r>
        <w:rPr>
          <w:color w:val="000000"/>
        </w:rPr>
        <w:t>331)</w:t>
      </w:r>
    </w:p>
    <w:p w:rsidR="002C42AB" w:rsidRDefault="002C42AB" w:rsidP="002C42AB">
      <w:pPr>
        <w:spacing w:before="60" w:after="60" w:line="300" w:lineRule="exact"/>
        <w:jc w:val="both"/>
        <w:rPr>
          <w:color w:val="000000"/>
        </w:rPr>
      </w:pPr>
      <w:r>
        <w:rPr>
          <w:color w:val="000000"/>
        </w:rPr>
        <w:t>Priorita Vzdelávanie a výchova napĺňa opatrenie 4.1.1. Alokovaná čiastka na podporu min 2 projektov predstavuje 40 000 € pri uplatnení max výšky podpory na 1 projekt.</w:t>
      </w:r>
    </w:p>
    <w:p w:rsidR="002C42AB" w:rsidRDefault="002C42AB" w:rsidP="002C42AB">
      <w:pPr>
        <w:spacing w:before="60" w:after="60" w:line="300" w:lineRule="exact"/>
        <w:jc w:val="both"/>
        <w:rPr>
          <w:color w:val="000000"/>
        </w:rPr>
      </w:pPr>
    </w:p>
    <w:p w:rsidR="002C42AB" w:rsidRPr="00F3263F" w:rsidRDefault="002C42AB" w:rsidP="002C42AB">
      <w:pPr>
        <w:spacing w:before="60" w:after="60" w:line="300" w:lineRule="exact"/>
        <w:jc w:val="both"/>
        <w:rPr>
          <w:color w:val="000000"/>
        </w:rPr>
      </w:pPr>
      <w:r w:rsidRPr="00F3263F">
        <w:rPr>
          <w:color w:val="000000"/>
        </w:rPr>
        <w:t xml:space="preserve">Špecifický cieľ </w:t>
      </w:r>
      <w:r>
        <w:rPr>
          <w:color w:val="000000"/>
        </w:rPr>
        <w:t>5.1 Zlepšiť koordináciu medzi subjektmi mikroregiónu</w:t>
      </w:r>
    </w:p>
    <w:p w:rsidR="002C42AB" w:rsidRPr="00475AE1" w:rsidRDefault="002C42AB" w:rsidP="002C42AB">
      <w:pPr>
        <w:spacing w:before="60" w:after="60" w:line="300" w:lineRule="exact"/>
        <w:jc w:val="both"/>
        <w:rPr>
          <w:color w:val="000000"/>
        </w:rPr>
      </w:pPr>
      <w:r>
        <w:rPr>
          <w:color w:val="000000"/>
        </w:rPr>
        <w:t>Priorita 51: Koordinácia a spolupráca</w:t>
      </w:r>
    </w:p>
    <w:p w:rsidR="002C42AB" w:rsidRPr="00475AE1" w:rsidRDefault="002C42AB" w:rsidP="002C42AB">
      <w:pPr>
        <w:spacing w:before="60" w:after="60" w:line="300" w:lineRule="exact"/>
        <w:jc w:val="both"/>
        <w:rPr>
          <w:color w:val="000000"/>
        </w:rPr>
      </w:pPr>
      <w:r>
        <w:rPr>
          <w:color w:val="000000"/>
        </w:rPr>
        <w:t xml:space="preserve">Opatrenie 5.1.1 Chod Miestnej akčnej skupiny (PRV SR, Os 4, </w:t>
      </w:r>
      <w:r w:rsidRPr="00475AE1">
        <w:rPr>
          <w:color w:val="000000"/>
        </w:rPr>
        <w:t xml:space="preserve">kód </w:t>
      </w:r>
      <w:r>
        <w:rPr>
          <w:color w:val="000000"/>
        </w:rPr>
        <w:t>431)</w:t>
      </w:r>
    </w:p>
    <w:p w:rsidR="002C42AB" w:rsidRDefault="002C42AB" w:rsidP="002C42AB">
      <w:pPr>
        <w:spacing w:before="60" w:after="60" w:line="300" w:lineRule="exact"/>
        <w:jc w:val="both"/>
        <w:rPr>
          <w:color w:val="000000"/>
        </w:rPr>
      </w:pPr>
      <w:r>
        <w:rPr>
          <w:color w:val="000000"/>
        </w:rPr>
        <w:t>MAS Mikroregión pod Marhátom plánuje využiť pre pokrytie oprávnených výdavkov určených pre chod MAS Mikroregión pod Marhátom alokovanú čiastku 410 000 €. Z toho 328 000€ bude použitých na prevádzku a administratívnu činnosť a 82 000€ na budovanie zručností a schopností MAS Mikroregión pod Marhátom. Ďalšie zdroje vo výške 3 000€ plánuje získať v rámci VZN 7/2011 Nitrianskeho samosprávneho kraja. Ostatné zdroje predstavujú vlastné príjmy, najmä z členských príspevkov.</w:t>
      </w:r>
    </w:p>
    <w:p w:rsidR="002C42AB" w:rsidRDefault="002C42AB" w:rsidP="002C42AB">
      <w:pPr>
        <w:spacing w:before="60" w:after="60" w:line="300" w:lineRule="exact"/>
        <w:jc w:val="both"/>
        <w:rPr>
          <w:color w:val="000000"/>
        </w:rPr>
      </w:pPr>
    </w:p>
    <w:p w:rsidR="002C42AB" w:rsidRPr="00F3263F" w:rsidRDefault="002C42AB" w:rsidP="002C42AB">
      <w:pPr>
        <w:spacing w:before="60" w:after="60" w:line="300" w:lineRule="exact"/>
        <w:jc w:val="both"/>
        <w:rPr>
          <w:color w:val="000000"/>
        </w:rPr>
      </w:pPr>
      <w:r w:rsidRPr="00F3263F">
        <w:rPr>
          <w:color w:val="000000"/>
        </w:rPr>
        <w:t xml:space="preserve">Špecifický cieľ </w:t>
      </w:r>
      <w:r>
        <w:rPr>
          <w:color w:val="000000"/>
        </w:rPr>
        <w:t>5.1 Zlepšiť koordináciu medzi subjektmi mikroregiónu</w:t>
      </w:r>
    </w:p>
    <w:p w:rsidR="002C42AB" w:rsidRPr="00475AE1" w:rsidRDefault="002C42AB" w:rsidP="002C42AB">
      <w:pPr>
        <w:spacing w:before="60" w:after="60" w:line="300" w:lineRule="exact"/>
        <w:jc w:val="both"/>
        <w:rPr>
          <w:color w:val="000000"/>
        </w:rPr>
      </w:pPr>
      <w:r>
        <w:rPr>
          <w:color w:val="000000"/>
        </w:rPr>
        <w:t>Priorita 51: Koordinácia a spolupráca</w:t>
      </w:r>
    </w:p>
    <w:p w:rsidR="002C42AB" w:rsidRPr="00475AE1" w:rsidRDefault="002C42AB" w:rsidP="002C42AB">
      <w:pPr>
        <w:spacing w:before="60" w:after="60" w:line="300" w:lineRule="exact"/>
        <w:jc w:val="both"/>
        <w:rPr>
          <w:color w:val="000000"/>
        </w:rPr>
      </w:pPr>
      <w:r>
        <w:rPr>
          <w:color w:val="000000"/>
        </w:rPr>
        <w:t xml:space="preserve">Opatrenie 5.2.1 Vykonávanie projektov spolupráce (PRV SR, Os 4, </w:t>
      </w:r>
      <w:r w:rsidRPr="00475AE1">
        <w:rPr>
          <w:color w:val="000000"/>
        </w:rPr>
        <w:t xml:space="preserve">kód </w:t>
      </w:r>
      <w:r>
        <w:rPr>
          <w:color w:val="000000"/>
        </w:rPr>
        <w:t>431)</w:t>
      </w:r>
    </w:p>
    <w:p w:rsidR="002C42AB" w:rsidRDefault="002C42AB" w:rsidP="002C42AB">
      <w:pPr>
        <w:spacing w:before="60" w:after="60" w:line="300" w:lineRule="exact"/>
        <w:jc w:val="both"/>
        <w:rPr>
          <w:color w:val="000000"/>
        </w:rPr>
      </w:pPr>
      <w:r>
        <w:rPr>
          <w:color w:val="000000"/>
        </w:rPr>
        <w:t>Oprávnené výdavky v maximálnej výške 100% sú alokované v opatrení 5.1.1 na vykonávanie národnej i medzinárodnej spolupráce. Celková alokovaná čiastka činí 66 000 €</w:t>
      </w:r>
      <w:r>
        <w:rPr>
          <w:color w:val="000000"/>
        </w:rPr>
        <w:tab/>
        <w:t xml:space="preserve"> pre realizáciu min. jedného národného a jedného medzinárodného projektu.</w:t>
      </w:r>
    </w:p>
    <w:p w:rsidR="002C42AB" w:rsidRDefault="002C42AB" w:rsidP="002C42AB">
      <w:pPr>
        <w:spacing w:line="300" w:lineRule="exact"/>
        <w:jc w:val="both"/>
        <w:rPr>
          <w:color w:val="000000"/>
        </w:rPr>
      </w:pPr>
    </w:p>
    <w:p w:rsidR="002C42AB" w:rsidRPr="00FC3B27" w:rsidRDefault="002C42AB" w:rsidP="002C42AB">
      <w:pPr>
        <w:spacing w:before="60" w:after="60" w:line="300" w:lineRule="exact"/>
        <w:jc w:val="both"/>
        <w:rPr>
          <w:b/>
          <w:color w:val="000000"/>
        </w:rPr>
      </w:pPr>
      <w:r>
        <w:rPr>
          <w:b/>
          <w:color w:val="000000"/>
        </w:rPr>
        <w:t>Celkový rozpočet na implementáciu Integrovanej stratégie rozvoja územia MAS Mikroregión pod Marhátom predstavuje sumu 3 001 000 €.</w:t>
      </w:r>
    </w:p>
    <w:p w:rsidR="002C42AB" w:rsidRDefault="002C42AB" w:rsidP="002C42AB">
      <w:pPr>
        <w:spacing w:line="300" w:lineRule="exact"/>
        <w:jc w:val="both"/>
        <w:rPr>
          <w:color w:val="000000"/>
        </w:rPr>
      </w:pPr>
    </w:p>
    <w:p w:rsidR="002C42AB" w:rsidRDefault="002C42AB" w:rsidP="002C42AB">
      <w:pPr>
        <w:spacing w:line="300" w:lineRule="exact"/>
        <w:jc w:val="both"/>
        <w:rPr>
          <w:color w:val="000000"/>
        </w:rPr>
      </w:pPr>
      <w:r>
        <w:rPr>
          <w:color w:val="000000"/>
        </w:rPr>
        <w:t>Tabuľka 46</w:t>
      </w:r>
      <w:r>
        <w:rPr>
          <w:color w:val="000000"/>
        </w:rPr>
        <w:tab/>
        <w:t>Finančný plán opatrení osi 4</w:t>
      </w:r>
    </w:p>
    <w:p w:rsidR="002C42AB" w:rsidRDefault="002C42AB" w:rsidP="002C42AB">
      <w:pPr>
        <w:spacing w:before="60" w:after="60" w:line="300" w:lineRule="exact"/>
        <w:jc w:val="both"/>
        <w:rPr>
          <w:color w:val="000000"/>
        </w:rPr>
      </w:pPr>
    </w:p>
    <w:tbl>
      <w:tblPr>
        <w:tblpPr w:leftFromText="141" w:rightFromText="141" w:vertAnchor="text" w:horzAnchor="margin" w:tblpY="-19"/>
        <w:tblW w:w="974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219"/>
        <w:gridCol w:w="1843"/>
        <w:gridCol w:w="2268"/>
        <w:gridCol w:w="1417"/>
      </w:tblGrid>
      <w:tr w:rsidR="002C42AB" w:rsidRPr="00962CE0" w:rsidTr="00405F6A">
        <w:trPr>
          <w:trHeight w:val="531"/>
        </w:trPr>
        <w:tc>
          <w:tcPr>
            <w:tcW w:w="4219" w:type="dxa"/>
          </w:tcPr>
          <w:p w:rsidR="002C42AB" w:rsidRDefault="002C42AB" w:rsidP="00405F6A">
            <w:pPr>
              <w:spacing w:before="60" w:after="60" w:line="300" w:lineRule="exact"/>
              <w:jc w:val="both"/>
              <w:rPr>
                <w:b/>
                <w:color w:val="000000"/>
              </w:rPr>
            </w:pPr>
            <w:r>
              <w:rPr>
                <w:b/>
                <w:color w:val="000000"/>
              </w:rPr>
              <w:lastRenderedPageBreak/>
              <w:t>Opatrenia Osi 4 Programu rozvoja vidieka</w:t>
            </w:r>
          </w:p>
        </w:tc>
        <w:tc>
          <w:tcPr>
            <w:tcW w:w="1843" w:type="dxa"/>
            <w:vAlign w:val="center"/>
          </w:tcPr>
          <w:p w:rsidR="002C42AB" w:rsidRDefault="002C42AB" w:rsidP="00405F6A">
            <w:pPr>
              <w:spacing w:before="60" w:after="60" w:line="300" w:lineRule="exact"/>
              <w:rPr>
                <w:b/>
                <w:color w:val="000000"/>
              </w:rPr>
            </w:pPr>
            <w:r>
              <w:rPr>
                <w:b/>
                <w:color w:val="000000"/>
              </w:rPr>
              <w:t>Rozpočet na opatrenie v €</w:t>
            </w:r>
          </w:p>
        </w:tc>
        <w:tc>
          <w:tcPr>
            <w:tcW w:w="2268" w:type="dxa"/>
            <w:vAlign w:val="center"/>
          </w:tcPr>
          <w:p w:rsidR="002C42AB" w:rsidRDefault="002C42AB" w:rsidP="00405F6A">
            <w:pPr>
              <w:spacing w:before="60" w:after="60" w:line="300" w:lineRule="exact"/>
              <w:rPr>
                <w:b/>
                <w:color w:val="000000"/>
              </w:rPr>
            </w:pPr>
            <w:r>
              <w:rPr>
                <w:b/>
                <w:color w:val="000000"/>
              </w:rPr>
              <w:t>Výška podpory z PRV SR v €</w:t>
            </w:r>
          </w:p>
        </w:tc>
        <w:tc>
          <w:tcPr>
            <w:tcW w:w="1417" w:type="dxa"/>
            <w:vAlign w:val="center"/>
          </w:tcPr>
          <w:p w:rsidR="002C42AB" w:rsidRPr="009B1FB1" w:rsidRDefault="002C42AB" w:rsidP="00405F6A">
            <w:pPr>
              <w:spacing w:before="60" w:after="60" w:line="300" w:lineRule="exact"/>
            </w:pPr>
            <w:r>
              <w:rPr>
                <w:b/>
                <w:color w:val="000000"/>
              </w:rPr>
              <w:t>Iné zdroje v €</w:t>
            </w:r>
          </w:p>
        </w:tc>
      </w:tr>
      <w:tr w:rsidR="002C42AB" w:rsidRPr="00962CE0" w:rsidTr="00405F6A">
        <w:trPr>
          <w:trHeight w:val="373"/>
        </w:trPr>
        <w:tc>
          <w:tcPr>
            <w:tcW w:w="9747" w:type="dxa"/>
            <w:gridSpan w:val="4"/>
          </w:tcPr>
          <w:p w:rsidR="002C42AB" w:rsidRPr="00A00A25" w:rsidRDefault="002C42AB" w:rsidP="00405F6A">
            <w:pPr>
              <w:spacing w:before="60" w:after="60" w:line="300" w:lineRule="exact"/>
              <w:jc w:val="both"/>
              <w:rPr>
                <w:b/>
                <w:color w:val="000000"/>
              </w:rPr>
            </w:pPr>
            <w:r>
              <w:rPr>
                <w:b/>
                <w:color w:val="000000"/>
              </w:rPr>
              <w:t>Špecifický cieľ 5.1</w:t>
            </w:r>
          </w:p>
        </w:tc>
      </w:tr>
      <w:tr w:rsidR="002C42AB" w:rsidRPr="00962CE0" w:rsidTr="00405F6A">
        <w:trPr>
          <w:trHeight w:val="351"/>
        </w:trPr>
        <w:tc>
          <w:tcPr>
            <w:tcW w:w="4219" w:type="dxa"/>
          </w:tcPr>
          <w:p w:rsidR="002C42AB" w:rsidRDefault="002C42AB" w:rsidP="00405F6A">
            <w:pPr>
              <w:spacing w:before="60" w:after="60" w:line="300" w:lineRule="exact"/>
              <w:jc w:val="both"/>
              <w:rPr>
                <w:color w:val="000000"/>
              </w:rPr>
            </w:pPr>
            <w:r>
              <w:rPr>
                <w:color w:val="000000"/>
              </w:rPr>
              <w:t>5.1.1 Chod Miestnej akčnej skupiny</w:t>
            </w:r>
          </w:p>
        </w:tc>
        <w:tc>
          <w:tcPr>
            <w:tcW w:w="1843" w:type="dxa"/>
          </w:tcPr>
          <w:p w:rsidR="002C42AB" w:rsidRPr="00962CE0" w:rsidRDefault="002C42AB" w:rsidP="00405F6A">
            <w:pPr>
              <w:spacing w:before="60" w:after="60" w:line="300" w:lineRule="exact"/>
              <w:jc w:val="both"/>
              <w:rPr>
                <w:b/>
                <w:color w:val="000000"/>
              </w:rPr>
            </w:pPr>
            <w:r>
              <w:rPr>
                <w:b/>
                <w:color w:val="000000"/>
              </w:rPr>
              <w:t>425 000</w:t>
            </w:r>
          </w:p>
        </w:tc>
        <w:tc>
          <w:tcPr>
            <w:tcW w:w="2268" w:type="dxa"/>
          </w:tcPr>
          <w:p w:rsidR="002C42AB" w:rsidRPr="00962CE0" w:rsidRDefault="002C42AB" w:rsidP="00405F6A">
            <w:pPr>
              <w:spacing w:before="60" w:after="60" w:line="300" w:lineRule="exact"/>
              <w:jc w:val="both"/>
              <w:rPr>
                <w:color w:val="000000"/>
              </w:rPr>
            </w:pPr>
            <w:r>
              <w:rPr>
                <w:color w:val="000000"/>
              </w:rPr>
              <w:t>410 000</w:t>
            </w:r>
          </w:p>
        </w:tc>
        <w:tc>
          <w:tcPr>
            <w:tcW w:w="1417" w:type="dxa"/>
          </w:tcPr>
          <w:p w:rsidR="002C42AB" w:rsidRPr="00962CE0" w:rsidRDefault="002C42AB" w:rsidP="00405F6A">
            <w:pPr>
              <w:spacing w:before="60" w:after="60" w:line="300" w:lineRule="exact"/>
              <w:jc w:val="both"/>
              <w:rPr>
                <w:color w:val="000000"/>
              </w:rPr>
            </w:pPr>
            <w:r>
              <w:rPr>
                <w:color w:val="000000"/>
              </w:rPr>
              <w:t>15 000</w:t>
            </w:r>
          </w:p>
        </w:tc>
      </w:tr>
      <w:tr w:rsidR="002C42AB" w:rsidRPr="00962CE0" w:rsidTr="00405F6A">
        <w:trPr>
          <w:trHeight w:val="343"/>
        </w:trPr>
        <w:tc>
          <w:tcPr>
            <w:tcW w:w="4219" w:type="dxa"/>
          </w:tcPr>
          <w:p w:rsidR="002C42AB" w:rsidRDefault="002C42AB" w:rsidP="00405F6A">
            <w:pPr>
              <w:spacing w:before="60" w:after="60" w:line="300" w:lineRule="exact"/>
              <w:jc w:val="both"/>
              <w:rPr>
                <w:color w:val="000000"/>
              </w:rPr>
            </w:pPr>
            <w:r>
              <w:rPr>
                <w:color w:val="000000"/>
              </w:rPr>
              <w:t>5.2.1 Vykonávanie projektov spolupráce</w:t>
            </w:r>
          </w:p>
        </w:tc>
        <w:tc>
          <w:tcPr>
            <w:tcW w:w="1843" w:type="dxa"/>
          </w:tcPr>
          <w:p w:rsidR="002C42AB" w:rsidRPr="00962CE0" w:rsidRDefault="002C42AB" w:rsidP="00405F6A">
            <w:pPr>
              <w:spacing w:before="60" w:after="60" w:line="300" w:lineRule="exact"/>
              <w:jc w:val="both"/>
              <w:rPr>
                <w:b/>
                <w:color w:val="000000"/>
              </w:rPr>
            </w:pPr>
            <w:r>
              <w:rPr>
                <w:b/>
                <w:color w:val="000000"/>
              </w:rPr>
              <w:t>66 000</w:t>
            </w:r>
          </w:p>
        </w:tc>
        <w:tc>
          <w:tcPr>
            <w:tcW w:w="2268" w:type="dxa"/>
          </w:tcPr>
          <w:p w:rsidR="002C42AB" w:rsidRPr="00962CE0" w:rsidRDefault="002C42AB" w:rsidP="00405F6A">
            <w:pPr>
              <w:spacing w:before="60" w:after="60" w:line="300" w:lineRule="exact"/>
              <w:jc w:val="both"/>
              <w:rPr>
                <w:color w:val="000000"/>
              </w:rPr>
            </w:pPr>
            <w:r>
              <w:rPr>
                <w:color w:val="000000"/>
              </w:rPr>
              <w:t>36 000</w:t>
            </w:r>
          </w:p>
        </w:tc>
        <w:tc>
          <w:tcPr>
            <w:tcW w:w="1417" w:type="dxa"/>
          </w:tcPr>
          <w:p w:rsidR="002C42AB" w:rsidRPr="00962CE0" w:rsidRDefault="002C42AB" w:rsidP="00405F6A">
            <w:pPr>
              <w:spacing w:before="60" w:after="60" w:line="300" w:lineRule="exact"/>
              <w:jc w:val="both"/>
              <w:rPr>
                <w:color w:val="000000"/>
              </w:rPr>
            </w:pPr>
            <w:r>
              <w:rPr>
                <w:color w:val="000000"/>
              </w:rPr>
              <w:t>30 000</w:t>
            </w:r>
          </w:p>
        </w:tc>
      </w:tr>
    </w:tbl>
    <w:p w:rsidR="002C42AB" w:rsidRPr="0005413B" w:rsidRDefault="002C42AB" w:rsidP="002C42AB">
      <w:pPr>
        <w:jc w:val="both"/>
      </w:pPr>
      <w:r w:rsidRPr="0005413B">
        <w:t xml:space="preserve">Zdroj: </w:t>
      </w:r>
      <w:r>
        <w:t>vlastné spracovanie</w:t>
      </w:r>
    </w:p>
    <w:p w:rsidR="002C42AB" w:rsidRDefault="002C42AB" w:rsidP="002C42AB">
      <w:pPr>
        <w:spacing w:before="60" w:after="60" w:line="300" w:lineRule="exact"/>
        <w:jc w:val="both"/>
        <w:rPr>
          <w:color w:val="000000"/>
        </w:rPr>
      </w:pPr>
    </w:p>
    <w:p w:rsidR="002C42AB" w:rsidRPr="004C0D8E" w:rsidRDefault="002C42AB" w:rsidP="002C42AB">
      <w:pPr>
        <w:spacing w:before="60" w:after="60" w:line="300" w:lineRule="exact"/>
        <w:jc w:val="both"/>
        <w:rPr>
          <w:b/>
        </w:rPr>
      </w:pPr>
      <w:r w:rsidRPr="005A3EFA">
        <w:rPr>
          <w:color w:val="000000"/>
        </w:rPr>
        <w:t xml:space="preserve">V prílohe č. 5 sa nachádza finančný plán implementácie opatrení financovaných z PRV 2007-2013 Integrovanej stratégie rozvoja územia , v súlade s údajmi uvedenými Prílohe č.4 Opatrenia osi 3 a osi 4 Programu rozvoja vidieka SR 2007 – 2013, implementované prostredníctvom osi 4 Leader v časti </w:t>
      </w:r>
      <w:r w:rsidRPr="00847567">
        <w:rPr>
          <w:b/>
          <w:color w:val="000000"/>
        </w:rPr>
        <w:t>Výška a</w:t>
      </w:r>
      <w:r w:rsidRPr="004C0D8E">
        <w:rPr>
          <w:b/>
        </w:rPr>
        <w:t> rozsah podpory – celkový rozpočet opatrenia</w:t>
      </w:r>
      <w:r>
        <w:rPr>
          <w:b/>
        </w:rPr>
        <w:t>.</w:t>
      </w:r>
      <w:r w:rsidRPr="004C0D8E">
        <w:rPr>
          <w:b/>
        </w:rPr>
        <w:t xml:space="preserve">  </w:t>
      </w:r>
    </w:p>
    <w:p w:rsidR="002C42AB" w:rsidRPr="004C0D8E" w:rsidRDefault="002C42AB" w:rsidP="002C42AB">
      <w:pPr>
        <w:spacing w:before="60" w:after="60" w:line="300" w:lineRule="exact"/>
        <w:jc w:val="both"/>
        <w:rPr>
          <w:bCs/>
        </w:rPr>
      </w:pPr>
    </w:p>
    <w:p w:rsidR="002C42AB" w:rsidRPr="00135422" w:rsidRDefault="002C42AB" w:rsidP="002C42AB">
      <w:pPr>
        <w:spacing w:before="60" w:after="60" w:line="300" w:lineRule="exact"/>
        <w:jc w:val="both"/>
        <w:rPr>
          <w:i/>
          <w:color w:val="000000"/>
        </w:rPr>
      </w:pPr>
      <w:r w:rsidRPr="00135422">
        <w:rPr>
          <w:i/>
          <w:color w:val="000000"/>
        </w:rPr>
        <w:t>Finančný plán (A) Integrovanej stratégie rozvoja územia vychádza z maximálnej výšky podpory na opatrenie 4.1 Implementácia Integrovaných stratégií rozvoja územia a určuje finančné prostriedky, ktoré budú použité na realizáciu projektov v rámci Integrovanej stratégie rozvoja územia (finančné prostriedky z iných štrukturálnych fondov, operačných programov, grantov sa vo finančnom pláne neuvádzajú).</w:t>
      </w:r>
    </w:p>
    <w:p w:rsidR="002C42AB" w:rsidRPr="00135422" w:rsidRDefault="002C42AB" w:rsidP="002C42AB">
      <w:pPr>
        <w:spacing w:before="60" w:after="60" w:line="300" w:lineRule="exact"/>
        <w:jc w:val="both"/>
        <w:rPr>
          <w:i/>
          <w:color w:val="000000"/>
        </w:rPr>
      </w:pPr>
      <w:r w:rsidRPr="00135422">
        <w:rPr>
          <w:i/>
          <w:color w:val="000000"/>
        </w:rPr>
        <w:t xml:space="preserve">Pri finančnom pláne (B) na opatrenie 4.2. Vykonávanie projektov spolupráce sa vychádza z maximálnej výšky podpory pre toto opatrenie. </w:t>
      </w:r>
    </w:p>
    <w:p w:rsidR="002C42AB" w:rsidRPr="00135422" w:rsidRDefault="002C42AB" w:rsidP="002C42AB">
      <w:pPr>
        <w:spacing w:before="60" w:after="60" w:line="300" w:lineRule="exact"/>
        <w:jc w:val="both"/>
        <w:rPr>
          <w:i/>
          <w:color w:val="000000"/>
        </w:rPr>
      </w:pPr>
      <w:r w:rsidRPr="00135422">
        <w:rPr>
          <w:i/>
          <w:color w:val="000000"/>
        </w:rPr>
        <w:t>Pri finančnom pláne (C) na opatrenie 4.3. Chod Miestnej akčnej skupiny sa vychádza z maximálnej výšky podpory pre toto opatrenie pričom musí byť dodržaná podmienka nariadenia Rady (ES) č. 1698/2005 a nariadenia Komisie (ES) č. 1974/2006.</w:t>
      </w:r>
    </w:p>
    <w:p w:rsidR="002C42AB" w:rsidRPr="007953CC" w:rsidRDefault="002C42AB" w:rsidP="002C42AB">
      <w:pPr>
        <w:jc w:val="both"/>
        <w:outlineLvl w:val="1"/>
        <w:rPr>
          <w:b/>
          <w:color w:val="000000"/>
        </w:rPr>
      </w:pPr>
      <w:bookmarkStart w:id="8" w:name="_Toc184629590"/>
    </w:p>
    <w:p w:rsidR="002C42AB" w:rsidRPr="007953CC" w:rsidRDefault="002C42AB" w:rsidP="002C42AB">
      <w:pPr>
        <w:jc w:val="both"/>
        <w:outlineLvl w:val="1"/>
        <w:rPr>
          <w:b/>
          <w:color w:val="000000"/>
        </w:rPr>
      </w:pPr>
      <w:r w:rsidRPr="007953CC">
        <w:rPr>
          <w:b/>
          <w:color w:val="000000"/>
        </w:rPr>
        <w:t>4.4 Monitorovací a hodnotiaci rámec</w:t>
      </w:r>
      <w:bookmarkEnd w:id="8"/>
    </w:p>
    <w:p w:rsidR="002C42AB" w:rsidRDefault="002C42AB" w:rsidP="002C42AB">
      <w:pPr>
        <w:spacing w:before="60" w:after="60" w:line="300" w:lineRule="exact"/>
      </w:pPr>
    </w:p>
    <w:p w:rsidR="002C42AB" w:rsidRPr="00046634" w:rsidRDefault="002C42AB" w:rsidP="002C42AB">
      <w:pPr>
        <w:spacing w:before="60" w:after="60" w:line="300" w:lineRule="exact"/>
        <w:rPr>
          <w:b/>
          <w:i/>
          <w:u w:val="single"/>
        </w:rPr>
      </w:pPr>
      <w:r w:rsidRPr="00046634">
        <w:rPr>
          <w:b/>
          <w:i/>
          <w:u w:val="single"/>
        </w:rPr>
        <w:t>Plán monitoringu</w:t>
      </w:r>
    </w:p>
    <w:p w:rsidR="002C42AB" w:rsidRDefault="002C42AB" w:rsidP="002C42AB">
      <w:pPr>
        <w:spacing w:before="60" w:after="60" w:line="300" w:lineRule="exact"/>
        <w:jc w:val="both"/>
      </w:pPr>
    </w:p>
    <w:p w:rsidR="002C42AB" w:rsidRDefault="002C42AB" w:rsidP="002C42AB">
      <w:pPr>
        <w:jc w:val="both"/>
        <w:outlineLvl w:val="1"/>
      </w:pPr>
      <w:r>
        <w:t>Pre potreby hodnotenia a monitorovania je zostavený  hodnotiaci a monitorovací rámec, ktorý umožní už na začiatku  zvážiť reálnosť cieľov a opatrení v území MAS Mikroregión pod Marhátom. Keďže ide o integrovanú stratégiu, ktorej implementácia nezahŕňa len opatrenia PRV SR ale aj ostatných operačných programov, zdroje VÚC, čo je potrebné zohľadniť pri sledovaní dopadov a výsledkov.</w:t>
      </w:r>
    </w:p>
    <w:p w:rsidR="002C42AB" w:rsidRDefault="002C42AB" w:rsidP="002C42AB">
      <w:pPr>
        <w:jc w:val="both"/>
        <w:outlineLvl w:val="1"/>
      </w:pPr>
    </w:p>
    <w:p w:rsidR="002C42AB" w:rsidRDefault="002C42AB" w:rsidP="002C42AB">
      <w:pPr>
        <w:spacing w:before="60" w:after="60" w:line="300" w:lineRule="exact"/>
        <w:jc w:val="both"/>
      </w:pPr>
      <w:r>
        <w:t>Hodnotiaci a monitorovací rámec bude slúžiť ako nástroj priebežného hodnotenia implementácie stratégie pre Radu združenia, monitorovací výbor a najvyšší orgán – Valné zhromaždenie a ako nástroj prípadných zmien, ktoré vyššie uvedené orgány môžu navrhnúť a prijať, ak implementácia nebude sledovať vytýčené ciele.</w:t>
      </w:r>
    </w:p>
    <w:p w:rsidR="002C42AB" w:rsidRDefault="002C42AB" w:rsidP="002C42AB">
      <w:pPr>
        <w:spacing w:before="60" w:after="60" w:line="300" w:lineRule="exact"/>
        <w:jc w:val="both"/>
        <w:rPr>
          <w:sz w:val="20"/>
          <w:szCs w:val="20"/>
        </w:rPr>
      </w:pPr>
    </w:p>
    <w:p w:rsidR="002C42AB" w:rsidRPr="00FF7C1E" w:rsidRDefault="002C42AB" w:rsidP="002C42AB">
      <w:pPr>
        <w:spacing w:before="60" w:after="60" w:line="300" w:lineRule="exact"/>
      </w:pPr>
      <w:r w:rsidRPr="00FF7C1E">
        <w:t xml:space="preserve">Tabuľka </w:t>
      </w:r>
      <w:r>
        <w:t>47</w:t>
      </w:r>
      <w:r>
        <w:tab/>
      </w:r>
      <w:r w:rsidRPr="00FF7C1E">
        <w:t xml:space="preserve"> Dodatočné monitorovacie ukazovatele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28"/>
        <w:gridCol w:w="1966"/>
        <w:gridCol w:w="1418"/>
        <w:gridCol w:w="1325"/>
        <w:gridCol w:w="2323"/>
      </w:tblGrid>
      <w:tr w:rsidR="002C42AB" w:rsidRPr="00025918" w:rsidTr="00405F6A">
        <w:trPr>
          <w:trHeight w:val="1084"/>
        </w:trPr>
        <w:tc>
          <w:tcPr>
            <w:tcW w:w="2093" w:type="dxa"/>
            <w:shd w:val="clear" w:color="auto" w:fill="CCFFCC"/>
            <w:vAlign w:val="center"/>
          </w:tcPr>
          <w:p w:rsidR="002C42AB" w:rsidRPr="00025918" w:rsidRDefault="002C42AB" w:rsidP="00405F6A">
            <w:pPr>
              <w:rPr>
                <w:b/>
                <w:sz w:val="20"/>
                <w:szCs w:val="20"/>
              </w:rPr>
            </w:pPr>
            <w:r w:rsidRPr="00025918">
              <w:rPr>
                <w:b/>
                <w:sz w:val="20"/>
                <w:szCs w:val="20"/>
              </w:rPr>
              <w:lastRenderedPageBreak/>
              <w:t>Úroveň</w:t>
            </w:r>
          </w:p>
        </w:tc>
        <w:tc>
          <w:tcPr>
            <w:tcW w:w="1984" w:type="dxa"/>
            <w:shd w:val="clear" w:color="auto" w:fill="CCFFCC"/>
            <w:vAlign w:val="center"/>
          </w:tcPr>
          <w:p w:rsidR="002C42AB" w:rsidRPr="00025918" w:rsidRDefault="002C42AB" w:rsidP="00405F6A">
            <w:pPr>
              <w:rPr>
                <w:b/>
                <w:sz w:val="20"/>
                <w:szCs w:val="20"/>
              </w:rPr>
            </w:pPr>
            <w:r w:rsidRPr="00025918">
              <w:rPr>
                <w:b/>
                <w:sz w:val="20"/>
                <w:szCs w:val="20"/>
              </w:rPr>
              <w:t>Ukazovateľ</w:t>
            </w:r>
            <w:r>
              <w:rPr>
                <w:b/>
                <w:sz w:val="20"/>
                <w:szCs w:val="20"/>
              </w:rPr>
              <w:t xml:space="preserve"> </w:t>
            </w:r>
            <w:r w:rsidRPr="00025918">
              <w:rPr>
                <w:b/>
                <w:sz w:val="20"/>
                <w:szCs w:val="20"/>
              </w:rPr>
              <w:t>(názov a merná jednotka)</w:t>
            </w:r>
          </w:p>
        </w:tc>
        <w:tc>
          <w:tcPr>
            <w:tcW w:w="1418" w:type="dxa"/>
            <w:shd w:val="clear" w:color="auto" w:fill="CCFFCC"/>
            <w:vAlign w:val="center"/>
          </w:tcPr>
          <w:p w:rsidR="002C42AB" w:rsidRPr="00025918" w:rsidRDefault="002C42AB" w:rsidP="00405F6A">
            <w:pPr>
              <w:rPr>
                <w:b/>
                <w:sz w:val="20"/>
                <w:szCs w:val="20"/>
              </w:rPr>
            </w:pPr>
            <w:r w:rsidRPr="00025918">
              <w:rPr>
                <w:b/>
                <w:sz w:val="20"/>
                <w:szCs w:val="20"/>
              </w:rPr>
              <w:t>Východiskový</w:t>
            </w:r>
            <w:r>
              <w:rPr>
                <w:b/>
                <w:sz w:val="20"/>
                <w:szCs w:val="20"/>
              </w:rPr>
              <w:t xml:space="preserve"> </w:t>
            </w:r>
            <w:r w:rsidRPr="00025918">
              <w:rPr>
                <w:b/>
                <w:sz w:val="20"/>
                <w:szCs w:val="20"/>
              </w:rPr>
              <w:t>stav</w:t>
            </w:r>
          </w:p>
        </w:tc>
        <w:tc>
          <w:tcPr>
            <w:tcW w:w="1333" w:type="dxa"/>
            <w:shd w:val="clear" w:color="auto" w:fill="CCFFCC"/>
            <w:vAlign w:val="center"/>
          </w:tcPr>
          <w:p w:rsidR="002C42AB" w:rsidRPr="00025918" w:rsidRDefault="002C42AB" w:rsidP="00405F6A">
            <w:pPr>
              <w:rPr>
                <w:b/>
                <w:sz w:val="20"/>
                <w:szCs w:val="20"/>
              </w:rPr>
            </w:pPr>
            <w:r w:rsidRPr="00025918">
              <w:rPr>
                <w:b/>
                <w:sz w:val="20"/>
                <w:szCs w:val="20"/>
              </w:rPr>
              <w:t>Cieľová hodnota ukazovateľa</w:t>
            </w:r>
            <w:r>
              <w:rPr>
                <w:b/>
                <w:sz w:val="20"/>
                <w:szCs w:val="20"/>
              </w:rPr>
              <w:t xml:space="preserve"> </w:t>
            </w:r>
            <w:r w:rsidRPr="00025918">
              <w:rPr>
                <w:b/>
                <w:sz w:val="20"/>
                <w:szCs w:val="20"/>
              </w:rPr>
              <w:t>do r. 2017</w:t>
            </w:r>
          </w:p>
        </w:tc>
        <w:tc>
          <w:tcPr>
            <w:tcW w:w="2459" w:type="dxa"/>
            <w:shd w:val="clear" w:color="auto" w:fill="CCFFCC"/>
            <w:vAlign w:val="center"/>
          </w:tcPr>
          <w:p w:rsidR="002C42AB" w:rsidRPr="00025918" w:rsidRDefault="002C42AB" w:rsidP="00405F6A">
            <w:pPr>
              <w:rPr>
                <w:b/>
                <w:sz w:val="20"/>
                <w:szCs w:val="20"/>
              </w:rPr>
            </w:pPr>
            <w:r w:rsidRPr="00025918">
              <w:rPr>
                <w:b/>
                <w:sz w:val="20"/>
                <w:szCs w:val="20"/>
              </w:rPr>
              <w:t>Spôsob overovania a získavania údajov, frekvencia zberu</w:t>
            </w:r>
          </w:p>
        </w:tc>
      </w:tr>
      <w:tr w:rsidR="002C42AB" w:rsidRPr="00025918" w:rsidTr="00405F6A">
        <w:tc>
          <w:tcPr>
            <w:tcW w:w="2093" w:type="dxa"/>
            <w:shd w:val="clear" w:color="auto" w:fill="CCFFCC"/>
            <w:vAlign w:val="center"/>
          </w:tcPr>
          <w:p w:rsidR="002C42AB" w:rsidRPr="00025918" w:rsidRDefault="002C42AB" w:rsidP="00405F6A">
            <w:pPr>
              <w:rPr>
                <w:b/>
                <w:sz w:val="20"/>
                <w:szCs w:val="20"/>
              </w:rPr>
            </w:pPr>
            <w:r w:rsidRPr="00025918">
              <w:rPr>
                <w:b/>
                <w:sz w:val="20"/>
                <w:szCs w:val="20"/>
              </w:rPr>
              <w:t>Strategický cieľ:</w:t>
            </w:r>
          </w:p>
          <w:p w:rsidR="002C42AB" w:rsidRPr="00025918" w:rsidRDefault="002C42AB" w:rsidP="00405F6A">
            <w:pPr>
              <w:rPr>
                <w:i/>
                <w:sz w:val="20"/>
                <w:szCs w:val="20"/>
              </w:rPr>
            </w:pPr>
            <w:r w:rsidRPr="00025918">
              <w:rPr>
                <w:i/>
                <w:sz w:val="20"/>
                <w:szCs w:val="20"/>
              </w:rPr>
              <w:t>Zlepšenie kvality života obyvateľov mikroregiónu využitím miestneho ľudského, prírodného a kultúrneho potenciálu do roku 2017</w:t>
            </w:r>
          </w:p>
        </w:tc>
        <w:tc>
          <w:tcPr>
            <w:tcW w:w="1984" w:type="dxa"/>
            <w:vAlign w:val="center"/>
          </w:tcPr>
          <w:p w:rsidR="002C42AB" w:rsidRPr="00025918" w:rsidRDefault="002C42AB" w:rsidP="00405F6A">
            <w:pPr>
              <w:rPr>
                <w:i/>
                <w:sz w:val="20"/>
                <w:szCs w:val="20"/>
              </w:rPr>
            </w:pPr>
            <w:r w:rsidRPr="00025918">
              <w:rPr>
                <w:i/>
                <w:sz w:val="20"/>
                <w:szCs w:val="20"/>
              </w:rPr>
              <w:t>Počet obyvateľov</w:t>
            </w:r>
          </w:p>
        </w:tc>
        <w:tc>
          <w:tcPr>
            <w:tcW w:w="1418" w:type="dxa"/>
            <w:vAlign w:val="center"/>
          </w:tcPr>
          <w:p w:rsidR="002C42AB" w:rsidRPr="00025918" w:rsidRDefault="002C42AB" w:rsidP="00405F6A">
            <w:pPr>
              <w:rPr>
                <w:i/>
                <w:sz w:val="20"/>
                <w:szCs w:val="20"/>
              </w:rPr>
            </w:pPr>
            <w:r w:rsidRPr="00025918">
              <w:rPr>
                <w:i/>
                <w:sz w:val="20"/>
                <w:szCs w:val="20"/>
              </w:rPr>
              <w:t>13 829</w:t>
            </w:r>
          </w:p>
        </w:tc>
        <w:tc>
          <w:tcPr>
            <w:tcW w:w="1333" w:type="dxa"/>
            <w:vAlign w:val="center"/>
          </w:tcPr>
          <w:p w:rsidR="002C42AB" w:rsidRPr="00025918" w:rsidRDefault="002C42AB" w:rsidP="00405F6A">
            <w:pPr>
              <w:rPr>
                <w:i/>
                <w:sz w:val="20"/>
                <w:szCs w:val="20"/>
              </w:rPr>
            </w:pPr>
            <w:r w:rsidRPr="00025918">
              <w:rPr>
                <w:i/>
                <w:sz w:val="20"/>
                <w:szCs w:val="20"/>
              </w:rPr>
              <w:t>14 050</w:t>
            </w:r>
          </w:p>
        </w:tc>
        <w:tc>
          <w:tcPr>
            <w:tcW w:w="2459" w:type="dxa"/>
            <w:vAlign w:val="center"/>
          </w:tcPr>
          <w:p w:rsidR="002C42AB" w:rsidRPr="00025918" w:rsidRDefault="002C42AB" w:rsidP="00405F6A">
            <w:pPr>
              <w:rPr>
                <w:i/>
                <w:sz w:val="20"/>
                <w:szCs w:val="20"/>
              </w:rPr>
            </w:pPr>
            <w:r w:rsidRPr="00025918">
              <w:rPr>
                <w:i/>
                <w:sz w:val="20"/>
                <w:szCs w:val="20"/>
              </w:rPr>
              <w:t>Štatistický úrad SR</w:t>
            </w:r>
          </w:p>
        </w:tc>
      </w:tr>
      <w:tr w:rsidR="002C42AB" w:rsidRPr="00025918" w:rsidTr="00405F6A">
        <w:trPr>
          <w:trHeight w:val="373"/>
        </w:trPr>
        <w:tc>
          <w:tcPr>
            <w:tcW w:w="2093" w:type="dxa"/>
            <w:shd w:val="clear" w:color="auto" w:fill="CCFFCC"/>
            <w:vAlign w:val="center"/>
          </w:tcPr>
          <w:p w:rsidR="002C42AB" w:rsidRPr="00025918" w:rsidRDefault="002C42AB" w:rsidP="00405F6A">
            <w:pPr>
              <w:rPr>
                <w:b/>
                <w:sz w:val="20"/>
                <w:szCs w:val="20"/>
              </w:rPr>
            </w:pPr>
            <w:r w:rsidRPr="00025918">
              <w:rPr>
                <w:b/>
                <w:sz w:val="20"/>
                <w:szCs w:val="20"/>
              </w:rPr>
              <w:t>Špecifický cieľ 1.1:</w:t>
            </w:r>
          </w:p>
          <w:p w:rsidR="002C42AB" w:rsidRPr="00025918" w:rsidRDefault="002C42AB" w:rsidP="00405F6A">
            <w:pPr>
              <w:rPr>
                <w:i/>
                <w:sz w:val="20"/>
                <w:szCs w:val="20"/>
              </w:rPr>
            </w:pPr>
            <w:r w:rsidRPr="00025918">
              <w:rPr>
                <w:i/>
                <w:sz w:val="20"/>
                <w:szCs w:val="20"/>
              </w:rPr>
              <w:t>Zlepšiť vybavenosť, základné služby a vzhľad obcí</w:t>
            </w:r>
          </w:p>
        </w:tc>
        <w:tc>
          <w:tcPr>
            <w:tcW w:w="1984" w:type="dxa"/>
            <w:vAlign w:val="center"/>
          </w:tcPr>
          <w:p w:rsidR="002C42AB" w:rsidRPr="00025918" w:rsidRDefault="002C42AB" w:rsidP="00405F6A">
            <w:pPr>
              <w:rPr>
                <w:i/>
                <w:sz w:val="20"/>
                <w:szCs w:val="20"/>
              </w:rPr>
            </w:pPr>
            <w:r w:rsidRPr="00025918">
              <w:rPr>
                <w:i/>
                <w:sz w:val="20"/>
                <w:szCs w:val="20"/>
              </w:rPr>
              <w:t>Počet nových /modernizovaných  služieb v obciach v území</w:t>
            </w:r>
          </w:p>
        </w:tc>
        <w:tc>
          <w:tcPr>
            <w:tcW w:w="1418" w:type="dxa"/>
            <w:vAlign w:val="center"/>
          </w:tcPr>
          <w:p w:rsidR="002C42AB" w:rsidRPr="00025918" w:rsidRDefault="002C42AB" w:rsidP="00405F6A">
            <w:pPr>
              <w:rPr>
                <w:i/>
                <w:sz w:val="20"/>
                <w:szCs w:val="20"/>
              </w:rPr>
            </w:pPr>
            <w:r w:rsidRPr="00025918">
              <w:rPr>
                <w:i/>
                <w:sz w:val="20"/>
                <w:szCs w:val="20"/>
              </w:rPr>
              <w:t>0</w:t>
            </w:r>
          </w:p>
        </w:tc>
        <w:tc>
          <w:tcPr>
            <w:tcW w:w="1333" w:type="dxa"/>
            <w:vAlign w:val="center"/>
          </w:tcPr>
          <w:p w:rsidR="002C42AB" w:rsidRPr="00025918" w:rsidRDefault="002C42AB" w:rsidP="00405F6A">
            <w:pPr>
              <w:rPr>
                <w:i/>
                <w:sz w:val="20"/>
                <w:szCs w:val="20"/>
              </w:rPr>
            </w:pPr>
            <w:r>
              <w:rPr>
                <w:i/>
                <w:sz w:val="20"/>
                <w:szCs w:val="20"/>
              </w:rPr>
              <w:t>17</w:t>
            </w:r>
          </w:p>
        </w:tc>
        <w:tc>
          <w:tcPr>
            <w:tcW w:w="2459" w:type="dxa"/>
            <w:vAlign w:val="center"/>
          </w:tcPr>
          <w:p w:rsidR="002C42AB" w:rsidRPr="00025918" w:rsidRDefault="002C42AB" w:rsidP="00405F6A">
            <w:pPr>
              <w:rPr>
                <w:i/>
                <w:sz w:val="20"/>
                <w:szCs w:val="20"/>
              </w:rPr>
            </w:pPr>
            <w:r w:rsidRPr="00025918">
              <w:rPr>
                <w:i/>
                <w:sz w:val="20"/>
                <w:szCs w:val="20"/>
              </w:rPr>
              <w:t>RO/SORO na základe Zákona o slobodnom prístupe k informáciám</w:t>
            </w:r>
          </w:p>
          <w:p w:rsidR="002C42AB" w:rsidRPr="00025918" w:rsidRDefault="002C42AB" w:rsidP="00405F6A">
            <w:pPr>
              <w:rPr>
                <w:i/>
                <w:sz w:val="20"/>
                <w:szCs w:val="20"/>
              </w:rPr>
            </w:pPr>
            <w:r w:rsidRPr="00025918">
              <w:rPr>
                <w:i/>
                <w:sz w:val="20"/>
                <w:szCs w:val="20"/>
              </w:rPr>
              <w:t>1 x ročne</w:t>
            </w:r>
          </w:p>
        </w:tc>
      </w:tr>
      <w:tr w:rsidR="002C42AB" w:rsidRPr="00025918" w:rsidTr="00405F6A">
        <w:trPr>
          <w:trHeight w:val="437"/>
        </w:trPr>
        <w:tc>
          <w:tcPr>
            <w:tcW w:w="2093" w:type="dxa"/>
            <w:shd w:val="clear" w:color="auto" w:fill="CCFFCC"/>
            <w:vAlign w:val="center"/>
          </w:tcPr>
          <w:p w:rsidR="002C42AB" w:rsidRPr="00025918" w:rsidRDefault="002C42AB" w:rsidP="00405F6A">
            <w:pPr>
              <w:rPr>
                <w:b/>
                <w:sz w:val="20"/>
                <w:szCs w:val="20"/>
              </w:rPr>
            </w:pPr>
            <w:r w:rsidRPr="00025918">
              <w:rPr>
                <w:b/>
                <w:sz w:val="20"/>
                <w:szCs w:val="20"/>
              </w:rPr>
              <w:t>Špecifický cieľ 1.2:</w:t>
            </w:r>
          </w:p>
          <w:p w:rsidR="002C42AB" w:rsidRPr="00025918" w:rsidRDefault="002C42AB" w:rsidP="00405F6A">
            <w:pPr>
              <w:rPr>
                <w:i/>
                <w:sz w:val="20"/>
                <w:szCs w:val="20"/>
              </w:rPr>
            </w:pPr>
            <w:r w:rsidRPr="00025918">
              <w:rPr>
                <w:i/>
                <w:sz w:val="20"/>
                <w:szCs w:val="20"/>
              </w:rPr>
              <w:t xml:space="preserve">Dobudovať  infraštruktúru v </w:t>
            </w:r>
            <w:r>
              <w:rPr>
                <w:i/>
                <w:sz w:val="20"/>
                <w:szCs w:val="20"/>
              </w:rPr>
              <w:t>mikroregióne</w:t>
            </w:r>
          </w:p>
        </w:tc>
        <w:tc>
          <w:tcPr>
            <w:tcW w:w="1984" w:type="dxa"/>
            <w:vAlign w:val="center"/>
          </w:tcPr>
          <w:p w:rsidR="002C42AB" w:rsidRPr="00025918" w:rsidRDefault="002C42AB" w:rsidP="00405F6A">
            <w:pPr>
              <w:rPr>
                <w:i/>
                <w:sz w:val="20"/>
                <w:szCs w:val="20"/>
              </w:rPr>
            </w:pPr>
            <w:r w:rsidRPr="00025918">
              <w:rPr>
                <w:i/>
                <w:sz w:val="20"/>
                <w:szCs w:val="20"/>
              </w:rPr>
              <w:t>Počet projektov zameraných na infraštruktúru v </w:t>
            </w:r>
            <w:r>
              <w:rPr>
                <w:i/>
                <w:sz w:val="20"/>
                <w:szCs w:val="20"/>
              </w:rPr>
              <w:t>mikroregióne</w:t>
            </w:r>
          </w:p>
        </w:tc>
        <w:tc>
          <w:tcPr>
            <w:tcW w:w="1418" w:type="dxa"/>
            <w:vAlign w:val="center"/>
          </w:tcPr>
          <w:p w:rsidR="002C42AB" w:rsidRPr="00025918" w:rsidRDefault="002C42AB" w:rsidP="00405F6A">
            <w:pPr>
              <w:rPr>
                <w:i/>
                <w:sz w:val="20"/>
                <w:szCs w:val="20"/>
              </w:rPr>
            </w:pPr>
            <w:r w:rsidRPr="00025918">
              <w:rPr>
                <w:i/>
                <w:sz w:val="20"/>
                <w:szCs w:val="20"/>
              </w:rPr>
              <w:t>0</w:t>
            </w:r>
          </w:p>
        </w:tc>
        <w:tc>
          <w:tcPr>
            <w:tcW w:w="1333" w:type="dxa"/>
            <w:vAlign w:val="center"/>
          </w:tcPr>
          <w:p w:rsidR="002C42AB" w:rsidRPr="00025918" w:rsidRDefault="002C42AB" w:rsidP="00405F6A">
            <w:pPr>
              <w:rPr>
                <w:i/>
                <w:sz w:val="20"/>
                <w:szCs w:val="20"/>
              </w:rPr>
            </w:pPr>
            <w:r w:rsidRPr="00025918">
              <w:rPr>
                <w:i/>
                <w:sz w:val="20"/>
                <w:szCs w:val="20"/>
              </w:rPr>
              <w:t>10</w:t>
            </w:r>
          </w:p>
        </w:tc>
        <w:tc>
          <w:tcPr>
            <w:tcW w:w="2459" w:type="dxa"/>
            <w:vAlign w:val="center"/>
          </w:tcPr>
          <w:p w:rsidR="002C42AB" w:rsidRPr="00025918" w:rsidRDefault="002C42AB" w:rsidP="00405F6A">
            <w:pPr>
              <w:rPr>
                <w:i/>
                <w:sz w:val="20"/>
                <w:szCs w:val="20"/>
              </w:rPr>
            </w:pPr>
            <w:r w:rsidRPr="00025918">
              <w:rPr>
                <w:i/>
                <w:sz w:val="20"/>
                <w:szCs w:val="20"/>
              </w:rPr>
              <w:t>RO/SORO na základe Zákona o slobodnom prístupe k informáciám</w:t>
            </w:r>
          </w:p>
          <w:p w:rsidR="002C42AB" w:rsidRPr="00025918" w:rsidRDefault="002C42AB" w:rsidP="00405F6A">
            <w:pPr>
              <w:rPr>
                <w:i/>
                <w:sz w:val="20"/>
                <w:szCs w:val="20"/>
              </w:rPr>
            </w:pPr>
            <w:r w:rsidRPr="00025918">
              <w:rPr>
                <w:i/>
                <w:sz w:val="20"/>
                <w:szCs w:val="20"/>
              </w:rPr>
              <w:t>1 x ročne</w:t>
            </w:r>
          </w:p>
        </w:tc>
      </w:tr>
      <w:tr w:rsidR="002C42AB" w:rsidRPr="00025918" w:rsidTr="00405F6A">
        <w:trPr>
          <w:trHeight w:val="437"/>
        </w:trPr>
        <w:tc>
          <w:tcPr>
            <w:tcW w:w="2093" w:type="dxa"/>
            <w:shd w:val="clear" w:color="auto" w:fill="CCFFCC"/>
          </w:tcPr>
          <w:p w:rsidR="002C42AB" w:rsidRPr="00025918" w:rsidRDefault="002C42AB" w:rsidP="00405F6A">
            <w:pPr>
              <w:rPr>
                <w:b/>
                <w:sz w:val="20"/>
                <w:szCs w:val="20"/>
              </w:rPr>
            </w:pPr>
            <w:r w:rsidRPr="00025918">
              <w:rPr>
                <w:b/>
                <w:sz w:val="20"/>
                <w:szCs w:val="20"/>
              </w:rPr>
              <w:t>Špecifický cieľ 2.1:</w:t>
            </w:r>
          </w:p>
          <w:p w:rsidR="002C42AB" w:rsidRPr="00025918" w:rsidRDefault="002C42AB" w:rsidP="00405F6A">
            <w:pPr>
              <w:rPr>
                <w:i/>
                <w:sz w:val="20"/>
                <w:szCs w:val="20"/>
              </w:rPr>
            </w:pPr>
            <w:r w:rsidRPr="00025918">
              <w:rPr>
                <w:i/>
                <w:sz w:val="20"/>
                <w:szCs w:val="20"/>
              </w:rPr>
              <w:t>Podporovať destinačný manažment a marketing</w:t>
            </w:r>
          </w:p>
        </w:tc>
        <w:tc>
          <w:tcPr>
            <w:tcW w:w="1984" w:type="dxa"/>
            <w:vAlign w:val="center"/>
          </w:tcPr>
          <w:p w:rsidR="002C42AB" w:rsidRPr="00025918" w:rsidRDefault="002C42AB" w:rsidP="00405F6A">
            <w:pPr>
              <w:rPr>
                <w:i/>
                <w:sz w:val="20"/>
                <w:szCs w:val="20"/>
              </w:rPr>
            </w:pPr>
            <w:r>
              <w:rPr>
                <w:i/>
                <w:sz w:val="20"/>
                <w:szCs w:val="20"/>
              </w:rPr>
              <w:t>P</w:t>
            </w:r>
            <w:r w:rsidRPr="00025918">
              <w:rPr>
                <w:i/>
                <w:sz w:val="20"/>
                <w:szCs w:val="20"/>
              </w:rPr>
              <w:t>očet aktivít v oblasti propagácie územia</w:t>
            </w:r>
          </w:p>
        </w:tc>
        <w:tc>
          <w:tcPr>
            <w:tcW w:w="1418" w:type="dxa"/>
            <w:vAlign w:val="center"/>
          </w:tcPr>
          <w:p w:rsidR="002C42AB" w:rsidRPr="00025918" w:rsidRDefault="002C42AB" w:rsidP="00405F6A">
            <w:pPr>
              <w:rPr>
                <w:i/>
                <w:sz w:val="20"/>
                <w:szCs w:val="20"/>
              </w:rPr>
            </w:pPr>
            <w:r w:rsidRPr="00025918">
              <w:rPr>
                <w:i/>
                <w:sz w:val="20"/>
                <w:szCs w:val="20"/>
              </w:rPr>
              <w:t>0</w:t>
            </w:r>
          </w:p>
        </w:tc>
        <w:tc>
          <w:tcPr>
            <w:tcW w:w="1333" w:type="dxa"/>
            <w:vAlign w:val="center"/>
          </w:tcPr>
          <w:p w:rsidR="002C42AB" w:rsidRPr="00025918" w:rsidRDefault="002C42AB" w:rsidP="00405F6A">
            <w:pPr>
              <w:rPr>
                <w:i/>
                <w:sz w:val="20"/>
                <w:szCs w:val="20"/>
              </w:rPr>
            </w:pPr>
            <w:r w:rsidRPr="00025918">
              <w:rPr>
                <w:i/>
                <w:sz w:val="20"/>
                <w:szCs w:val="20"/>
              </w:rPr>
              <w:t>10</w:t>
            </w:r>
          </w:p>
        </w:tc>
        <w:tc>
          <w:tcPr>
            <w:tcW w:w="2459" w:type="dxa"/>
            <w:vAlign w:val="center"/>
          </w:tcPr>
          <w:p w:rsidR="002C42AB" w:rsidRPr="00025918" w:rsidRDefault="002C42AB" w:rsidP="00405F6A">
            <w:pPr>
              <w:rPr>
                <w:i/>
                <w:sz w:val="20"/>
                <w:szCs w:val="20"/>
              </w:rPr>
            </w:pPr>
            <w:r w:rsidRPr="00025918">
              <w:rPr>
                <w:i/>
                <w:sz w:val="20"/>
                <w:szCs w:val="20"/>
              </w:rPr>
              <w:t xml:space="preserve">údaje z evidencie obcí a zariadení </w:t>
            </w:r>
            <w:r>
              <w:rPr>
                <w:i/>
                <w:sz w:val="20"/>
                <w:szCs w:val="20"/>
              </w:rPr>
              <w:t>cestovného ruchu</w:t>
            </w:r>
            <w:r w:rsidRPr="00025918">
              <w:rPr>
                <w:i/>
                <w:sz w:val="20"/>
                <w:szCs w:val="20"/>
              </w:rPr>
              <w:t xml:space="preserve"> 1x ročne</w:t>
            </w:r>
          </w:p>
        </w:tc>
      </w:tr>
      <w:tr w:rsidR="002C42AB" w:rsidRPr="00025918" w:rsidTr="00405F6A">
        <w:trPr>
          <w:trHeight w:val="437"/>
        </w:trPr>
        <w:tc>
          <w:tcPr>
            <w:tcW w:w="2093" w:type="dxa"/>
            <w:shd w:val="clear" w:color="auto" w:fill="CCFFCC"/>
          </w:tcPr>
          <w:p w:rsidR="002C42AB" w:rsidRPr="00025918" w:rsidRDefault="002C42AB" w:rsidP="00405F6A">
            <w:pPr>
              <w:rPr>
                <w:b/>
                <w:sz w:val="20"/>
                <w:szCs w:val="20"/>
              </w:rPr>
            </w:pPr>
            <w:r w:rsidRPr="00025918">
              <w:rPr>
                <w:b/>
                <w:sz w:val="20"/>
                <w:szCs w:val="20"/>
              </w:rPr>
              <w:t>Špecifický cieľ 2.2:</w:t>
            </w:r>
          </w:p>
          <w:p w:rsidR="002C42AB" w:rsidRPr="00025918" w:rsidRDefault="002C42AB" w:rsidP="00405F6A">
            <w:pPr>
              <w:rPr>
                <w:i/>
                <w:sz w:val="20"/>
                <w:szCs w:val="20"/>
              </w:rPr>
            </w:pPr>
            <w:r w:rsidRPr="00025918">
              <w:rPr>
                <w:i/>
                <w:sz w:val="20"/>
                <w:szCs w:val="20"/>
              </w:rPr>
              <w:t>Podporovať činnosti v oblasti vidieckeho cestovného ruchu</w:t>
            </w:r>
          </w:p>
        </w:tc>
        <w:tc>
          <w:tcPr>
            <w:tcW w:w="1984" w:type="dxa"/>
            <w:vAlign w:val="center"/>
          </w:tcPr>
          <w:p w:rsidR="002C42AB" w:rsidRPr="00025918" w:rsidRDefault="002C42AB" w:rsidP="00405F6A">
            <w:pPr>
              <w:rPr>
                <w:i/>
                <w:sz w:val="20"/>
                <w:szCs w:val="20"/>
              </w:rPr>
            </w:pPr>
            <w:r>
              <w:rPr>
                <w:i/>
                <w:sz w:val="20"/>
                <w:szCs w:val="20"/>
              </w:rPr>
              <w:t>P</w:t>
            </w:r>
            <w:r w:rsidRPr="00025918">
              <w:rPr>
                <w:i/>
                <w:sz w:val="20"/>
                <w:szCs w:val="20"/>
              </w:rPr>
              <w:t>očet turistických návštevníkov</w:t>
            </w:r>
          </w:p>
        </w:tc>
        <w:tc>
          <w:tcPr>
            <w:tcW w:w="1418" w:type="dxa"/>
            <w:vAlign w:val="center"/>
          </w:tcPr>
          <w:p w:rsidR="002C42AB" w:rsidRPr="00025918" w:rsidRDefault="002C42AB" w:rsidP="00405F6A">
            <w:pPr>
              <w:rPr>
                <w:i/>
                <w:sz w:val="20"/>
                <w:szCs w:val="20"/>
              </w:rPr>
            </w:pPr>
            <w:r w:rsidRPr="00025918">
              <w:rPr>
                <w:i/>
                <w:sz w:val="20"/>
                <w:szCs w:val="20"/>
              </w:rPr>
              <w:t>5 000</w:t>
            </w:r>
          </w:p>
        </w:tc>
        <w:tc>
          <w:tcPr>
            <w:tcW w:w="1333" w:type="dxa"/>
            <w:vAlign w:val="center"/>
          </w:tcPr>
          <w:p w:rsidR="002C42AB" w:rsidRPr="00025918" w:rsidRDefault="002C42AB" w:rsidP="00405F6A">
            <w:pPr>
              <w:rPr>
                <w:i/>
                <w:sz w:val="20"/>
                <w:szCs w:val="20"/>
              </w:rPr>
            </w:pPr>
            <w:r w:rsidRPr="00025918">
              <w:rPr>
                <w:i/>
                <w:sz w:val="20"/>
                <w:szCs w:val="20"/>
              </w:rPr>
              <w:t>10 000</w:t>
            </w:r>
          </w:p>
        </w:tc>
        <w:tc>
          <w:tcPr>
            <w:tcW w:w="2459" w:type="dxa"/>
            <w:vAlign w:val="center"/>
          </w:tcPr>
          <w:p w:rsidR="002C42AB" w:rsidRPr="00025918" w:rsidRDefault="002C42AB" w:rsidP="00405F6A">
            <w:pPr>
              <w:rPr>
                <w:i/>
                <w:sz w:val="20"/>
                <w:szCs w:val="20"/>
              </w:rPr>
            </w:pPr>
            <w:r w:rsidRPr="00025918">
              <w:rPr>
                <w:i/>
                <w:sz w:val="20"/>
                <w:szCs w:val="20"/>
              </w:rPr>
              <w:t xml:space="preserve">evidencia obcí a zariadení </w:t>
            </w:r>
            <w:r>
              <w:rPr>
                <w:i/>
                <w:sz w:val="20"/>
                <w:szCs w:val="20"/>
              </w:rPr>
              <w:t>cestovného ruchu</w:t>
            </w:r>
          </w:p>
        </w:tc>
      </w:tr>
      <w:tr w:rsidR="002C42AB" w:rsidRPr="00025918" w:rsidTr="00405F6A">
        <w:trPr>
          <w:trHeight w:val="437"/>
        </w:trPr>
        <w:tc>
          <w:tcPr>
            <w:tcW w:w="2093" w:type="dxa"/>
            <w:shd w:val="clear" w:color="auto" w:fill="CCFFCC"/>
          </w:tcPr>
          <w:p w:rsidR="002C42AB" w:rsidRPr="00025918" w:rsidRDefault="002C42AB" w:rsidP="00405F6A">
            <w:pPr>
              <w:rPr>
                <w:b/>
                <w:sz w:val="20"/>
                <w:szCs w:val="20"/>
              </w:rPr>
            </w:pPr>
            <w:r w:rsidRPr="00025918">
              <w:rPr>
                <w:b/>
                <w:sz w:val="20"/>
                <w:szCs w:val="20"/>
              </w:rPr>
              <w:t>Špecifický cieľ 3.1:</w:t>
            </w:r>
          </w:p>
          <w:p w:rsidR="002C42AB" w:rsidRPr="00025918" w:rsidRDefault="002C42AB" w:rsidP="00405F6A">
            <w:pPr>
              <w:rPr>
                <w:sz w:val="20"/>
                <w:szCs w:val="20"/>
              </w:rPr>
            </w:pPr>
            <w:r w:rsidRPr="00025918">
              <w:rPr>
                <w:i/>
                <w:sz w:val="20"/>
                <w:szCs w:val="20"/>
              </w:rPr>
              <w:t>Podporovať miestne</w:t>
            </w:r>
            <w:r>
              <w:rPr>
                <w:i/>
                <w:sz w:val="20"/>
                <w:szCs w:val="20"/>
              </w:rPr>
              <w:t xml:space="preserve"> </w:t>
            </w:r>
            <w:r w:rsidRPr="00025918">
              <w:rPr>
                <w:i/>
                <w:sz w:val="20"/>
                <w:szCs w:val="20"/>
              </w:rPr>
              <w:t>podnikanie</w:t>
            </w:r>
          </w:p>
        </w:tc>
        <w:tc>
          <w:tcPr>
            <w:tcW w:w="1984" w:type="dxa"/>
            <w:vAlign w:val="center"/>
          </w:tcPr>
          <w:p w:rsidR="002C42AB" w:rsidRPr="00025918" w:rsidRDefault="002C42AB" w:rsidP="00405F6A">
            <w:pPr>
              <w:rPr>
                <w:i/>
                <w:sz w:val="20"/>
                <w:szCs w:val="20"/>
              </w:rPr>
            </w:pPr>
            <w:r>
              <w:rPr>
                <w:i/>
                <w:sz w:val="20"/>
                <w:szCs w:val="20"/>
              </w:rPr>
              <w:t>P</w:t>
            </w:r>
            <w:r w:rsidRPr="00025918">
              <w:rPr>
                <w:i/>
                <w:sz w:val="20"/>
                <w:szCs w:val="20"/>
              </w:rPr>
              <w:t xml:space="preserve">očet nových podnikateľských aktivít </w:t>
            </w:r>
          </w:p>
        </w:tc>
        <w:tc>
          <w:tcPr>
            <w:tcW w:w="1418" w:type="dxa"/>
            <w:vAlign w:val="center"/>
          </w:tcPr>
          <w:p w:rsidR="002C42AB" w:rsidRPr="00025918" w:rsidRDefault="002C42AB" w:rsidP="00405F6A">
            <w:pPr>
              <w:rPr>
                <w:i/>
                <w:sz w:val="20"/>
                <w:szCs w:val="20"/>
              </w:rPr>
            </w:pPr>
            <w:r w:rsidRPr="00025918">
              <w:rPr>
                <w:i/>
                <w:sz w:val="20"/>
                <w:szCs w:val="20"/>
              </w:rPr>
              <w:t>0</w:t>
            </w:r>
          </w:p>
        </w:tc>
        <w:tc>
          <w:tcPr>
            <w:tcW w:w="1333" w:type="dxa"/>
            <w:vAlign w:val="center"/>
          </w:tcPr>
          <w:p w:rsidR="002C42AB" w:rsidRPr="00025918" w:rsidRDefault="002C42AB" w:rsidP="00405F6A">
            <w:pPr>
              <w:rPr>
                <w:i/>
                <w:sz w:val="20"/>
                <w:szCs w:val="20"/>
              </w:rPr>
            </w:pPr>
            <w:r w:rsidRPr="00025918">
              <w:rPr>
                <w:i/>
                <w:sz w:val="20"/>
                <w:szCs w:val="20"/>
              </w:rPr>
              <w:t>10</w:t>
            </w:r>
          </w:p>
        </w:tc>
        <w:tc>
          <w:tcPr>
            <w:tcW w:w="2459" w:type="dxa"/>
            <w:vAlign w:val="center"/>
          </w:tcPr>
          <w:p w:rsidR="002C42AB" w:rsidRPr="00025918" w:rsidRDefault="002C42AB" w:rsidP="00405F6A">
            <w:pPr>
              <w:rPr>
                <w:i/>
                <w:sz w:val="20"/>
                <w:szCs w:val="20"/>
              </w:rPr>
            </w:pPr>
            <w:r w:rsidRPr="00025918">
              <w:rPr>
                <w:i/>
                <w:sz w:val="20"/>
                <w:szCs w:val="20"/>
              </w:rPr>
              <w:t>Evidencia obcí, 1x ročne</w:t>
            </w:r>
          </w:p>
        </w:tc>
      </w:tr>
      <w:tr w:rsidR="002C42AB" w:rsidRPr="00025918" w:rsidTr="00405F6A">
        <w:trPr>
          <w:trHeight w:val="437"/>
        </w:trPr>
        <w:tc>
          <w:tcPr>
            <w:tcW w:w="2093" w:type="dxa"/>
            <w:shd w:val="clear" w:color="auto" w:fill="CCFFCC"/>
          </w:tcPr>
          <w:p w:rsidR="002C42AB" w:rsidRPr="00025918" w:rsidRDefault="002C42AB" w:rsidP="00405F6A">
            <w:pPr>
              <w:rPr>
                <w:b/>
                <w:sz w:val="20"/>
                <w:szCs w:val="20"/>
              </w:rPr>
            </w:pPr>
            <w:r w:rsidRPr="00025918">
              <w:rPr>
                <w:b/>
                <w:sz w:val="20"/>
                <w:szCs w:val="20"/>
              </w:rPr>
              <w:t>Špecifický cieľ 3.2:</w:t>
            </w:r>
          </w:p>
          <w:p w:rsidR="002C42AB" w:rsidRPr="00025918" w:rsidRDefault="002C42AB" w:rsidP="00405F6A">
            <w:pPr>
              <w:rPr>
                <w:i/>
                <w:sz w:val="20"/>
                <w:szCs w:val="20"/>
              </w:rPr>
            </w:pPr>
            <w:r w:rsidRPr="00025918">
              <w:rPr>
                <w:i/>
                <w:sz w:val="20"/>
                <w:szCs w:val="20"/>
              </w:rPr>
              <w:t>Vytvoriť podmienky pre pracovné príležitosti</w:t>
            </w:r>
          </w:p>
        </w:tc>
        <w:tc>
          <w:tcPr>
            <w:tcW w:w="1984" w:type="dxa"/>
            <w:vAlign w:val="center"/>
          </w:tcPr>
          <w:p w:rsidR="002C42AB" w:rsidRPr="00025918" w:rsidRDefault="002C42AB" w:rsidP="00405F6A">
            <w:pPr>
              <w:rPr>
                <w:i/>
                <w:sz w:val="20"/>
                <w:szCs w:val="20"/>
              </w:rPr>
            </w:pPr>
            <w:r>
              <w:rPr>
                <w:i/>
                <w:sz w:val="20"/>
                <w:szCs w:val="20"/>
              </w:rPr>
              <w:t>P</w:t>
            </w:r>
            <w:r w:rsidRPr="00025918">
              <w:rPr>
                <w:i/>
                <w:sz w:val="20"/>
                <w:szCs w:val="20"/>
              </w:rPr>
              <w:t>očet novovytvorených pracovných príležitostí</w:t>
            </w:r>
          </w:p>
        </w:tc>
        <w:tc>
          <w:tcPr>
            <w:tcW w:w="1418" w:type="dxa"/>
            <w:vAlign w:val="center"/>
          </w:tcPr>
          <w:p w:rsidR="002C42AB" w:rsidRPr="00025918" w:rsidRDefault="002C42AB" w:rsidP="00405F6A">
            <w:pPr>
              <w:rPr>
                <w:i/>
                <w:sz w:val="20"/>
                <w:szCs w:val="20"/>
              </w:rPr>
            </w:pPr>
            <w:r w:rsidRPr="00025918">
              <w:rPr>
                <w:i/>
                <w:sz w:val="20"/>
                <w:szCs w:val="20"/>
              </w:rPr>
              <w:t>0</w:t>
            </w:r>
          </w:p>
        </w:tc>
        <w:tc>
          <w:tcPr>
            <w:tcW w:w="1333" w:type="dxa"/>
            <w:vAlign w:val="center"/>
          </w:tcPr>
          <w:p w:rsidR="002C42AB" w:rsidRPr="00025918" w:rsidRDefault="002C42AB" w:rsidP="00405F6A">
            <w:pPr>
              <w:rPr>
                <w:i/>
                <w:sz w:val="20"/>
                <w:szCs w:val="20"/>
              </w:rPr>
            </w:pPr>
            <w:r w:rsidRPr="00025918">
              <w:rPr>
                <w:i/>
                <w:sz w:val="20"/>
                <w:szCs w:val="20"/>
              </w:rPr>
              <w:t>150</w:t>
            </w:r>
          </w:p>
        </w:tc>
        <w:tc>
          <w:tcPr>
            <w:tcW w:w="2459" w:type="dxa"/>
            <w:vAlign w:val="center"/>
          </w:tcPr>
          <w:p w:rsidR="002C42AB" w:rsidRPr="00025918" w:rsidRDefault="002C42AB" w:rsidP="00405F6A">
            <w:pPr>
              <w:rPr>
                <w:i/>
                <w:sz w:val="20"/>
                <w:szCs w:val="20"/>
              </w:rPr>
            </w:pPr>
            <w:r w:rsidRPr="00025918">
              <w:rPr>
                <w:i/>
                <w:sz w:val="20"/>
                <w:szCs w:val="20"/>
              </w:rPr>
              <w:t>Štatistický úrad SR, 1x ročne</w:t>
            </w:r>
          </w:p>
        </w:tc>
      </w:tr>
      <w:tr w:rsidR="002C42AB" w:rsidRPr="00025918" w:rsidTr="00405F6A">
        <w:trPr>
          <w:trHeight w:val="437"/>
        </w:trPr>
        <w:tc>
          <w:tcPr>
            <w:tcW w:w="2093" w:type="dxa"/>
            <w:shd w:val="clear" w:color="auto" w:fill="CCFFCC"/>
          </w:tcPr>
          <w:p w:rsidR="002C42AB" w:rsidRPr="00025918" w:rsidRDefault="002C42AB" w:rsidP="00405F6A">
            <w:pPr>
              <w:rPr>
                <w:b/>
                <w:sz w:val="20"/>
                <w:szCs w:val="20"/>
              </w:rPr>
            </w:pPr>
            <w:r w:rsidRPr="00025918">
              <w:rPr>
                <w:b/>
                <w:sz w:val="20"/>
                <w:szCs w:val="20"/>
              </w:rPr>
              <w:t>Špecifický cieľ 4.1:</w:t>
            </w:r>
          </w:p>
          <w:p w:rsidR="002C42AB" w:rsidRPr="00025918" w:rsidRDefault="002C42AB" w:rsidP="00405F6A">
            <w:pPr>
              <w:rPr>
                <w:i/>
                <w:sz w:val="20"/>
                <w:szCs w:val="20"/>
              </w:rPr>
            </w:pPr>
            <w:r w:rsidRPr="00025918">
              <w:rPr>
                <w:i/>
                <w:sz w:val="20"/>
                <w:szCs w:val="20"/>
              </w:rPr>
              <w:t xml:space="preserve">Zvýšiť vzdelanostnú </w:t>
            </w:r>
          </w:p>
          <w:p w:rsidR="002C42AB" w:rsidRPr="00025918" w:rsidRDefault="002C42AB" w:rsidP="00405F6A">
            <w:pPr>
              <w:rPr>
                <w:sz w:val="20"/>
                <w:szCs w:val="20"/>
              </w:rPr>
            </w:pPr>
            <w:r w:rsidRPr="00025918">
              <w:rPr>
                <w:i/>
                <w:sz w:val="20"/>
                <w:szCs w:val="20"/>
              </w:rPr>
              <w:t>úroveň</w:t>
            </w:r>
          </w:p>
        </w:tc>
        <w:tc>
          <w:tcPr>
            <w:tcW w:w="1984" w:type="dxa"/>
            <w:vAlign w:val="center"/>
          </w:tcPr>
          <w:p w:rsidR="002C42AB" w:rsidRPr="00025918" w:rsidRDefault="002C42AB" w:rsidP="00405F6A">
            <w:pPr>
              <w:rPr>
                <w:i/>
                <w:sz w:val="20"/>
                <w:szCs w:val="20"/>
              </w:rPr>
            </w:pPr>
            <w:r>
              <w:rPr>
                <w:i/>
                <w:sz w:val="20"/>
                <w:szCs w:val="20"/>
              </w:rPr>
              <w:t>P</w:t>
            </w:r>
            <w:r w:rsidRPr="00025918">
              <w:rPr>
                <w:i/>
                <w:sz w:val="20"/>
                <w:szCs w:val="20"/>
              </w:rPr>
              <w:t>očet absolventov vzdelávacích aktivít</w:t>
            </w:r>
          </w:p>
        </w:tc>
        <w:tc>
          <w:tcPr>
            <w:tcW w:w="1418" w:type="dxa"/>
            <w:vAlign w:val="center"/>
          </w:tcPr>
          <w:p w:rsidR="002C42AB" w:rsidRPr="00025918" w:rsidRDefault="002C42AB" w:rsidP="00405F6A">
            <w:pPr>
              <w:rPr>
                <w:i/>
                <w:sz w:val="20"/>
                <w:szCs w:val="20"/>
              </w:rPr>
            </w:pPr>
            <w:r w:rsidRPr="00025918">
              <w:rPr>
                <w:i/>
                <w:sz w:val="20"/>
                <w:szCs w:val="20"/>
              </w:rPr>
              <w:t>0</w:t>
            </w:r>
          </w:p>
        </w:tc>
        <w:tc>
          <w:tcPr>
            <w:tcW w:w="1333" w:type="dxa"/>
            <w:vAlign w:val="center"/>
          </w:tcPr>
          <w:p w:rsidR="002C42AB" w:rsidRPr="00025918" w:rsidRDefault="002C42AB" w:rsidP="00405F6A">
            <w:pPr>
              <w:rPr>
                <w:i/>
                <w:sz w:val="20"/>
                <w:szCs w:val="20"/>
              </w:rPr>
            </w:pPr>
            <w:r w:rsidRPr="00025918">
              <w:rPr>
                <w:i/>
                <w:sz w:val="20"/>
                <w:szCs w:val="20"/>
              </w:rPr>
              <w:t>150</w:t>
            </w:r>
          </w:p>
        </w:tc>
        <w:tc>
          <w:tcPr>
            <w:tcW w:w="2459" w:type="dxa"/>
            <w:vAlign w:val="center"/>
          </w:tcPr>
          <w:p w:rsidR="002C42AB" w:rsidRPr="00025918" w:rsidRDefault="002C42AB" w:rsidP="00405F6A">
            <w:pPr>
              <w:rPr>
                <w:i/>
                <w:sz w:val="20"/>
                <w:szCs w:val="20"/>
              </w:rPr>
            </w:pPr>
            <w:r w:rsidRPr="00025918">
              <w:rPr>
                <w:i/>
                <w:sz w:val="20"/>
                <w:szCs w:val="20"/>
              </w:rPr>
              <w:t>vlastný prieskum, 1x ročne</w:t>
            </w:r>
          </w:p>
        </w:tc>
      </w:tr>
      <w:tr w:rsidR="002C42AB" w:rsidRPr="00025918" w:rsidTr="00405F6A">
        <w:trPr>
          <w:trHeight w:val="437"/>
        </w:trPr>
        <w:tc>
          <w:tcPr>
            <w:tcW w:w="2093" w:type="dxa"/>
            <w:shd w:val="clear" w:color="auto" w:fill="CCFFCC"/>
          </w:tcPr>
          <w:p w:rsidR="002C42AB" w:rsidRPr="00025918" w:rsidRDefault="002C42AB" w:rsidP="00405F6A">
            <w:pPr>
              <w:rPr>
                <w:b/>
                <w:sz w:val="20"/>
                <w:szCs w:val="20"/>
              </w:rPr>
            </w:pPr>
            <w:r w:rsidRPr="00025918">
              <w:rPr>
                <w:b/>
                <w:sz w:val="20"/>
                <w:szCs w:val="20"/>
              </w:rPr>
              <w:t>Špecifický cieľ 4.2:</w:t>
            </w:r>
          </w:p>
          <w:p w:rsidR="002C42AB" w:rsidRPr="00025918" w:rsidRDefault="002C42AB" w:rsidP="00405F6A">
            <w:pPr>
              <w:rPr>
                <w:i/>
                <w:sz w:val="20"/>
                <w:szCs w:val="20"/>
              </w:rPr>
            </w:pPr>
            <w:r w:rsidRPr="00025918">
              <w:rPr>
                <w:i/>
                <w:sz w:val="20"/>
                <w:szCs w:val="20"/>
              </w:rPr>
              <w:t>Stimulovať participáciu obyvateľov na verejnom živote</w:t>
            </w:r>
          </w:p>
        </w:tc>
        <w:tc>
          <w:tcPr>
            <w:tcW w:w="1984" w:type="dxa"/>
            <w:vAlign w:val="center"/>
          </w:tcPr>
          <w:p w:rsidR="002C42AB" w:rsidRPr="00025918" w:rsidRDefault="002C42AB" w:rsidP="00405F6A">
            <w:pPr>
              <w:rPr>
                <w:i/>
                <w:sz w:val="20"/>
                <w:szCs w:val="20"/>
              </w:rPr>
            </w:pPr>
            <w:r>
              <w:rPr>
                <w:i/>
                <w:sz w:val="20"/>
                <w:szCs w:val="20"/>
              </w:rPr>
              <w:t>P</w:t>
            </w:r>
            <w:r w:rsidRPr="00025918">
              <w:rPr>
                <w:i/>
                <w:sz w:val="20"/>
                <w:szCs w:val="20"/>
              </w:rPr>
              <w:t xml:space="preserve">očet aktivít inovatívnych projektov </w:t>
            </w:r>
          </w:p>
        </w:tc>
        <w:tc>
          <w:tcPr>
            <w:tcW w:w="1418" w:type="dxa"/>
            <w:vAlign w:val="center"/>
          </w:tcPr>
          <w:p w:rsidR="002C42AB" w:rsidRPr="00025918" w:rsidRDefault="002C42AB" w:rsidP="00405F6A">
            <w:pPr>
              <w:rPr>
                <w:i/>
                <w:sz w:val="20"/>
                <w:szCs w:val="20"/>
              </w:rPr>
            </w:pPr>
            <w:r w:rsidRPr="00025918">
              <w:rPr>
                <w:i/>
                <w:sz w:val="20"/>
                <w:szCs w:val="20"/>
              </w:rPr>
              <w:t>0</w:t>
            </w:r>
          </w:p>
        </w:tc>
        <w:tc>
          <w:tcPr>
            <w:tcW w:w="1333" w:type="dxa"/>
            <w:vAlign w:val="center"/>
          </w:tcPr>
          <w:p w:rsidR="002C42AB" w:rsidRPr="00025918" w:rsidRDefault="002C42AB" w:rsidP="00405F6A">
            <w:pPr>
              <w:rPr>
                <w:i/>
                <w:sz w:val="20"/>
                <w:szCs w:val="20"/>
              </w:rPr>
            </w:pPr>
            <w:r w:rsidRPr="00025918">
              <w:rPr>
                <w:i/>
                <w:sz w:val="20"/>
                <w:szCs w:val="20"/>
              </w:rPr>
              <w:t>20</w:t>
            </w:r>
          </w:p>
        </w:tc>
        <w:tc>
          <w:tcPr>
            <w:tcW w:w="2459" w:type="dxa"/>
            <w:vAlign w:val="center"/>
          </w:tcPr>
          <w:p w:rsidR="002C42AB" w:rsidRPr="00025918" w:rsidRDefault="002C42AB" w:rsidP="00405F6A">
            <w:pPr>
              <w:rPr>
                <w:i/>
                <w:sz w:val="20"/>
                <w:szCs w:val="20"/>
              </w:rPr>
            </w:pPr>
            <w:r w:rsidRPr="00025918">
              <w:rPr>
                <w:i/>
                <w:sz w:val="20"/>
                <w:szCs w:val="20"/>
              </w:rPr>
              <w:t>vlastný prieskum, 1x ročne</w:t>
            </w:r>
          </w:p>
        </w:tc>
      </w:tr>
      <w:tr w:rsidR="002C42AB" w:rsidRPr="00025918" w:rsidTr="00405F6A">
        <w:trPr>
          <w:trHeight w:val="437"/>
        </w:trPr>
        <w:tc>
          <w:tcPr>
            <w:tcW w:w="2093" w:type="dxa"/>
            <w:shd w:val="clear" w:color="auto" w:fill="CCFFCC"/>
          </w:tcPr>
          <w:p w:rsidR="002C42AB" w:rsidRPr="00025918" w:rsidRDefault="002C42AB" w:rsidP="00405F6A">
            <w:pPr>
              <w:rPr>
                <w:b/>
                <w:sz w:val="20"/>
                <w:szCs w:val="20"/>
              </w:rPr>
            </w:pPr>
            <w:r w:rsidRPr="00025918">
              <w:rPr>
                <w:b/>
                <w:sz w:val="20"/>
                <w:szCs w:val="20"/>
              </w:rPr>
              <w:t>Špecifický cieľ 5.1:</w:t>
            </w:r>
          </w:p>
          <w:p w:rsidR="002C42AB" w:rsidRPr="00025918" w:rsidRDefault="002C42AB" w:rsidP="00405F6A">
            <w:pPr>
              <w:rPr>
                <w:i/>
                <w:sz w:val="20"/>
                <w:szCs w:val="20"/>
              </w:rPr>
            </w:pPr>
            <w:r w:rsidRPr="00025918">
              <w:rPr>
                <w:i/>
                <w:sz w:val="20"/>
                <w:szCs w:val="20"/>
              </w:rPr>
              <w:t xml:space="preserve">Zlepšiť koordináciu a komunikáciu medzi subjektmi </w:t>
            </w:r>
            <w:r>
              <w:rPr>
                <w:i/>
                <w:sz w:val="20"/>
                <w:szCs w:val="20"/>
              </w:rPr>
              <w:t>mikroregiónu</w:t>
            </w:r>
          </w:p>
        </w:tc>
        <w:tc>
          <w:tcPr>
            <w:tcW w:w="1984" w:type="dxa"/>
            <w:vAlign w:val="center"/>
          </w:tcPr>
          <w:p w:rsidR="002C42AB" w:rsidRPr="00025918" w:rsidRDefault="002C42AB" w:rsidP="00405F6A">
            <w:pPr>
              <w:rPr>
                <w:i/>
                <w:sz w:val="20"/>
                <w:szCs w:val="20"/>
              </w:rPr>
            </w:pPr>
            <w:r>
              <w:rPr>
                <w:i/>
                <w:sz w:val="20"/>
                <w:szCs w:val="20"/>
              </w:rPr>
              <w:t>P</w:t>
            </w:r>
            <w:r w:rsidRPr="00025918">
              <w:rPr>
                <w:i/>
                <w:sz w:val="20"/>
                <w:szCs w:val="20"/>
              </w:rPr>
              <w:t>očet spoločných stretnutí verejno</w:t>
            </w:r>
            <w:r>
              <w:rPr>
                <w:i/>
                <w:sz w:val="20"/>
                <w:szCs w:val="20"/>
              </w:rPr>
              <w:t>-</w:t>
            </w:r>
            <w:r w:rsidRPr="00025918">
              <w:rPr>
                <w:i/>
                <w:sz w:val="20"/>
                <w:szCs w:val="20"/>
              </w:rPr>
              <w:t>súkromného partnerstva</w:t>
            </w:r>
          </w:p>
        </w:tc>
        <w:tc>
          <w:tcPr>
            <w:tcW w:w="1418" w:type="dxa"/>
            <w:vAlign w:val="center"/>
          </w:tcPr>
          <w:p w:rsidR="002C42AB" w:rsidRPr="00025918" w:rsidRDefault="002C42AB" w:rsidP="00405F6A">
            <w:pPr>
              <w:rPr>
                <w:i/>
                <w:sz w:val="20"/>
                <w:szCs w:val="20"/>
              </w:rPr>
            </w:pPr>
            <w:r w:rsidRPr="00025918">
              <w:rPr>
                <w:i/>
                <w:sz w:val="20"/>
                <w:szCs w:val="20"/>
              </w:rPr>
              <w:t>5</w:t>
            </w:r>
          </w:p>
        </w:tc>
        <w:tc>
          <w:tcPr>
            <w:tcW w:w="1333" w:type="dxa"/>
            <w:vAlign w:val="center"/>
          </w:tcPr>
          <w:p w:rsidR="002C42AB" w:rsidRPr="00025918" w:rsidRDefault="002C42AB" w:rsidP="00405F6A">
            <w:pPr>
              <w:rPr>
                <w:i/>
                <w:sz w:val="20"/>
                <w:szCs w:val="20"/>
              </w:rPr>
            </w:pPr>
            <w:r w:rsidRPr="00025918">
              <w:rPr>
                <w:i/>
                <w:sz w:val="20"/>
                <w:szCs w:val="20"/>
              </w:rPr>
              <w:t>30</w:t>
            </w:r>
          </w:p>
        </w:tc>
        <w:tc>
          <w:tcPr>
            <w:tcW w:w="2459" w:type="dxa"/>
            <w:vAlign w:val="center"/>
          </w:tcPr>
          <w:p w:rsidR="002C42AB" w:rsidRPr="00025918" w:rsidRDefault="002C42AB" w:rsidP="00405F6A">
            <w:pPr>
              <w:rPr>
                <w:i/>
                <w:sz w:val="20"/>
                <w:szCs w:val="20"/>
              </w:rPr>
            </w:pPr>
            <w:r w:rsidRPr="00025918">
              <w:rPr>
                <w:i/>
                <w:sz w:val="20"/>
                <w:szCs w:val="20"/>
              </w:rPr>
              <w:t>vlastný prieskum, 1x ročne</w:t>
            </w:r>
          </w:p>
        </w:tc>
      </w:tr>
      <w:tr w:rsidR="002C42AB" w:rsidRPr="00025918" w:rsidTr="00405F6A">
        <w:trPr>
          <w:trHeight w:val="1270"/>
        </w:trPr>
        <w:tc>
          <w:tcPr>
            <w:tcW w:w="2093" w:type="dxa"/>
            <w:shd w:val="clear" w:color="auto" w:fill="CCFFCC"/>
          </w:tcPr>
          <w:p w:rsidR="002C42AB" w:rsidRPr="00025918" w:rsidRDefault="002C42AB" w:rsidP="00405F6A">
            <w:pPr>
              <w:rPr>
                <w:b/>
                <w:sz w:val="20"/>
                <w:szCs w:val="20"/>
              </w:rPr>
            </w:pPr>
            <w:r w:rsidRPr="00025918">
              <w:rPr>
                <w:b/>
                <w:sz w:val="20"/>
                <w:szCs w:val="20"/>
              </w:rPr>
              <w:t>Špecifický cieľ 5.2:</w:t>
            </w:r>
          </w:p>
          <w:p w:rsidR="002C42AB" w:rsidRPr="00025918" w:rsidRDefault="002C42AB" w:rsidP="00405F6A">
            <w:pPr>
              <w:rPr>
                <w:i/>
                <w:sz w:val="20"/>
                <w:szCs w:val="20"/>
              </w:rPr>
            </w:pPr>
            <w:r w:rsidRPr="00025918">
              <w:rPr>
                <w:i/>
                <w:sz w:val="20"/>
                <w:szCs w:val="20"/>
              </w:rPr>
              <w:t>Posilniť národnú a medzinárodnú spoluprácu</w:t>
            </w:r>
          </w:p>
        </w:tc>
        <w:tc>
          <w:tcPr>
            <w:tcW w:w="1984" w:type="dxa"/>
            <w:vAlign w:val="center"/>
          </w:tcPr>
          <w:p w:rsidR="002C42AB" w:rsidRPr="00025918" w:rsidRDefault="002C42AB" w:rsidP="00405F6A">
            <w:pPr>
              <w:rPr>
                <w:i/>
                <w:sz w:val="20"/>
                <w:szCs w:val="20"/>
              </w:rPr>
            </w:pPr>
            <w:r>
              <w:rPr>
                <w:i/>
                <w:sz w:val="20"/>
                <w:szCs w:val="20"/>
              </w:rPr>
              <w:t>P</w:t>
            </w:r>
            <w:r w:rsidRPr="00025918">
              <w:rPr>
                <w:i/>
                <w:sz w:val="20"/>
                <w:szCs w:val="20"/>
              </w:rPr>
              <w:t>očet spoločných projektov verejného a súkromného sektoru</w:t>
            </w:r>
          </w:p>
        </w:tc>
        <w:tc>
          <w:tcPr>
            <w:tcW w:w="1418" w:type="dxa"/>
            <w:vAlign w:val="center"/>
          </w:tcPr>
          <w:p w:rsidR="002C42AB" w:rsidRPr="00025918" w:rsidRDefault="002C42AB" w:rsidP="00405F6A">
            <w:pPr>
              <w:rPr>
                <w:i/>
                <w:sz w:val="20"/>
                <w:szCs w:val="20"/>
              </w:rPr>
            </w:pPr>
            <w:r w:rsidRPr="00025918">
              <w:rPr>
                <w:i/>
                <w:sz w:val="20"/>
                <w:szCs w:val="20"/>
              </w:rPr>
              <w:t>0</w:t>
            </w:r>
          </w:p>
        </w:tc>
        <w:tc>
          <w:tcPr>
            <w:tcW w:w="1333" w:type="dxa"/>
            <w:vAlign w:val="center"/>
          </w:tcPr>
          <w:p w:rsidR="002C42AB" w:rsidRPr="00025918" w:rsidRDefault="002C42AB" w:rsidP="00405F6A">
            <w:pPr>
              <w:rPr>
                <w:i/>
                <w:sz w:val="20"/>
                <w:szCs w:val="20"/>
              </w:rPr>
            </w:pPr>
            <w:r w:rsidRPr="00025918">
              <w:rPr>
                <w:i/>
                <w:sz w:val="20"/>
                <w:szCs w:val="20"/>
              </w:rPr>
              <w:t>5</w:t>
            </w:r>
          </w:p>
        </w:tc>
        <w:tc>
          <w:tcPr>
            <w:tcW w:w="2459" w:type="dxa"/>
            <w:vAlign w:val="center"/>
          </w:tcPr>
          <w:p w:rsidR="002C42AB" w:rsidRPr="00025918" w:rsidRDefault="002C42AB" w:rsidP="00405F6A">
            <w:pPr>
              <w:rPr>
                <w:i/>
                <w:sz w:val="20"/>
                <w:szCs w:val="20"/>
              </w:rPr>
            </w:pPr>
            <w:r w:rsidRPr="00025918">
              <w:rPr>
                <w:i/>
                <w:sz w:val="20"/>
                <w:szCs w:val="20"/>
              </w:rPr>
              <w:t>vlastný prieskum, 1x ročne</w:t>
            </w:r>
          </w:p>
        </w:tc>
      </w:tr>
      <w:tr w:rsidR="002C42AB" w:rsidRPr="00025918" w:rsidTr="00405F6A">
        <w:trPr>
          <w:trHeight w:val="1092"/>
        </w:trPr>
        <w:tc>
          <w:tcPr>
            <w:tcW w:w="2093" w:type="dxa"/>
            <w:vMerge w:val="restart"/>
            <w:shd w:val="clear" w:color="auto" w:fill="CCFFCC"/>
          </w:tcPr>
          <w:p w:rsidR="002C42AB" w:rsidRDefault="002C42AB" w:rsidP="00405F6A">
            <w:pPr>
              <w:rPr>
                <w:b/>
                <w:i/>
                <w:smallCaps/>
                <w:sz w:val="20"/>
                <w:szCs w:val="20"/>
              </w:rPr>
            </w:pPr>
            <w:r w:rsidRPr="00025918">
              <w:rPr>
                <w:b/>
                <w:sz w:val="20"/>
                <w:szCs w:val="20"/>
              </w:rPr>
              <w:t>Opatrenie č.  1.1.1:</w:t>
            </w:r>
            <w:r w:rsidRPr="00025918">
              <w:rPr>
                <w:b/>
                <w:i/>
                <w:smallCaps/>
                <w:sz w:val="20"/>
                <w:szCs w:val="20"/>
              </w:rPr>
              <w:t xml:space="preserve"> </w:t>
            </w:r>
          </w:p>
          <w:p w:rsidR="002C42AB" w:rsidRPr="00025918" w:rsidRDefault="002C42AB" w:rsidP="00405F6A">
            <w:pPr>
              <w:rPr>
                <w:b/>
                <w:sz w:val="20"/>
                <w:szCs w:val="20"/>
              </w:rPr>
            </w:pPr>
            <w:r w:rsidRPr="00025918">
              <w:rPr>
                <w:i/>
                <w:sz w:val="20"/>
                <w:szCs w:val="20"/>
              </w:rPr>
              <w:t>Základné služby pre vidiecke obyvateľstvo</w:t>
            </w:r>
          </w:p>
        </w:tc>
        <w:tc>
          <w:tcPr>
            <w:tcW w:w="1984" w:type="dxa"/>
            <w:vAlign w:val="center"/>
          </w:tcPr>
          <w:p w:rsidR="002C42AB" w:rsidRDefault="002C42AB" w:rsidP="00405F6A">
            <w:pPr>
              <w:rPr>
                <w:i/>
                <w:sz w:val="20"/>
                <w:szCs w:val="20"/>
              </w:rPr>
            </w:pPr>
            <w:r>
              <w:rPr>
                <w:i/>
                <w:sz w:val="20"/>
                <w:szCs w:val="20"/>
              </w:rPr>
              <w:t>Počet zrekonštruovaných a zmodernizovaných knižníc</w:t>
            </w:r>
          </w:p>
        </w:tc>
        <w:tc>
          <w:tcPr>
            <w:tcW w:w="1418" w:type="dxa"/>
            <w:vAlign w:val="center"/>
          </w:tcPr>
          <w:p w:rsidR="002C42AB" w:rsidRDefault="002C42AB" w:rsidP="00405F6A">
            <w:pPr>
              <w:rPr>
                <w:i/>
                <w:sz w:val="20"/>
                <w:szCs w:val="20"/>
              </w:rPr>
            </w:pPr>
            <w:r>
              <w:rPr>
                <w:i/>
                <w:sz w:val="20"/>
                <w:szCs w:val="20"/>
              </w:rPr>
              <w:t>0</w:t>
            </w:r>
          </w:p>
        </w:tc>
        <w:tc>
          <w:tcPr>
            <w:tcW w:w="1333" w:type="dxa"/>
            <w:vAlign w:val="center"/>
          </w:tcPr>
          <w:p w:rsidR="002C42AB" w:rsidRDefault="002C42AB" w:rsidP="00405F6A">
            <w:pPr>
              <w:rPr>
                <w:i/>
                <w:sz w:val="20"/>
                <w:szCs w:val="20"/>
              </w:rPr>
            </w:pPr>
            <w:r>
              <w:rPr>
                <w:i/>
                <w:sz w:val="20"/>
                <w:szCs w:val="20"/>
              </w:rPr>
              <w:t>1</w:t>
            </w:r>
          </w:p>
        </w:tc>
        <w:tc>
          <w:tcPr>
            <w:tcW w:w="2459" w:type="dxa"/>
            <w:vAlign w:val="center"/>
          </w:tcPr>
          <w:p w:rsidR="002C42AB" w:rsidRPr="00025918" w:rsidRDefault="002C42AB" w:rsidP="00405F6A">
            <w:pPr>
              <w:rPr>
                <w:i/>
                <w:sz w:val="20"/>
                <w:szCs w:val="20"/>
              </w:rPr>
            </w:pPr>
            <w:r>
              <w:rPr>
                <w:i/>
                <w:sz w:val="20"/>
                <w:szCs w:val="20"/>
              </w:rPr>
              <w:t xml:space="preserve">Zber údajov od prijímateľov finančnej pomoci pri predložení </w:t>
            </w:r>
            <w:r>
              <w:rPr>
                <w:i/>
                <w:sz w:val="20"/>
                <w:szCs w:val="20"/>
              </w:rPr>
              <w:lastRenderedPageBreak/>
              <w:t>každej ŽoP (Monitorovacie správy)</w:t>
            </w:r>
          </w:p>
        </w:tc>
      </w:tr>
      <w:tr w:rsidR="002C42AB" w:rsidRPr="00025918" w:rsidTr="00405F6A">
        <w:trPr>
          <w:trHeight w:val="1092"/>
        </w:trPr>
        <w:tc>
          <w:tcPr>
            <w:tcW w:w="2093" w:type="dxa"/>
            <w:vMerge/>
            <w:shd w:val="clear" w:color="auto" w:fill="CCFFCC"/>
          </w:tcPr>
          <w:p w:rsidR="002C42AB" w:rsidRPr="00025918" w:rsidRDefault="002C42AB" w:rsidP="00405F6A">
            <w:pPr>
              <w:rPr>
                <w:b/>
                <w:i/>
                <w:sz w:val="20"/>
                <w:szCs w:val="20"/>
              </w:rPr>
            </w:pPr>
          </w:p>
        </w:tc>
        <w:tc>
          <w:tcPr>
            <w:tcW w:w="1984" w:type="dxa"/>
            <w:vAlign w:val="center"/>
          </w:tcPr>
          <w:p w:rsidR="002C42AB" w:rsidRPr="00025918" w:rsidRDefault="002C42AB" w:rsidP="00405F6A">
            <w:pPr>
              <w:rPr>
                <w:i/>
                <w:sz w:val="20"/>
                <w:szCs w:val="20"/>
              </w:rPr>
            </w:pPr>
            <w:r>
              <w:rPr>
                <w:i/>
                <w:sz w:val="20"/>
                <w:szCs w:val="20"/>
              </w:rPr>
              <w:t>Počet vybudovaných, zrekonštruovaných a zmodernizovaných detských ihrísk</w:t>
            </w:r>
          </w:p>
        </w:tc>
        <w:tc>
          <w:tcPr>
            <w:tcW w:w="1418" w:type="dxa"/>
            <w:vAlign w:val="center"/>
          </w:tcPr>
          <w:p w:rsidR="002C42AB" w:rsidRPr="00025918" w:rsidRDefault="002C42AB" w:rsidP="00405F6A">
            <w:pPr>
              <w:rPr>
                <w:i/>
                <w:sz w:val="20"/>
                <w:szCs w:val="20"/>
              </w:rPr>
            </w:pPr>
            <w:r>
              <w:rPr>
                <w:i/>
                <w:sz w:val="20"/>
                <w:szCs w:val="20"/>
              </w:rPr>
              <w:t>0</w:t>
            </w:r>
          </w:p>
        </w:tc>
        <w:tc>
          <w:tcPr>
            <w:tcW w:w="1333" w:type="dxa"/>
            <w:vAlign w:val="center"/>
          </w:tcPr>
          <w:p w:rsidR="002C42AB" w:rsidRPr="00025918" w:rsidRDefault="002C42AB" w:rsidP="00405F6A">
            <w:pPr>
              <w:rPr>
                <w:i/>
                <w:sz w:val="20"/>
                <w:szCs w:val="20"/>
              </w:rPr>
            </w:pPr>
            <w:r>
              <w:rPr>
                <w:i/>
                <w:sz w:val="20"/>
                <w:szCs w:val="20"/>
              </w:rPr>
              <w:t>3</w:t>
            </w:r>
          </w:p>
        </w:tc>
        <w:tc>
          <w:tcPr>
            <w:tcW w:w="2459" w:type="dxa"/>
          </w:tcPr>
          <w:p w:rsidR="002C42AB" w:rsidRDefault="002C42AB" w:rsidP="00405F6A">
            <w:r w:rsidRPr="00C22D64">
              <w:rPr>
                <w:i/>
                <w:sz w:val="20"/>
                <w:szCs w:val="20"/>
              </w:rPr>
              <w:t>Zber údajov od prijímateľov finančnej pomoci pri predložení každej ŽoP (Monitorovacie správy)</w:t>
            </w:r>
          </w:p>
        </w:tc>
      </w:tr>
      <w:tr w:rsidR="002C42AB" w:rsidRPr="00025918" w:rsidTr="00405F6A">
        <w:trPr>
          <w:trHeight w:val="437"/>
        </w:trPr>
        <w:tc>
          <w:tcPr>
            <w:tcW w:w="2093" w:type="dxa"/>
            <w:vMerge/>
            <w:shd w:val="clear" w:color="auto" w:fill="CCFFCC"/>
          </w:tcPr>
          <w:p w:rsidR="002C42AB" w:rsidRPr="00025918" w:rsidRDefault="002C42AB" w:rsidP="00405F6A">
            <w:pPr>
              <w:rPr>
                <w:b/>
                <w:sz w:val="20"/>
                <w:szCs w:val="20"/>
              </w:rPr>
            </w:pPr>
          </w:p>
        </w:tc>
        <w:tc>
          <w:tcPr>
            <w:tcW w:w="1984" w:type="dxa"/>
            <w:vAlign w:val="center"/>
          </w:tcPr>
          <w:p w:rsidR="002C42AB" w:rsidRPr="00025918" w:rsidRDefault="002C42AB" w:rsidP="00405F6A">
            <w:pPr>
              <w:rPr>
                <w:i/>
                <w:sz w:val="20"/>
                <w:szCs w:val="20"/>
              </w:rPr>
            </w:pPr>
            <w:r>
              <w:rPr>
                <w:i/>
                <w:sz w:val="20"/>
                <w:szCs w:val="20"/>
              </w:rPr>
              <w:t>Počet vybudovaných, zrekonštruovaných a zmodernizovaných športových ihrísk</w:t>
            </w:r>
          </w:p>
        </w:tc>
        <w:tc>
          <w:tcPr>
            <w:tcW w:w="1418" w:type="dxa"/>
            <w:vAlign w:val="center"/>
          </w:tcPr>
          <w:p w:rsidR="002C42AB" w:rsidRPr="00025918" w:rsidRDefault="002C42AB" w:rsidP="00405F6A">
            <w:pPr>
              <w:rPr>
                <w:i/>
                <w:sz w:val="20"/>
                <w:szCs w:val="20"/>
              </w:rPr>
            </w:pPr>
            <w:r>
              <w:rPr>
                <w:i/>
                <w:sz w:val="20"/>
                <w:szCs w:val="20"/>
              </w:rPr>
              <w:t>0</w:t>
            </w:r>
          </w:p>
        </w:tc>
        <w:tc>
          <w:tcPr>
            <w:tcW w:w="1333" w:type="dxa"/>
            <w:vAlign w:val="center"/>
          </w:tcPr>
          <w:p w:rsidR="002C42AB" w:rsidRPr="00025918" w:rsidRDefault="002C42AB" w:rsidP="00405F6A">
            <w:pPr>
              <w:rPr>
                <w:i/>
                <w:sz w:val="20"/>
                <w:szCs w:val="20"/>
              </w:rPr>
            </w:pPr>
            <w:r>
              <w:rPr>
                <w:i/>
                <w:sz w:val="20"/>
                <w:szCs w:val="20"/>
              </w:rPr>
              <w:t>3</w:t>
            </w:r>
          </w:p>
        </w:tc>
        <w:tc>
          <w:tcPr>
            <w:tcW w:w="2459" w:type="dxa"/>
          </w:tcPr>
          <w:p w:rsidR="002C42AB" w:rsidRDefault="002C42AB" w:rsidP="00405F6A">
            <w:r w:rsidRPr="00C22D64">
              <w:rPr>
                <w:i/>
                <w:sz w:val="20"/>
                <w:szCs w:val="20"/>
              </w:rPr>
              <w:t>Zber údajov od prijímateľov finančnej pomoci pri predložení každej ŽoP (Monitorovacie správy)</w:t>
            </w:r>
          </w:p>
        </w:tc>
      </w:tr>
      <w:tr w:rsidR="002C42AB" w:rsidRPr="00025918" w:rsidTr="00405F6A">
        <w:trPr>
          <w:trHeight w:val="437"/>
        </w:trPr>
        <w:tc>
          <w:tcPr>
            <w:tcW w:w="2093" w:type="dxa"/>
            <w:vMerge/>
            <w:shd w:val="clear" w:color="auto" w:fill="CCFFCC"/>
          </w:tcPr>
          <w:p w:rsidR="002C42AB" w:rsidRPr="00025918" w:rsidRDefault="002C42AB" w:rsidP="00405F6A">
            <w:pPr>
              <w:rPr>
                <w:b/>
                <w:sz w:val="20"/>
                <w:szCs w:val="20"/>
              </w:rPr>
            </w:pPr>
          </w:p>
        </w:tc>
        <w:tc>
          <w:tcPr>
            <w:tcW w:w="1984" w:type="dxa"/>
            <w:vAlign w:val="center"/>
          </w:tcPr>
          <w:p w:rsidR="002C42AB" w:rsidRPr="00025918" w:rsidRDefault="002C42AB" w:rsidP="00405F6A">
            <w:pPr>
              <w:rPr>
                <w:i/>
                <w:sz w:val="20"/>
                <w:szCs w:val="20"/>
              </w:rPr>
            </w:pPr>
            <w:r>
              <w:rPr>
                <w:i/>
                <w:sz w:val="20"/>
                <w:szCs w:val="20"/>
              </w:rPr>
              <w:t>Počet zrekonštruovaných a zmodernizovaných domov smútku</w:t>
            </w:r>
          </w:p>
        </w:tc>
        <w:tc>
          <w:tcPr>
            <w:tcW w:w="1418" w:type="dxa"/>
            <w:vAlign w:val="center"/>
          </w:tcPr>
          <w:p w:rsidR="002C42AB" w:rsidRPr="00025918" w:rsidRDefault="002C42AB" w:rsidP="00405F6A">
            <w:pPr>
              <w:rPr>
                <w:i/>
                <w:sz w:val="20"/>
                <w:szCs w:val="20"/>
              </w:rPr>
            </w:pPr>
            <w:r>
              <w:rPr>
                <w:i/>
                <w:sz w:val="20"/>
                <w:szCs w:val="20"/>
              </w:rPr>
              <w:t>0</w:t>
            </w:r>
          </w:p>
        </w:tc>
        <w:tc>
          <w:tcPr>
            <w:tcW w:w="1333" w:type="dxa"/>
            <w:vAlign w:val="center"/>
          </w:tcPr>
          <w:p w:rsidR="002C42AB" w:rsidRPr="00025918" w:rsidRDefault="002C42AB" w:rsidP="00405F6A">
            <w:pPr>
              <w:rPr>
                <w:i/>
                <w:sz w:val="20"/>
                <w:szCs w:val="20"/>
              </w:rPr>
            </w:pPr>
            <w:r>
              <w:rPr>
                <w:i/>
                <w:sz w:val="20"/>
                <w:szCs w:val="20"/>
              </w:rPr>
              <w:t>2</w:t>
            </w:r>
          </w:p>
        </w:tc>
        <w:tc>
          <w:tcPr>
            <w:tcW w:w="2459" w:type="dxa"/>
          </w:tcPr>
          <w:p w:rsidR="002C42AB" w:rsidRDefault="002C42AB" w:rsidP="00405F6A">
            <w:r w:rsidRPr="00C22D64">
              <w:rPr>
                <w:i/>
                <w:sz w:val="20"/>
                <w:szCs w:val="20"/>
              </w:rPr>
              <w:t>Zber údajov od prijímateľov finančnej pomoci pri predložení každej ŽoP (Monitorovacie správy)</w:t>
            </w:r>
          </w:p>
        </w:tc>
      </w:tr>
      <w:tr w:rsidR="002C42AB" w:rsidRPr="00025918" w:rsidTr="00405F6A">
        <w:trPr>
          <w:trHeight w:val="437"/>
        </w:trPr>
        <w:tc>
          <w:tcPr>
            <w:tcW w:w="2093" w:type="dxa"/>
            <w:vMerge/>
            <w:shd w:val="clear" w:color="auto" w:fill="CCFFCC"/>
          </w:tcPr>
          <w:p w:rsidR="002C42AB" w:rsidRPr="00025918" w:rsidRDefault="002C42AB" w:rsidP="00405F6A">
            <w:pPr>
              <w:rPr>
                <w:b/>
                <w:sz w:val="20"/>
                <w:szCs w:val="20"/>
              </w:rPr>
            </w:pPr>
          </w:p>
        </w:tc>
        <w:tc>
          <w:tcPr>
            <w:tcW w:w="1984" w:type="dxa"/>
            <w:vAlign w:val="center"/>
          </w:tcPr>
          <w:p w:rsidR="002C42AB" w:rsidRPr="00025918" w:rsidRDefault="002C42AB" w:rsidP="00405F6A">
            <w:pPr>
              <w:rPr>
                <w:i/>
                <w:sz w:val="20"/>
                <w:szCs w:val="20"/>
              </w:rPr>
            </w:pPr>
            <w:r>
              <w:rPr>
                <w:i/>
                <w:sz w:val="20"/>
                <w:szCs w:val="20"/>
              </w:rPr>
              <w:t>Počet zrekonštruovaných a zmodernizovaných obecných rozhlasov</w:t>
            </w:r>
          </w:p>
        </w:tc>
        <w:tc>
          <w:tcPr>
            <w:tcW w:w="1418" w:type="dxa"/>
            <w:vAlign w:val="center"/>
          </w:tcPr>
          <w:p w:rsidR="002C42AB" w:rsidRPr="00025918" w:rsidRDefault="002C42AB" w:rsidP="00405F6A">
            <w:pPr>
              <w:rPr>
                <w:i/>
                <w:sz w:val="20"/>
                <w:szCs w:val="20"/>
              </w:rPr>
            </w:pPr>
            <w:r>
              <w:rPr>
                <w:i/>
                <w:sz w:val="20"/>
                <w:szCs w:val="20"/>
              </w:rPr>
              <w:t>0</w:t>
            </w:r>
          </w:p>
        </w:tc>
        <w:tc>
          <w:tcPr>
            <w:tcW w:w="1333" w:type="dxa"/>
            <w:vAlign w:val="center"/>
          </w:tcPr>
          <w:p w:rsidR="002C42AB" w:rsidRPr="00025918" w:rsidRDefault="002C42AB" w:rsidP="00405F6A">
            <w:pPr>
              <w:rPr>
                <w:i/>
                <w:sz w:val="20"/>
                <w:szCs w:val="20"/>
              </w:rPr>
            </w:pPr>
            <w:r>
              <w:rPr>
                <w:i/>
                <w:sz w:val="20"/>
                <w:szCs w:val="20"/>
              </w:rPr>
              <w:t>2</w:t>
            </w:r>
          </w:p>
        </w:tc>
        <w:tc>
          <w:tcPr>
            <w:tcW w:w="2459" w:type="dxa"/>
          </w:tcPr>
          <w:p w:rsidR="002C42AB" w:rsidRDefault="002C42AB" w:rsidP="00405F6A">
            <w:r w:rsidRPr="00C22D64">
              <w:rPr>
                <w:i/>
                <w:sz w:val="20"/>
                <w:szCs w:val="20"/>
              </w:rPr>
              <w:t>Zber údajov od prijímateľov finančnej pomoci pri predložení každej ŽoP (Monitorovacie správy)</w:t>
            </w:r>
          </w:p>
        </w:tc>
      </w:tr>
      <w:tr w:rsidR="002C42AB" w:rsidRPr="00025918" w:rsidTr="00405F6A">
        <w:trPr>
          <w:trHeight w:val="437"/>
        </w:trPr>
        <w:tc>
          <w:tcPr>
            <w:tcW w:w="2093" w:type="dxa"/>
            <w:vMerge/>
            <w:shd w:val="clear" w:color="auto" w:fill="CCFFCC"/>
          </w:tcPr>
          <w:p w:rsidR="002C42AB" w:rsidRPr="00025918" w:rsidRDefault="002C42AB" w:rsidP="00405F6A">
            <w:pPr>
              <w:rPr>
                <w:b/>
                <w:sz w:val="20"/>
                <w:szCs w:val="20"/>
              </w:rPr>
            </w:pPr>
          </w:p>
        </w:tc>
        <w:tc>
          <w:tcPr>
            <w:tcW w:w="1984" w:type="dxa"/>
            <w:vAlign w:val="center"/>
          </w:tcPr>
          <w:p w:rsidR="002C42AB" w:rsidRPr="00025918" w:rsidRDefault="002C42AB" w:rsidP="00405F6A">
            <w:pPr>
              <w:rPr>
                <w:i/>
                <w:sz w:val="20"/>
                <w:szCs w:val="20"/>
              </w:rPr>
            </w:pPr>
            <w:r>
              <w:rPr>
                <w:i/>
                <w:sz w:val="20"/>
                <w:szCs w:val="20"/>
              </w:rPr>
              <w:t>Počet zrekonštruovaných a zmodernizovaných obecných stavieb</w:t>
            </w:r>
          </w:p>
        </w:tc>
        <w:tc>
          <w:tcPr>
            <w:tcW w:w="1418" w:type="dxa"/>
            <w:vAlign w:val="center"/>
          </w:tcPr>
          <w:p w:rsidR="002C42AB" w:rsidRPr="00025918" w:rsidRDefault="002C42AB" w:rsidP="00405F6A">
            <w:pPr>
              <w:rPr>
                <w:i/>
                <w:sz w:val="20"/>
                <w:szCs w:val="20"/>
              </w:rPr>
            </w:pPr>
            <w:r>
              <w:rPr>
                <w:i/>
                <w:sz w:val="20"/>
                <w:szCs w:val="20"/>
              </w:rPr>
              <w:t>0</w:t>
            </w:r>
          </w:p>
        </w:tc>
        <w:tc>
          <w:tcPr>
            <w:tcW w:w="1333" w:type="dxa"/>
            <w:vAlign w:val="center"/>
          </w:tcPr>
          <w:p w:rsidR="002C42AB" w:rsidRPr="00025918" w:rsidRDefault="002C42AB" w:rsidP="00405F6A">
            <w:pPr>
              <w:rPr>
                <w:i/>
                <w:sz w:val="20"/>
                <w:szCs w:val="20"/>
              </w:rPr>
            </w:pPr>
            <w:r>
              <w:rPr>
                <w:i/>
                <w:sz w:val="20"/>
                <w:szCs w:val="20"/>
              </w:rPr>
              <w:t>10</w:t>
            </w:r>
          </w:p>
        </w:tc>
        <w:tc>
          <w:tcPr>
            <w:tcW w:w="2459" w:type="dxa"/>
          </w:tcPr>
          <w:p w:rsidR="002C42AB" w:rsidRDefault="002C42AB" w:rsidP="00405F6A">
            <w:r w:rsidRPr="00C22D64">
              <w:rPr>
                <w:i/>
                <w:sz w:val="20"/>
                <w:szCs w:val="20"/>
              </w:rPr>
              <w:t>Zber údajov od prijímateľov finančnej pomoci pri predložení každej ŽoP (Monitorovacie správy)</w:t>
            </w:r>
          </w:p>
        </w:tc>
      </w:tr>
      <w:tr w:rsidR="002C42AB" w:rsidRPr="00025918" w:rsidTr="00405F6A">
        <w:trPr>
          <w:trHeight w:val="437"/>
        </w:trPr>
        <w:tc>
          <w:tcPr>
            <w:tcW w:w="2093" w:type="dxa"/>
            <w:vMerge w:val="restart"/>
            <w:shd w:val="clear" w:color="auto" w:fill="CCFFCC"/>
          </w:tcPr>
          <w:p w:rsidR="002C42AB" w:rsidRDefault="002C42AB" w:rsidP="00405F6A">
            <w:pPr>
              <w:rPr>
                <w:b/>
                <w:smallCaps/>
                <w:sz w:val="20"/>
                <w:szCs w:val="20"/>
              </w:rPr>
            </w:pPr>
            <w:r w:rsidRPr="00025918">
              <w:rPr>
                <w:b/>
                <w:sz w:val="20"/>
                <w:szCs w:val="20"/>
              </w:rPr>
              <w:t>Opatrenie   č. 1.2.1:</w:t>
            </w:r>
            <w:r w:rsidRPr="00025918">
              <w:rPr>
                <w:b/>
                <w:smallCaps/>
                <w:sz w:val="20"/>
                <w:szCs w:val="20"/>
              </w:rPr>
              <w:t xml:space="preserve"> </w:t>
            </w:r>
          </w:p>
          <w:p w:rsidR="002C42AB" w:rsidRPr="00025918" w:rsidRDefault="002C42AB" w:rsidP="00405F6A">
            <w:pPr>
              <w:rPr>
                <w:b/>
                <w:sz w:val="20"/>
                <w:szCs w:val="20"/>
              </w:rPr>
            </w:pPr>
            <w:r w:rsidRPr="00025918">
              <w:rPr>
                <w:i/>
                <w:sz w:val="20"/>
                <w:szCs w:val="20"/>
              </w:rPr>
              <w:t>Budovanie a rekonštrukcia technickej a sociálnej infraštruktúry</w:t>
            </w:r>
          </w:p>
        </w:tc>
        <w:tc>
          <w:tcPr>
            <w:tcW w:w="1984" w:type="dxa"/>
            <w:vAlign w:val="center"/>
          </w:tcPr>
          <w:p w:rsidR="002C42AB" w:rsidRPr="00025918" w:rsidRDefault="002C42AB" w:rsidP="00405F6A">
            <w:pPr>
              <w:rPr>
                <w:i/>
                <w:sz w:val="20"/>
                <w:szCs w:val="20"/>
              </w:rPr>
            </w:pPr>
            <w:r>
              <w:rPr>
                <w:i/>
                <w:sz w:val="20"/>
                <w:szCs w:val="20"/>
              </w:rPr>
              <w:t>Rekonštrukcia a modernizácia miestnych komunikácií</w:t>
            </w:r>
          </w:p>
        </w:tc>
        <w:tc>
          <w:tcPr>
            <w:tcW w:w="1418" w:type="dxa"/>
            <w:vAlign w:val="center"/>
          </w:tcPr>
          <w:p w:rsidR="002C42AB" w:rsidRPr="00025918" w:rsidRDefault="002C42AB" w:rsidP="00405F6A">
            <w:pPr>
              <w:rPr>
                <w:i/>
                <w:sz w:val="20"/>
                <w:szCs w:val="20"/>
              </w:rPr>
            </w:pPr>
            <w:r>
              <w:rPr>
                <w:i/>
                <w:sz w:val="20"/>
                <w:szCs w:val="20"/>
              </w:rPr>
              <w:t>0</w:t>
            </w:r>
          </w:p>
        </w:tc>
        <w:tc>
          <w:tcPr>
            <w:tcW w:w="1333" w:type="dxa"/>
            <w:vAlign w:val="center"/>
          </w:tcPr>
          <w:p w:rsidR="002C42AB" w:rsidRPr="00025918" w:rsidRDefault="002C42AB" w:rsidP="00405F6A">
            <w:pPr>
              <w:rPr>
                <w:i/>
                <w:sz w:val="20"/>
                <w:szCs w:val="20"/>
              </w:rPr>
            </w:pPr>
            <w:r>
              <w:rPr>
                <w:i/>
                <w:sz w:val="20"/>
                <w:szCs w:val="20"/>
              </w:rPr>
              <w:t>5</w:t>
            </w:r>
          </w:p>
        </w:tc>
        <w:tc>
          <w:tcPr>
            <w:tcW w:w="2459" w:type="dxa"/>
          </w:tcPr>
          <w:p w:rsidR="002C42AB" w:rsidRDefault="002C42AB" w:rsidP="00405F6A">
            <w:r w:rsidRPr="00C22D64">
              <w:rPr>
                <w:i/>
                <w:sz w:val="20"/>
                <w:szCs w:val="20"/>
              </w:rPr>
              <w:t>Zber údajov od prijímateľov finančnej pomoci pri predložení každej ŽoP (Monitorovacie správy)</w:t>
            </w:r>
          </w:p>
        </w:tc>
      </w:tr>
      <w:tr w:rsidR="002C42AB" w:rsidRPr="00025918" w:rsidTr="00405F6A">
        <w:trPr>
          <w:trHeight w:val="1403"/>
        </w:trPr>
        <w:tc>
          <w:tcPr>
            <w:tcW w:w="2093" w:type="dxa"/>
            <w:vMerge/>
            <w:shd w:val="clear" w:color="auto" w:fill="CCFFCC"/>
          </w:tcPr>
          <w:p w:rsidR="002C42AB" w:rsidRPr="00025918" w:rsidRDefault="002C42AB" w:rsidP="00405F6A">
            <w:pPr>
              <w:rPr>
                <w:b/>
                <w:sz w:val="20"/>
                <w:szCs w:val="20"/>
              </w:rPr>
            </w:pPr>
          </w:p>
        </w:tc>
        <w:tc>
          <w:tcPr>
            <w:tcW w:w="1984" w:type="dxa"/>
            <w:vAlign w:val="center"/>
          </w:tcPr>
          <w:p w:rsidR="002C42AB" w:rsidRPr="00025918" w:rsidRDefault="002C42AB" w:rsidP="00405F6A">
            <w:pPr>
              <w:rPr>
                <w:i/>
                <w:sz w:val="20"/>
                <w:szCs w:val="20"/>
              </w:rPr>
            </w:pPr>
            <w:r w:rsidRPr="00DB2EDA">
              <w:rPr>
                <w:i/>
                <w:sz w:val="20"/>
                <w:szCs w:val="20"/>
              </w:rPr>
              <w:t>Počet vybudovaných,</w:t>
            </w:r>
            <w:r>
              <w:rPr>
                <w:i/>
                <w:sz w:val="20"/>
                <w:szCs w:val="20"/>
              </w:rPr>
              <w:t xml:space="preserve"> </w:t>
            </w:r>
            <w:r w:rsidRPr="00DB2EDA">
              <w:rPr>
                <w:i/>
                <w:sz w:val="20"/>
                <w:szCs w:val="20"/>
              </w:rPr>
              <w:t>zrekonštruovaných a</w:t>
            </w:r>
            <w:r>
              <w:rPr>
                <w:i/>
                <w:sz w:val="20"/>
                <w:szCs w:val="20"/>
              </w:rPr>
              <w:t xml:space="preserve"> </w:t>
            </w:r>
            <w:r w:rsidRPr="00DB2EDA">
              <w:rPr>
                <w:i/>
                <w:sz w:val="20"/>
                <w:szCs w:val="20"/>
              </w:rPr>
              <w:t xml:space="preserve">zmodernizovaných </w:t>
            </w:r>
            <w:r>
              <w:rPr>
                <w:i/>
                <w:sz w:val="20"/>
                <w:szCs w:val="20"/>
              </w:rPr>
              <w:t>v</w:t>
            </w:r>
            <w:r w:rsidRPr="00DB2EDA">
              <w:rPr>
                <w:i/>
                <w:sz w:val="20"/>
                <w:szCs w:val="20"/>
              </w:rPr>
              <w:t>erejných</w:t>
            </w:r>
            <w:r>
              <w:rPr>
                <w:i/>
                <w:sz w:val="20"/>
                <w:szCs w:val="20"/>
              </w:rPr>
              <w:t xml:space="preserve"> </w:t>
            </w:r>
            <w:r w:rsidRPr="00DB2EDA">
              <w:rPr>
                <w:i/>
                <w:sz w:val="20"/>
                <w:szCs w:val="20"/>
              </w:rPr>
              <w:t>priestranstiev (ks)</w:t>
            </w:r>
          </w:p>
        </w:tc>
        <w:tc>
          <w:tcPr>
            <w:tcW w:w="1418" w:type="dxa"/>
            <w:vAlign w:val="center"/>
          </w:tcPr>
          <w:p w:rsidR="002C42AB" w:rsidRPr="00025918" w:rsidRDefault="002C42AB" w:rsidP="00405F6A">
            <w:pPr>
              <w:rPr>
                <w:i/>
                <w:sz w:val="20"/>
                <w:szCs w:val="20"/>
              </w:rPr>
            </w:pPr>
            <w:r>
              <w:rPr>
                <w:i/>
                <w:sz w:val="20"/>
                <w:szCs w:val="20"/>
              </w:rPr>
              <w:t>0</w:t>
            </w:r>
          </w:p>
        </w:tc>
        <w:tc>
          <w:tcPr>
            <w:tcW w:w="1333" w:type="dxa"/>
            <w:vAlign w:val="center"/>
          </w:tcPr>
          <w:p w:rsidR="002C42AB" w:rsidRPr="00025918" w:rsidRDefault="002C42AB" w:rsidP="00405F6A">
            <w:pPr>
              <w:rPr>
                <w:i/>
                <w:sz w:val="20"/>
                <w:szCs w:val="20"/>
              </w:rPr>
            </w:pPr>
            <w:r>
              <w:rPr>
                <w:i/>
                <w:sz w:val="20"/>
                <w:szCs w:val="20"/>
              </w:rPr>
              <w:t>10</w:t>
            </w:r>
          </w:p>
        </w:tc>
        <w:tc>
          <w:tcPr>
            <w:tcW w:w="2459" w:type="dxa"/>
          </w:tcPr>
          <w:p w:rsidR="002C42AB" w:rsidRDefault="002C42AB" w:rsidP="00405F6A">
            <w:r w:rsidRPr="00C22D64">
              <w:rPr>
                <w:i/>
                <w:sz w:val="20"/>
                <w:szCs w:val="20"/>
              </w:rPr>
              <w:t>Zber údajov od prijímateľov finančnej pomoci pri predložení každej ŽoP (Monitorovacie správy)</w:t>
            </w:r>
          </w:p>
        </w:tc>
      </w:tr>
      <w:tr w:rsidR="002C42AB" w:rsidRPr="00025918" w:rsidTr="00405F6A">
        <w:trPr>
          <w:trHeight w:val="1184"/>
        </w:trPr>
        <w:tc>
          <w:tcPr>
            <w:tcW w:w="2093" w:type="dxa"/>
            <w:vMerge/>
            <w:shd w:val="clear" w:color="auto" w:fill="CCFFCC"/>
          </w:tcPr>
          <w:p w:rsidR="002C42AB" w:rsidRPr="00025918" w:rsidRDefault="002C42AB" w:rsidP="00405F6A">
            <w:pPr>
              <w:rPr>
                <w:b/>
                <w:sz w:val="20"/>
                <w:szCs w:val="20"/>
              </w:rPr>
            </w:pPr>
          </w:p>
        </w:tc>
        <w:tc>
          <w:tcPr>
            <w:tcW w:w="1984" w:type="dxa"/>
            <w:vAlign w:val="center"/>
          </w:tcPr>
          <w:p w:rsidR="002C42AB" w:rsidRPr="00025918" w:rsidRDefault="002C42AB" w:rsidP="00405F6A">
            <w:pPr>
              <w:rPr>
                <w:i/>
                <w:sz w:val="20"/>
                <w:szCs w:val="20"/>
              </w:rPr>
            </w:pPr>
            <w:r w:rsidRPr="00DB2EDA">
              <w:rPr>
                <w:i/>
                <w:sz w:val="20"/>
                <w:szCs w:val="20"/>
              </w:rPr>
              <w:t>Dĺžka vyznačených cyklistických trás (km)</w:t>
            </w:r>
          </w:p>
        </w:tc>
        <w:tc>
          <w:tcPr>
            <w:tcW w:w="1418" w:type="dxa"/>
            <w:vAlign w:val="center"/>
          </w:tcPr>
          <w:p w:rsidR="002C42AB" w:rsidRDefault="002C42AB" w:rsidP="00405F6A">
            <w:pPr>
              <w:rPr>
                <w:i/>
                <w:sz w:val="20"/>
                <w:szCs w:val="20"/>
              </w:rPr>
            </w:pPr>
            <w:r>
              <w:rPr>
                <w:i/>
                <w:sz w:val="20"/>
                <w:szCs w:val="20"/>
              </w:rPr>
              <w:t>0</w:t>
            </w:r>
          </w:p>
        </w:tc>
        <w:tc>
          <w:tcPr>
            <w:tcW w:w="1333" w:type="dxa"/>
            <w:vAlign w:val="center"/>
          </w:tcPr>
          <w:p w:rsidR="002C42AB" w:rsidRDefault="002C42AB" w:rsidP="00405F6A">
            <w:pPr>
              <w:rPr>
                <w:i/>
                <w:sz w:val="20"/>
                <w:szCs w:val="20"/>
              </w:rPr>
            </w:pPr>
            <w:r>
              <w:rPr>
                <w:i/>
                <w:sz w:val="20"/>
                <w:szCs w:val="20"/>
              </w:rPr>
              <w:t>10</w:t>
            </w:r>
          </w:p>
        </w:tc>
        <w:tc>
          <w:tcPr>
            <w:tcW w:w="2459" w:type="dxa"/>
          </w:tcPr>
          <w:p w:rsidR="002C42AB" w:rsidRDefault="002C42AB" w:rsidP="00405F6A">
            <w:r w:rsidRPr="00C22D64">
              <w:rPr>
                <w:i/>
                <w:sz w:val="20"/>
                <w:szCs w:val="20"/>
              </w:rPr>
              <w:t>Zber údajov od prijímateľov finančnej pomoci pri predložení každej ŽoP (Monitorovacie správy)</w:t>
            </w:r>
          </w:p>
        </w:tc>
      </w:tr>
      <w:tr w:rsidR="002C42AB" w:rsidRPr="00025918" w:rsidTr="00405F6A">
        <w:trPr>
          <w:trHeight w:val="1250"/>
        </w:trPr>
        <w:tc>
          <w:tcPr>
            <w:tcW w:w="2093" w:type="dxa"/>
            <w:vMerge/>
            <w:shd w:val="clear" w:color="auto" w:fill="CCFFCC"/>
          </w:tcPr>
          <w:p w:rsidR="002C42AB" w:rsidRPr="00025918" w:rsidRDefault="002C42AB" w:rsidP="00405F6A">
            <w:pPr>
              <w:rPr>
                <w:b/>
                <w:sz w:val="20"/>
                <w:szCs w:val="20"/>
              </w:rPr>
            </w:pPr>
          </w:p>
        </w:tc>
        <w:tc>
          <w:tcPr>
            <w:tcW w:w="1984" w:type="dxa"/>
            <w:vAlign w:val="center"/>
          </w:tcPr>
          <w:p w:rsidR="002C42AB" w:rsidRPr="00025918" w:rsidRDefault="002C42AB" w:rsidP="00405F6A">
            <w:pPr>
              <w:rPr>
                <w:i/>
                <w:sz w:val="20"/>
                <w:szCs w:val="20"/>
              </w:rPr>
            </w:pPr>
            <w:r w:rsidRPr="00DB2EDA">
              <w:rPr>
                <w:i/>
                <w:sz w:val="20"/>
                <w:szCs w:val="20"/>
              </w:rPr>
              <w:t>Počet vybudovaných,</w:t>
            </w:r>
            <w:r>
              <w:rPr>
                <w:i/>
                <w:sz w:val="20"/>
                <w:szCs w:val="20"/>
              </w:rPr>
              <w:t xml:space="preserve"> </w:t>
            </w:r>
            <w:r w:rsidRPr="00DB2EDA">
              <w:rPr>
                <w:i/>
                <w:sz w:val="20"/>
                <w:szCs w:val="20"/>
              </w:rPr>
              <w:t>zrekonštruovaných a</w:t>
            </w:r>
            <w:r>
              <w:rPr>
                <w:i/>
                <w:sz w:val="20"/>
                <w:szCs w:val="20"/>
              </w:rPr>
              <w:t xml:space="preserve"> </w:t>
            </w:r>
            <w:r w:rsidRPr="00DB2EDA">
              <w:rPr>
                <w:i/>
                <w:sz w:val="20"/>
                <w:szCs w:val="20"/>
              </w:rPr>
              <w:t xml:space="preserve">zmodernizovaných </w:t>
            </w:r>
            <w:r>
              <w:rPr>
                <w:i/>
                <w:sz w:val="20"/>
                <w:szCs w:val="20"/>
              </w:rPr>
              <w:t>chodníkov</w:t>
            </w:r>
            <w:r w:rsidRPr="00DB2EDA">
              <w:rPr>
                <w:i/>
                <w:sz w:val="20"/>
                <w:szCs w:val="20"/>
              </w:rPr>
              <w:t xml:space="preserve"> (ks)</w:t>
            </w:r>
          </w:p>
        </w:tc>
        <w:tc>
          <w:tcPr>
            <w:tcW w:w="1418" w:type="dxa"/>
            <w:vAlign w:val="center"/>
          </w:tcPr>
          <w:p w:rsidR="002C42AB" w:rsidRPr="00025918" w:rsidRDefault="002C42AB" w:rsidP="00405F6A">
            <w:pPr>
              <w:rPr>
                <w:i/>
                <w:sz w:val="20"/>
                <w:szCs w:val="20"/>
              </w:rPr>
            </w:pPr>
            <w:r>
              <w:rPr>
                <w:i/>
                <w:sz w:val="20"/>
                <w:szCs w:val="20"/>
              </w:rPr>
              <w:t>0</w:t>
            </w:r>
          </w:p>
        </w:tc>
        <w:tc>
          <w:tcPr>
            <w:tcW w:w="1333" w:type="dxa"/>
            <w:vAlign w:val="center"/>
          </w:tcPr>
          <w:p w:rsidR="002C42AB" w:rsidRPr="00025918" w:rsidRDefault="002C42AB" w:rsidP="00405F6A">
            <w:pPr>
              <w:rPr>
                <w:i/>
                <w:sz w:val="20"/>
                <w:szCs w:val="20"/>
              </w:rPr>
            </w:pPr>
            <w:r>
              <w:rPr>
                <w:i/>
                <w:sz w:val="20"/>
                <w:szCs w:val="20"/>
              </w:rPr>
              <w:t>10</w:t>
            </w:r>
          </w:p>
        </w:tc>
        <w:tc>
          <w:tcPr>
            <w:tcW w:w="2459" w:type="dxa"/>
          </w:tcPr>
          <w:p w:rsidR="002C42AB" w:rsidRDefault="002C42AB" w:rsidP="00405F6A">
            <w:r w:rsidRPr="00C22D64">
              <w:rPr>
                <w:i/>
                <w:sz w:val="20"/>
                <w:szCs w:val="20"/>
              </w:rPr>
              <w:t>Zber údajov od prijímateľov finančnej pomoci pri predložení každej ŽoP (Monitorovacie správy)</w:t>
            </w:r>
          </w:p>
        </w:tc>
      </w:tr>
      <w:tr w:rsidR="002C42AB" w:rsidRPr="00025918" w:rsidTr="00405F6A">
        <w:trPr>
          <w:trHeight w:val="1316"/>
        </w:trPr>
        <w:tc>
          <w:tcPr>
            <w:tcW w:w="2093" w:type="dxa"/>
            <w:vMerge/>
            <w:shd w:val="clear" w:color="auto" w:fill="CCFFCC"/>
          </w:tcPr>
          <w:p w:rsidR="002C42AB" w:rsidRPr="00025918" w:rsidRDefault="002C42AB" w:rsidP="00405F6A">
            <w:pPr>
              <w:rPr>
                <w:b/>
                <w:sz w:val="20"/>
                <w:szCs w:val="20"/>
              </w:rPr>
            </w:pPr>
          </w:p>
        </w:tc>
        <w:tc>
          <w:tcPr>
            <w:tcW w:w="1984" w:type="dxa"/>
            <w:vAlign w:val="center"/>
          </w:tcPr>
          <w:p w:rsidR="002C42AB" w:rsidRPr="00025918" w:rsidRDefault="002C42AB" w:rsidP="00405F6A">
            <w:pPr>
              <w:rPr>
                <w:i/>
                <w:sz w:val="20"/>
                <w:szCs w:val="20"/>
              </w:rPr>
            </w:pPr>
            <w:r w:rsidRPr="00DB2EDA">
              <w:rPr>
                <w:i/>
                <w:sz w:val="20"/>
                <w:szCs w:val="20"/>
              </w:rPr>
              <w:t>Počet vybudovaných,</w:t>
            </w:r>
            <w:r>
              <w:rPr>
                <w:i/>
                <w:sz w:val="20"/>
                <w:szCs w:val="20"/>
              </w:rPr>
              <w:t xml:space="preserve"> </w:t>
            </w:r>
            <w:r w:rsidRPr="00DB2EDA">
              <w:rPr>
                <w:i/>
                <w:sz w:val="20"/>
                <w:szCs w:val="20"/>
              </w:rPr>
              <w:t>zrekonštruovaných</w:t>
            </w:r>
            <w:r>
              <w:rPr>
                <w:i/>
                <w:sz w:val="20"/>
                <w:szCs w:val="20"/>
              </w:rPr>
              <w:t xml:space="preserve"> </w:t>
            </w:r>
            <w:r w:rsidRPr="00DB2EDA">
              <w:rPr>
                <w:i/>
                <w:sz w:val="20"/>
                <w:szCs w:val="20"/>
              </w:rPr>
              <w:t>a zmodernizovaných parkov (ks)</w:t>
            </w:r>
          </w:p>
        </w:tc>
        <w:tc>
          <w:tcPr>
            <w:tcW w:w="1418" w:type="dxa"/>
            <w:vAlign w:val="center"/>
          </w:tcPr>
          <w:p w:rsidR="002C42AB" w:rsidRPr="00025918" w:rsidRDefault="002C42AB" w:rsidP="00405F6A">
            <w:pPr>
              <w:rPr>
                <w:i/>
                <w:sz w:val="20"/>
                <w:szCs w:val="20"/>
              </w:rPr>
            </w:pPr>
            <w:r>
              <w:rPr>
                <w:i/>
                <w:sz w:val="20"/>
                <w:szCs w:val="20"/>
              </w:rPr>
              <w:t>0</w:t>
            </w:r>
          </w:p>
        </w:tc>
        <w:tc>
          <w:tcPr>
            <w:tcW w:w="1333" w:type="dxa"/>
            <w:vAlign w:val="center"/>
          </w:tcPr>
          <w:p w:rsidR="002C42AB" w:rsidRPr="00025918" w:rsidRDefault="002C42AB" w:rsidP="00405F6A">
            <w:pPr>
              <w:rPr>
                <w:i/>
                <w:sz w:val="20"/>
                <w:szCs w:val="20"/>
              </w:rPr>
            </w:pPr>
            <w:r>
              <w:rPr>
                <w:i/>
                <w:sz w:val="20"/>
                <w:szCs w:val="20"/>
              </w:rPr>
              <w:t>3</w:t>
            </w:r>
          </w:p>
        </w:tc>
        <w:tc>
          <w:tcPr>
            <w:tcW w:w="2459" w:type="dxa"/>
          </w:tcPr>
          <w:p w:rsidR="002C42AB" w:rsidRDefault="002C42AB" w:rsidP="00405F6A">
            <w:r w:rsidRPr="00C22D64">
              <w:rPr>
                <w:i/>
                <w:sz w:val="20"/>
                <w:szCs w:val="20"/>
              </w:rPr>
              <w:t>Zber údajov od prijímateľov finančnej pomoci pri predložení každej ŽoP (Monitorovacie správy)</w:t>
            </w:r>
          </w:p>
        </w:tc>
      </w:tr>
      <w:tr w:rsidR="002C42AB" w:rsidRPr="00025918" w:rsidTr="00405F6A">
        <w:trPr>
          <w:trHeight w:val="437"/>
        </w:trPr>
        <w:tc>
          <w:tcPr>
            <w:tcW w:w="2093" w:type="dxa"/>
            <w:vMerge w:val="restart"/>
            <w:shd w:val="clear" w:color="auto" w:fill="CCFFCC"/>
          </w:tcPr>
          <w:p w:rsidR="002C42AB" w:rsidRDefault="002C42AB" w:rsidP="00405F6A">
            <w:pPr>
              <w:rPr>
                <w:b/>
                <w:sz w:val="20"/>
                <w:szCs w:val="20"/>
              </w:rPr>
            </w:pPr>
            <w:r w:rsidRPr="00025918">
              <w:rPr>
                <w:b/>
                <w:smallCaps/>
                <w:sz w:val="20"/>
                <w:szCs w:val="20"/>
              </w:rPr>
              <w:t>o</w:t>
            </w:r>
            <w:r w:rsidRPr="00025918">
              <w:rPr>
                <w:b/>
                <w:sz w:val="20"/>
                <w:szCs w:val="20"/>
              </w:rPr>
              <w:t xml:space="preserve">patrenie č. 1.2.2: </w:t>
            </w:r>
          </w:p>
          <w:p w:rsidR="002C42AB" w:rsidRPr="00025918" w:rsidRDefault="002C42AB" w:rsidP="00405F6A">
            <w:pPr>
              <w:rPr>
                <w:b/>
                <w:sz w:val="20"/>
                <w:szCs w:val="20"/>
              </w:rPr>
            </w:pPr>
            <w:r w:rsidRPr="00025918">
              <w:rPr>
                <w:i/>
                <w:sz w:val="20"/>
                <w:szCs w:val="20"/>
              </w:rPr>
              <w:lastRenderedPageBreak/>
              <w:t>Dobudovanie environmentálnej infraštruktúry</w:t>
            </w:r>
            <w:r w:rsidRPr="00025918">
              <w:rPr>
                <w:sz w:val="20"/>
                <w:szCs w:val="20"/>
              </w:rPr>
              <w:t xml:space="preserve"> </w:t>
            </w:r>
          </w:p>
        </w:tc>
        <w:tc>
          <w:tcPr>
            <w:tcW w:w="1984" w:type="dxa"/>
            <w:vAlign w:val="center"/>
          </w:tcPr>
          <w:p w:rsidR="002C42AB" w:rsidRPr="00025918" w:rsidRDefault="002C42AB" w:rsidP="00405F6A">
            <w:pPr>
              <w:rPr>
                <w:i/>
                <w:sz w:val="20"/>
                <w:szCs w:val="20"/>
              </w:rPr>
            </w:pPr>
            <w:r w:rsidRPr="00DB2EDA">
              <w:rPr>
                <w:i/>
                <w:sz w:val="20"/>
                <w:szCs w:val="20"/>
              </w:rPr>
              <w:lastRenderedPageBreak/>
              <w:t xml:space="preserve">Dĺžka </w:t>
            </w:r>
            <w:r>
              <w:rPr>
                <w:i/>
                <w:sz w:val="20"/>
                <w:szCs w:val="20"/>
              </w:rPr>
              <w:t>novo vy</w:t>
            </w:r>
            <w:r w:rsidRPr="00DB2EDA">
              <w:rPr>
                <w:i/>
                <w:sz w:val="20"/>
                <w:szCs w:val="20"/>
              </w:rPr>
              <w:t>budovan</w:t>
            </w:r>
            <w:r>
              <w:rPr>
                <w:i/>
                <w:sz w:val="20"/>
                <w:szCs w:val="20"/>
              </w:rPr>
              <w:t>ej kanalizácie</w:t>
            </w:r>
            <w:r w:rsidRPr="00DB2EDA">
              <w:rPr>
                <w:i/>
                <w:sz w:val="20"/>
                <w:szCs w:val="20"/>
              </w:rPr>
              <w:t xml:space="preserve"> (m)</w:t>
            </w:r>
          </w:p>
        </w:tc>
        <w:tc>
          <w:tcPr>
            <w:tcW w:w="1418" w:type="dxa"/>
            <w:vAlign w:val="center"/>
          </w:tcPr>
          <w:p w:rsidR="002C42AB" w:rsidRPr="00025918" w:rsidRDefault="002C42AB" w:rsidP="00405F6A">
            <w:pPr>
              <w:rPr>
                <w:i/>
                <w:sz w:val="20"/>
                <w:szCs w:val="20"/>
              </w:rPr>
            </w:pPr>
            <w:r>
              <w:rPr>
                <w:i/>
                <w:sz w:val="20"/>
                <w:szCs w:val="20"/>
              </w:rPr>
              <w:t>0</w:t>
            </w:r>
          </w:p>
        </w:tc>
        <w:tc>
          <w:tcPr>
            <w:tcW w:w="1333" w:type="dxa"/>
            <w:vAlign w:val="center"/>
          </w:tcPr>
          <w:p w:rsidR="002C42AB" w:rsidRPr="00025918" w:rsidRDefault="002C42AB" w:rsidP="00405F6A">
            <w:pPr>
              <w:rPr>
                <w:i/>
                <w:sz w:val="20"/>
                <w:szCs w:val="20"/>
              </w:rPr>
            </w:pPr>
            <w:r>
              <w:rPr>
                <w:i/>
                <w:sz w:val="20"/>
                <w:szCs w:val="20"/>
              </w:rPr>
              <w:t>2000</w:t>
            </w:r>
          </w:p>
        </w:tc>
        <w:tc>
          <w:tcPr>
            <w:tcW w:w="2459" w:type="dxa"/>
          </w:tcPr>
          <w:p w:rsidR="002C42AB" w:rsidRDefault="002C42AB" w:rsidP="00405F6A">
            <w:r w:rsidRPr="00C22D64">
              <w:rPr>
                <w:i/>
                <w:sz w:val="20"/>
                <w:szCs w:val="20"/>
              </w:rPr>
              <w:t xml:space="preserve">Zber údajov od prijímateľov finančnej pomoci pri predložení </w:t>
            </w:r>
            <w:r w:rsidRPr="00C22D64">
              <w:rPr>
                <w:i/>
                <w:sz w:val="20"/>
                <w:szCs w:val="20"/>
              </w:rPr>
              <w:lastRenderedPageBreak/>
              <w:t>každej ŽoP (Monitorovacie správy)</w:t>
            </w:r>
          </w:p>
        </w:tc>
      </w:tr>
      <w:tr w:rsidR="002C42AB" w:rsidRPr="00025918" w:rsidTr="00405F6A">
        <w:trPr>
          <w:trHeight w:val="437"/>
        </w:trPr>
        <w:tc>
          <w:tcPr>
            <w:tcW w:w="2093" w:type="dxa"/>
            <w:vMerge/>
            <w:shd w:val="clear" w:color="auto" w:fill="CCFFCC"/>
          </w:tcPr>
          <w:p w:rsidR="002C42AB" w:rsidRPr="00025918" w:rsidRDefault="002C42AB" w:rsidP="00405F6A">
            <w:pPr>
              <w:rPr>
                <w:b/>
                <w:smallCaps/>
                <w:sz w:val="20"/>
                <w:szCs w:val="20"/>
              </w:rPr>
            </w:pPr>
          </w:p>
        </w:tc>
        <w:tc>
          <w:tcPr>
            <w:tcW w:w="1984" w:type="dxa"/>
            <w:vAlign w:val="center"/>
          </w:tcPr>
          <w:p w:rsidR="002C42AB" w:rsidRPr="00025918" w:rsidRDefault="002C42AB" w:rsidP="00405F6A">
            <w:pPr>
              <w:rPr>
                <w:i/>
                <w:sz w:val="20"/>
                <w:szCs w:val="20"/>
              </w:rPr>
            </w:pPr>
            <w:r>
              <w:rPr>
                <w:i/>
                <w:sz w:val="20"/>
                <w:szCs w:val="20"/>
              </w:rPr>
              <w:t>Počet vybudovaných a/alebo zmodernizovaných  ČOV (ks)</w:t>
            </w:r>
          </w:p>
        </w:tc>
        <w:tc>
          <w:tcPr>
            <w:tcW w:w="1418" w:type="dxa"/>
            <w:vAlign w:val="center"/>
          </w:tcPr>
          <w:p w:rsidR="002C42AB" w:rsidRPr="00025918" w:rsidRDefault="002C42AB" w:rsidP="00405F6A">
            <w:pPr>
              <w:rPr>
                <w:i/>
                <w:sz w:val="20"/>
                <w:szCs w:val="20"/>
              </w:rPr>
            </w:pPr>
            <w:r>
              <w:rPr>
                <w:i/>
                <w:sz w:val="20"/>
                <w:szCs w:val="20"/>
              </w:rPr>
              <w:t>3</w:t>
            </w:r>
          </w:p>
        </w:tc>
        <w:tc>
          <w:tcPr>
            <w:tcW w:w="1333" w:type="dxa"/>
            <w:vAlign w:val="center"/>
          </w:tcPr>
          <w:p w:rsidR="002C42AB" w:rsidRPr="00025918" w:rsidRDefault="002C42AB" w:rsidP="00405F6A">
            <w:pPr>
              <w:rPr>
                <w:i/>
                <w:sz w:val="20"/>
                <w:szCs w:val="20"/>
              </w:rPr>
            </w:pPr>
            <w:r>
              <w:rPr>
                <w:i/>
                <w:sz w:val="20"/>
                <w:szCs w:val="20"/>
              </w:rPr>
              <w:t>6</w:t>
            </w:r>
          </w:p>
        </w:tc>
        <w:tc>
          <w:tcPr>
            <w:tcW w:w="2459" w:type="dxa"/>
          </w:tcPr>
          <w:p w:rsidR="002C42AB" w:rsidRDefault="002C42AB" w:rsidP="00405F6A">
            <w:r w:rsidRPr="00C22D64">
              <w:rPr>
                <w:i/>
                <w:sz w:val="20"/>
                <w:szCs w:val="20"/>
              </w:rPr>
              <w:t>Zber údajov od prijímateľov finančnej pomoci pri predložení každej ŽoP (Monitorovacie správy)</w:t>
            </w:r>
          </w:p>
        </w:tc>
      </w:tr>
      <w:tr w:rsidR="002C42AB" w:rsidRPr="00025918" w:rsidTr="00405F6A">
        <w:trPr>
          <w:trHeight w:val="437"/>
        </w:trPr>
        <w:tc>
          <w:tcPr>
            <w:tcW w:w="2093" w:type="dxa"/>
            <w:vMerge w:val="restart"/>
            <w:shd w:val="clear" w:color="auto" w:fill="CCFFCC"/>
          </w:tcPr>
          <w:p w:rsidR="002C42AB" w:rsidRDefault="002C42AB" w:rsidP="00405F6A">
            <w:pPr>
              <w:rPr>
                <w:b/>
                <w:smallCaps/>
                <w:sz w:val="20"/>
                <w:szCs w:val="20"/>
              </w:rPr>
            </w:pPr>
            <w:r w:rsidRPr="00025918">
              <w:rPr>
                <w:b/>
                <w:sz w:val="20"/>
                <w:szCs w:val="20"/>
              </w:rPr>
              <w:t>Opatrenie č.  2.1.1:</w:t>
            </w:r>
            <w:r w:rsidRPr="00025918">
              <w:rPr>
                <w:b/>
                <w:smallCaps/>
                <w:sz w:val="20"/>
                <w:szCs w:val="20"/>
              </w:rPr>
              <w:t xml:space="preserve"> </w:t>
            </w:r>
          </w:p>
          <w:p w:rsidR="002C42AB" w:rsidRPr="00025918" w:rsidRDefault="002C42AB" w:rsidP="00405F6A">
            <w:pPr>
              <w:rPr>
                <w:b/>
                <w:smallCaps/>
                <w:sz w:val="20"/>
                <w:szCs w:val="20"/>
              </w:rPr>
            </w:pPr>
            <w:r w:rsidRPr="00025918">
              <w:rPr>
                <w:i/>
                <w:sz w:val="20"/>
                <w:szCs w:val="20"/>
              </w:rPr>
              <w:t>Rozvoj a propagácia regiónu ako jednej destinácie cestovného ruchu</w:t>
            </w:r>
          </w:p>
        </w:tc>
        <w:tc>
          <w:tcPr>
            <w:tcW w:w="1984" w:type="dxa"/>
            <w:vAlign w:val="center"/>
          </w:tcPr>
          <w:p w:rsidR="002C42AB" w:rsidRPr="00025918" w:rsidRDefault="002C42AB" w:rsidP="00405F6A">
            <w:pPr>
              <w:rPr>
                <w:i/>
                <w:sz w:val="20"/>
                <w:szCs w:val="20"/>
              </w:rPr>
            </w:pPr>
            <w:r>
              <w:rPr>
                <w:i/>
                <w:sz w:val="20"/>
                <w:szCs w:val="20"/>
              </w:rPr>
              <w:t>Počet spoločných marketingových produktov</w:t>
            </w:r>
          </w:p>
        </w:tc>
        <w:tc>
          <w:tcPr>
            <w:tcW w:w="1418" w:type="dxa"/>
            <w:vAlign w:val="center"/>
          </w:tcPr>
          <w:p w:rsidR="002C42AB" w:rsidRPr="00025918" w:rsidRDefault="002C42AB" w:rsidP="00405F6A">
            <w:pPr>
              <w:rPr>
                <w:i/>
                <w:sz w:val="20"/>
                <w:szCs w:val="20"/>
              </w:rPr>
            </w:pPr>
            <w:r>
              <w:rPr>
                <w:i/>
                <w:sz w:val="20"/>
                <w:szCs w:val="20"/>
              </w:rPr>
              <w:t>0</w:t>
            </w:r>
          </w:p>
        </w:tc>
        <w:tc>
          <w:tcPr>
            <w:tcW w:w="1333" w:type="dxa"/>
            <w:vAlign w:val="center"/>
          </w:tcPr>
          <w:p w:rsidR="002C42AB" w:rsidRPr="00025918" w:rsidRDefault="002C42AB" w:rsidP="00405F6A">
            <w:pPr>
              <w:rPr>
                <w:i/>
                <w:sz w:val="20"/>
                <w:szCs w:val="20"/>
              </w:rPr>
            </w:pPr>
            <w:r>
              <w:rPr>
                <w:i/>
                <w:sz w:val="20"/>
                <w:szCs w:val="20"/>
              </w:rPr>
              <w:t>3</w:t>
            </w:r>
          </w:p>
        </w:tc>
        <w:tc>
          <w:tcPr>
            <w:tcW w:w="2459" w:type="dxa"/>
          </w:tcPr>
          <w:p w:rsidR="002C42AB" w:rsidRDefault="002C42AB" w:rsidP="00405F6A">
            <w:r w:rsidRPr="00C22D64">
              <w:rPr>
                <w:i/>
                <w:sz w:val="20"/>
                <w:szCs w:val="20"/>
              </w:rPr>
              <w:t>Zber údajov od prijímateľov finančnej pomoci pri predložení každej ŽoP (Monitorovacie správy)</w:t>
            </w:r>
          </w:p>
        </w:tc>
      </w:tr>
      <w:tr w:rsidR="002C42AB" w:rsidRPr="00025918" w:rsidTr="00405F6A">
        <w:trPr>
          <w:trHeight w:val="437"/>
        </w:trPr>
        <w:tc>
          <w:tcPr>
            <w:tcW w:w="2093" w:type="dxa"/>
            <w:vMerge/>
            <w:shd w:val="clear" w:color="auto" w:fill="CCFFCC"/>
          </w:tcPr>
          <w:p w:rsidR="002C42AB" w:rsidRPr="00025918" w:rsidRDefault="002C42AB" w:rsidP="00405F6A">
            <w:pPr>
              <w:rPr>
                <w:b/>
                <w:sz w:val="20"/>
                <w:szCs w:val="20"/>
              </w:rPr>
            </w:pPr>
          </w:p>
        </w:tc>
        <w:tc>
          <w:tcPr>
            <w:tcW w:w="1984" w:type="dxa"/>
            <w:vAlign w:val="center"/>
          </w:tcPr>
          <w:p w:rsidR="002C42AB" w:rsidRPr="00025918" w:rsidRDefault="002C42AB" w:rsidP="00405F6A">
            <w:pPr>
              <w:rPr>
                <w:i/>
                <w:sz w:val="20"/>
                <w:szCs w:val="20"/>
              </w:rPr>
            </w:pPr>
            <w:r>
              <w:rPr>
                <w:i/>
                <w:sz w:val="20"/>
                <w:szCs w:val="20"/>
              </w:rPr>
              <w:t>Počet spoločných prezentácií na výstavách a veľtrhoch</w:t>
            </w:r>
          </w:p>
        </w:tc>
        <w:tc>
          <w:tcPr>
            <w:tcW w:w="1418" w:type="dxa"/>
            <w:vAlign w:val="center"/>
          </w:tcPr>
          <w:p w:rsidR="002C42AB" w:rsidRPr="00025918" w:rsidRDefault="002C42AB" w:rsidP="00405F6A">
            <w:pPr>
              <w:rPr>
                <w:i/>
                <w:sz w:val="20"/>
                <w:szCs w:val="20"/>
              </w:rPr>
            </w:pPr>
            <w:r>
              <w:rPr>
                <w:i/>
                <w:sz w:val="20"/>
                <w:szCs w:val="20"/>
              </w:rPr>
              <w:t>0</w:t>
            </w:r>
          </w:p>
        </w:tc>
        <w:tc>
          <w:tcPr>
            <w:tcW w:w="1333" w:type="dxa"/>
            <w:vAlign w:val="center"/>
          </w:tcPr>
          <w:p w:rsidR="002C42AB" w:rsidRPr="00025918" w:rsidRDefault="002C42AB" w:rsidP="00405F6A">
            <w:pPr>
              <w:rPr>
                <w:i/>
                <w:sz w:val="20"/>
                <w:szCs w:val="20"/>
              </w:rPr>
            </w:pPr>
            <w:r>
              <w:rPr>
                <w:i/>
                <w:sz w:val="20"/>
                <w:szCs w:val="20"/>
              </w:rPr>
              <w:t>4</w:t>
            </w:r>
          </w:p>
        </w:tc>
        <w:tc>
          <w:tcPr>
            <w:tcW w:w="2459" w:type="dxa"/>
          </w:tcPr>
          <w:p w:rsidR="002C42AB" w:rsidRDefault="002C42AB" w:rsidP="00405F6A">
            <w:r w:rsidRPr="00C22D64">
              <w:rPr>
                <w:i/>
                <w:sz w:val="20"/>
                <w:szCs w:val="20"/>
              </w:rPr>
              <w:t>Zber údajov od prijímateľov finančnej pomoci pri predložení každej ŽoP (Monitorovacie správy)</w:t>
            </w:r>
          </w:p>
        </w:tc>
      </w:tr>
      <w:tr w:rsidR="002C42AB" w:rsidRPr="00025918" w:rsidTr="00405F6A">
        <w:trPr>
          <w:trHeight w:val="437"/>
        </w:trPr>
        <w:tc>
          <w:tcPr>
            <w:tcW w:w="2093" w:type="dxa"/>
            <w:vMerge w:val="restart"/>
            <w:shd w:val="clear" w:color="auto" w:fill="CCFFCC"/>
          </w:tcPr>
          <w:p w:rsidR="002C42AB" w:rsidRDefault="002C42AB" w:rsidP="00405F6A">
            <w:pPr>
              <w:rPr>
                <w:b/>
                <w:smallCaps/>
                <w:sz w:val="20"/>
                <w:szCs w:val="20"/>
              </w:rPr>
            </w:pPr>
            <w:r w:rsidRPr="00025918">
              <w:rPr>
                <w:b/>
                <w:sz w:val="20"/>
                <w:szCs w:val="20"/>
              </w:rPr>
              <w:t xml:space="preserve">Opatrenie č.  </w:t>
            </w:r>
            <w:r w:rsidRPr="00025918">
              <w:rPr>
                <w:b/>
                <w:smallCaps/>
                <w:sz w:val="20"/>
                <w:szCs w:val="20"/>
              </w:rPr>
              <w:t>2.2.2</w:t>
            </w:r>
            <w:r>
              <w:rPr>
                <w:b/>
                <w:smallCaps/>
                <w:sz w:val="20"/>
                <w:szCs w:val="20"/>
              </w:rPr>
              <w:t>:</w:t>
            </w:r>
          </w:p>
          <w:p w:rsidR="002C42AB" w:rsidRPr="00025918" w:rsidRDefault="002C42AB" w:rsidP="00405F6A">
            <w:pPr>
              <w:rPr>
                <w:b/>
                <w:sz w:val="20"/>
                <w:szCs w:val="20"/>
              </w:rPr>
            </w:pPr>
            <w:r w:rsidRPr="00025918">
              <w:rPr>
                <w:i/>
                <w:sz w:val="20"/>
                <w:szCs w:val="20"/>
              </w:rPr>
              <w:t>Podpora vidieckeho cestovného ruchu</w:t>
            </w:r>
          </w:p>
        </w:tc>
        <w:tc>
          <w:tcPr>
            <w:tcW w:w="1984" w:type="dxa"/>
            <w:vAlign w:val="center"/>
          </w:tcPr>
          <w:p w:rsidR="002C42AB" w:rsidRDefault="002C42AB" w:rsidP="00405F6A">
            <w:pPr>
              <w:rPr>
                <w:i/>
                <w:sz w:val="20"/>
                <w:szCs w:val="20"/>
              </w:rPr>
            </w:pPr>
            <w:r>
              <w:rPr>
                <w:i/>
                <w:sz w:val="20"/>
                <w:szCs w:val="20"/>
              </w:rPr>
              <w:t xml:space="preserve">Počet </w:t>
            </w:r>
            <w:r w:rsidRPr="00706BDF">
              <w:rPr>
                <w:i/>
                <w:sz w:val="20"/>
                <w:szCs w:val="20"/>
              </w:rPr>
              <w:t>prestav</w:t>
            </w:r>
            <w:r>
              <w:rPr>
                <w:i/>
                <w:sz w:val="20"/>
                <w:szCs w:val="20"/>
              </w:rPr>
              <w:t xml:space="preserve">aných </w:t>
            </w:r>
            <w:r w:rsidRPr="00706BDF">
              <w:rPr>
                <w:i/>
                <w:sz w:val="20"/>
                <w:szCs w:val="20"/>
              </w:rPr>
              <w:t>a/alebo pr</w:t>
            </w:r>
            <w:r>
              <w:rPr>
                <w:i/>
                <w:sz w:val="20"/>
                <w:szCs w:val="20"/>
              </w:rPr>
              <w:t xml:space="preserve">istavaných </w:t>
            </w:r>
            <w:r w:rsidRPr="00706BDF">
              <w:rPr>
                <w:i/>
                <w:sz w:val="20"/>
                <w:szCs w:val="20"/>
              </w:rPr>
              <w:t>čast</w:t>
            </w:r>
            <w:r>
              <w:rPr>
                <w:i/>
                <w:sz w:val="20"/>
                <w:szCs w:val="20"/>
              </w:rPr>
              <w:t>í</w:t>
            </w:r>
            <w:r w:rsidRPr="00706BDF">
              <w:rPr>
                <w:i/>
                <w:sz w:val="20"/>
                <w:szCs w:val="20"/>
              </w:rPr>
              <w:t xml:space="preserve"> rodinných domov a ďalších nevyužitých objektov na nízko</w:t>
            </w:r>
            <w:r>
              <w:rPr>
                <w:i/>
                <w:sz w:val="20"/>
                <w:szCs w:val="20"/>
              </w:rPr>
              <w:t>-</w:t>
            </w:r>
            <w:r w:rsidRPr="00706BDF">
              <w:rPr>
                <w:i/>
                <w:sz w:val="20"/>
                <w:szCs w:val="20"/>
              </w:rPr>
              <w:t>kapacitné ubytovacie zariadenia s kapacitou maximálne 10 lôžok</w:t>
            </w:r>
          </w:p>
        </w:tc>
        <w:tc>
          <w:tcPr>
            <w:tcW w:w="1418" w:type="dxa"/>
            <w:vAlign w:val="center"/>
          </w:tcPr>
          <w:p w:rsidR="002C42AB" w:rsidRDefault="002C42AB" w:rsidP="00405F6A">
            <w:pPr>
              <w:rPr>
                <w:i/>
                <w:sz w:val="20"/>
                <w:szCs w:val="20"/>
              </w:rPr>
            </w:pPr>
            <w:r>
              <w:rPr>
                <w:i/>
                <w:sz w:val="20"/>
                <w:szCs w:val="20"/>
              </w:rPr>
              <w:t>0</w:t>
            </w:r>
          </w:p>
        </w:tc>
        <w:tc>
          <w:tcPr>
            <w:tcW w:w="1333" w:type="dxa"/>
            <w:vAlign w:val="center"/>
          </w:tcPr>
          <w:p w:rsidR="002C42AB" w:rsidRDefault="002C42AB" w:rsidP="00405F6A">
            <w:pPr>
              <w:rPr>
                <w:i/>
                <w:sz w:val="20"/>
                <w:szCs w:val="20"/>
              </w:rPr>
            </w:pPr>
            <w:r>
              <w:rPr>
                <w:i/>
                <w:sz w:val="20"/>
                <w:szCs w:val="20"/>
              </w:rPr>
              <w:t>3</w:t>
            </w:r>
          </w:p>
        </w:tc>
        <w:tc>
          <w:tcPr>
            <w:tcW w:w="2459" w:type="dxa"/>
          </w:tcPr>
          <w:p w:rsidR="002C42AB" w:rsidRDefault="002C42AB" w:rsidP="00405F6A">
            <w:r w:rsidRPr="00C22D64">
              <w:rPr>
                <w:i/>
                <w:sz w:val="20"/>
                <w:szCs w:val="20"/>
              </w:rPr>
              <w:t>Zber údajov od prijímateľov finančnej pomoci pri predložení každej ŽoP (Monitorovacie správy)</w:t>
            </w:r>
          </w:p>
        </w:tc>
      </w:tr>
      <w:tr w:rsidR="002C42AB" w:rsidRPr="00025918" w:rsidTr="00405F6A">
        <w:trPr>
          <w:trHeight w:val="437"/>
        </w:trPr>
        <w:tc>
          <w:tcPr>
            <w:tcW w:w="2093" w:type="dxa"/>
            <w:vMerge/>
            <w:shd w:val="clear" w:color="auto" w:fill="CCFFCC"/>
          </w:tcPr>
          <w:p w:rsidR="002C42AB" w:rsidRPr="00025918" w:rsidRDefault="002C42AB" w:rsidP="00405F6A">
            <w:pPr>
              <w:rPr>
                <w:b/>
                <w:sz w:val="20"/>
                <w:szCs w:val="20"/>
              </w:rPr>
            </w:pPr>
          </w:p>
        </w:tc>
        <w:tc>
          <w:tcPr>
            <w:tcW w:w="1984" w:type="dxa"/>
            <w:vAlign w:val="center"/>
          </w:tcPr>
          <w:p w:rsidR="002C42AB" w:rsidRPr="00025918" w:rsidRDefault="002C42AB" w:rsidP="00405F6A">
            <w:pPr>
              <w:rPr>
                <w:i/>
                <w:sz w:val="20"/>
                <w:szCs w:val="20"/>
              </w:rPr>
            </w:pPr>
            <w:r>
              <w:rPr>
                <w:i/>
                <w:sz w:val="20"/>
                <w:szCs w:val="20"/>
              </w:rPr>
              <w:t>Počet vybudovaných</w:t>
            </w:r>
            <w:r w:rsidRPr="00706BDF">
              <w:rPr>
                <w:i/>
                <w:sz w:val="20"/>
                <w:szCs w:val="20"/>
              </w:rPr>
              <w:t>, rekonštru</w:t>
            </w:r>
            <w:r>
              <w:rPr>
                <w:i/>
                <w:sz w:val="20"/>
                <w:szCs w:val="20"/>
              </w:rPr>
              <w:t>ovaných</w:t>
            </w:r>
            <w:r w:rsidRPr="00706BDF">
              <w:rPr>
                <w:i/>
                <w:sz w:val="20"/>
                <w:szCs w:val="20"/>
              </w:rPr>
              <w:t xml:space="preserve"> a moderniz</w:t>
            </w:r>
            <w:r>
              <w:rPr>
                <w:i/>
                <w:sz w:val="20"/>
                <w:szCs w:val="20"/>
              </w:rPr>
              <w:t>ovaných</w:t>
            </w:r>
            <w:r w:rsidRPr="00706BDF">
              <w:rPr>
                <w:i/>
                <w:sz w:val="20"/>
                <w:szCs w:val="20"/>
              </w:rPr>
              <w:t xml:space="preserve"> rekreačných a ubytovacích zariadení s kapacitou 11 – 40 lôžok </w:t>
            </w:r>
          </w:p>
        </w:tc>
        <w:tc>
          <w:tcPr>
            <w:tcW w:w="1418" w:type="dxa"/>
            <w:vAlign w:val="center"/>
          </w:tcPr>
          <w:p w:rsidR="002C42AB" w:rsidRPr="00025918" w:rsidRDefault="002C42AB" w:rsidP="00405F6A">
            <w:pPr>
              <w:rPr>
                <w:i/>
                <w:sz w:val="20"/>
                <w:szCs w:val="20"/>
              </w:rPr>
            </w:pPr>
            <w:r>
              <w:rPr>
                <w:i/>
                <w:sz w:val="20"/>
                <w:szCs w:val="20"/>
              </w:rPr>
              <w:t>0</w:t>
            </w:r>
          </w:p>
        </w:tc>
        <w:tc>
          <w:tcPr>
            <w:tcW w:w="1333" w:type="dxa"/>
            <w:vAlign w:val="center"/>
          </w:tcPr>
          <w:p w:rsidR="002C42AB" w:rsidRPr="00025918" w:rsidRDefault="002C42AB" w:rsidP="00405F6A">
            <w:pPr>
              <w:rPr>
                <w:i/>
                <w:sz w:val="20"/>
                <w:szCs w:val="20"/>
              </w:rPr>
            </w:pPr>
            <w:r>
              <w:rPr>
                <w:i/>
                <w:sz w:val="20"/>
                <w:szCs w:val="20"/>
              </w:rPr>
              <w:t>2</w:t>
            </w:r>
          </w:p>
        </w:tc>
        <w:tc>
          <w:tcPr>
            <w:tcW w:w="2459" w:type="dxa"/>
          </w:tcPr>
          <w:p w:rsidR="002C42AB" w:rsidRDefault="002C42AB" w:rsidP="00405F6A">
            <w:r w:rsidRPr="00C22D64">
              <w:rPr>
                <w:i/>
                <w:sz w:val="20"/>
                <w:szCs w:val="20"/>
              </w:rPr>
              <w:t>Zber údajov od prijímateľov finančnej pomoci pri predložení každej ŽoP (Monitorovacie správy)</w:t>
            </w:r>
          </w:p>
        </w:tc>
      </w:tr>
      <w:tr w:rsidR="002C42AB" w:rsidRPr="00025918" w:rsidTr="00405F6A">
        <w:trPr>
          <w:trHeight w:val="437"/>
        </w:trPr>
        <w:tc>
          <w:tcPr>
            <w:tcW w:w="2093" w:type="dxa"/>
            <w:vMerge/>
            <w:shd w:val="clear" w:color="auto" w:fill="CCFFCC"/>
          </w:tcPr>
          <w:p w:rsidR="002C42AB" w:rsidRPr="00025918" w:rsidRDefault="002C42AB" w:rsidP="00405F6A">
            <w:pPr>
              <w:rPr>
                <w:b/>
                <w:sz w:val="20"/>
                <w:szCs w:val="20"/>
              </w:rPr>
            </w:pPr>
          </w:p>
        </w:tc>
        <w:tc>
          <w:tcPr>
            <w:tcW w:w="1984" w:type="dxa"/>
            <w:vAlign w:val="center"/>
          </w:tcPr>
          <w:p w:rsidR="002C42AB" w:rsidRDefault="002C42AB" w:rsidP="00405F6A">
            <w:pPr>
              <w:rPr>
                <w:i/>
                <w:sz w:val="20"/>
                <w:szCs w:val="20"/>
              </w:rPr>
            </w:pPr>
            <w:r>
              <w:rPr>
                <w:i/>
                <w:sz w:val="20"/>
                <w:szCs w:val="20"/>
              </w:rPr>
              <w:t>Počet vybudovaných</w:t>
            </w:r>
            <w:r w:rsidRPr="00706BDF">
              <w:rPr>
                <w:i/>
                <w:sz w:val="20"/>
                <w:szCs w:val="20"/>
              </w:rPr>
              <w:t>, rekonštru</w:t>
            </w:r>
            <w:r>
              <w:rPr>
                <w:i/>
                <w:sz w:val="20"/>
                <w:szCs w:val="20"/>
              </w:rPr>
              <w:t>ovaných</w:t>
            </w:r>
            <w:r w:rsidRPr="00706BDF">
              <w:rPr>
                <w:i/>
                <w:sz w:val="20"/>
                <w:szCs w:val="20"/>
              </w:rPr>
              <w:t xml:space="preserve"> a moderniz</w:t>
            </w:r>
            <w:r>
              <w:rPr>
                <w:i/>
                <w:sz w:val="20"/>
                <w:szCs w:val="20"/>
              </w:rPr>
              <w:t>ovaných</w:t>
            </w:r>
            <w:r w:rsidRPr="00706BDF">
              <w:rPr>
                <w:i/>
                <w:sz w:val="20"/>
                <w:szCs w:val="20"/>
              </w:rPr>
              <w:t xml:space="preserve"> areálov vytvárajúcich podmienky na rozvoj rekreačných a relaxačných činností (turistické chodníky, jaz</w:t>
            </w:r>
            <w:r>
              <w:rPr>
                <w:i/>
                <w:sz w:val="20"/>
                <w:szCs w:val="20"/>
              </w:rPr>
              <w:t>dectvo, rybárstvo, poľovníctvo)</w:t>
            </w:r>
          </w:p>
        </w:tc>
        <w:tc>
          <w:tcPr>
            <w:tcW w:w="1418" w:type="dxa"/>
            <w:vAlign w:val="center"/>
          </w:tcPr>
          <w:p w:rsidR="002C42AB" w:rsidRDefault="002C42AB" w:rsidP="00405F6A">
            <w:pPr>
              <w:rPr>
                <w:i/>
                <w:sz w:val="20"/>
                <w:szCs w:val="20"/>
              </w:rPr>
            </w:pPr>
            <w:r>
              <w:rPr>
                <w:i/>
                <w:sz w:val="20"/>
                <w:szCs w:val="20"/>
              </w:rPr>
              <w:t>0</w:t>
            </w:r>
          </w:p>
        </w:tc>
        <w:tc>
          <w:tcPr>
            <w:tcW w:w="1333" w:type="dxa"/>
            <w:vAlign w:val="center"/>
          </w:tcPr>
          <w:p w:rsidR="002C42AB" w:rsidRDefault="002C42AB" w:rsidP="00405F6A">
            <w:pPr>
              <w:rPr>
                <w:i/>
                <w:sz w:val="20"/>
                <w:szCs w:val="20"/>
              </w:rPr>
            </w:pPr>
            <w:r>
              <w:rPr>
                <w:i/>
                <w:sz w:val="20"/>
                <w:szCs w:val="20"/>
              </w:rPr>
              <w:t>2</w:t>
            </w:r>
          </w:p>
        </w:tc>
        <w:tc>
          <w:tcPr>
            <w:tcW w:w="2459" w:type="dxa"/>
          </w:tcPr>
          <w:p w:rsidR="002C42AB" w:rsidRDefault="002C42AB" w:rsidP="00405F6A">
            <w:r w:rsidRPr="00C22D64">
              <w:rPr>
                <w:i/>
                <w:sz w:val="20"/>
                <w:szCs w:val="20"/>
              </w:rPr>
              <w:t>Zber údajov od prijímateľov finančnej pomoci pri predložení každej ŽoP (Monitorovacie správy)</w:t>
            </w:r>
          </w:p>
        </w:tc>
      </w:tr>
      <w:tr w:rsidR="002C42AB" w:rsidRPr="00025918" w:rsidTr="00405F6A">
        <w:trPr>
          <w:trHeight w:val="437"/>
        </w:trPr>
        <w:tc>
          <w:tcPr>
            <w:tcW w:w="2093" w:type="dxa"/>
            <w:vMerge/>
            <w:shd w:val="clear" w:color="auto" w:fill="CCFFCC"/>
          </w:tcPr>
          <w:p w:rsidR="002C42AB" w:rsidRPr="00025918" w:rsidRDefault="002C42AB" w:rsidP="00405F6A">
            <w:pPr>
              <w:rPr>
                <w:b/>
                <w:sz w:val="20"/>
                <w:szCs w:val="20"/>
              </w:rPr>
            </w:pPr>
          </w:p>
        </w:tc>
        <w:tc>
          <w:tcPr>
            <w:tcW w:w="1984" w:type="dxa"/>
            <w:vAlign w:val="center"/>
          </w:tcPr>
          <w:p w:rsidR="002C42AB" w:rsidRPr="00706BDF" w:rsidRDefault="002C42AB" w:rsidP="00405F6A">
            <w:pPr>
              <w:rPr>
                <w:i/>
                <w:sz w:val="20"/>
                <w:szCs w:val="20"/>
              </w:rPr>
            </w:pPr>
            <w:r>
              <w:rPr>
                <w:i/>
                <w:sz w:val="20"/>
                <w:szCs w:val="20"/>
              </w:rPr>
              <w:t>Počet vybudovaných</w:t>
            </w:r>
            <w:r w:rsidRPr="00706BDF">
              <w:rPr>
                <w:i/>
                <w:sz w:val="20"/>
                <w:szCs w:val="20"/>
              </w:rPr>
              <w:t>, rekonštru</w:t>
            </w:r>
            <w:r>
              <w:rPr>
                <w:i/>
                <w:sz w:val="20"/>
                <w:szCs w:val="20"/>
              </w:rPr>
              <w:t>ovaných</w:t>
            </w:r>
            <w:r w:rsidRPr="00706BDF">
              <w:rPr>
                <w:i/>
                <w:sz w:val="20"/>
                <w:szCs w:val="20"/>
              </w:rPr>
              <w:t xml:space="preserve"> a moderniz</w:t>
            </w:r>
            <w:r>
              <w:rPr>
                <w:i/>
                <w:sz w:val="20"/>
                <w:szCs w:val="20"/>
              </w:rPr>
              <w:t>ovaných</w:t>
            </w:r>
            <w:r w:rsidRPr="00706BDF">
              <w:rPr>
                <w:i/>
                <w:sz w:val="20"/>
                <w:szCs w:val="20"/>
              </w:rPr>
              <w:t xml:space="preserve"> agroturistických zariadení vrátane hygienických, ekologických a rekondičných objektov slúžiacich na rozvoj turistických                            činností</w:t>
            </w:r>
          </w:p>
        </w:tc>
        <w:tc>
          <w:tcPr>
            <w:tcW w:w="1418" w:type="dxa"/>
            <w:vAlign w:val="center"/>
          </w:tcPr>
          <w:p w:rsidR="002C42AB" w:rsidRDefault="002C42AB" w:rsidP="00405F6A">
            <w:pPr>
              <w:rPr>
                <w:i/>
                <w:sz w:val="20"/>
                <w:szCs w:val="20"/>
              </w:rPr>
            </w:pPr>
            <w:r>
              <w:rPr>
                <w:i/>
                <w:sz w:val="20"/>
                <w:szCs w:val="20"/>
              </w:rPr>
              <w:t>0</w:t>
            </w:r>
          </w:p>
        </w:tc>
        <w:tc>
          <w:tcPr>
            <w:tcW w:w="1333" w:type="dxa"/>
            <w:vAlign w:val="center"/>
          </w:tcPr>
          <w:p w:rsidR="002C42AB" w:rsidRDefault="002C42AB" w:rsidP="00405F6A">
            <w:pPr>
              <w:rPr>
                <w:i/>
                <w:sz w:val="20"/>
                <w:szCs w:val="20"/>
              </w:rPr>
            </w:pPr>
            <w:r>
              <w:rPr>
                <w:i/>
                <w:sz w:val="20"/>
                <w:szCs w:val="20"/>
              </w:rPr>
              <w:t>1</w:t>
            </w:r>
          </w:p>
        </w:tc>
        <w:tc>
          <w:tcPr>
            <w:tcW w:w="2459" w:type="dxa"/>
          </w:tcPr>
          <w:p w:rsidR="002C42AB" w:rsidRDefault="002C42AB" w:rsidP="00405F6A">
            <w:r w:rsidRPr="00C22D64">
              <w:rPr>
                <w:i/>
                <w:sz w:val="20"/>
                <w:szCs w:val="20"/>
              </w:rPr>
              <w:t>Zber údajov od prijímateľov finančnej pomoci pri predložení každej ŽoP (Monitorovacie správy)</w:t>
            </w:r>
          </w:p>
        </w:tc>
      </w:tr>
      <w:tr w:rsidR="002C42AB" w:rsidRPr="00025918" w:rsidTr="00405F6A">
        <w:trPr>
          <w:trHeight w:val="437"/>
        </w:trPr>
        <w:tc>
          <w:tcPr>
            <w:tcW w:w="2093" w:type="dxa"/>
            <w:vMerge w:val="restart"/>
            <w:shd w:val="clear" w:color="auto" w:fill="CCFFCC"/>
          </w:tcPr>
          <w:p w:rsidR="002C42AB" w:rsidRDefault="002C42AB" w:rsidP="00405F6A">
            <w:pPr>
              <w:rPr>
                <w:b/>
                <w:sz w:val="20"/>
                <w:szCs w:val="20"/>
              </w:rPr>
            </w:pPr>
            <w:r w:rsidRPr="00025918">
              <w:rPr>
                <w:b/>
                <w:sz w:val="20"/>
                <w:szCs w:val="20"/>
              </w:rPr>
              <w:t>Opatrenie č.  4.1.1</w:t>
            </w:r>
            <w:r>
              <w:rPr>
                <w:b/>
                <w:sz w:val="20"/>
                <w:szCs w:val="20"/>
              </w:rPr>
              <w:t>:</w:t>
            </w:r>
          </w:p>
          <w:p w:rsidR="002C42AB" w:rsidRPr="00025918" w:rsidRDefault="002C42AB" w:rsidP="00405F6A">
            <w:pPr>
              <w:rPr>
                <w:b/>
                <w:sz w:val="20"/>
                <w:szCs w:val="20"/>
              </w:rPr>
            </w:pPr>
            <w:r w:rsidRPr="00025918">
              <w:rPr>
                <w:b/>
                <w:sz w:val="20"/>
                <w:szCs w:val="20"/>
              </w:rPr>
              <w:t xml:space="preserve"> </w:t>
            </w:r>
            <w:r w:rsidRPr="00025918">
              <w:rPr>
                <w:i/>
                <w:sz w:val="20"/>
                <w:szCs w:val="20"/>
              </w:rPr>
              <w:t>Pod</w:t>
            </w:r>
            <w:r>
              <w:rPr>
                <w:i/>
                <w:sz w:val="20"/>
                <w:szCs w:val="20"/>
              </w:rPr>
              <w:t>pora odborného vzdelávania a informovania</w:t>
            </w:r>
          </w:p>
        </w:tc>
        <w:tc>
          <w:tcPr>
            <w:tcW w:w="1984" w:type="dxa"/>
            <w:vAlign w:val="center"/>
          </w:tcPr>
          <w:p w:rsidR="002C42AB" w:rsidRPr="00025918" w:rsidRDefault="002C42AB" w:rsidP="00405F6A">
            <w:pPr>
              <w:rPr>
                <w:i/>
                <w:sz w:val="20"/>
                <w:szCs w:val="20"/>
              </w:rPr>
            </w:pPr>
            <w:r>
              <w:rPr>
                <w:i/>
                <w:sz w:val="20"/>
                <w:szCs w:val="20"/>
              </w:rPr>
              <w:t xml:space="preserve">Počet </w:t>
            </w:r>
            <w:r w:rsidRPr="00BD452E">
              <w:rPr>
                <w:i/>
                <w:sz w:val="20"/>
                <w:szCs w:val="20"/>
              </w:rPr>
              <w:t>krátkodob</w:t>
            </w:r>
            <w:r>
              <w:rPr>
                <w:i/>
                <w:sz w:val="20"/>
                <w:szCs w:val="20"/>
              </w:rPr>
              <w:t>ých</w:t>
            </w:r>
            <w:r w:rsidRPr="00BD452E">
              <w:rPr>
                <w:i/>
                <w:sz w:val="20"/>
                <w:szCs w:val="20"/>
              </w:rPr>
              <w:t xml:space="preserve"> kurz</w:t>
            </w:r>
            <w:r>
              <w:rPr>
                <w:i/>
                <w:sz w:val="20"/>
                <w:szCs w:val="20"/>
              </w:rPr>
              <w:t>ov</w:t>
            </w:r>
            <w:r w:rsidRPr="00BD452E">
              <w:rPr>
                <w:i/>
                <w:sz w:val="20"/>
                <w:szCs w:val="20"/>
              </w:rPr>
              <w:t>, školen</w:t>
            </w:r>
            <w:r>
              <w:rPr>
                <w:i/>
                <w:sz w:val="20"/>
                <w:szCs w:val="20"/>
              </w:rPr>
              <w:t xml:space="preserve">í alebo </w:t>
            </w:r>
            <w:r w:rsidRPr="00BD452E">
              <w:rPr>
                <w:i/>
                <w:sz w:val="20"/>
                <w:szCs w:val="20"/>
              </w:rPr>
              <w:t xml:space="preserve"> tréning</w:t>
            </w:r>
            <w:r>
              <w:rPr>
                <w:i/>
                <w:sz w:val="20"/>
                <w:szCs w:val="20"/>
              </w:rPr>
              <w:t>ov</w:t>
            </w:r>
          </w:p>
        </w:tc>
        <w:tc>
          <w:tcPr>
            <w:tcW w:w="1418" w:type="dxa"/>
            <w:vAlign w:val="center"/>
          </w:tcPr>
          <w:p w:rsidR="002C42AB" w:rsidRPr="00025918" w:rsidRDefault="002C42AB" w:rsidP="00405F6A">
            <w:pPr>
              <w:rPr>
                <w:i/>
                <w:sz w:val="20"/>
                <w:szCs w:val="20"/>
              </w:rPr>
            </w:pPr>
            <w:r>
              <w:rPr>
                <w:i/>
                <w:sz w:val="20"/>
                <w:szCs w:val="20"/>
              </w:rPr>
              <w:t>0</w:t>
            </w:r>
          </w:p>
        </w:tc>
        <w:tc>
          <w:tcPr>
            <w:tcW w:w="1333" w:type="dxa"/>
            <w:vAlign w:val="center"/>
          </w:tcPr>
          <w:p w:rsidR="002C42AB" w:rsidRPr="00025918" w:rsidRDefault="002C42AB" w:rsidP="00405F6A">
            <w:pPr>
              <w:rPr>
                <w:i/>
                <w:sz w:val="20"/>
                <w:szCs w:val="20"/>
              </w:rPr>
            </w:pPr>
            <w:r>
              <w:rPr>
                <w:i/>
                <w:sz w:val="20"/>
                <w:szCs w:val="20"/>
              </w:rPr>
              <w:t>2</w:t>
            </w:r>
          </w:p>
        </w:tc>
        <w:tc>
          <w:tcPr>
            <w:tcW w:w="2459" w:type="dxa"/>
          </w:tcPr>
          <w:p w:rsidR="002C42AB" w:rsidRDefault="002C42AB" w:rsidP="00405F6A">
            <w:r w:rsidRPr="00C22D64">
              <w:rPr>
                <w:i/>
                <w:sz w:val="20"/>
                <w:szCs w:val="20"/>
              </w:rPr>
              <w:t>Zber údajov od prijímateľov finančnej pomoci pri predložení každej ŽoP (Monitorovacie správy)</w:t>
            </w:r>
          </w:p>
        </w:tc>
      </w:tr>
      <w:tr w:rsidR="002C42AB" w:rsidRPr="00025918" w:rsidTr="00405F6A">
        <w:trPr>
          <w:trHeight w:val="1260"/>
        </w:trPr>
        <w:tc>
          <w:tcPr>
            <w:tcW w:w="2093" w:type="dxa"/>
            <w:vMerge/>
            <w:shd w:val="clear" w:color="auto" w:fill="CCFFCC"/>
          </w:tcPr>
          <w:p w:rsidR="002C42AB" w:rsidRPr="00025918" w:rsidRDefault="002C42AB" w:rsidP="00405F6A">
            <w:pPr>
              <w:rPr>
                <w:b/>
                <w:sz w:val="20"/>
                <w:szCs w:val="20"/>
              </w:rPr>
            </w:pPr>
          </w:p>
        </w:tc>
        <w:tc>
          <w:tcPr>
            <w:tcW w:w="1984" w:type="dxa"/>
            <w:vAlign w:val="center"/>
          </w:tcPr>
          <w:p w:rsidR="002C42AB" w:rsidRPr="00025918" w:rsidRDefault="002C42AB" w:rsidP="00405F6A">
            <w:pPr>
              <w:rPr>
                <w:i/>
                <w:sz w:val="20"/>
                <w:szCs w:val="20"/>
              </w:rPr>
            </w:pPr>
            <w:r>
              <w:rPr>
                <w:i/>
                <w:sz w:val="20"/>
                <w:szCs w:val="20"/>
              </w:rPr>
              <w:t>Počet konferencií a seminárov</w:t>
            </w:r>
          </w:p>
        </w:tc>
        <w:tc>
          <w:tcPr>
            <w:tcW w:w="1418" w:type="dxa"/>
            <w:vAlign w:val="center"/>
          </w:tcPr>
          <w:p w:rsidR="002C42AB" w:rsidRPr="00025918" w:rsidRDefault="002C42AB" w:rsidP="00405F6A">
            <w:pPr>
              <w:rPr>
                <w:i/>
                <w:sz w:val="20"/>
                <w:szCs w:val="20"/>
              </w:rPr>
            </w:pPr>
            <w:r>
              <w:rPr>
                <w:i/>
                <w:sz w:val="20"/>
                <w:szCs w:val="20"/>
              </w:rPr>
              <w:t>0</w:t>
            </w:r>
          </w:p>
        </w:tc>
        <w:tc>
          <w:tcPr>
            <w:tcW w:w="1333" w:type="dxa"/>
            <w:vAlign w:val="center"/>
          </w:tcPr>
          <w:p w:rsidR="002C42AB" w:rsidRPr="00025918" w:rsidRDefault="002C42AB" w:rsidP="00405F6A">
            <w:pPr>
              <w:rPr>
                <w:i/>
                <w:sz w:val="20"/>
                <w:szCs w:val="20"/>
              </w:rPr>
            </w:pPr>
            <w:r>
              <w:rPr>
                <w:i/>
                <w:sz w:val="20"/>
                <w:szCs w:val="20"/>
              </w:rPr>
              <w:t>4</w:t>
            </w:r>
          </w:p>
        </w:tc>
        <w:tc>
          <w:tcPr>
            <w:tcW w:w="2459" w:type="dxa"/>
          </w:tcPr>
          <w:p w:rsidR="002C42AB" w:rsidRDefault="002C42AB" w:rsidP="00405F6A">
            <w:r w:rsidRPr="00C22D64">
              <w:rPr>
                <w:i/>
                <w:sz w:val="20"/>
                <w:szCs w:val="20"/>
              </w:rPr>
              <w:t>Zber údajov od prijímateľov finančnej pomoci pri predložení každej ŽoP (Monitorovacie správy)</w:t>
            </w:r>
          </w:p>
        </w:tc>
      </w:tr>
    </w:tbl>
    <w:p w:rsidR="002C42AB" w:rsidRDefault="002C42AB" w:rsidP="002C42AB">
      <w:pPr>
        <w:rPr>
          <w:sz w:val="20"/>
          <w:szCs w:val="20"/>
        </w:rPr>
      </w:pPr>
    </w:p>
    <w:p w:rsidR="002C42AB" w:rsidRPr="0005413B" w:rsidRDefault="002C42AB" w:rsidP="002C42AB">
      <w:pPr>
        <w:jc w:val="both"/>
      </w:pPr>
      <w:r w:rsidRPr="0005413B">
        <w:t xml:space="preserve">Zdroj: </w:t>
      </w:r>
      <w:r>
        <w:t>vlastné spracovanie</w:t>
      </w:r>
    </w:p>
    <w:p w:rsidR="002C42AB" w:rsidRDefault="002C42AB" w:rsidP="002C42AB"/>
    <w:p w:rsidR="002C42AB" w:rsidRDefault="002C42AB" w:rsidP="002C42AB">
      <w:pPr>
        <w:jc w:val="both"/>
      </w:pPr>
      <w:r w:rsidRPr="00EC351B">
        <w:t xml:space="preserve">Okrem vyššie uvedených dodatočných ukazovateľov MAS </w:t>
      </w:r>
      <w:r>
        <w:t xml:space="preserve">Mikroregión pod Marhátom </w:t>
      </w:r>
      <w:r w:rsidRPr="00EC351B">
        <w:t>zberá v súčinnosti s PPA aj nasledovné povinné ukazovatele (tabuľka 4.2.3 a 4.2.4), ktoré sú prepojené na implementáciu osi 3 a 4 PRV SR a jeho cieľmi a na vyššie uvedené opatrenia použité v integrovanej stratégii rozvoja územia. Ide o spoločné ukazovatele Spoločného hodnotiaceho a monitorovacieho rámca EÚ.</w:t>
      </w:r>
      <w:r>
        <w:t xml:space="preserve"> </w:t>
      </w:r>
    </w:p>
    <w:p w:rsidR="002C42AB" w:rsidRDefault="002C42AB" w:rsidP="002C42AB">
      <w:pPr>
        <w:jc w:val="both"/>
      </w:pPr>
    </w:p>
    <w:p w:rsidR="002C42AB" w:rsidRPr="00EC351B" w:rsidRDefault="002C42AB" w:rsidP="002C42AB">
      <w:r w:rsidRPr="00EC351B">
        <w:t>Tabuľka</w:t>
      </w:r>
      <w:r>
        <w:t xml:space="preserve"> 48</w:t>
      </w:r>
      <w:r>
        <w:tab/>
      </w:r>
      <w:r w:rsidRPr="00EC351B">
        <w:t>Povinné monitorovacie ukazovatele pre MAS za os 4 Leader</w:t>
      </w:r>
    </w:p>
    <w:p w:rsidR="002C42AB" w:rsidRDefault="002C42AB" w:rsidP="002C42AB">
      <w:pPr>
        <w:pStyle w:val="Nadpis3"/>
        <w:spacing w:before="0" w:after="0"/>
        <w:jc w:val="both"/>
        <w:rPr>
          <w:rFonts w:ascii="Times New Roman" w:hAnsi="Times New Roman"/>
          <w:b w:val="0"/>
          <w:sz w:val="20"/>
          <w:szCs w:val="20"/>
        </w:rPr>
      </w:pPr>
    </w:p>
    <w:tbl>
      <w:tblPr>
        <w:tblpPr w:leftFromText="141" w:rightFromText="141" w:vertAnchor="text" w:horzAnchor="margin" w:tblpY="-68"/>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832"/>
        <w:gridCol w:w="1559"/>
        <w:gridCol w:w="1843"/>
      </w:tblGrid>
      <w:tr w:rsidR="002C42AB" w:rsidRPr="00C31E7A" w:rsidTr="00405F6A">
        <w:tc>
          <w:tcPr>
            <w:tcW w:w="2088" w:type="dxa"/>
            <w:shd w:val="clear" w:color="auto" w:fill="CCFFCC"/>
            <w:vAlign w:val="center"/>
          </w:tcPr>
          <w:p w:rsidR="002C42AB" w:rsidRPr="00C31E7A" w:rsidRDefault="002C42AB" w:rsidP="00405F6A">
            <w:pPr>
              <w:jc w:val="both"/>
              <w:rPr>
                <w:b/>
                <w:sz w:val="20"/>
                <w:szCs w:val="20"/>
              </w:rPr>
            </w:pPr>
            <w:r w:rsidRPr="00C31E7A">
              <w:rPr>
                <w:b/>
                <w:bCs/>
                <w:sz w:val="20"/>
                <w:szCs w:val="20"/>
              </w:rPr>
              <w:t>Kód opatrenia: 41</w:t>
            </w:r>
          </w:p>
        </w:tc>
        <w:tc>
          <w:tcPr>
            <w:tcW w:w="3832" w:type="dxa"/>
            <w:shd w:val="clear" w:color="auto" w:fill="CCFFCC"/>
            <w:vAlign w:val="center"/>
          </w:tcPr>
          <w:p w:rsidR="002C42AB" w:rsidRPr="00C31E7A" w:rsidRDefault="002C42AB" w:rsidP="00405F6A">
            <w:pPr>
              <w:jc w:val="both"/>
              <w:rPr>
                <w:b/>
                <w:sz w:val="20"/>
                <w:szCs w:val="20"/>
              </w:rPr>
            </w:pPr>
            <w:r w:rsidRPr="00C31E7A">
              <w:rPr>
                <w:b/>
                <w:sz w:val="20"/>
                <w:szCs w:val="20"/>
              </w:rPr>
              <w:t>Implementácia Integrovaných stratégií rozvoja územia</w:t>
            </w:r>
          </w:p>
        </w:tc>
        <w:tc>
          <w:tcPr>
            <w:tcW w:w="1559" w:type="dxa"/>
            <w:shd w:val="clear" w:color="auto" w:fill="CCFFCC"/>
          </w:tcPr>
          <w:p w:rsidR="002C42AB" w:rsidRPr="00C31E7A" w:rsidRDefault="002C42AB" w:rsidP="00405F6A">
            <w:pPr>
              <w:jc w:val="both"/>
              <w:rPr>
                <w:b/>
                <w:sz w:val="20"/>
                <w:szCs w:val="20"/>
              </w:rPr>
            </w:pPr>
            <w:r>
              <w:rPr>
                <w:b/>
                <w:sz w:val="20"/>
                <w:szCs w:val="20"/>
              </w:rPr>
              <w:t>Východiskový stav</w:t>
            </w:r>
          </w:p>
        </w:tc>
        <w:tc>
          <w:tcPr>
            <w:tcW w:w="1843" w:type="dxa"/>
            <w:shd w:val="clear" w:color="auto" w:fill="CCFFCC"/>
          </w:tcPr>
          <w:p w:rsidR="002C42AB" w:rsidRPr="00C31E7A" w:rsidRDefault="002C42AB" w:rsidP="00405F6A">
            <w:pPr>
              <w:jc w:val="both"/>
              <w:rPr>
                <w:b/>
                <w:sz w:val="20"/>
                <w:szCs w:val="20"/>
              </w:rPr>
            </w:pPr>
            <w:r>
              <w:rPr>
                <w:b/>
                <w:sz w:val="20"/>
                <w:szCs w:val="20"/>
              </w:rPr>
              <w:t>Cieľová úroveň do roku 2017</w:t>
            </w:r>
          </w:p>
        </w:tc>
      </w:tr>
      <w:tr w:rsidR="002C42AB" w:rsidRPr="00C31E7A" w:rsidTr="00405F6A">
        <w:trPr>
          <w:trHeight w:val="1350"/>
        </w:trPr>
        <w:tc>
          <w:tcPr>
            <w:tcW w:w="2088" w:type="dxa"/>
            <w:vAlign w:val="center"/>
          </w:tcPr>
          <w:p w:rsidR="002C42AB" w:rsidRPr="00C31E7A" w:rsidRDefault="002C42AB" w:rsidP="00405F6A">
            <w:pPr>
              <w:jc w:val="both"/>
              <w:rPr>
                <w:sz w:val="20"/>
                <w:szCs w:val="20"/>
              </w:rPr>
            </w:pPr>
          </w:p>
          <w:p w:rsidR="002C42AB" w:rsidRPr="00C31E7A" w:rsidRDefault="002C42AB" w:rsidP="00405F6A">
            <w:pPr>
              <w:jc w:val="both"/>
              <w:rPr>
                <w:sz w:val="20"/>
                <w:szCs w:val="20"/>
              </w:rPr>
            </w:pPr>
          </w:p>
          <w:p w:rsidR="002C42AB" w:rsidRPr="00C31E7A" w:rsidRDefault="002C42AB" w:rsidP="00405F6A">
            <w:pPr>
              <w:jc w:val="both"/>
              <w:rPr>
                <w:sz w:val="20"/>
                <w:szCs w:val="20"/>
              </w:rPr>
            </w:pPr>
          </w:p>
        </w:tc>
        <w:tc>
          <w:tcPr>
            <w:tcW w:w="3832" w:type="dxa"/>
            <w:vAlign w:val="center"/>
          </w:tcPr>
          <w:p w:rsidR="002C42AB" w:rsidRPr="00C31E7A" w:rsidRDefault="002C42AB" w:rsidP="00405F6A">
            <w:pPr>
              <w:tabs>
                <w:tab w:val="left" w:pos="2520"/>
              </w:tabs>
              <w:rPr>
                <w:bCs/>
                <w:sz w:val="20"/>
                <w:szCs w:val="20"/>
              </w:rPr>
            </w:pPr>
            <w:r w:rsidRPr="00C31E7A">
              <w:rPr>
                <w:sz w:val="20"/>
                <w:szCs w:val="20"/>
              </w:rPr>
              <w:t>veľkosť MAS v km</w:t>
            </w:r>
            <w:r w:rsidRPr="00C31E7A">
              <w:rPr>
                <w:sz w:val="20"/>
                <w:szCs w:val="20"/>
                <w:vertAlign w:val="superscript"/>
              </w:rPr>
              <w:t>2</w:t>
            </w:r>
          </w:p>
          <w:p w:rsidR="002C42AB" w:rsidRPr="00C31E7A" w:rsidRDefault="002C42AB" w:rsidP="00405F6A">
            <w:pPr>
              <w:tabs>
                <w:tab w:val="left" w:pos="2520"/>
              </w:tabs>
              <w:rPr>
                <w:bCs/>
                <w:sz w:val="20"/>
                <w:szCs w:val="20"/>
              </w:rPr>
            </w:pPr>
            <w:r w:rsidRPr="00C31E7A">
              <w:rPr>
                <w:sz w:val="20"/>
                <w:szCs w:val="20"/>
              </w:rPr>
              <w:t>počet obyvateľov v podporenej MAS</w:t>
            </w:r>
          </w:p>
          <w:p w:rsidR="002C42AB" w:rsidRPr="00C31E7A" w:rsidRDefault="002C42AB" w:rsidP="00405F6A">
            <w:pPr>
              <w:tabs>
                <w:tab w:val="left" w:pos="2520"/>
              </w:tabs>
              <w:rPr>
                <w:bCs/>
                <w:sz w:val="20"/>
                <w:szCs w:val="20"/>
              </w:rPr>
            </w:pPr>
            <w:r w:rsidRPr="00C31E7A">
              <w:rPr>
                <w:sz w:val="20"/>
                <w:szCs w:val="20"/>
              </w:rPr>
              <w:t>počet projektov financovaných MAS</w:t>
            </w:r>
          </w:p>
          <w:p w:rsidR="002C42AB" w:rsidRPr="00C31E7A" w:rsidRDefault="002C42AB" w:rsidP="00405F6A">
            <w:pPr>
              <w:tabs>
                <w:tab w:val="left" w:pos="2520"/>
              </w:tabs>
              <w:rPr>
                <w:bCs/>
                <w:sz w:val="20"/>
                <w:szCs w:val="20"/>
              </w:rPr>
            </w:pPr>
            <w:r w:rsidRPr="00C31E7A">
              <w:rPr>
                <w:sz w:val="20"/>
                <w:szCs w:val="20"/>
              </w:rPr>
              <w:t>počet podporených beneficientov</w:t>
            </w:r>
          </w:p>
          <w:p w:rsidR="002C42AB" w:rsidRPr="00C31E7A" w:rsidRDefault="002C42AB" w:rsidP="00405F6A">
            <w:pPr>
              <w:tabs>
                <w:tab w:val="left" w:pos="2520"/>
              </w:tabs>
              <w:rPr>
                <w:sz w:val="20"/>
                <w:szCs w:val="20"/>
              </w:rPr>
            </w:pPr>
            <w:r w:rsidRPr="00C31E7A">
              <w:rPr>
                <w:sz w:val="20"/>
                <w:szCs w:val="20"/>
              </w:rPr>
              <w:t>počet obcí podporeného územia</w:t>
            </w:r>
          </w:p>
        </w:tc>
        <w:tc>
          <w:tcPr>
            <w:tcW w:w="1559" w:type="dxa"/>
            <w:vAlign w:val="center"/>
          </w:tcPr>
          <w:p w:rsidR="002C42AB" w:rsidRDefault="002C42AB" w:rsidP="00405F6A">
            <w:pPr>
              <w:tabs>
                <w:tab w:val="left" w:pos="2520"/>
              </w:tabs>
              <w:rPr>
                <w:sz w:val="20"/>
                <w:szCs w:val="20"/>
              </w:rPr>
            </w:pPr>
            <w:r>
              <w:rPr>
                <w:sz w:val="20"/>
                <w:szCs w:val="20"/>
              </w:rPr>
              <w:t>200,2 km²</w:t>
            </w:r>
          </w:p>
          <w:p w:rsidR="002C42AB" w:rsidRDefault="002C42AB" w:rsidP="00405F6A">
            <w:pPr>
              <w:tabs>
                <w:tab w:val="left" w:pos="2520"/>
              </w:tabs>
              <w:rPr>
                <w:sz w:val="20"/>
                <w:szCs w:val="20"/>
              </w:rPr>
            </w:pPr>
            <w:r>
              <w:rPr>
                <w:sz w:val="20"/>
                <w:szCs w:val="20"/>
              </w:rPr>
              <w:t>13 829</w:t>
            </w:r>
          </w:p>
          <w:p w:rsidR="002C42AB" w:rsidRDefault="002C42AB" w:rsidP="00405F6A">
            <w:pPr>
              <w:tabs>
                <w:tab w:val="left" w:pos="2520"/>
              </w:tabs>
              <w:rPr>
                <w:sz w:val="20"/>
                <w:szCs w:val="20"/>
              </w:rPr>
            </w:pPr>
            <w:r>
              <w:rPr>
                <w:sz w:val="20"/>
                <w:szCs w:val="20"/>
              </w:rPr>
              <w:t>0</w:t>
            </w:r>
          </w:p>
          <w:p w:rsidR="002C42AB" w:rsidRDefault="002C42AB" w:rsidP="00405F6A">
            <w:pPr>
              <w:tabs>
                <w:tab w:val="left" w:pos="2520"/>
              </w:tabs>
              <w:rPr>
                <w:sz w:val="20"/>
                <w:szCs w:val="20"/>
              </w:rPr>
            </w:pPr>
            <w:r>
              <w:rPr>
                <w:sz w:val="20"/>
                <w:szCs w:val="20"/>
              </w:rPr>
              <w:t>0</w:t>
            </w:r>
          </w:p>
          <w:p w:rsidR="002C42AB" w:rsidRPr="00C31E7A" w:rsidRDefault="002C42AB" w:rsidP="00405F6A">
            <w:pPr>
              <w:tabs>
                <w:tab w:val="left" w:pos="2520"/>
              </w:tabs>
              <w:rPr>
                <w:sz w:val="20"/>
                <w:szCs w:val="20"/>
              </w:rPr>
            </w:pPr>
            <w:r>
              <w:rPr>
                <w:sz w:val="20"/>
                <w:szCs w:val="20"/>
              </w:rPr>
              <w:t>19</w:t>
            </w:r>
          </w:p>
        </w:tc>
        <w:tc>
          <w:tcPr>
            <w:tcW w:w="1843" w:type="dxa"/>
            <w:vAlign w:val="center"/>
          </w:tcPr>
          <w:p w:rsidR="002C42AB" w:rsidRDefault="002C42AB" w:rsidP="00405F6A">
            <w:pPr>
              <w:tabs>
                <w:tab w:val="left" w:pos="2520"/>
              </w:tabs>
              <w:rPr>
                <w:sz w:val="20"/>
                <w:szCs w:val="20"/>
              </w:rPr>
            </w:pPr>
            <w:r>
              <w:rPr>
                <w:sz w:val="20"/>
                <w:szCs w:val="20"/>
              </w:rPr>
              <w:t>200,2 km²</w:t>
            </w:r>
          </w:p>
          <w:p w:rsidR="002C42AB" w:rsidRDefault="002C42AB" w:rsidP="00405F6A">
            <w:pPr>
              <w:tabs>
                <w:tab w:val="left" w:pos="2520"/>
              </w:tabs>
              <w:rPr>
                <w:sz w:val="20"/>
                <w:szCs w:val="20"/>
              </w:rPr>
            </w:pPr>
            <w:r>
              <w:rPr>
                <w:sz w:val="20"/>
                <w:szCs w:val="20"/>
              </w:rPr>
              <w:t>14 050</w:t>
            </w:r>
          </w:p>
          <w:p w:rsidR="002C42AB" w:rsidRDefault="002C42AB" w:rsidP="00405F6A">
            <w:pPr>
              <w:tabs>
                <w:tab w:val="left" w:pos="2520"/>
              </w:tabs>
              <w:rPr>
                <w:sz w:val="20"/>
                <w:szCs w:val="20"/>
              </w:rPr>
            </w:pPr>
            <w:r>
              <w:rPr>
                <w:sz w:val="20"/>
                <w:szCs w:val="20"/>
              </w:rPr>
              <w:t>40</w:t>
            </w:r>
          </w:p>
          <w:p w:rsidR="002C42AB" w:rsidRDefault="002C42AB" w:rsidP="00405F6A">
            <w:pPr>
              <w:tabs>
                <w:tab w:val="left" w:pos="2520"/>
              </w:tabs>
              <w:rPr>
                <w:sz w:val="20"/>
                <w:szCs w:val="20"/>
              </w:rPr>
            </w:pPr>
            <w:r>
              <w:rPr>
                <w:sz w:val="20"/>
                <w:szCs w:val="20"/>
              </w:rPr>
              <w:t>25</w:t>
            </w:r>
          </w:p>
          <w:p w:rsidR="002C42AB" w:rsidRPr="00C31E7A" w:rsidRDefault="002C42AB" w:rsidP="00405F6A">
            <w:pPr>
              <w:tabs>
                <w:tab w:val="left" w:pos="2520"/>
              </w:tabs>
              <w:rPr>
                <w:sz w:val="20"/>
                <w:szCs w:val="20"/>
              </w:rPr>
            </w:pPr>
            <w:r>
              <w:rPr>
                <w:sz w:val="20"/>
                <w:szCs w:val="20"/>
              </w:rPr>
              <w:t>19</w:t>
            </w:r>
          </w:p>
        </w:tc>
      </w:tr>
      <w:tr w:rsidR="002C42AB" w:rsidRPr="00C31E7A" w:rsidTr="00405F6A">
        <w:trPr>
          <w:trHeight w:val="255"/>
        </w:trPr>
        <w:tc>
          <w:tcPr>
            <w:tcW w:w="2088" w:type="dxa"/>
            <w:shd w:val="clear" w:color="auto" w:fill="CCFFCC"/>
            <w:vAlign w:val="center"/>
          </w:tcPr>
          <w:p w:rsidR="002C42AB" w:rsidRPr="00C31E7A" w:rsidRDefault="002C42AB" w:rsidP="00405F6A">
            <w:pPr>
              <w:jc w:val="both"/>
              <w:rPr>
                <w:b/>
                <w:sz w:val="20"/>
                <w:szCs w:val="20"/>
              </w:rPr>
            </w:pPr>
            <w:r w:rsidRPr="00C31E7A">
              <w:rPr>
                <w:b/>
                <w:bCs/>
                <w:sz w:val="20"/>
                <w:szCs w:val="20"/>
              </w:rPr>
              <w:t>Kód opatrenia: 421</w:t>
            </w:r>
          </w:p>
        </w:tc>
        <w:tc>
          <w:tcPr>
            <w:tcW w:w="3832" w:type="dxa"/>
            <w:shd w:val="clear" w:color="auto" w:fill="CCFFCC"/>
            <w:vAlign w:val="center"/>
          </w:tcPr>
          <w:p w:rsidR="002C42AB" w:rsidRPr="00C31E7A" w:rsidRDefault="002C42AB" w:rsidP="00405F6A">
            <w:pPr>
              <w:tabs>
                <w:tab w:val="left" w:pos="2520"/>
              </w:tabs>
              <w:jc w:val="both"/>
              <w:rPr>
                <w:b/>
                <w:sz w:val="20"/>
                <w:szCs w:val="20"/>
              </w:rPr>
            </w:pPr>
            <w:r w:rsidRPr="00C31E7A">
              <w:rPr>
                <w:b/>
                <w:sz w:val="20"/>
                <w:szCs w:val="20"/>
              </w:rPr>
              <w:t>Vykonávanie projektov spolupráce</w:t>
            </w:r>
          </w:p>
        </w:tc>
        <w:tc>
          <w:tcPr>
            <w:tcW w:w="1559" w:type="dxa"/>
            <w:shd w:val="clear" w:color="auto" w:fill="CCFFCC"/>
          </w:tcPr>
          <w:p w:rsidR="002C42AB" w:rsidRPr="00C31E7A" w:rsidRDefault="002C42AB" w:rsidP="00405F6A">
            <w:pPr>
              <w:tabs>
                <w:tab w:val="left" w:pos="2520"/>
              </w:tabs>
              <w:jc w:val="both"/>
              <w:rPr>
                <w:b/>
                <w:sz w:val="20"/>
                <w:szCs w:val="20"/>
              </w:rPr>
            </w:pPr>
          </w:p>
        </w:tc>
        <w:tc>
          <w:tcPr>
            <w:tcW w:w="1843" w:type="dxa"/>
            <w:shd w:val="clear" w:color="auto" w:fill="CCFFCC"/>
          </w:tcPr>
          <w:p w:rsidR="002C42AB" w:rsidRPr="00C31E7A" w:rsidRDefault="002C42AB" w:rsidP="00405F6A">
            <w:pPr>
              <w:tabs>
                <w:tab w:val="left" w:pos="2520"/>
              </w:tabs>
              <w:jc w:val="both"/>
              <w:rPr>
                <w:b/>
                <w:sz w:val="20"/>
                <w:szCs w:val="20"/>
              </w:rPr>
            </w:pPr>
          </w:p>
        </w:tc>
      </w:tr>
      <w:tr w:rsidR="002C42AB" w:rsidRPr="00C31E7A" w:rsidTr="00405F6A">
        <w:trPr>
          <w:trHeight w:val="787"/>
        </w:trPr>
        <w:tc>
          <w:tcPr>
            <w:tcW w:w="2088" w:type="dxa"/>
            <w:vAlign w:val="center"/>
          </w:tcPr>
          <w:p w:rsidR="002C42AB" w:rsidRPr="00C31E7A" w:rsidRDefault="002C42AB" w:rsidP="00405F6A">
            <w:pPr>
              <w:jc w:val="both"/>
              <w:rPr>
                <w:sz w:val="20"/>
                <w:szCs w:val="20"/>
              </w:rPr>
            </w:pPr>
          </w:p>
        </w:tc>
        <w:tc>
          <w:tcPr>
            <w:tcW w:w="3832" w:type="dxa"/>
            <w:vAlign w:val="center"/>
          </w:tcPr>
          <w:p w:rsidR="002C42AB" w:rsidRPr="00C31E7A" w:rsidRDefault="002C42AB" w:rsidP="00405F6A">
            <w:pPr>
              <w:tabs>
                <w:tab w:val="left" w:pos="2520"/>
              </w:tabs>
              <w:jc w:val="both"/>
              <w:rPr>
                <w:sz w:val="20"/>
                <w:szCs w:val="20"/>
              </w:rPr>
            </w:pPr>
            <w:r w:rsidRPr="00C31E7A">
              <w:rPr>
                <w:sz w:val="20"/>
                <w:szCs w:val="20"/>
              </w:rPr>
              <w:t>počet podporených projektov spolupráce</w:t>
            </w:r>
          </w:p>
          <w:p w:rsidR="002C42AB" w:rsidRPr="00C31E7A" w:rsidRDefault="002C42AB" w:rsidP="00405F6A">
            <w:pPr>
              <w:tabs>
                <w:tab w:val="left" w:pos="2520"/>
              </w:tabs>
              <w:jc w:val="both"/>
              <w:rPr>
                <w:sz w:val="20"/>
                <w:szCs w:val="20"/>
              </w:rPr>
            </w:pPr>
            <w:r w:rsidRPr="00C31E7A">
              <w:rPr>
                <w:sz w:val="20"/>
                <w:szCs w:val="20"/>
              </w:rPr>
              <w:t>počet spolupracujúcich MAS</w:t>
            </w:r>
          </w:p>
          <w:p w:rsidR="002C42AB" w:rsidRPr="00C31E7A" w:rsidRDefault="002C42AB" w:rsidP="00405F6A">
            <w:pPr>
              <w:tabs>
                <w:tab w:val="left" w:pos="2520"/>
              </w:tabs>
              <w:jc w:val="both"/>
              <w:rPr>
                <w:sz w:val="20"/>
                <w:szCs w:val="20"/>
              </w:rPr>
            </w:pPr>
            <w:r w:rsidRPr="00C31E7A">
              <w:rPr>
                <w:sz w:val="20"/>
                <w:szCs w:val="20"/>
              </w:rPr>
              <w:t>hrubý počet vytvorených pracovných miest</w:t>
            </w:r>
          </w:p>
        </w:tc>
        <w:tc>
          <w:tcPr>
            <w:tcW w:w="1559" w:type="dxa"/>
            <w:vAlign w:val="center"/>
          </w:tcPr>
          <w:p w:rsidR="002C42AB" w:rsidRDefault="002C42AB" w:rsidP="00405F6A">
            <w:pPr>
              <w:tabs>
                <w:tab w:val="left" w:pos="2520"/>
              </w:tabs>
              <w:rPr>
                <w:sz w:val="20"/>
                <w:szCs w:val="20"/>
              </w:rPr>
            </w:pPr>
            <w:r>
              <w:rPr>
                <w:sz w:val="20"/>
                <w:szCs w:val="20"/>
              </w:rPr>
              <w:t>0</w:t>
            </w:r>
          </w:p>
          <w:p w:rsidR="002C42AB" w:rsidRDefault="002C42AB" w:rsidP="00405F6A">
            <w:pPr>
              <w:tabs>
                <w:tab w:val="left" w:pos="2520"/>
              </w:tabs>
              <w:rPr>
                <w:sz w:val="20"/>
                <w:szCs w:val="20"/>
              </w:rPr>
            </w:pPr>
            <w:r>
              <w:rPr>
                <w:sz w:val="20"/>
                <w:szCs w:val="20"/>
              </w:rPr>
              <w:t>0</w:t>
            </w:r>
          </w:p>
          <w:p w:rsidR="002C42AB" w:rsidRPr="00C31E7A" w:rsidRDefault="002C42AB" w:rsidP="00405F6A">
            <w:pPr>
              <w:tabs>
                <w:tab w:val="left" w:pos="2520"/>
              </w:tabs>
              <w:rPr>
                <w:sz w:val="20"/>
                <w:szCs w:val="20"/>
              </w:rPr>
            </w:pPr>
            <w:r>
              <w:rPr>
                <w:sz w:val="20"/>
                <w:szCs w:val="20"/>
              </w:rPr>
              <w:t>0</w:t>
            </w:r>
          </w:p>
        </w:tc>
        <w:tc>
          <w:tcPr>
            <w:tcW w:w="1843" w:type="dxa"/>
            <w:vAlign w:val="center"/>
          </w:tcPr>
          <w:p w:rsidR="002C42AB" w:rsidRDefault="002C42AB" w:rsidP="00405F6A">
            <w:pPr>
              <w:tabs>
                <w:tab w:val="left" w:pos="2520"/>
              </w:tabs>
              <w:rPr>
                <w:sz w:val="20"/>
                <w:szCs w:val="20"/>
              </w:rPr>
            </w:pPr>
            <w:r>
              <w:rPr>
                <w:sz w:val="20"/>
                <w:szCs w:val="20"/>
              </w:rPr>
              <w:t>2</w:t>
            </w:r>
          </w:p>
          <w:p w:rsidR="002C42AB" w:rsidRDefault="002C42AB" w:rsidP="00405F6A">
            <w:pPr>
              <w:tabs>
                <w:tab w:val="left" w:pos="2520"/>
              </w:tabs>
              <w:rPr>
                <w:sz w:val="20"/>
                <w:szCs w:val="20"/>
              </w:rPr>
            </w:pPr>
            <w:r>
              <w:rPr>
                <w:sz w:val="20"/>
                <w:szCs w:val="20"/>
              </w:rPr>
              <w:t>2</w:t>
            </w:r>
          </w:p>
          <w:p w:rsidR="002C42AB" w:rsidRPr="00C31E7A" w:rsidRDefault="002C42AB" w:rsidP="00405F6A">
            <w:pPr>
              <w:tabs>
                <w:tab w:val="left" w:pos="2520"/>
              </w:tabs>
              <w:rPr>
                <w:sz w:val="20"/>
                <w:szCs w:val="20"/>
              </w:rPr>
            </w:pPr>
            <w:r>
              <w:rPr>
                <w:sz w:val="20"/>
                <w:szCs w:val="20"/>
              </w:rPr>
              <w:t>2</w:t>
            </w:r>
          </w:p>
        </w:tc>
      </w:tr>
      <w:tr w:rsidR="002C42AB" w:rsidRPr="00C31E7A" w:rsidTr="00405F6A">
        <w:trPr>
          <w:trHeight w:val="315"/>
        </w:trPr>
        <w:tc>
          <w:tcPr>
            <w:tcW w:w="2088" w:type="dxa"/>
            <w:shd w:val="clear" w:color="auto" w:fill="CCFFCC"/>
            <w:vAlign w:val="center"/>
          </w:tcPr>
          <w:p w:rsidR="002C42AB" w:rsidRPr="00C31E7A" w:rsidRDefault="002C42AB" w:rsidP="00405F6A">
            <w:pPr>
              <w:jc w:val="both"/>
              <w:rPr>
                <w:b/>
                <w:sz w:val="20"/>
                <w:szCs w:val="20"/>
              </w:rPr>
            </w:pPr>
            <w:r w:rsidRPr="00C31E7A">
              <w:rPr>
                <w:b/>
                <w:bCs/>
                <w:sz w:val="20"/>
                <w:szCs w:val="20"/>
              </w:rPr>
              <w:t>Kód opatrenia: 431</w:t>
            </w:r>
          </w:p>
        </w:tc>
        <w:tc>
          <w:tcPr>
            <w:tcW w:w="3832" w:type="dxa"/>
            <w:shd w:val="clear" w:color="auto" w:fill="CCFFCC"/>
            <w:vAlign w:val="center"/>
          </w:tcPr>
          <w:p w:rsidR="002C42AB" w:rsidRPr="00C31E7A" w:rsidRDefault="002C42AB" w:rsidP="00405F6A">
            <w:pPr>
              <w:jc w:val="both"/>
              <w:rPr>
                <w:b/>
                <w:sz w:val="20"/>
                <w:szCs w:val="20"/>
              </w:rPr>
            </w:pPr>
            <w:r w:rsidRPr="00C31E7A">
              <w:rPr>
                <w:b/>
                <w:sz w:val="20"/>
                <w:szCs w:val="20"/>
              </w:rPr>
              <w:t>Chod miestnej akčnej skupiny</w:t>
            </w:r>
          </w:p>
        </w:tc>
        <w:tc>
          <w:tcPr>
            <w:tcW w:w="1559" w:type="dxa"/>
            <w:shd w:val="clear" w:color="auto" w:fill="CCFFCC"/>
          </w:tcPr>
          <w:p w:rsidR="002C42AB" w:rsidRPr="00C31E7A" w:rsidRDefault="002C42AB" w:rsidP="00405F6A">
            <w:pPr>
              <w:jc w:val="both"/>
              <w:rPr>
                <w:b/>
                <w:sz w:val="20"/>
                <w:szCs w:val="20"/>
              </w:rPr>
            </w:pPr>
          </w:p>
        </w:tc>
        <w:tc>
          <w:tcPr>
            <w:tcW w:w="1843" w:type="dxa"/>
            <w:shd w:val="clear" w:color="auto" w:fill="CCFFCC"/>
          </w:tcPr>
          <w:p w:rsidR="002C42AB" w:rsidRPr="00C31E7A" w:rsidRDefault="002C42AB" w:rsidP="00405F6A">
            <w:pPr>
              <w:jc w:val="both"/>
              <w:rPr>
                <w:b/>
                <w:sz w:val="20"/>
                <w:szCs w:val="20"/>
              </w:rPr>
            </w:pPr>
          </w:p>
        </w:tc>
      </w:tr>
      <w:tr w:rsidR="002C42AB" w:rsidRPr="00C31E7A" w:rsidTr="00405F6A">
        <w:trPr>
          <w:trHeight w:val="567"/>
        </w:trPr>
        <w:tc>
          <w:tcPr>
            <w:tcW w:w="2088" w:type="dxa"/>
            <w:vAlign w:val="center"/>
          </w:tcPr>
          <w:p w:rsidR="002C42AB" w:rsidRPr="00C31E7A" w:rsidRDefault="002C42AB" w:rsidP="00405F6A">
            <w:pPr>
              <w:jc w:val="both"/>
              <w:rPr>
                <w:sz w:val="20"/>
                <w:szCs w:val="20"/>
              </w:rPr>
            </w:pPr>
          </w:p>
          <w:p w:rsidR="002C42AB" w:rsidRPr="00C31E7A" w:rsidRDefault="002C42AB" w:rsidP="00405F6A">
            <w:pPr>
              <w:jc w:val="both"/>
              <w:rPr>
                <w:sz w:val="20"/>
                <w:szCs w:val="20"/>
              </w:rPr>
            </w:pPr>
          </w:p>
        </w:tc>
        <w:tc>
          <w:tcPr>
            <w:tcW w:w="3832" w:type="dxa"/>
            <w:vAlign w:val="center"/>
          </w:tcPr>
          <w:p w:rsidR="002C42AB" w:rsidRPr="00C31E7A" w:rsidRDefault="002C42AB" w:rsidP="00405F6A">
            <w:pPr>
              <w:tabs>
                <w:tab w:val="left" w:pos="2520"/>
              </w:tabs>
              <w:jc w:val="both"/>
              <w:rPr>
                <w:sz w:val="20"/>
                <w:szCs w:val="20"/>
              </w:rPr>
            </w:pPr>
            <w:r w:rsidRPr="00C31E7A">
              <w:rPr>
                <w:sz w:val="20"/>
                <w:szCs w:val="20"/>
              </w:rPr>
              <w:t>počet podporených aktivít</w:t>
            </w:r>
          </w:p>
          <w:p w:rsidR="002C42AB" w:rsidRPr="00C31E7A" w:rsidRDefault="002C42AB" w:rsidP="00405F6A">
            <w:pPr>
              <w:tabs>
                <w:tab w:val="left" w:pos="2520"/>
              </w:tabs>
              <w:jc w:val="both"/>
              <w:rPr>
                <w:sz w:val="20"/>
                <w:szCs w:val="20"/>
              </w:rPr>
            </w:pPr>
            <w:r w:rsidRPr="00C31E7A">
              <w:rPr>
                <w:sz w:val="20"/>
                <w:szCs w:val="20"/>
              </w:rPr>
              <w:t>počet účastníkov, ktorí úspešne dokončili tréningovú aktivitu</w:t>
            </w:r>
          </w:p>
        </w:tc>
        <w:tc>
          <w:tcPr>
            <w:tcW w:w="1559" w:type="dxa"/>
          </w:tcPr>
          <w:p w:rsidR="002C42AB" w:rsidRDefault="002C42AB" w:rsidP="00405F6A">
            <w:pPr>
              <w:tabs>
                <w:tab w:val="left" w:pos="2520"/>
              </w:tabs>
              <w:jc w:val="both"/>
              <w:rPr>
                <w:sz w:val="20"/>
                <w:szCs w:val="20"/>
              </w:rPr>
            </w:pPr>
            <w:r>
              <w:rPr>
                <w:sz w:val="20"/>
                <w:szCs w:val="20"/>
              </w:rPr>
              <w:t>0</w:t>
            </w:r>
          </w:p>
          <w:p w:rsidR="002C42AB" w:rsidRPr="00C31E7A" w:rsidRDefault="002C42AB" w:rsidP="00405F6A">
            <w:pPr>
              <w:tabs>
                <w:tab w:val="left" w:pos="2520"/>
              </w:tabs>
              <w:jc w:val="both"/>
              <w:rPr>
                <w:sz w:val="20"/>
                <w:szCs w:val="20"/>
              </w:rPr>
            </w:pPr>
            <w:r>
              <w:rPr>
                <w:sz w:val="20"/>
                <w:szCs w:val="20"/>
              </w:rPr>
              <w:t>0</w:t>
            </w:r>
          </w:p>
        </w:tc>
        <w:tc>
          <w:tcPr>
            <w:tcW w:w="1843" w:type="dxa"/>
          </w:tcPr>
          <w:p w:rsidR="002C42AB" w:rsidRDefault="002C42AB" w:rsidP="00405F6A">
            <w:pPr>
              <w:tabs>
                <w:tab w:val="left" w:pos="2520"/>
              </w:tabs>
              <w:jc w:val="both"/>
              <w:rPr>
                <w:sz w:val="20"/>
                <w:szCs w:val="20"/>
              </w:rPr>
            </w:pPr>
            <w:r>
              <w:rPr>
                <w:sz w:val="20"/>
                <w:szCs w:val="20"/>
              </w:rPr>
              <w:t>1</w:t>
            </w:r>
          </w:p>
          <w:p w:rsidR="002C42AB" w:rsidRPr="00C31E7A" w:rsidRDefault="002C42AB" w:rsidP="00405F6A">
            <w:pPr>
              <w:tabs>
                <w:tab w:val="left" w:pos="2520"/>
              </w:tabs>
              <w:jc w:val="both"/>
              <w:rPr>
                <w:sz w:val="20"/>
                <w:szCs w:val="20"/>
              </w:rPr>
            </w:pPr>
            <w:r>
              <w:rPr>
                <w:sz w:val="20"/>
                <w:szCs w:val="20"/>
              </w:rPr>
              <w:t>100</w:t>
            </w:r>
          </w:p>
        </w:tc>
      </w:tr>
    </w:tbl>
    <w:p w:rsidR="002C42AB" w:rsidRPr="0005413B" w:rsidRDefault="002C42AB" w:rsidP="002C42AB">
      <w:pPr>
        <w:jc w:val="both"/>
      </w:pPr>
      <w:r w:rsidRPr="0005413B">
        <w:t xml:space="preserve">Zdroj: </w:t>
      </w:r>
      <w:r>
        <w:t>vlastné spracovanie</w:t>
      </w:r>
    </w:p>
    <w:p w:rsidR="002C42AB" w:rsidRDefault="002C42AB" w:rsidP="002C42AB">
      <w:pPr>
        <w:pStyle w:val="Nadpis3"/>
        <w:spacing w:before="0" w:after="0"/>
        <w:jc w:val="both"/>
        <w:rPr>
          <w:rFonts w:ascii="Times New Roman" w:hAnsi="Times New Roman"/>
          <w:b w:val="0"/>
          <w:sz w:val="24"/>
          <w:szCs w:val="24"/>
        </w:rPr>
      </w:pPr>
    </w:p>
    <w:p w:rsidR="002C42AB" w:rsidRPr="00BE56F6" w:rsidRDefault="002C42AB" w:rsidP="002C42AB">
      <w:pPr>
        <w:pStyle w:val="Nadpis3"/>
        <w:spacing w:before="0" w:after="0"/>
        <w:jc w:val="both"/>
        <w:rPr>
          <w:rFonts w:ascii="Times New Roman" w:hAnsi="Times New Roman"/>
          <w:sz w:val="24"/>
          <w:szCs w:val="24"/>
        </w:rPr>
      </w:pPr>
      <w:r w:rsidRPr="00BE56F6">
        <w:rPr>
          <w:rFonts w:ascii="Times New Roman" w:hAnsi="Times New Roman"/>
          <w:b w:val="0"/>
          <w:sz w:val="24"/>
          <w:szCs w:val="24"/>
        </w:rPr>
        <w:t>Tabuľka</w:t>
      </w:r>
      <w:r>
        <w:rPr>
          <w:rFonts w:ascii="Times New Roman" w:hAnsi="Times New Roman"/>
          <w:b w:val="0"/>
          <w:sz w:val="24"/>
          <w:szCs w:val="24"/>
          <w:lang w:val="sk-SK"/>
        </w:rPr>
        <w:t xml:space="preserve"> 49</w:t>
      </w:r>
      <w:r>
        <w:rPr>
          <w:rFonts w:ascii="Times New Roman" w:hAnsi="Times New Roman"/>
          <w:b w:val="0"/>
          <w:sz w:val="24"/>
          <w:szCs w:val="24"/>
          <w:lang w:val="sk-SK"/>
        </w:rPr>
        <w:tab/>
      </w:r>
      <w:r w:rsidRPr="00BE56F6">
        <w:rPr>
          <w:rFonts w:ascii="Times New Roman" w:hAnsi="Times New Roman"/>
          <w:b w:val="0"/>
          <w:sz w:val="24"/>
          <w:szCs w:val="24"/>
        </w:rPr>
        <w:t xml:space="preserve">Povinné ukazovatele za opatrenia osi 3 Programu rozvoja vidieka 2007 – 2013, implementované prostredníctvom osi 4 Leader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88"/>
        <w:gridCol w:w="3286"/>
        <w:gridCol w:w="1427"/>
        <w:gridCol w:w="1759"/>
      </w:tblGrid>
      <w:tr w:rsidR="002C42AB" w:rsidRPr="00C31E7A" w:rsidTr="00405F6A">
        <w:tc>
          <w:tcPr>
            <w:tcW w:w="2608" w:type="dxa"/>
            <w:shd w:val="clear" w:color="auto" w:fill="CCFFCC"/>
            <w:vAlign w:val="center"/>
          </w:tcPr>
          <w:p w:rsidR="002C42AB" w:rsidRPr="00C31E7A" w:rsidRDefault="002C42AB" w:rsidP="00405F6A">
            <w:pPr>
              <w:jc w:val="both"/>
              <w:rPr>
                <w:b/>
                <w:sz w:val="20"/>
                <w:szCs w:val="20"/>
              </w:rPr>
            </w:pPr>
            <w:r w:rsidRPr="00C31E7A">
              <w:rPr>
                <w:b/>
                <w:sz w:val="20"/>
                <w:szCs w:val="20"/>
              </w:rPr>
              <w:t>Úroveň</w:t>
            </w:r>
          </w:p>
        </w:tc>
        <w:tc>
          <w:tcPr>
            <w:tcW w:w="3439" w:type="dxa"/>
            <w:shd w:val="clear" w:color="auto" w:fill="CCFFCC"/>
            <w:vAlign w:val="center"/>
          </w:tcPr>
          <w:p w:rsidR="002C42AB" w:rsidRPr="00C31E7A" w:rsidRDefault="002C42AB" w:rsidP="00405F6A">
            <w:pPr>
              <w:jc w:val="both"/>
              <w:rPr>
                <w:b/>
                <w:sz w:val="20"/>
                <w:szCs w:val="20"/>
              </w:rPr>
            </w:pPr>
            <w:r w:rsidRPr="00C31E7A">
              <w:rPr>
                <w:b/>
                <w:sz w:val="20"/>
                <w:szCs w:val="20"/>
              </w:rPr>
              <w:t xml:space="preserve">Ukazovateľ </w:t>
            </w:r>
          </w:p>
          <w:p w:rsidR="002C42AB" w:rsidRPr="00C31E7A" w:rsidRDefault="002C42AB" w:rsidP="00405F6A">
            <w:pPr>
              <w:jc w:val="both"/>
              <w:rPr>
                <w:b/>
                <w:sz w:val="20"/>
                <w:szCs w:val="20"/>
              </w:rPr>
            </w:pPr>
            <w:r w:rsidRPr="00C31E7A">
              <w:rPr>
                <w:b/>
                <w:sz w:val="20"/>
                <w:szCs w:val="20"/>
              </w:rPr>
              <w:t>(názov a merná jednotka)</w:t>
            </w:r>
          </w:p>
        </w:tc>
        <w:tc>
          <w:tcPr>
            <w:tcW w:w="1440" w:type="dxa"/>
            <w:shd w:val="clear" w:color="auto" w:fill="CCFFCC"/>
            <w:vAlign w:val="center"/>
          </w:tcPr>
          <w:p w:rsidR="002C42AB" w:rsidRPr="00C31E7A" w:rsidRDefault="002C42AB" w:rsidP="00405F6A">
            <w:pPr>
              <w:jc w:val="both"/>
              <w:rPr>
                <w:b/>
                <w:sz w:val="20"/>
                <w:szCs w:val="20"/>
              </w:rPr>
            </w:pPr>
            <w:r w:rsidRPr="00C31E7A">
              <w:rPr>
                <w:b/>
                <w:sz w:val="20"/>
                <w:szCs w:val="20"/>
              </w:rPr>
              <w:t>Typ ukazovateľa</w:t>
            </w:r>
          </w:p>
        </w:tc>
        <w:tc>
          <w:tcPr>
            <w:tcW w:w="1800" w:type="dxa"/>
            <w:shd w:val="clear" w:color="auto" w:fill="CCFFCC"/>
            <w:vAlign w:val="center"/>
          </w:tcPr>
          <w:p w:rsidR="002C42AB" w:rsidRPr="00C31E7A" w:rsidRDefault="002C42AB" w:rsidP="00405F6A">
            <w:pPr>
              <w:jc w:val="both"/>
              <w:rPr>
                <w:b/>
                <w:sz w:val="20"/>
                <w:szCs w:val="20"/>
              </w:rPr>
            </w:pPr>
            <w:r w:rsidRPr="00C31E7A">
              <w:rPr>
                <w:b/>
                <w:sz w:val="20"/>
                <w:szCs w:val="20"/>
              </w:rPr>
              <w:t>Cieľová hodnota ukazovateľa</w:t>
            </w:r>
          </w:p>
          <w:p w:rsidR="002C42AB" w:rsidRPr="00C31E7A" w:rsidRDefault="002C42AB" w:rsidP="00405F6A">
            <w:pPr>
              <w:rPr>
                <w:b/>
                <w:sz w:val="20"/>
                <w:szCs w:val="20"/>
              </w:rPr>
            </w:pPr>
            <w:r>
              <w:rPr>
                <w:b/>
                <w:sz w:val="20"/>
                <w:szCs w:val="20"/>
              </w:rPr>
              <w:t>do r. 2017</w:t>
            </w:r>
          </w:p>
        </w:tc>
      </w:tr>
      <w:tr w:rsidR="002C42AB" w:rsidRPr="00C31E7A" w:rsidTr="00405F6A">
        <w:trPr>
          <w:trHeight w:val="465"/>
        </w:trPr>
        <w:tc>
          <w:tcPr>
            <w:tcW w:w="2608" w:type="dxa"/>
            <w:vMerge w:val="restart"/>
            <w:shd w:val="clear" w:color="auto" w:fill="CCFFCC"/>
            <w:vAlign w:val="center"/>
          </w:tcPr>
          <w:p w:rsidR="002C42AB" w:rsidRPr="00C31E7A" w:rsidRDefault="002C42AB" w:rsidP="00405F6A">
            <w:pPr>
              <w:jc w:val="both"/>
              <w:rPr>
                <w:b/>
                <w:sz w:val="20"/>
                <w:szCs w:val="20"/>
              </w:rPr>
            </w:pPr>
            <w:r w:rsidRPr="00C31E7A">
              <w:rPr>
                <w:b/>
                <w:sz w:val="20"/>
                <w:szCs w:val="20"/>
              </w:rPr>
              <w:t>Opatrenie:</w:t>
            </w:r>
          </w:p>
          <w:p w:rsidR="002C42AB" w:rsidRPr="00C31E7A" w:rsidRDefault="002C42AB" w:rsidP="00405F6A">
            <w:pPr>
              <w:jc w:val="both"/>
              <w:rPr>
                <w:b/>
                <w:sz w:val="20"/>
                <w:szCs w:val="20"/>
              </w:rPr>
            </w:pPr>
            <w:r w:rsidRPr="00C31E7A">
              <w:rPr>
                <w:b/>
                <w:sz w:val="20"/>
                <w:szCs w:val="20"/>
              </w:rPr>
              <w:t>Diverzifikácia smerom k nepoľnohospodárskym činnostiam (311)</w:t>
            </w:r>
          </w:p>
        </w:tc>
        <w:tc>
          <w:tcPr>
            <w:tcW w:w="3439" w:type="dxa"/>
            <w:vAlign w:val="center"/>
          </w:tcPr>
          <w:p w:rsidR="002C42AB" w:rsidRPr="00C31E7A" w:rsidRDefault="002C42AB" w:rsidP="00405F6A">
            <w:pPr>
              <w:jc w:val="both"/>
              <w:rPr>
                <w:sz w:val="20"/>
                <w:szCs w:val="20"/>
              </w:rPr>
            </w:pPr>
            <w:r w:rsidRPr="00C31E7A">
              <w:rPr>
                <w:sz w:val="20"/>
                <w:szCs w:val="20"/>
              </w:rPr>
              <w:t>Počet prijímateľov podpory (počet)</w:t>
            </w:r>
          </w:p>
        </w:tc>
        <w:tc>
          <w:tcPr>
            <w:tcW w:w="1440" w:type="dxa"/>
            <w:vAlign w:val="center"/>
          </w:tcPr>
          <w:p w:rsidR="002C42AB" w:rsidRPr="00C31E7A" w:rsidRDefault="002C42AB" w:rsidP="00405F6A">
            <w:pPr>
              <w:jc w:val="center"/>
              <w:rPr>
                <w:sz w:val="20"/>
                <w:szCs w:val="20"/>
              </w:rPr>
            </w:pPr>
            <w:r w:rsidRPr="00C31E7A">
              <w:rPr>
                <w:sz w:val="20"/>
                <w:szCs w:val="20"/>
              </w:rPr>
              <w:t>Výstup</w:t>
            </w:r>
          </w:p>
        </w:tc>
        <w:tc>
          <w:tcPr>
            <w:tcW w:w="1800" w:type="dxa"/>
            <w:vAlign w:val="center"/>
          </w:tcPr>
          <w:p w:rsidR="002C42AB" w:rsidRPr="00C31E7A" w:rsidRDefault="002C42AB" w:rsidP="00405F6A">
            <w:pPr>
              <w:jc w:val="both"/>
              <w:rPr>
                <w:sz w:val="20"/>
                <w:szCs w:val="20"/>
              </w:rPr>
            </w:pPr>
            <w:r>
              <w:rPr>
                <w:sz w:val="20"/>
                <w:szCs w:val="20"/>
              </w:rPr>
              <w:t>2</w:t>
            </w:r>
          </w:p>
        </w:tc>
      </w:tr>
      <w:tr w:rsidR="002C42AB" w:rsidRPr="00C31E7A" w:rsidTr="00405F6A">
        <w:trPr>
          <w:trHeight w:val="465"/>
        </w:trPr>
        <w:tc>
          <w:tcPr>
            <w:tcW w:w="2608" w:type="dxa"/>
            <w:vMerge/>
            <w:shd w:val="clear" w:color="auto" w:fill="CCFFCC"/>
            <w:vAlign w:val="center"/>
          </w:tcPr>
          <w:p w:rsidR="002C42AB" w:rsidRPr="00C31E7A" w:rsidRDefault="002C42AB" w:rsidP="00405F6A">
            <w:pPr>
              <w:jc w:val="both"/>
              <w:rPr>
                <w:b/>
                <w:sz w:val="20"/>
                <w:szCs w:val="20"/>
              </w:rPr>
            </w:pPr>
          </w:p>
        </w:tc>
        <w:tc>
          <w:tcPr>
            <w:tcW w:w="3439" w:type="dxa"/>
            <w:vAlign w:val="center"/>
          </w:tcPr>
          <w:p w:rsidR="002C42AB" w:rsidRPr="00C31E7A" w:rsidRDefault="002C42AB" w:rsidP="00405F6A">
            <w:pPr>
              <w:jc w:val="both"/>
              <w:rPr>
                <w:sz w:val="20"/>
                <w:szCs w:val="20"/>
              </w:rPr>
            </w:pPr>
            <w:r w:rsidRPr="00C31E7A">
              <w:rPr>
                <w:sz w:val="20"/>
                <w:szCs w:val="20"/>
              </w:rPr>
              <w:t>Celkový objem investícií (v EUR)</w:t>
            </w:r>
          </w:p>
        </w:tc>
        <w:tc>
          <w:tcPr>
            <w:tcW w:w="1440" w:type="dxa"/>
            <w:vAlign w:val="center"/>
          </w:tcPr>
          <w:p w:rsidR="002C42AB" w:rsidRPr="00C31E7A" w:rsidRDefault="002C42AB" w:rsidP="00405F6A">
            <w:pPr>
              <w:jc w:val="center"/>
              <w:rPr>
                <w:sz w:val="20"/>
                <w:szCs w:val="20"/>
              </w:rPr>
            </w:pPr>
            <w:r w:rsidRPr="00C31E7A">
              <w:rPr>
                <w:sz w:val="20"/>
                <w:szCs w:val="20"/>
              </w:rPr>
              <w:t>Výstup</w:t>
            </w:r>
          </w:p>
        </w:tc>
        <w:tc>
          <w:tcPr>
            <w:tcW w:w="1800" w:type="dxa"/>
            <w:vAlign w:val="center"/>
          </w:tcPr>
          <w:p w:rsidR="002C42AB" w:rsidRPr="00C31E7A" w:rsidRDefault="002C42AB" w:rsidP="00405F6A">
            <w:pPr>
              <w:jc w:val="both"/>
              <w:rPr>
                <w:sz w:val="20"/>
                <w:szCs w:val="20"/>
              </w:rPr>
            </w:pPr>
            <w:r>
              <w:rPr>
                <w:sz w:val="20"/>
                <w:szCs w:val="20"/>
              </w:rPr>
              <w:t>80 000</w:t>
            </w:r>
          </w:p>
        </w:tc>
      </w:tr>
      <w:tr w:rsidR="002C42AB" w:rsidRPr="00C31E7A" w:rsidTr="00405F6A">
        <w:trPr>
          <w:trHeight w:val="465"/>
        </w:trPr>
        <w:tc>
          <w:tcPr>
            <w:tcW w:w="2608" w:type="dxa"/>
            <w:vMerge/>
            <w:shd w:val="clear" w:color="auto" w:fill="CCFFCC"/>
            <w:vAlign w:val="center"/>
          </w:tcPr>
          <w:p w:rsidR="002C42AB" w:rsidRPr="00C31E7A" w:rsidRDefault="002C42AB" w:rsidP="00405F6A">
            <w:pPr>
              <w:jc w:val="both"/>
              <w:rPr>
                <w:b/>
                <w:sz w:val="20"/>
                <w:szCs w:val="20"/>
              </w:rPr>
            </w:pPr>
          </w:p>
        </w:tc>
        <w:tc>
          <w:tcPr>
            <w:tcW w:w="3439" w:type="dxa"/>
            <w:vAlign w:val="center"/>
          </w:tcPr>
          <w:p w:rsidR="002C42AB" w:rsidRPr="00C31E7A" w:rsidRDefault="002C42AB" w:rsidP="00405F6A">
            <w:pPr>
              <w:jc w:val="both"/>
              <w:rPr>
                <w:sz w:val="20"/>
                <w:szCs w:val="20"/>
              </w:rPr>
            </w:pPr>
            <w:r w:rsidRPr="00C31E7A">
              <w:rPr>
                <w:sz w:val="20"/>
                <w:szCs w:val="20"/>
              </w:rPr>
              <w:t>Hrubý počet vytvorených pracovných miest</w:t>
            </w:r>
          </w:p>
        </w:tc>
        <w:tc>
          <w:tcPr>
            <w:tcW w:w="1440" w:type="dxa"/>
            <w:vAlign w:val="center"/>
          </w:tcPr>
          <w:p w:rsidR="002C42AB" w:rsidRPr="00C31E7A" w:rsidRDefault="002C42AB" w:rsidP="00405F6A">
            <w:pPr>
              <w:jc w:val="center"/>
              <w:rPr>
                <w:sz w:val="20"/>
                <w:szCs w:val="20"/>
              </w:rPr>
            </w:pPr>
            <w:r w:rsidRPr="00C31E7A">
              <w:rPr>
                <w:sz w:val="20"/>
                <w:szCs w:val="20"/>
              </w:rPr>
              <w:t>Výsledok</w:t>
            </w:r>
          </w:p>
        </w:tc>
        <w:tc>
          <w:tcPr>
            <w:tcW w:w="1800" w:type="dxa"/>
            <w:vAlign w:val="center"/>
          </w:tcPr>
          <w:p w:rsidR="002C42AB" w:rsidRPr="00C31E7A" w:rsidRDefault="002C42AB" w:rsidP="00405F6A">
            <w:pPr>
              <w:jc w:val="both"/>
              <w:rPr>
                <w:sz w:val="20"/>
                <w:szCs w:val="20"/>
              </w:rPr>
            </w:pPr>
            <w:r>
              <w:rPr>
                <w:sz w:val="20"/>
                <w:szCs w:val="20"/>
              </w:rPr>
              <w:t>4</w:t>
            </w:r>
          </w:p>
        </w:tc>
      </w:tr>
      <w:tr w:rsidR="002C42AB" w:rsidRPr="00C31E7A" w:rsidTr="00405F6A">
        <w:trPr>
          <w:trHeight w:val="465"/>
        </w:trPr>
        <w:tc>
          <w:tcPr>
            <w:tcW w:w="2608" w:type="dxa"/>
            <w:vMerge w:val="restart"/>
            <w:shd w:val="clear" w:color="auto" w:fill="CCFFCC"/>
            <w:vAlign w:val="center"/>
          </w:tcPr>
          <w:p w:rsidR="002C42AB" w:rsidRPr="00C31E7A" w:rsidRDefault="002C42AB" w:rsidP="00405F6A">
            <w:pPr>
              <w:jc w:val="both"/>
              <w:rPr>
                <w:b/>
                <w:sz w:val="20"/>
                <w:szCs w:val="20"/>
              </w:rPr>
            </w:pPr>
            <w:r w:rsidRPr="00C31E7A">
              <w:rPr>
                <w:b/>
                <w:sz w:val="20"/>
                <w:szCs w:val="20"/>
              </w:rPr>
              <w:t>Opatrenie:</w:t>
            </w:r>
          </w:p>
          <w:p w:rsidR="002C42AB" w:rsidRPr="00C31E7A" w:rsidRDefault="002C42AB" w:rsidP="00405F6A">
            <w:pPr>
              <w:rPr>
                <w:b/>
                <w:sz w:val="20"/>
                <w:szCs w:val="20"/>
              </w:rPr>
            </w:pPr>
            <w:r w:rsidRPr="00C31E7A">
              <w:rPr>
                <w:b/>
                <w:sz w:val="20"/>
                <w:szCs w:val="20"/>
              </w:rPr>
              <w:t>Podpora činností v oblasti vidieckeho cestovného ruchu (313)</w:t>
            </w:r>
          </w:p>
        </w:tc>
        <w:tc>
          <w:tcPr>
            <w:tcW w:w="3439" w:type="dxa"/>
            <w:vAlign w:val="center"/>
          </w:tcPr>
          <w:p w:rsidR="002C42AB" w:rsidRPr="00C31E7A" w:rsidRDefault="002C42AB" w:rsidP="00405F6A">
            <w:pPr>
              <w:jc w:val="both"/>
              <w:rPr>
                <w:sz w:val="20"/>
                <w:szCs w:val="20"/>
              </w:rPr>
            </w:pPr>
            <w:r w:rsidRPr="00C31E7A">
              <w:rPr>
                <w:sz w:val="20"/>
                <w:szCs w:val="20"/>
              </w:rPr>
              <w:t>Počet podporených aktivít (počet)</w:t>
            </w:r>
          </w:p>
        </w:tc>
        <w:tc>
          <w:tcPr>
            <w:tcW w:w="1440" w:type="dxa"/>
            <w:vAlign w:val="center"/>
          </w:tcPr>
          <w:p w:rsidR="002C42AB" w:rsidRPr="00C31E7A" w:rsidRDefault="002C42AB" w:rsidP="00405F6A">
            <w:pPr>
              <w:jc w:val="center"/>
              <w:rPr>
                <w:sz w:val="20"/>
                <w:szCs w:val="20"/>
              </w:rPr>
            </w:pPr>
            <w:r w:rsidRPr="00C31E7A">
              <w:rPr>
                <w:sz w:val="20"/>
                <w:szCs w:val="20"/>
              </w:rPr>
              <w:t>Výstup</w:t>
            </w:r>
          </w:p>
        </w:tc>
        <w:tc>
          <w:tcPr>
            <w:tcW w:w="1800" w:type="dxa"/>
            <w:vAlign w:val="center"/>
          </w:tcPr>
          <w:p w:rsidR="002C42AB" w:rsidRPr="00C31E7A" w:rsidRDefault="002C42AB" w:rsidP="00405F6A">
            <w:pPr>
              <w:jc w:val="both"/>
              <w:rPr>
                <w:sz w:val="20"/>
                <w:szCs w:val="20"/>
              </w:rPr>
            </w:pPr>
            <w:r>
              <w:rPr>
                <w:sz w:val="20"/>
                <w:szCs w:val="20"/>
              </w:rPr>
              <w:t>12</w:t>
            </w:r>
          </w:p>
        </w:tc>
      </w:tr>
      <w:tr w:rsidR="002C42AB" w:rsidRPr="00C31E7A" w:rsidTr="00405F6A">
        <w:trPr>
          <w:trHeight w:val="465"/>
        </w:trPr>
        <w:tc>
          <w:tcPr>
            <w:tcW w:w="2608" w:type="dxa"/>
            <w:vMerge/>
            <w:shd w:val="clear" w:color="auto" w:fill="CCFFCC"/>
            <w:vAlign w:val="center"/>
          </w:tcPr>
          <w:p w:rsidR="002C42AB" w:rsidRPr="00C31E7A" w:rsidRDefault="002C42AB" w:rsidP="00405F6A">
            <w:pPr>
              <w:jc w:val="both"/>
              <w:rPr>
                <w:b/>
                <w:sz w:val="20"/>
                <w:szCs w:val="20"/>
              </w:rPr>
            </w:pPr>
          </w:p>
        </w:tc>
        <w:tc>
          <w:tcPr>
            <w:tcW w:w="3439" w:type="dxa"/>
            <w:vAlign w:val="center"/>
          </w:tcPr>
          <w:p w:rsidR="002C42AB" w:rsidRPr="00C31E7A" w:rsidRDefault="002C42AB" w:rsidP="00405F6A">
            <w:pPr>
              <w:jc w:val="both"/>
              <w:rPr>
                <w:sz w:val="20"/>
                <w:szCs w:val="20"/>
              </w:rPr>
            </w:pPr>
            <w:r w:rsidRPr="00C31E7A">
              <w:rPr>
                <w:sz w:val="20"/>
                <w:szCs w:val="20"/>
              </w:rPr>
              <w:t>Celkový objem investícií (v EUR)</w:t>
            </w:r>
          </w:p>
        </w:tc>
        <w:tc>
          <w:tcPr>
            <w:tcW w:w="1440" w:type="dxa"/>
            <w:vAlign w:val="center"/>
          </w:tcPr>
          <w:p w:rsidR="002C42AB" w:rsidRPr="00C31E7A" w:rsidRDefault="002C42AB" w:rsidP="00405F6A">
            <w:pPr>
              <w:jc w:val="center"/>
              <w:rPr>
                <w:sz w:val="20"/>
                <w:szCs w:val="20"/>
              </w:rPr>
            </w:pPr>
            <w:r w:rsidRPr="00C31E7A">
              <w:rPr>
                <w:sz w:val="20"/>
                <w:szCs w:val="20"/>
              </w:rPr>
              <w:t>Výstup</w:t>
            </w:r>
          </w:p>
        </w:tc>
        <w:tc>
          <w:tcPr>
            <w:tcW w:w="1800" w:type="dxa"/>
            <w:vAlign w:val="center"/>
          </w:tcPr>
          <w:p w:rsidR="002C42AB" w:rsidRPr="00C31E7A" w:rsidRDefault="002C42AB" w:rsidP="00405F6A">
            <w:pPr>
              <w:jc w:val="both"/>
              <w:rPr>
                <w:sz w:val="20"/>
                <w:szCs w:val="20"/>
              </w:rPr>
            </w:pPr>
            <w:r>
              <w:rPr>
                <w:sz w:val="20"/>
                <w:szCs w:val="20"/>
              </w:rPr>
              <w:t>396 000</w:t>
            </w:r>
          </w:p>
        </w:tc>
      </w:tr>
      <w:tr w:rsidR="002C42AB" w:rsidRPr="00C31E7A" w:rsidTr="00405F6A">
        <w:trPr>
          <w:trHeight w:val="465"/>
        </w:trPr>
        <w:tc>
          <w:tcPr>
            <w:tcW w:w="2608" w:type="dxa"/>
            <w:vMerge/>
            <w:shd w:val="clear" w:color="auto" w:fill="CCFFCC"/>
            <w:vAlign w:val="center"/>
          </w:tcPr>
          <w:p w:rsidR="002C42AB" w:rsidRPr="00C31E7A" w:rsidRDefault="002C42AB" w:rsidP="00405F6A">
            <w:pPr>
              <w:jc w:val="both"/>
              <w:rPr>
                <w:b/>
                <w:sz w:val="20"/>
                <w:szCs w:val="20"/>
              </w:rPr>
            </w:pPr>
          </w:p>
        </w:tc>
        <w:tc>
          <w:tcPr>
            <w:tcW w:w="3439" w:type="dxa"/>
            <w:vAlign w:val="center"/>
          </w:tcPr>
          <w:p w:rsidR="002C42AB" w:rsidRPr="00C31E7A" w:rsidRDefault="002C42AB" w:rsidP="00405F6A">
            <w:pPr>
              <w:jc w:val="both"/>
              <w:rPr>
                <w:sz w:val="20"/>
                <w:szCs w:val="20"/>
              </w:rPr>
            </w:pPr>
            <w:r w:rsidRPr="00C31E7A">
              <w:rPr>
                <w:sz w:val="20"/>
                <w:szCs w:val="20"/>
              </w:rPr>
              <w:t>Hrubý počet vytvorených pracovných miest</w:t>
            </w:r>
          </w:p>
        </w:tc>
        <w:tc>
          <w:tcPr>
            <w:tcW w:w="1440" w:type="dxa"/>
            <w:vAlign w:val="center"/>
          </w:tcPr>
          <w:p w:rsidR="002C42AB" w:rsidRPr="00C31E7A" w:rsidRDefault="002C42AB" w:rsidP="00405F6A">
            <w:pPr>
              <w:jc w:val="center"/>
              <w:rPr>
                <w:sz w:val="20"/>
                <w:szCs w:val="20"/>
              </w:rPr>
            </w:pPr>
            <w:r w:rsidRPr="00C31E7A">
              <w:rPr>
                <w:sz w:val="20"/>
                <w:szCs w:val="20"/>
              </w:rPr>
              <w:t>Výsledok</w:t>
            </w:r>
          </w:p>
        </w:tc>
        <w:tc>
          <w:tcPr>
            <w:tcW w:w="1800" w:type="dxa"/>
            <w:vAlign w:val="center"/>
          </w:tcPr>
          <w:p w:rsidR="002C42AB" w:rsidRPr="00C31E7A" w:rsidRDefault="002C42AB" w:rsidP="00405F6A">
            <w:pPr>
              <w:jc w:val="both"/>
              <w:rPr>
                <w:sz w:val="20"/>
                <w:szCs w:val="20"/>
              </w:rPr>
            </w:pPr>
            <w:r>
              <w:rPr>
                <w:sz w:val="20"/>
                <w:szCs w:val="20"/>
              </w:rPr>
              <w:t>18</w:t>
            </w:r>
          </w:p>
        </w:tc>
      </w:tr>
      <w:tr w:rsidR="002C42AB" w:rsidRPr="00C31E7A" w:rsidTr="00405F6A">
        <w:trPr>
          <w:trHeight w:val="465"/>
        </w:trPr>
        <w:tc>
          <w:tcPr>
            <w:tcW w:w="2608" w:type="dxa"/>
            <w:vMerge w:val="restart"/>
            <w:shd w:val="clear" w:color="auto" w:fill="CCFFCC"/>
            <w:vAlign w:val="center"/>
          </w:tcPr>
          <w:p w:rsidR="002C42AB" w:rsidRPr="00C31E7A" w:rsidRDefault="002C42AB" w:rsidP="00405F6A">
            <w:pPr>
              <w:jc w:val="both"/>
              <w:rPr>
                <w:b/>
                <w:sz w:val="20"/>
                <w:szCs w:val="20"/>
              </w:rPr>
            </w:pPr>
            <w:r w:rsidRPr="00C31E7A">
              <w:rPr>
                <w:b/>
                <w:sz w:val="20"/>
                <w:szCs w:val="20"/>
              </w:rPr>
              <w:t>Opatrenie:</w:t>
            </w:r>
          </w:p>
          <w:p w:rsidR="002C42AB" w:rsidRPr="00C31E7A" w:rsidRDefault="002C42AB" w:rsidP="00405F6A">
            <w:pPr>
              <w:rPr>
                <w:b/>
                <w:sz w:val="20"/>
                <w:szCs w:val="20"/>
              </w:rPr>
            </w:pPr>
            <w:r w:rsidRPr="00C31E7A">
              <w:rPr>
                <w:b/>
                <w:sz w:val="20"/>
                <w:szCs w:val="20"/>
              </w:rPr>
              <w:t>Vzdelávanie a informovanie (331)</w:t>
            </w:r>
          </w:p>
        </w:tc>
        <w:tc>
          <w:tcPr>
            <w:tcW w:w="3439" w:type="dxa"/>
            <w:vAlign w:val="center"/>
          </w:tcPr>
          <w:p w:rsidR="002C42AB" w:rsidRPr="00C31E7A" w:rsidRDefault="002C42AB" w:rsidP="00405F6A">
            <w:pPr>
              <w:rPr>
                <w:sz w:val="20"/>
                <w:szCs w:val="20"/>
              </w:rPr>
            </w:pPr>
            <w:r w:rsidRPr="00C31E7A">
              <w:rPr>
                <w:sz w:val="20"/>
                <w:szCs w:val="20"/>
              </w:rPr>
              <w:t>Počet účastníkov vzdelávacej/</w:t>
            </w:r>
          </w:p>
          <w:p w:rsidR="002C42AB" w:rsidRPr="00C31E7A" w:rsidRDefault="002C42AB" w:rsidP="00405F6A">
            <w:pPr>
              <w:rPr>
                <w:sz w:val="20"/>
                <w:szCs w:val="20"/>
              </w:rPr>
            </w:pPr>
            <w:r w:rsidRPr="00C31E7A">
              <w:rPr>
                <w:sz w:val="20"/>
                <w:szCs w:val="20"/>
              </w:rPr>
              <w:t>informačnej aktiv</w:t>
            </w:r>
            <w:r>
              <w:rPr>
                <w:sz w:val="20"/>
                <w:szCs w:val="20"/>
              </w:rPr>
              <w:t>í</w:t>
            </w:r>
            <w:r w:rsidRPr="00C31E7A">
              <w:rPr>
                <w:sz w:val="20"/>
                <w:szCs w:val="20"/>
              </w:rPr>
              <w:t>t (počet)</w:t>
            </w:r>
          </w:p>
        </w:tc>
        <w:tc>
          <w:tcPr>
            <w:tcW w:w="1440" w:type="dxa"/>
            <w:vAlign w:val="center"/>
          </w:tcPr>
          <w:p w:rsidR="002C42AB" w:rsidRPr="00C31E7A" w:rsidRDefault="002C42AB" w:rsidP="00405F6A">
            <w:pPr>
              <w:jc w:val="center"/>
              <w:rPr>
                <w:sz w:val="20"/>
                <w:szCs w:val="20"/>
              </w:rPr>
            </w:pPr>
            <w:r w:rsidRPr="00C31E7A">
              <w:rPr>
                <w:sz w:val="20"/>
                <w:szCs w:val="20"/>
              </w:rPr>
              <w:t>Výstup</w:t>
            </w:r>
          </w:p>
        </w:tc>
        <w:tc>
          <w:tcPr>
            <w:tcW w:w="1800" w:type="dxa"/>
            <w:vAlign w:val="center"/>
          </w:tcPr>
          <w:p w:rsidR="002C42AB" w:rsidRPr="00C31E7A" w:rsidRDefault="002C42AB" w:rsidP="00405F6A">
            <w:pPr>
              <w:jc w:val="both"/>
              <w:rPr>
                <w:sz w:val="20"/>
                <w:szCs w:val="20"/>
              </w:rPr>
            </w:pPr>
            <w:r>
              <w:rPr>
                <w:sz w:val="20"/>
                <w:szCs w:val="20"/>
              </w:rPr>
              <w:t>100</w:t>
            </w:r>
          </w:p>
        </w:tc>
      </w:tr>
      <w:tr w:rsidR="002C42AB" w:rsidRPr="00C31E7A" w:rsidTr="00405F6A">
        <w:trPr>
          <w:trHeight w:val="465"/>
        </w:trPr>
        <w:tc>
          <w:tcPr>
            <w:tcW w:w="2608" w:type="dxa"/>
            <w:vMerge/>
            <w:shd w:val="clear" w:color="auto" w:fill="CCFFCC"/>
            <w:vAlign w:val="center"/>
          </w:tcPr>
          <w:p w:rsidR="002C42AB" w:rsidRPr="00C31E7A" w:rsidRDefault="002C42AB" w:rsidP="00405F6A">
            <w:pPr>
              <w:jc w:val="both"/>
              <w:rPr>
                <w:b/>
                <w:sz w:val="20"/>
                <w:szCs w:val="20"/>
              </w:rPr>
            </w:pPr>
          </w:p>
        </w:tc>
        <w:tc>
          <w:tcPr>
            <w:tcW w:w="3439" w:type="dxa"/>
            <w:vAlign w:val="center"/>
          </w:tcPr>
          <w:p w:rsidR="002C42AB" w:rsidRPr="00C31E7A" w:rsidRDefault="002C42AB" w:rsidP="00405F6A">
            <w:pPr>
              <w:jc w:val="both"/>
              <w:rPr>
                <w:sz w:val="20"/>
                <w:szCs w:val="20"/>
              </w:rPr>
            </w:pPr>
            <w:r w:rsidRPr="00C31E7A">
              <w:rPr>
                <w:sz w:val="20"/>
                <w:szCs w:val="20"/>
              </w:rPr>
              <w:t>Počet vzdelávacích dní (počet)</w:t>
            </w:r>
          </w:p>
        </w:tc>
        <w:tc>
          <w:tcPr>
            <w:tcW w:w="1440" w:type="dxa"/>
            <w:vAlign w:val="center"/>
          </w:tcPr>
          <w:p w:rsidR="002C42AB" w:rsidRPr="00C31E7A" w:rsidRDefault="002C42AB" w:rsidP="00405F6A">
            <w:pPr>
              <w:jc w:val="center"/>
              <w:rPr>
                <w:sz w:val="20"/>
                <w:szCs w:val="20"/>
              </w:rPr>
            </w:pPr>
            <w:r w:rsidRPr="00C31E7A">
              <w:rPr>
                <w:sz w:val="20"/>
                <w:szCs w:val="20"/>
              </w:rPr>
              <w:t>Výstup</w:t>
            </w:r>
          </w:p>
        </w:tc>
        <w:tc>
          <w:tcPr>
            <w:tcW w:w="1800" w:type="dxa"/>
            <w:vAlign w:val="center"/>
          </w:tcPr>
          <w:p w:rsidR="002C42AB" w:rsidRPr="00C31E7A" w:rsidRDefault="002C42AB" w:rsidP="00405F6A">
            <w:pPr>
              <w:jc w:val="both"/>
              <w:rPr>
                <w:sz w:val="20"/>
                <w:szCs w:val="20"/>
              </w:rPr>
            </w:pPr>
            <w:r>
              <w:rPr>
                <w:sz w:val="20"/>
                <w:szCs w:val="20"/>
              </w:rPr>
              <w:t>25</w:t>
            </w:r>
          </w:p>
        </w:tc>
      </w:tr>
      <w:tr w:rsidR="002C42AB" w:rsidRPr="00C31E7A" w:rsidTr="00405F6A">
        <w:trPr>
          <w:trHeight w:val="465"/>
        </w:trPr>
        <w:tc>
          <w:tcPr>
            <w:tcW w:w="2608" w:type="dxa"/>
            <w:vMerge/>
            <w:shd w:val="clear" w:color="auto" w:fill="CCFFCC"/>
            <w:vAlign w:val="center"/>
          </w:tcPr>
          <w:p w:rsidR="002C42AB" w:rsidRPr="00C31E7A" w:rsidRDefault="002C42AB" w:rsidP="00405F6A">
            <w:pPr>
              <w:jc w:val="both"/>
              <w:rPr>
                <w:b/>
                <w:sz w:val="20"/>
                <w:szCs w:val="20"/>
              </w:rPr>
            </w:pPr>
          </w:p>
        </w:tc>
        <w:tc>
          <w:tcPr>
            <w:tcW w:w="3439" w:type="dxa"/>
            <w:vAlign w:val="center"/>
          </w:tcPr>
          <w:p w:rsidR="002C42AB" w:rsidRPr="00C31E7A" w:rsidRDefault="002C42AB" w:rsidP="00405F6A">
            <w:pPr>
              <w:jc w:val="both"/>
              <w:rPr>
                <w:sz w:val="20"/>
                <w:szCs w:val="20"/>
              </w:rPr>
            </w:pPr>
            <w:r w:rsidRPr="00C31E7A">
              <w:rPr>
                <w:sz w:val="20"/>
                <w:szCs w:val="20"/>
              </w:rPr>
              <w:t>Počet účastníkov, ktorí úspešne absolvovali a ukončili vzdelávaciu aktivitu</w:t>
            </w:r>
          </w:p>
        </w:tc>
        <w:tc>
          <w:tcPr>
            <w:tcW w:w="1440" w:type="dxa"/>
            <w:vAlign w:val="center"/>
          </w:tcPr>
          <w:p w:rsidR="002C42AB" w:rsidRPr="00C31E7A" w:rsidRDefault="002C42AB" w:rsidP="00405F6A">
            <w:pPr>
              <w:jc w:val="center"/>
              <w:rPr>
                <w:sz w:val="20"/>
                <w:szCs w:val="20"/>
              </w:rPr>
            </w:pPr>
            <w:r w:rsidRPr="00C31E7A">
              <w:rPr>
                <w:sz w:val="20"/>
                <w:szCs w:val="20"/>
              </w:rPr>
              <w:t>Výsledok</w:t>
            </w:r>
          </w:p>
        </w:tc>
        <w:tc>
          <w:tcPr>
            <w:tcW w:w="1800" w:type="dxa"/>
            <w:vAlign w:val="center"/>
          </w:tcPr>
          <w:p w:rsidR="002C42AB" w:rsidRPr="00C31E7A" w:rsidRDefault="002C42AB" w:rsidP="00405F6A">
            <w:pPr>
              <w:jc w:val="both"/>
              <w:rPr>
                <w:sz w:val="20"/>
                <w:szCs w:val="20"/>
              </w:rPr>
            </w:pPr>
            <w:r>
              <w:rPr>
                <w:sz w:val="20"/>
                <w:szCs w:val="20"/>
              </w:rPr>
              <w:t>75</w:t>
            </w:r>
          </w:p>
        </w:tc>
      </w:tr>
      <w:tr w:rsidR="002C42AB" w:rsidRPr="00C31E7A" w:rsidTr="00405F6A">
        <w:tblPrEx>
          <w:tblLook w:val="01E0" w:firstRow="1" w:lastRow="1" w:firstColumn="1" w:lastColumn="1" w:noHBand="0" w:noVBand="0"/>
        </w:tblPrEx>
        <w:trPr>
          <w:trHeight w:val="465"/>
        </w:trPr>
        <w:tc>
          <w:tcPr>
            <w:tcW w:w="2608" w:type="dxa"/>
            <w:vMerge w:val="restart"/>
            <w:shd w:val="clear" w:color="auto" w:fill="CCFFCC"/>
            <w:vAlign w:val="center"/>
          </w:tcPr>
          <w:p w:rsidR="002C42AB" w:rsidRPr="00C31E7A" w:rsidRDefault="002C42AB" w:rsidP="00405F6A">
            <w:pPr>
              <w:jc w:val="both"/>
              <w:rPr>
                <w:b/>
                <w:sz w:val="20"/>
                <w:szCs w:val="20"/>
              </w:rPr>
            </w:pPr>
            <w:r w:rsidRPr="00C31E7A">
              <w:rPr>
                <w:b/>
                <w:sz w:val="20"/>
                <w:szCs w:val="20"/>
              </w:rPr>
              <w:t>Opatrenie:</w:t>
            </w:r>
          </w:p>
          <w:p w:rsidR="002C42AB" w:rsidRPr="00C31E7A" w:rsidRDefault="002C42AB" w:rsidP="00405F6A">
            <w:pPr>
              <w:rPr>
                <w:b/>
                <w:sz w:val="20"/>
                <w:szCs w:val="20"/>
              </w:rPr>
            </w:pPr>
            <w:r w:rsidRPr="00C31E7A">
              <w:rPr>
                <w:b/>
                <w:sz w:val="20"/>
                <w:szCs w:val="20"/>
              </w:rPr>
              <w:t>Základné služby pre vidiecke obyvateľstvo (321)</w:t>
            </w:r>
          </w:p>
        </w:tc>
        <w:tc>
          <w:tcPr>
            <w:tcW w:w="3439" w:type="dxa"/>
            <w:vAlign w:val="center"/>
          </w:tcPr>
          <w:p w:rsidR="002C42AB" w:rsidRPr="00C31E7A" w:rsidRDefault="002C42AB" w:rsidP="00405F6A">
            <w:pPr>
              <w:rPr>
                <w:sz w:val="20"/>
                <w:szCs w:val="20"/>
              </w:rPr>
            </w:pPr>
            <w:r w:rsidRPr="00C31E7A">
              <w:rPr>
                <w:sz w:val="20"/>
                <w:szCs w:val="20"/>
              </w:rPr>
              <w:t>Počet podporených obcí (počet)</w:t>
            </w:r>
          </w:p>
        </w:tc>
        <w:tc>
          <w:tcPr>
            <w:tcW w:w="1440" w:type="dxa"/>
            <w:vAlign w:val="center"/>
          </w:tcPr>
          <w:p w:rsidR="002C42AB" w:rsidRPr="00C31E7A" w:rsidRDefault="002C42AB" w:rsidP="00405F6A">
            <w:pPr>
              <w:jc w:val="center"/>
              <w:rPr>
                <w:sz w:val="20"/>
                <w:szCs w:val="20"/>
              </w:rPr>
            </w:pPr>
            <w:r w:rsidRPr="00C31E7A">
              <w:rPr>
                <w:sz w:val="20"/>
                <w:szCs w:val="20"/>
              </w:rPr>
              <w:t>Výstup</w:t>
            </w:r>
          </w:p>
        </w:tc>
        <w:tc>
          <w:tcPr>
            <w:tcW w:w="1800" w:type="dxa"/>
            <w:vAlign w:val="center"/>
          </w:tcPr>
          <w:p w:rsidR="002C42AB" w:rsidRPr="00C31E7A" w:rsidRDefault="002C42AB" w:rsidP="00405F6A">
            <w:pPr>
              <w:jc w:val="both"/>
              <w:rPr>
                <w:sz w:val="20"/>
                <w:szCs w:val="20"/>
              </w:rPr>
            </w:pPr>
            <w:r>
              <w:rPr>
                <w:sz w:val="20"/>
                <w:szCs w:val="20"/>
              </w:rPr>
              <w:t>10</w:t>
            </w:r>
          </w:p>
        </w:tc>
      </w:tr>
      <w:tr w:rsidR="002C42AB" w:rsidRPr="00C31E7A" w:rsidTr="00405F6A">
        <w:tblPrEx>
          <w:tblLook w:val="01E0" w:firstRow="1" w:lastRow="1" w:firstColumn="1" w:lastColumn="1" w:noHBand="0" w:noVBand="0"/>
        </w:tblPrEx>
        <w:trPr>
          <w:trHeight w:val="465"/>
        </w:trPr>
        <w:tc>
          <w:tcPr>
            <w:tcW w:w="2608" w:type="dxa"/>
            <w:vMerge/>
            <w:shd w:val="clear" w:color="auto" w:fill="CCFFCC"/>
            <w:vAlign w:val="center"/>
          </w:tcPr>
          <w:p w:rsidR="002C42AB" w:rsidRPr="00C31E7A" w:rsidRDefault="002C42AB" w:rsidP="00405F6A">
            <w:pPr>
              <w:jc w:val="both"/>
              <w:rPr>
                <w:b/>
                <w:sz w:val="20"/>
                <w:szCs w:val="20"/>
              </w:rPr>
            </w:pPr>
          </w:p>
        </w:tc>
        <w:tc>
          <w:tcPr>
            <w:tcW w:w="3439" w:type="dxa"/>
            <w:vAlign w:val="center"/>
          </w:tcPr>
          <w:p w:rsidR="002C42AB" w:rsidRPr="00C31E7A" w:rsidRDefault="002C42AB" w:rsidP="00405F6A">
            <w:pPr>
              <w:jc w:val="both"/>
              <w:rPr>
                <w:sz w:val="20"/>
                <w:szCs w:val="20"/>
              </w:rPr>
            </w:pPr>
            <w:r w:rsidRPr="00C31E7A">
              <w:rPr>
                <w:sz w:val="20"/>
                <w:szCs w:val="20"/>
              </w:rPr>
              <w:t>Celkový objem investícií (v EUR)</w:t>
            </w:r>
          </w:p>
        </w:tc>
        <w:tc>
          <w:tcPr>
            <w:tcW w:w="1440" w:type="dxa"/>
            <w:vAlign w:val="center"/>
          </w:tcPr>
          <w:p w:rsidR="002C42AB" w:rsidRPr="00C31E7A" w:rsidRDefault="002C42AB" w:rsidP="00405F6A">
            <w:pPr>
              <w:jc w:val="center"/>
              <w:rPr>
                <w:sz w:val="20"/>
                <w:szCs w:val="20"/>
              </w:rPr>
            </w:pPr>
            <w:r w:rsidRPr="00C31E7A">
              <w:rPr>
                <w:sz w:val="20"/>
                <w:szCs w:val="20"/>
              </w:rPr>
              <w:t>Výstup</w:t>
            </w:r>
          </w:p>
        </w:tc>
        <w:tc>
          <w:tcPr>
            <w:tcW w:w="1800" w:type="dxa"/>
            <w:vAlign w:val="center"/>
          </w:tcPr>
          <w:p w:rsidR="002C42AB" w:rsidRPr="00C31E7A" w:rsidRDefault="002C42AB" w:rsidP="00405F6A">
            <w:pPr>
              <w:jc w:val="both"/>
              <w:rPr>
                <w:sz w:val="20"/>
                <w:szCs w:val="20"/>
              </w:rPr>
            </w:pPr>
            <w:r>
              <w:rPr>
                <w:sz w:val="20"/>
                <w:szCs w:val="20"/>
              </w:rPr>
              <w:t>650 000</w:t>
            </w:r>
          </w:p>
        </w:tc>
      </w:tr>
      <w:tr w:rsidR="002C42AB" w:rsidRPr="00C31E7A" w:rsidTr="00405F6A">
        <w:tblPrEx>
          <w:tblLook w:val="01E0" w:firstRow="1" w:lastRow="1" w:firstColumn="1" w:lastColumn="1" w:noHBand="0" w:noVBand="0"/>
        </w:tblPrEx>
        <w:trPr>
          <w:trHeight w:val="719"/>
        </w:trPr>
        <w:tc>
          <w:tcPr>
            <w:tcW w:w="2608" w:type="dxa"/>
            <w:vMerge/>
            <w:shd w:val="clear" w:color="auto" w:fill="CCFFCC"/>
            <w:vAlign w:val="center"/>
          </w:tcPr>
          <w:p w:rsidR="002C42AB" w:rsidRPr="00C31E7A" w:rsidRDefault="002C42AB" w:rsidP="00405F6A">
            <w:pPr>
              <w:jc w:val="both"/>
              <w:rPr>
                <w:b/>
                <w:sz w:val="20"/>
                <w:szCs w:val="20"/>
              </w:rPr>
            </w:pPr>
          </w:p>
        </w:tc>
        <w:tc>
          <w:tcPr>
            <w:tcW w:w="3439" w:type="dxa"/>
            <w:vAlign w:val="center"/>
          </w:tcPr>
          <w:p w:rsidR="002C42AB" w:rsidRDefault="002C42AB" w:rsidP="00405F6A">
            <w:pPr>
              <w:jc w:val="both"/>
              <w:rPr>
                <w:sz w:val="20"/>
                <w:szCs w:val="20"/>
              </w:rPr>
            </w:pPr>
            <w:r w:rsidRPr="00C31E7A">
              <w:rPr>
                <w:sz w:val="20"/>
                <w:szCs w:val="20"/>
              </w:rPr>
              <w:t xml:space="preserve">Počet osôb vo vidieckych oblastiach, ktorí majú prospech z realizovaného projektu </w:t>
            </w:r>
          </w:p>
          <w:p w:rsidR="002C42AB" w:rsidRDefault="002C42AB" w:rsidP="00405F6A">
            <w:pPr>
              <w:jc w:val="both"/>
              <w:rPr>
                <w:sz w:val="20"/>
                <w:szCs w:val="20"/>
              </w:rPr>
            </w:pPr>
          </w:p>
          <w:p w:rsidR="002C42AB" w:rsidRPr="0018290C" w:rsidRDefault="002C42AB" w:rsidP="00405F6A">
            <w:pPr>
              <w:tabs>
                <w:tab w:val="left" w:pos="2520"/>
              </w:tabs>
              <w:rPr>
                <w:sz w:val="20"/>
                <w:szCs w:val="20"/>
              </w:rPr>
            </w:pPr>
            <w:r w:rsidRPr="0018290C">
              <w:rPr>
                <w:sz w:val="20"/>
                <w:szCs w:val="20"/>
              </w:rPr>
              <w:t>Rast používania internetu na vidieku</w:t>
            </w:r>
          </w:p>
        </w:tc>
        <w:tc>
          <w:tcPr>
            <w:tcW w:w="1440" w:type="dxa"/>
            <w:vAlign w:val="center"/>
          </w:tcPr>
          <w:p w:rsidR="002C42AB" w:rsidRPr="00C31E7A" w:rsidRDefault="002C42AB" w:rsidP="00405F6A">
            <w:pPr>
              <w:jc w:val="center"/>
              <w:rPr>
                <w:sz w:val="20"/>
                <w:szCs w:val="20"/>
              </w:rPr>
            </w:pPr>
            <w:r w:rsidRPr="00C31E7A">
              <w:rPr>
                <w:sz w:val="20"/>
                <w:szCs w:val="20"/>
              </w:rPr>
              <w:t>Výsledok</w:t>
            </w:r>
          </w:p>
        </w:tc>
        <w:tc>
          <w:tcPr>
            <w:tcW w:w="1800" w:type="dxa"/>
            <w:vAlign w:val="center"/>
          </w:tcPr>
          <w:p w:rsidR="002C42AB" w:rsidRPr="00C31E7A" w:rsidRDefault="002C42AB" w:rsidP="00405F6A">
            <w:pPr>
              <w:jc w:val="both"/>
              <w:rPr>
                <w:sz w:val="20"/>
                <w:szCs w:val="20"/>
              </w:rPr>
            </w:pPr>
            <w:r>
              <w:rPr>
                <w:sz w:val="20"/>
                <w:szCs w:val="20"/>
              </w:rPr>
              <w:t>8 000</w:t>
            </w:r>
          </w:p>
        </w:tc>
      </w:tr>
      <w:tr w:rsidR="002C42AB" w:rsidRPr="00C31E7A" w:rsidTr="00405F6A">
        <w:tblPrEx>
          <w:tblLook w:val="01E0" w:firstRow="1" w:lastRow="1" w:firstColumn="1" w:lastColumn="1" w:noHBand="0" w:noVBand="0"/>
        </w:tblPrEx>
        <w:trPr>
          <w:trHeight w:val="465"/>
        </w:trPr>
        <w:tc>
          <w:tcPr>
            <w:tcW w:w="2608" w:type="dxa"/>
            <w:vMerge w:val="restart"/>
            <w:shd w:val="clear" w:color="auto" w:fill="CCFFCC"/>
            <w:vAlign w:val="center"/>
          </w:tcPr>
          <w:p w:rsidR="002C42AB" w:rsidRPr="00C31E7A" w:rsidRDefault="002C42AB" w:rsidP="00405F6A">
            <w:pPr>
              <w:jc w:val="both"/>
              <w:rPr>
                <w:b/>
                <w:sz w:val="20"/>
                <w:szCs w:val="20"/>
              </w:rPr>
            </w:pPr>
            <w:r w:rsidRPr="00C31E7A">
              <w:rPr>
                <w:b/>
                <w:sz w:val="20"/>
                <w:szCs w:val="20"/>
              </w:rPr>
              <w:t>Opatrenie:</w:t>
            </w:r>
          </w:p>
          <w:p w:rsidR="002C42AB" w:rsidRPr="00C31E7A" w:rsidRDefault="002C42AB" w:rsidP="00405F6A">
            <w:pPr>
              <w:rPr>
                <w:b/>
                <w:sz w:val="20"/>
                <w:szCs w:val="20"/>
              </w:rPr>
            </w:pPr>
            <w:r w:rsidRPr="00C31E7A">
              <w:rPr>
                <w:b/>
                <w:sz w:val="20"/>
                <w:szCs w:val="20"/>
              </w:rPr>
              <w:t>Obnova a rozvoj obcí (322)</w:t>
            </w:r>
          </w:p>
        </w:tc>
        <w:tc>
          <w:tcPr>
            <w:tcW w:w="3439" w:type="dxa"/>
            <w:vAlign w:val="center"/>
          </w:tcPr>
          <w:p w:rsidR="002C42AB" w:rsidRPr="00C31E7A" w:rsidRDefault="002C42AB" w:rsidP="00405F6A">
            <w:pPr>
              <w:rPr>
                <w:sz w:val="20"/>
                <w:szCs w:val="20"/>
              </w:rPr>
            </w:pPr>
            <w:r w:rsidRPr="00C31E7A">
              <w:rPr>
                <w:sz w:val="20"/>
                <w:szCs w:val="20"/>
              </w:rPr>
              <w:t>Počet podporených obcí (počet)</w:t>
            </w:r>
          </w:p>
        </w:tc>
        <w:tc>
          <w:tcPr>
            <w:tcW w:w="1440" w:type="dxa"/>
            <w:vAlign w:val="center"/>
          </w:tcPr>
          <w:p w:rsidR="002C42AB" w:rsidRPr="00C31E7A" w:rsidRDefault="002C42AB" w:rsidP="00405F6A">
            <w:pPr>
              <w:jc w:val="center"/>
              <w:rPr>
                <w:sz w:val="20"/>
                <w:szCs w:val="20"/>
              </w:rPr>
            </w:pPr>
            <w:r w:rsidRPr="00C31E7A">
              <w:rPr>
                <w:sz w:val="20"/>
                <w:szCs w:val="20"/>
              </w:rPr>
              <w:t>Výstup</w:t>
            </w:r>
          </w:p>
        </w:tc>
        <w:tc>
          <w:tcPr>
            <w:tcW w:w="1800" w:type="dxa"/>
            <w:vAlign w:val="center"/>
          </w:tcPr>
          <w:p w:rsidR="002C42AB" w:rsidRPr="00C31E7A" w:rsidRDefault="002C42AB" w:rsidP="00405F6A">
            <w:pPr>
              <w:jc w:val="both"/>
              <w:rPr>
                <w:sz w:val="20"/>
                <w:szCs w:val="20"/>
              </w:rPr>
            </w:pPr>
            <w:r>
              <w:rPr>
                <w:sz w:val="20"/>
                <w:szCs w:val="20"/>
              </w:rPr>
              <w:t>10</w:t>
            </w:r>
          </w:p>
        </w:tc>
      </w:tr>
      <w:tr w:rsidR="002C42AB" w:rsidRPr="00C31E7A" w:rsidTr="00405F6A">
        <w:tblPrEx>
          <w:tblLook w:val="01E0" w:firstRow="1" w:lastRow="1" w:firstColumn="1" w:lastColumn="1" w:noHBand="0" w:noVBand="0"/>
        </w:tblPrEx>
        <w:trPr>
          <w:trHeight w:val="465"/>
        </w:trPr>
        <w:tc>
          <w:tcPr>
            <w:tcW w:w="2608" w:type="dxa"/>
            <w:vMerge/>
            <w:shd w:val="clear" w:color="auto" w:fill="CCFFCC"/>
            <w:vAlign w:val="center"/>
          </w:tcPr>
          <w:p w:rsidR="002C42AB" w:rsidRPr="00C31E7A" w:rsidRDefault="002C42AB" w:rsidP="00405F6A">
            <w:pPr>
              <w:jc w:val="both"/>
              <w:rPr>
                <w:sz w:val="20"/>
                <w:szCs w:val="20"/>
              </w:rPr>
            </w:pPr>
          </w:p>
        </w:tc>
        <w:tc>
          <w:tcPr>
            <w:tcW w:w="3439" w:type="dxa"/>
            <w:vAlign w:val="center"/>
          </w:tcPr>
          <w:p w:rsidR="002C42AB" w:rsidRPr="00C31E7A" w:rsidRDefault="002C42AB" w:rsidP="00405F6A">
            <w:pPr>
              <w:jc w:val="both"/>
              <w:rPr>
                <w:sz w:val="20"/>
                <w:szCs w:val="20"/>
              </w:rPr>
            </w:pPr>
            <w:r w:rsidRPr="00C31E7A">
              <w:rPr>
                <w:sz w:val="20"/>
                <w:szCs w:val="20"/>
              </w:rPr>
              <w:t>Celkový objem investícií (v EUR)</w:t>
            </w:r>
          </w:p>
        </w:tc>
        <w:tc>
          <w:tcPr>
            <w:tcW w:w="1440" w:type="dxa"/>
            <w:vAlign w:val="center"/>
          </w:tcPr>
          <w:p w:rsidR="002C42AB" w:rsidRPr="00C31E7A" w:rsidRDefault="002C42AB" w:rsidP="00405F6A">
            <w:pPr>
              <w:jc w:val="center"/>
              <w:rPr>
                <w:sz w:val="20"/>
                <w:szCs w:val="20"/>
              </w:rPr>
            </w:pPr>
            <w:r w:rsidRPr="00C31E7A">
              <w:rPr>
                <w:sz w:val="20"/>
                <w:szCs w:val="20"/>
              </w:rPr>
              <w:t>Výstup</w:t>
            </w:r>
          </w:p>
        </w:tc>
        <w:tc>
          <w:tcPr>
            <w:tcW w:w="1800" w:type="dxa"/>
            <w:vAlign w:val="center"/>
          </w:tcPr>
          <w:p w:rsidR="002C42AB" w:rsidRPr="00C31E7A" w:rsidRDefault="002C42AB" w:rsidP="00405F6A">
            <w:pPr>
              <w:jc w:val="both"/>
              <w:rPr>
                <w:sz w:val="20"/>
                <w:szCs w:val="20"/>
              </w:rPr>
            </w:pPr>
            <w:r>
              <w:rPr>
                <w:sz w:val="20"/>
                <w:szCs w:val="20"/>
              </w:rPr>
              <w:t>900 000</w:t>
            </w:r>
          </w:p>
        </w:tc>
      </w:tr>
      <w:tr w:rsidR="002C42AB" w:rsidRPr="00C31E7A" w:rsidTr="00405F6A">
        <w:tblPrEx>
          <w:tblLook w:val="01E0" w:firstRow="1" w:lastRow="1" w:firstColumn="1" w:lastColumn="1" w:noHBand="0" w:noVBand="0"/>
        </w:tblPrEx>
        <w:trPr>
          <w:trHeight w:val="705"/>
        </w:trPr>
        <w:tc>
          <w:tcPr>
            <w:tcW w:w="2608" w:type="dxa"/>
            <w:vMerge/>
            <w:shd w:val="clear" w:color="auto" w:fill="CCFFCC"/>
            <w:vAlign w:val="center"/>
          </w:tcPr>
          <w:p w:rsidR="002C42AB" w:rsidRPr="00C31E7A" w:rsidRDefault="002C42AB" w:rsidP="00405F6A">
            <w:pPr>
              <w:jc w:val="both"/>
              <w:rPr>
                <w:sz w:val="20"/>
                <w:szCs w:val="20"/>
              </w:rPr>
            </w:pPr>
          </w:p>
        </w:tc>
        <w:tc>
          <w:tcPr>
            <w:tcW w:w="3439" w:type="dxa"/>
            <w:vAlign w:val="center"/>
          </w:tcPr>
          <w:p w:rsidR="002C42AB" w:rsidRPr="00C31E7A" w:rsidRDefault="002C42AB" w:rsidP="00405F6A">
            <w:pPr>
              <w:jc w:val="both"/>
              <w:rPr>
                <w:sz w:val="20"/>
                <w:szCs w:val="20"/>
              </w:rPr>
            </w:pPr>
            <w:r w:rsidRPr="00C31E7A">
              <w:rPr>
                <w:sz w:val="20"/>
                <w:szCs w:val="20"/>
              </w:rPr>
              <w:t xml:space="preserve">Počet osôb vo vidieckych oblastiach, ktorí majú prospech z realizovaného projektu </w:t>
            </w:r>
          </w:p>
        </w:tc>
        <w:tc>
          <w:tcPr>
            <w:tcW w:w="1440" w:type="dxa"/>
            <w:vAlign w:val="center"/>
          </w:tcPr>
          <w:p w:rsidR="002C42AB" w:rsidRPr="00C31E7A" w:rsidRDefault="002C42AB" w:rsidP="00405F6A">
            <w:pPr>
              <w:jc w:val="center"/>
              <w:rPr>
                <w:sz w:val="20"/>
                <w:szCs w:val="20"/>
              </w:rPr>
            </w:pPr>
            <w:r w:rsidRPr="00C31E7A">
              <w:rPr>
                <w:sz w:val="20"/>
                <w:szCs w:val="20"/>
              </w:rPr>
              <w:t>Výsledok</w:t>
            </w:r>
          </w:p>
        </w:tc>
        <w:tc>
          <w:tcPr>
            <w:tcW w:w="1800" w:type="dxa"/>
            <w:vAlign w:val="center"/>
          </w:tcPr>
          <w:p w:rsidR="002C42AB" w:rsidRPr="00C31E7A" w:rsidRDefault="002C42AB" w:rsidP="00405F6A">
            <w:pPr>
              <w:jc w:val="both"/>
              <w:rPr>
                <w:sz w:val="20"/>
                <w:szCs w:val="20"/>
              </w:rPr>
            </w:pPr>
            <w:r>
              <w:rPr>
                <w:sz w:val="20"/>
                <w:szCs w:val="20"/>
              </w:rPr>
              <w:t>8 000</w:t>
            </w:r>
          </w:p>
        </w:tc>
      </w:tr>
    </w:tbl>
    <w:p w:rsidR="002C42AB" w:rsidRPr="0005413B" w:rsidRDefault="002C42AB" w:rsidP="002C42AB">
      <w:pPr>
        <w:jc w:val="both"/>
      </w:pPr>
      <w:r w:rsidRPr="0005413B">
        <w:t xml:space="preserve">Zdroj: </w:t>
      </w:r>
      <w:r>
        <w:t>vlastné spracovanie</w:t>
      </w:r>
    </w:p>
    <w:p w:rsidR="002C42AB" w:rsidRDefault="002C42AB" w:rsidP="002C42AB">
      <w:pPr>
        <w:jc w:val="both"/>
        <w:rPr>
          <w:color w:val="000000"/>
        </w:rPr>
      </w:pPr>
    </w:p>
    <w:p w:rsidR="002C42AB" w:rsidRPr="00504D64" w:rsidRDefault="002C42AB" w:rsidP="002C42AB">
      <w:pPr>
        <w:spacing w:before="60" w:after="60" w:line="300" w:lineRule="exact"/>
        <w:jc w:val="both"/>
        <w:rPr>
          <w:color w:val="000000"/>
        </w:rPr>
      </w:pPr>
      <w:r w:rsidRPr="00504D64">
        <w:rPr>
          <w:color w:val="000000"/>
        </w:rPr>
        <w:t>Hodnotenie integrovanej stratégie sa uskutoční v troch základných ča</w:t>
      </w:r>
      <w:r>
        <w:rPr>
          <w:color w:val="000000"/>
        </w:rPr>
        <w:t xml:space="preserve">sových horizontoch: </w:t>
      </w:r>
      <w:r w:rsidRPr="00504D64">
        <w:rPr>
          <w:color w:val="000000"/>
        </w:rPr>
        <w:t>na konci programovacieho obdobia (rok 2013) v str</w:t>
      </w:r>
      <w:r>
        <w:rPr>
          <w:color w:val="000000"/>
        </w:rPr>
        <w:t xml:space="preserve">ednodobom horizonte t.j. v roku 2015, a </w:t>
      </w:r>
      <w:r w:rsidRPr="00504D64">
        <w:rPr>
          <w:color w:val="000000"/>
        </w:rPr>
        <w:t>nakoniec v roku 2017 po ukončení implementácie stratégie.</w:t>
      </w:r>
    </w:p>
    <w:p w:rsidR="002C42AB" w:rsidRDefault="002C42AB" w:rsidP="002C42AB">
      <w:pPr>
        <w:spacing w:before="60" w:after="60" w:line="300" w:lineRule="exact"/>
        <w:jc w:val="both"/>
        <w:rPr>
          <w:color w:val="000000"/>
        </w:rPr>
      </w:pPr>
    </w:p>
    <w:p w:rsidR="002C42AB" w:rsidRPr="00504D64" w:rsidRDefault="002C42AB" w:rsidP="002C42AB">
      <w:pPr>
        <w:spacing w:before="60" w:after="60" w:line="300" w:lineRule="exact"/>
        <w:jc w:val="both"/>
        <w:rPr>
          <w:color w:val="000000"/>
        </w:rPr>
      </w:pPr>
      <w:r w:rsidRPr="00504D64">
        <w:rPr>
          <w:color w:val="000000"/>
        </w:rPr>
        <w:t>Ako už bolo spomínané vyššie, predmetom hodnotenia v strednodobom časovom horizonte</w:t>
      </w:r>
      <w:r>
        <w:rPr>
          <w:color w:val="000000"/>
        </w:rPr>
        <w:t xml:space="preserve"> </w:t>
      </w:r>
      <w:r w:rsidRPr="00504D64">
        <w:rPr>
          <w:color w:val="000000"/>
        </w:rPr>
        <w:t>je hodnotenie výsledkov na úrovni špecifických cieľov int</w:t>
      </w:r>
      <w:r>
        <w:rPr>
          <w:color w:val="000000"/>
        </w:rPr>
        <w:t xml:space="preserve">egrovanej stratégie. Čo sa týka </w:t>
      </w:r>
      <w:r w:rsidRPr="00504D64">
        <w:rPr>
          <w:color w:val="000000"/>
        </w:rPr>
        <w:t>záverečného hodnotenia, to bude zamerané na hodnotenie dopadov na úrovni strategického</w:t>
      </w:r>
      <w:r>
        <w:rPr>
          <w:color w:val="000000"/>
        </w:rPr>
        <w:t xml:space="preserve"> </w:t>
      </w:r>
      <w:r w:rsidRPr="00504D64">
        <w:rPr>
          <w:color w:val="000000"/>
        </w:rPr>
        <w:t>cieľa.</w:t>
      </w:r>
    </w:p>
    <w:p w:rsidR="002C42AB" w:rsidRDefault="002C42AB" w:rsidP="002C42AB">
      <w:pPr>
        <w:spacing w:before="60" w:after="60" w:line="300" w:lineRule="exact"/>
        <w:jc w:val="both"/>
        <w:rPr>
          <w:color w:val="000000"/>
        </w:rPr>
      </w:pPr>
    </w:p>
    <w:p w:rsidR="002C42AB" w:rsidRPr="00504D64" w:rsidRDefault="002C42AB" w:rsidP="002C42AB">
      <w:pPr>
        <w:spacing w:before="60" w:after="60" w:line="300" w:lineRule="exact"/>
        <w:jc w:val="both"/>
        <w:rPr>
          <w:color w:val="000000"/>
        </w:rPr>
      </w:pPr>
      <w:r w:rsidRPr="00504D64">
        <w:rPr>
          <w:color w:val="000000"/>
        </w:rPr>
        <w:t>Samotný proces hodnotenia bude „prebiehať tak“, že</w:t>
      </w:r>
      <w:r>
        <w:rPr>
          <w:color w:val="000000"/>
        </w:rPr>
        <w:t xml:space="preserve"> kancelária MAS Mikroregión pod Marhátom priebežne </w:t>
      </w:r>
      <w:r w:rsidRPr="00504D64">
        <w:rPr>
          <w:color w:val="000000"/>
        </w:rPr>
        <w:t>realizuje zber vstupných údajov v rámci stan</w:t>
      </w:r>
      <w:r>
        <w:rPr>
          <w:color w:val="000000"/>
        </w:rPr>
        <w:t xml:space="preserve">ovených povinných a doplnkových </w:t>
      </w:r>
      <w:r w:rsidRPr="00504D64">
        <w:rPr>
          <w:color w:val="000000"/>
        </w:rPr>
        <w:t>ukazovateľov monitorovania a hodnotenia podľa vyšš</w:t>
      </w:r>
      <w:r>
        <w:rPr>
          <w:color w:val="000000"/>
        </w:rPr>
        <w:t xml:space="preserve">ie popísaného postupu. Následne </w:t>
      </w:r>
      <w:r w:rsidRPr="00504D64">
        <w:rPr>
          <w:color w:val="000000"/>
        </w:rPr>
        <w:t>kancelária vypracuje monitorovacie správy na základe zozbieraných údajov a predloží ich</w:t>
      </w:r>
      <w:r>
        <w:rPr>
          <w:color w:val="000000"/>
        </w:rPr>
        <w:t xml:space="preserve"> Rade združenia. Rada združenia</w:t>
      </w:r>
      <w:r w:rsidRPr="00504D64">
        <w:rPr>
          <w:color w:val="000000"/>
        </w:rPr>
        <w:t xml:space="preserve"> predložené monitorovacie správy prerokuje, vydá k</w:t>
      </w:r>
      <w:r>
        <w:rPr>
          <w:color w:val="000000"/>
        </w:rPr>
        <w:t> </w:t>
      </w:r>
      <w:r w:rsidRPr="00504D64">
        <w:rPr>
          <w:color w:val="000000"/>
        </w:rPr>
        <w:t>nim</w:t>
      </w:r>
      <w:r>
        <w:rPr>
          <w:color w:val="000000"/>
        </w:rPr>
        <w:t xml:space="preserve"> </w:t>
      </w:r>
      <w:r w:rsidRPr="00504D64">
        <w:rPr>
          <w:color w:val="000000"/>
        </w:rPr>
        <w:t>stanovisko a predloží ich spolu s uvedeným odporúča</w:t>
      </w:r>
      <w:r>
        <w:rPr>
          <w:color w:val="000000"/>
        </w:rPr>
        <w:t xml:space="preserve">ním monitorovaciemu výboru. Ten </w:t>
      </w:r>
      <w:r w:rsidRPr="00504D64">
        <w:rPr>
          <w:color w:val="000000"/>
        </w:rPr>
        <w:t>monitorovacie správy prerokuje a zhodnotí plnenie cieľov in</w:t>
      </w:r>
      <w:r>
        <w:rPr>
          <w:color w:val="000000"/>
        </w:rPr>
        <w:t xml:space="preserve">tegrovanej stratégie na svojich </w:t>
      </w:r>
      <w:r w:rsidRPr="00504D64">
        <w:rPr>
          <w:color w:val="000000"/>
        </w:rPr>
        <w:t>zasadnutiach minimálne dvakrát ročne. Monitorov</w:t>
      </w:r>
      <w:r>
        <w:rPr>
          <w:color w:val="000000"/>
        </w:rPr>
        <w:t xml:space="preserve">ací výbor predloženú správu buď </w:t>
      </w:r>
      <w:r w:rsidRPr="00504D64">
        <w:rPr>
          <w:color w:val="000000"/>
        </w:rPr>
        <w:t>schváli, a vtedy sa pokračuje v stanovenej línii implemen</w:t>
      </w:r>
      <w:r>
        <w:rPr>
          <w:color w:val="000000"/>
        </w:rPr>
        <w:t xml:space="preserve">tácie programu, alebo v prípade </w:t>
      </w:r>
      <w:r w:rsidRPr="00504D64">
        <w:rPr>
          <w:color w:val="000000"/>
        </w:rPr>
        <w:t>odklonu smerovania stratégie k plneniu jej cieľov, monit</w:t>
      </w:r>
      <w:r>
        <w:rPr>
          <w:color w:val="000000"/>
        </w:rPr>
        <w:t xml:space="preserve">orovací výbor navrhne opatrenia </w:t>
      </w:r>
      <w:r w:rsidRPr="00504D64">
        <w:rPr>
          <w:color w:val="000000"/>
        </w:rPr>
        <w:t>a tie predloží predsedníctvu združenia a členskej schôdz</w:t>
      </w:r>
      <w:r>
        <w:rPr>
          <w:color w:val="000000"/>
        </w:rPr>
        <w:t xml:space="preserve">i na prerokovanie a schválenie. </w:t>
      </w:r>
      <w:r w:rsidRPr="00504D64">
        <w:rPr>
          <w:color w:val="000000"/>
        </w:rPr>
        <w:t>Podkladom pre strednodobé hodnotenie, ďalej pre hod</w:t>
      </w:r>
      <w:r>
        <w:rPr>
          <w:color w:val="000000"/>
        </w:rPr>
        <w:t xml:space="preserve">notenie programovacieho obdobia </w:t>
      </w:r>
      <w:r w:rsidRPr="00504D64">
        <w:rPr>
          <w:color w:val="000000"/>
        </w:rPr>
        <w:t>a hodnotenia implementácie stratégie sú práve monitor</w:t>
      </w:r>
      <w:r>
        <w:rPr>
          <w:color w:val="000000"/>
        </w:rPr>
        <w:t xml:space="preserve">ovacie správy, ktoré slúžia ako </w:t>
      </w:r>
      <w:r w:rsidRPr="00504D64">
        <w:rPr>
          <w:color w:val="000000"/>
        </w:rPr>
        <w:t>podklad pre vykonanie hodnotenia nezávislým hodnotit</w:t>
      </w:r>
      <w:r>
        <w:rPr>
          <w:color w:val="000000"/>
        </w:rPr>
        <w:t>eľom. Ten na základe požiadavky Rady združenia</w:t>
      </w:r>
      <w:r w:rsidRPr="00504D64">
        <w:rPr>
          <w:color w:val="000000"/>
        </w:rPr>
        <w:t xml:space="preserve"> vypracuje súhrnnú hodnotiacu</w:t>
      </w:r>
      <w:r>
        <w:rPr>
          <w:color w:val="000000"/>
        </w:rPr>
        <w:t xml:space="preserve"> správu a predloží ju Rade združenia</w:t>
      </w:r>
      <w:r w:rsidRPr="00504D64">
        <w:rPr>
          <w:color w:val="000000"/>
        </w:rPr>
        <w:t xml:space="preserve"> na</w:t>
      </w:r>
      <w:r>
        <w:rPr>
          <w:color w:val="000000"/>
        </w:rPr>
        <w:t xml:space="preserve"> </w:t>
      </w:r>
      <w:r w:rsidRPr="00504D64">
        <w:rPr>
          <w:color w:val="000000"/>
        </w:rPr>
        <w:t>prerokovanie a monitorovaciemu výboru na schválenie, res</w:t>
      </w:r>
      <w:r>
        <w:rPr>
          <w:color w:val="000000"/>
        </w:rPr>
        <w:t xml:space="preserve">pektíve neschválenie. V prípade </w:t>
      </w:r>
      <w:r w:rsidRPr="00504D64">
        <w:rPr>
          <w:color w:val="000000"/>
        </w:rPr>
        <w:t>strednodobého hodnotenia správa nezávislého hodnotite</w:t>
      </w:r>
      <w:r>
        <w:rPr>
          <w:color w:val="000000"/>
        </w:rPr>
        <w:t xml:space="preserve">ľa slúži monitorovaciemu výboru </w:t>
      </w:r>
      <w:r w:rsidRPr="00504D64">
        <w:rPr>
          <w:color w:val="000000"/>
        </w:rPr>
        <w:t>na sledovanie plnenia cieľov stratégie a návrhy na zmen</w:t>
      </w:r>
      <w:r>
        <w:rPr>
          <w:color w:val="000000"/>
        </w:rPr>
        <w:t xml:space="preserve">y v prípade zistenia odklonu od </w:t>
      </w:r>
      <w:r w:rsidRPr="00504D64">
        <w:rPr>
          <w:color w:val="000000"/>
        </w:rPr>
        <w:t>cieľov ISRÚ.</w:t>
      </w:r>
    </w:p>
    <w:p w:rsidR="002C42AB" w:rsidRDefault="002C42AB" w:rsidP="002C42AB">
      <w:pPr>
        <w:spacing w:before="60" w:after="60" w:line="300" w:lineRule="exact"/>
        <w:jc w:val="both"/>
        <w:rPr>
          <w:color w:val="000000"/>
        </w:rPr>
      </w:pPr>
    </w:p>
    <w:p w:rsidR="002C42AB" w:rsidRPr="00504D64" w:rsidRDefault="002C42AB" w:rsidP="002C42AB">
      <w:pPr>
        <w:spacing w:before="60" w:after="60" w:line="300" w:lineRule="exact"/>
        <w:jc w:val="both"/>
        <w:rPr>
          <w:color w:val="000000"/>
        </w:rPr>
      </w:pPr>
      <w:r w:rsidRPr="00504D64">
        <w:rPr>
          <w:color w:val="000000"/>
        </w:rPr>
        <w:lastRenderedPageBreak/>
        <w:t>Práve hodnotiaca záverečná správa nezávislého hodnotiteľa audítora (po ukončení</w:t>
      </w:r>
      <w:r>
        <w:rPr>
          <w:color w:val="000000"/>
        </w:rPr>
        <w:t xml:space="preserve"> </w:t>
      </w:r>
      <w:r w:rsidRPr="00504D64">
        <w:rPr>
          <w:color w:val="000000"/>
        </w:rPr>
        <w:t>implementácie stratégie) v sebe zahŕňa zhodnotenie efe</w:t>
      </w:r>
      <w:r>
        <w:rPr>
          <w:color w:val="000000"/>
        </w:rPr>
        <w:t xml:space="preserve">ktivity vynaložených finančných </w:t>
      </w:r>
      <w:r w:rsidRPr="00504D64">
        <w:rPr>
          <w:color w:val="000000"/>
        </w:rPr>
        <w:t xml:space="preserve">prostriedkov, účinnosti vybraných opatrení a </w:t>
      </w:r>
      <w:r>
        <w:rPr>
          <w:color w:val="000000"/>
        </w:rPr>
        <w:t xml:space="preserve">činností; a viac či menej vplyv </w:t>
      </w:r>
      <w:r w:rsidRPr="00504D64">
        <w:rPr>
          <w:color w:val="000000"/>
        </w:rPr>
        <w:t>pozitívnych/negatívnych dopadov na trvaloudržateľnosť územia.</w:t>
      </w:r>
    </w:p>
    <w:p w:rsidR="002C42AB" w:rsidRDefault="002C42AB" w:rsidP="002C42AB">
      <w:pPr>
        <w:spacing w:before="60" w:after="60" w:line="300" w:lineRule="exact"/>
        <w:jc w:val="both"/>
        <w:rPr>
          <w:color w:val="000000"/>
        </w:rPr>
      </w:pPr>
    </w:p>
    <w:p w:rsidR="002C42AB" w:rsidRDefault="002C42AB" w:rsidP="002C42AB">
      <w:pPr>
        <w:spacing w:before="60" w:after="60" w:line="300" w:lineRule="exact"/>
        <w:jc w:val="both"/>
        <w:rPr>
          <w:color w:val="000000"/>
        </w:rPr>
      </w:pPr>
      <w:r w:rsidRPr="00504D64">
        <w:rPr>
          <w:color w:val="000000"/>
        </w:rPr>
        <w:t>Taktiež po ukončení realizácie stratégie a jej vyhodnotení môže súhrnná hodnotiaca</w:t>
      </w:r>
      <w:r>
        <w:rPr>
          <w:color w:val="000000"/>
        </w:rPr>
        <w:t xml:space="preserve"> </w:t>
      </w:r>
      <w:r w:rsidRPr="00504D64">
        <w:rPr>
          <w:color w:val="000000"/>
        </w:rPr>
        <w:t>správa nezávislého hodnotiteľa slúžiť ako „odborný</w:t>
      </w:r>
      <w:r>
        <w:rPr>
          <w:color w:val="000000"/>
        </w:rPr>
        <w:t xml:space="preserve"> podklad“ pri zostavovaní novej </w:t>
      </w:r>
      <w:r w:rsidRPr="00504D64">
        <w:rPr>
          <w:color w:val="000000"/>
        </w:rPr>
        <w:t>integrovanej stratégie územia, s cieľom čo najlepšie refl</w:t>
      </w:r>
      <w:r>
        <w:rPr>
          <w:color w:val="000000"/>
        </w:rPr>
        <w:t xml:space="preserve">ektovať na situáciu v území pri </w:t>
      </w:r>
      <w:r w:rsidRPr="00504D64">
        <w:rPr>
          <w:color w:val="000000"/>
        </w:rPr>
        <w:t>zohľadnení uskutočnených zmien a dopadov.</w:t>
      </w:r>
    </w:p>
    <w:p w:rsidR="002C42AB" w:rsidRDefault="002C42AB" w:rsidP="002C42AB">
      <w:pPr>
        <w:jc w:val="both"/>
        <w:rPr>
          <w:color w:val="000000"/>
        </w:rPr>
      </w:pPr>
    </w:p>
    <w:p w:rsidR="002C42AB" w:rsidRPr="00170705" w:rsidRDefault="002C42AB" w:rsidP="002C42AB">
      <w:pPr>
        <w:spacing w:before="60" w:after="60" w:line="300" w:lineRule="exact"/>
        <w:jc w:val="both"/>
        <w:rPr>
          <w:b/>
          <w:i/>
          <w:u w:val="single"/>
        </w:rPr>
      </w:pPr>
      <w:r w:rsidRPr="00170705">
        <w:rPr>
          <w:b/>
          <w:i/>
          <w:u w:val="single"/>
        </w:rPr>
        <w:t>Postupy sebahodnotenia jednotlivých orgánov MAS (výkonný</w:t>
      </w:r>
      <w:r w:rsidRPr="00170705">
        <w:rPr>
          <w:rFonts w:ascii="Arial" w:hAnsi="Arial" w:cs="Arial"/>
          <w:b/>
          <w:i/>
          <w:sz w:val="22"/>
          <w:szCs w:val="22"/>
          <w:u w:val="single"/>
        </w:rPr>
        <w:t xml:space="preserve"> </w:t>
      </w:r>
      <w:r w:rsidRPr="00170705">
        <w:rPr>
          <w:b/>
          <w:i/>
          <w:u w:val="single"/>
        </w:rPr>
        <w:t xml:space="preserve">orgán, výberová komisia MAS a monitorovací výbor) a  </w:t>
      </w:r>
      <w:r>
        <w:rPr>
          <w:b/>
          <w:i/>
          <w:u w:val="single"/>
        </w:rPr>
        <w:t>činnosti MAS</w:t>
      </w:r>
    </w:p>
    <w:p w:rsidR="002C42AB" w:rsidRDefault="002C42AB" w:rsidP="002C42AB">
      <w:pPr>
        <w:jc w:val="both"/>
        <w:rPr>
          <w:color w:val="000000"/>
        </w:rPr>
      </w:pPr>
    </w:p>
    <w:p w:rsidR="002C42AB" w:rsidRPr="002A3E52" w:rsidRDefault="002C42AB" w:rsidP="002C42AB">
      <w:pPr>
        <w:jc w:val="both"/>
        <w:rPr>
          <w:color w:val="000000"/>
        </w:rPr>
      </w:pPr>
      <w:r w:rsidRPr="002A3E52">
        <w:rPr>
          <w:color w:val="000000"/>
        </w:rPr>
        <w:t xml:space="preserve">Sebahodnotenie MAS </w:t>
      </w:r>
      <w:r>
        <w:rPr>
          <w:color w:val="000000"/>
        </w:rPr>
        <w:t xml:space="preserve">Mikroregión pod Marhátom </w:t>
      </w:r>
      <w:r w:rsidRPr="002A3E52">
        <w:rPr>
          <w:color w:val="000000"/>
        </w:rPr>
        <w:t xml:space="preserve">v sebe zahŕňa dve oblasti a to </w:t>
      </w:r>
      <w:r>
        <w:rPr>
          <w:color w:val="000000"/>
        </w:rPr>
        <w:t xml:space="preserve">priebeh implementácie stratégie </w:t>
      </w:r>
      <w:r w:rsidRPr="002A3E52">
        <w:rPr>
          <w:color w:val="000000"/>
        </w:rPr>
        <w:t xml:space="preserve">a činnosť MAS </w:t>
      </w:r>
      <w:r>
        <w:rPr>
          <w:color w:val="000000"/>
        </w:rPr>
        <w:t xml:space="preserve">Mikroregión pod Marhátom </w:t>
      </w:r>
      <w:r w:rsidRPr="002A3E52">
        <w:rPr>
          <w:color w:val="000000"/>
        </w:rPr>
        <w:t>a fungovanie vlastného inštitucionálneho zázemia.</w:t>
      </w:r>
    </w:p>
    <w:p w:rsidR="002C42AB" w:rsidRDefault="002C42AB" w:rsidP="002C42AB">
      <w:pPr>
        <w:jc w:val="both"/>
        <w:rPr>
          <w:color w:val="000000"/>
        </w:rPr>
      </w:pPr>
    </w:p>
    <w:p w:rsidR="002C42AB" w:rsidRDefault="002C42AB" w:rsidP="002C42AB">
      <w:pPr>
        <w:jc w:val="both"/>
        <w:rPr>
          <w:color w:val="000000"/>
        </w:rPr>
      </w:pPr>
      <w:r w:rsidRPr="002A3E52">
        <w:rPr>
          <w:color w:val="000000"/>
        </w:rPr>
        <w:t>Základom sebahodnotenia implementácie stratégie je neustále (minimálne raz za pol roka)</w:t>
      </w:r>
      <w:r>
        <w:rPr>
          <w:color w:val="000000"/>
        </w:rPr>
        <w:t xml:space="preserve"> </w:t>
      </w:r>
      <w:r w:rsidRPr="002A3E52">
        <w:rPr>
          <w:color w:val="000000"/>
        </w:rPr>
        <w:t>číselné vyhodnocovanie vyššie uvedených indikátor</w:t>
      </w:r>
      <w:r>
        <w:rPr>
          <w:color w:val="000000"/>
        </w:rPr>
        <w:t xml:space="preserve">ov monitorovania (výstup) </w:t>
      </w:r>
      <w:r w:rsidRPr="002A3E52">
        <w:rPr>
          <w:color w:val="000000"/>
        </w:rPr>
        <w:t xml:space="preserve">a minimálne raz za rok indikátorov hodnotenia </w:t>
      </w:r>
      <w:r>
        <w:rPr>
          <w:color w:val="000000"/>
        </w:rPr>
        <w:t xml:space="preserve">(výsledok a dopad) za súčasného </w:t>
      </w:r>
      <w:r w:rsidRPr="002A3E52">
        <w:rPr>
          <w:color w:val="000000"/>
        </w:rPr>
        <w:t>sledovania celkového vývoja územia v kontexte. Ukazo</w:t>
      </w:r>
      <w:r>
        <w:rPr>
          <w:color w:val="000000"/>
        </w:rPr>
        <w:t xml:space="preserve">vatele dopadu sa vyhodnocujú na </w:t>
      </w:r>
      <w:r w:rsidRPr="002A3E52">
        <w:rPr>
          <w:color w:val="000000"/>
        </w:rPr>
        <w:t>konci programového obdobia (rok 2013) a implementácie stratégie (rok</w:t>
      </w:r>
      <w:r>
        <w:rPr>
          <w:color w:val="000000"/>
        </w:rPr>
        <w:t xml:space="preserve"> 2017). </w:t>
      </w:r>
    </w:p>
    <w:p w:rsidR="002C42AB" w:rsidRDefault="002C42AB" w:rsidP="002C42AB">
      <w:pPr>
        <w:jc w:val="both"/>
        <w:rPr>
          <w:color w:val="000000"/>
        </w:rPr>
      </w:pPr>
    </w:p>
    <w:p w:rsidR="002C42AB" w:rsidRPr="002A3E52" w:rsidRDefault="002C42AB" w:rsidP="002C42AB">
      <w:pPr>
        <w:jc w:val="both"/>
        <w:rPr>
          <w:color w:val="000000"/>
        </w:rPr>
      </w:pPr>
      <w:r w:rsidRPr="002A3E52">
        <w:rPr>
          <w:color w:val="000000"/>
        </w:rPr>
        <w:t xml:space="preserve">V súčinnosti s PPA ďalej MAS </w:t>
      </w:r>
      <w:r>
        <w:rPr>
          <w:color w:val="000000"/>
        </w:rPr>
        <w:t xml:space="preserve">Mikroregión pod Marhátom </w:t>
      </w:r>
      <w:r w:rsidRPr="002A3E52">
        <w:rPr>
          <w:color w:val="000000"/>
        </w:rPr>
        <w:t>vyhodnocuje indikátory povinne stanovené v PRV SR,</w:t>
      </w:r>
      <w:r>
        <w:rPr>
          <w:color w:val="000000"/>
        </w:rPr>
        <w:t xml:space="preserve"> </w:t>
      </w:r>
      <w:r w:rsidRPr="002A3E52">
        <w:rPr>
          <w:color w:val="000000"/>
        </w:rPr>
        <w:t>opatreniach osi 3 a 4.</w:t>
      </w:r>
    </w:p>
    <w:p w:rsidR="002C42AB" w:rsidRDefault="002C42AB" w:rsidP="002C42AB">
      <w:pPr>
        <w:jc w:val="both"/>
        <w:rPr>
          <w:color w:val="000000"/>
        </w:rPr>
      </w:pPr>
    </w:p>
    <w:p w:rsidR="002C42AB" w:rsidRPr="002A3E52" w:rsidRDefault="002C42AB" w:rsidP="002C42AB">
      <w:pPr>
        <w:jc w:val="both"/>
        <w:rPr>
          <w:color w:val="000000"/>
        </w:rPr>
      </w:pPr>
      <w:r w:rsidRPr="002A3E52">
        <w:rPr>
          <w:color w:val="000000"/>
        </w:rPr>
        <w:t>Okrem implemen</w:t>
      </w:r>
      <w:r>
        <w:rPr>
          <w:color w:val="000000"/>
        </w:rPr>
        <w:t>tácie stratégie MAS Mikroregión pod Marhátom</w:t>
      </w:r>
      <w:r w:rsidRPr="002A3E52">
        <w:rPr>
          <w:color w:val="000000"/>
        </w:rPr>
        <w:t xml:space="preserve"> pravidelne vyhodnocuje svoje</w:t>
      </w:r>
      <w:r>
        <w:rPr>
          <w:color w:val="000000"/>
        </w:rPr>
        <w:t xml:space="preserve"> </w:t>
      </w:r>
      <w:r w:rsidRPr="002A3E52">
        <w:rPr>
          <w:color w:val="000000"/>
        </w:rPr>
        <w:t>inštitucionálne zabezpečenie implementácie stratégie, a to konkrétne:</w:t>
      </w:r>
    </w:p>
    <w:p w:rsidR="002C42AB" w:rsidRPr="002A3E52" w:rsidRDefault="002C42AB" w:rsidP="002C42AB">
      <w:pPr>
        <w:numPr>
          <w:ilvl w:val="0"/>
          <w:numId w:val="69"/>
        </w:numPr>
        <w:jc w:val="both"/>
        <w:rPr>
          <w:color w:val="000000"/>
        </w:rPr>
      </w:pPr>
      <w:r w:rsidRPr="002A3E52">
        <w:rPr>
          <w:color w:val="000000"/>
        </w:rPr>
        <w:t>funkčnosť existujúcej organizačnej štruktúry MAS,</w:t>
      </w:r>
    </w:p>
    <w:p w:rsidR="002C42AB" w:rsidRPr="002A3E52" w:rsidRDefault="002C42AB" w:rsidP="002C42AB">
      <w:pPr>
        <w:numPr>
          <w:ilvl w:val="0"/>
          <w:numId w:val="69"/>
        </w:numPr>
        <w:jc w:val="both"/>
        <w:rPr>
          <w:color w:val="000000"/>
        </w:rPr>
      </w:pPr>
      <w:r w:rsidRPr="002A3E52">
        <w:rPr>
          <w:color w:val="000000"/>
        </w:rPr>
        <w:t>funkčnosť manažmentu MAS,</w:t>
      </w:r>
    </w:p>
    <w:p w:rsidR="002C42AB" w:rsidRPr="002A3E52" w:rsidRDefault="002C42AB" w:rsidP="002C42AB">
      <w:pPr>
        <w:numPr>
          <w:ilvl w:val="0"/>
          <w:numId w:val="69"/>
        </w:numPr>
        <w:jc w:val="both"/>
        <w:rPr>
          <w:color w:val="000000"/>
        </w:rPr>
      </w:pPr>
      <w:r w:rsidRPr="002A3E52">
        <w:rPr>
          <w:color w:val="000000"/>
        </w:rPr>
        <w:t>flexibilitu, účinnosť a oprávnenosť rozhodovacích postupov o</w:t>
      </w:r>
      <w:r>
        <w:rPr>
          <w:color w:val="000000"/>
        </w:rPr>
        <w:t> </w:t>
      </w:r>
      <w:r w:rsidRPr="002A3E52">
        <w:rPr>
          <w:color w:val="000000"/>
        </w:rPr>
        <w:t>stratégii</w:t>
      </w:r>
      <w:r>
        <w:rPr>
          <w:color w:val="000000"/>
        </w:rPr>
        <w:t xml:space="preserve"> </w:t>
      </w:r>
      <w:r w:rsidRPr="002A3E52">
        <w:rPr>
          <w:color w:val="000000"/>
        </w:rPr>
        <w:t>a projektoch,</w:t>
      </w:r>
    </w:p>
    <w:p w:rsidR="002C42AB" w:rsidRPr="002A3E52" w:rsidRDefault="002C42AB" w:rsidP="002C42AB">
      <w:pPr>
        <w:numPr>
          <w:ilvl w:val="0"/>
          <w:numId w:val="69"/>
        </w:numPr>
        <w:jc w:val="both"/>
        <w:rPr>
          <w:color w:val="000000"/>
        </w:rPr>
      </w:pPr>
      <w:r w:rsidRPr="002A3E52">
        <w:rPr>
          <w:color w:val="000000"/>
        </w:rPr>
        <w:t>schopnosť MAS zabezpečiť implementáciu stratégie a projektov,</w:t>
      </w:r>
    </w:p>
    <w:p w:rsidR="002C42AB" w:rsidRPr="004047C4" w:rsidRDefault="002C42AB" w:rsidP="002C42AB">
      <w:pPr>
        <w:numPr>
          <w:ilvl w:val="0"/>
          <w:numId w:val="69"/>
        </w:numPr>
        <w:jc w:val="both"/>
        <w:rPr>
          <w:color w:val="000000"/>
        </w:rPr>
      </w:pPr>
      <w:r w:rsidRPr="002A3E52">
        <w:rPr>
          <w:color w:val="000000"/>
        </w:rPr>
        <w:t>schopnosť MAS zabezpečiť monitoring a hodnotenie projektov.</w:t>
      </w:r>
    </w:p>
    <w:p w:rsidR="002C42AB" w:rsidRDefault="002C42AB" w:rsidP="002C42AB">
      <w:pPr>
        <w:jc w:val="center"/>
        <w:rPr>
          <w:b/>
          <w:smallCaps/>
          <w:color w:val="000000"/>
        </w:rPr>
      </w:pPr>
      <w:bookmarkStart w:id="9" w:name="_Toc184629591"/>
    </w:p>
    <w:p w:rsidR="002C42AB" w:rsidRDefault="002C42AB" w:rsidP="002C42AB">
      <w:pPr>
        <w:jc w:val="center"/>
        <w:rPr>
          <w:b/>
          <w:smallCaps/>
          <w:color w:val="000000"/>
        </w:rPr>
      </w:pPr>
    </w:p>
    <w:p w:rsidR="002C42AB" w:rsidRDefault="002C42AB" w:rsidP="002C42AB">
      <w:pPr>
        <w:jc w:val="center"/>
        <w:rPr>
          <w:b/>
          <w:smallCaps/>
          <w:color w:val="000000"/>
        </w:rPr>
      </w:pPr>
    </w:p>
    <w:p w:rsidR="002C42AB" w:rsidRDefault="002C42AB" w:rsidP="002C42AB">
      <w:pPr>
        <w:jc w:val="center"/>
        <w:rPr>
          <w:b/>
          <w:smallCaps/>
          <w:color w:val="000000"/>
        </w:rPr>
      </w:pPr>
    </w:p>
    <w:p w:rsidR="002C42AB" w:rsidRDefault="002C42AB" w:rsidP="002C42AB">
      <w:pPr>
        <w:jc w:val="center"/>
        <w:rPr>
          <w:b/>
          <w:smallCaps/>
          <w:color w:val="000000"/>
        </w:rPr>
      </w:pPr>
    </w:p>
    <w:p w:rsidR="002C42AB" w:rsidRDefault="002C42AB" w:rsidP="002C42AB">
      <w:pPr>
        <w:jc w:val="center"/>
        <w:rPr>
          <w:b/>
          <w:smallCaps/>
          <w:color w:val="000000"/>
        </w:rPr>
      </w:pPr>
    </w:p>
    <w:p w:rsidR="002C42AB" w:rsidRPr="00C31E7A" w:rsidRDefault="002C42AB" w:rsidP="002C42AB">
      <w:pPr>
        <w:jc w:val="center"/>
        <w:rPr>
          <w:b/>
          <w:smallCaps/>
          <w:color w:val="000000"/>
        </w:rPr>
      </w:pPr>
      <w:r w:rsidRPr="00C31E7A">
        <w:rPr>
          <w:b/>
          <w:smallCaps/>
          <w:color w:val="000000"/>
        </w:rPr>
        <w:t>implementačná časť</w:t>
      </w:r>
    </w:p>
    <w:p w:rsidR="002C42AB" w:rsidRPr="00C31E7A" w:rsidRDefault="002C42AB" w:rsidP="002C42AB">
      <w:pPr>
        <w:jc w:val="both"/>
        <w:rPr>
          <w:b/>
          <w:smallCaps/>
          <w:color w:val="000000"/>
        </w:rPr>
      </w:pPr>
    </w:p>
    <w:p w:rsidR="002C42AB" w:rsidRPr="00C31E7A" w:rsidRDefault="002C42AB" w:rsidP="002C42AB">
      <w:pPr>
        <w:jc w:val="both"/>
        <w:rPr>
          <w:b/>
          <w:smallCaps/>
          <w:color w:val="000000"/>
        </w:rPr>
      </w:pPr>
      <w:r w:rsidRPr="00C31E7A">
        <w:rPr>
          <w:b/>
          <w:smallCaps/>
          <w:color w:val="000000"/>
        </w:rPr>
        <w:t>kapitola 5: implementačný rám</w:t>
      </w:r>
      <w:bookmarkEnd w:id="9"/>
      <w:r w:rsidRPr="00C31E7A">
        <w:rPr>
          <w:b/>
          <w:smallCaps/>
          <w:color w:val="000000"/>
        </w:rPr>
        <w:t>ec pri implem</w:t>
      </w:r>
      <w:r>
        <w:rPr>
          <w:b/>
          <w:smallCaps/>
          <w:color w:val="000000"/>
        </w:rPr>
        <w:t>e</w:t>
      </w:r>
      <w:r w:rsidRPr="00C31E7A">
        <w:rPr>
          <w:b/>
          <w:smallCaps/>
          <w:color w:val="000000"/>
        </w:rPr>
        <w:t>ntáci</w:t>
      </w:r>
      <w:r>
        <w:rPr>
          <w:b/>
          <w:smallCaps/>
          <w:color w:val="000000"/>
        </w:rPr>
        <w:t>i</w:t>
      </w:r>
      <w:r w:rsidRPr="00C31E7A">
        <w:rPr>
          <w:b/>
          <w:smallCaps/>
          <w:color w:val="000000"/>
        </w:rPr>
        <w:t xml:space="preserve"> integrovanej stratégi</w:t>
      </w:r>
      <w:r>
        <w:rPr>
          <w:b/>
          <w:smallCaps/>
          <w:color w:val="000000"/>
        </w:rPr>
        <w:t>e</w:t>
      </w:r>
      <w:r w:rsidRPr="00C31E7A">
        <w:rPr>
          <w:b/>
          <w:smallCaps/>
          <w:color w:val="000000"/>
        </w:rPr>
        <w:t xml:space="preserve"> rozvoja územia</w:t>
      </w:r>
    </w:p>
    <w:p w:rsidR="002C42AB" w:rsidRPr="00C31E7A" w:rsidRDefault="002C42AB" w:rsidP="002C42AB">
      <w:pPr>
        <w:jc w:val="both"/>
        <w:rPr>
          <w:b/>
          <w:color w:val="000000"/>
        </w:rPr>
      </w:pPr>
    </w:p>
    <w:p w:rsidR="002C42AB" w:rsidRPr="00C31E7A" w:rsidRDefault="002C42AB" w:rsidP="002C42AB">
      <w:pPr>
        <w:jc w:val="both"/>
        <w:rPr>
          <w:b/>
          <w:bCs/>
          <w:color w:val="000000"/>
        </w:rPr>
      </w:pPr>
      <w:r w:rsidRPr="00C31E7A">
        <w:rPr>
          <w:b/>
          <w:color w:val="000000"/>
        </w:rPr>
        <w:t xml:space="preserve">5.1 </w:t>
      </w:r>
      <w:r w:rsidRPr="00C31E7A">
        <w:rPr>
          <w:b/>
          <w:bCs/>
          <w:color w:val="000000"/>
        </w:rPr>
        <w:t xml:space="preserve">Organizačná štruktúra a zdroje </w:t>
      </w:r>
    </w:p>
    <w:p w:rsidR="002C42AB" w:rsidRPr="00C31E7A" w:rsidRDefault="002C42AB" w:rsidP="002C42AB">
      <w:pPr>
        <w:jc w:val="both"/>
        <w:rPr>
          <w:b/>
          <w:smallCaps/>
          <w:color w:val="000000"/>
        </w:rPr>
      </w:pPr>
    </w:p>
    <w:p w:rsidR="002C42AB" w:rsidRPr="00C31E7A" w:rsidRDefault="002C42AB" w:rsidP="002C42AB">
      <w:pPr>
        <w:jc w:val="both"/>
        <w:rPr>
          <w:bCs/>
          <w:color w:val="000000"/>
        </w:rPr>
      </w:pPr>
      <w:r w:rsidRPr="00C31E7A">
        <w:rPr>
          <w:b/>
          <w:color w:val="000000"/>
        </w:rPr>
        <w:t>5.1.1 Organizačná štruktúra a zabezpečenie činnosti verejno-súkromného partnerstva</w:t>
      </w:r>
      <w:r w:rsidRPr="00C31E7A">
        <w:rPr>
          <w:color w:val="000000"/>
        </w:rPr>
        <w:t xml:space="preserve"> </w:t>
      </w:r>
      <w:r w:rsidRPr="00C31E7A">
        <w:rPr>
          <w:b/>
          <w:color w:val="000000"/>
        </w:rPr>
        <w:t>(MAS)</w:t>
      </w:r>
    </w:p>
    <w:p w:rsidR="002C42AB" w:rsidRDefault="002C42AB" w:rsidP="002C42AB">
      <w:pPr>
        <w:spacing w:before="60" w:after="60" w:line="300" w:lineRule="exact"/>
        <w:jc w:val="both"/>
        <w:rPr>
          <w:bCs/>
          <w:color w:val="000000"/>
        </w:rPr>
      </w:pPr>
    </w:p>
    <w:p w:rsidR="002C42AB" w:rsidRPr="008D20F9" w:rsidRDefault="002C42AB" w:rsidP="002C42AB">
      <w:pPr>
        <w:spacing w:before="60" w:after="60" w:line="300" w:lineRule="exact"/>
        <w:jc w:val="both"/>
        <w:rPr>
          <w:b/>
          <w:bCs/>
          <w:i/>
          <w:color w:val="000000"/>
          <w:u w:val="single"/>
        </w:rPr>
      </w:pPr>
      <w:r w:rsidRPr="008D20F9">
        <w:rPr>
          <w:b/>
          <w:bCs/>
          <w:i/>
          <w:color w:val="000000"/>
          <w:u w:val="single"/>
        </w:rPr>
        <w:t xml:space="preserve">Štruktúra a organizácia </w:t>
      </w:r>
      <w:r w:rsidRPr="008D20F9">
        <w:rPr>
          <w:b/>
          <w:i/>
          <w:color w:val="000000"/>
          <w:u w:val="single"/>
        </w:rPr>
        <w:t xml:space="preserve">verejno-súkromného partnerstva </w:t>
      </w:r>
      <w:r w:rsidRPr="008D20F9">
        <w:rPr>
          <w:b/>
          <w:bCs/>
          <w:i/>
          <w:color w:val="000000"/>
          <w:u w:val="single"/>
        </w:rPr>
        <w:t>MAS Mikroregión pod Marhátom</w:t>
      </w:r>
    </w:p>
    <w:p w:rsidR="002C42AB" w:rsidRDefault="002C42AB" w:rsidP="002C42AB">
      <w:pPr>
        <w:spacing w:before="60" w:after="60" w:line="300" w:lineRule="exact"/>
        <w:jc w:val="both"/>
        <w:rPr>
          <w:bCs/>
          <w:color w:val="000000"/>
        </w:rPr>
      </w:pPr>
    </w:p>
    <w:p w:rsidR="002C42AB" w:rsidRDefault="002C42AB" w:rsidP="002C42AB">
      <w:pPr>
        <w:spacing w:before="60" w:after="60" w:line="300" w:lineRule="exact"/>
        <w:jc w:val="both"/>
        <w:rPr>
          <w:b/>
          <w:bCs/>
          <w:color w:val="000000"/>
        </w:rPr>
      </w:pPr>
      <w:r>
        <w:rPr>
          <w:bCs/>
          <w:color w:val="000000"/>
        </w:rPr>
        <w:t>Miestna akčná skupina Mikroregión pod Marhátom je občianske združenie založené v zmysle zákona 83/1990 Zb. o združovaní občanov v znení neskorších predpisov. Občianske združenie bolo zaregistrované 21.12.2011 Ministerstvom vnútra SR, číslo spisu VVS/1-900/90-38824.</w:t>
      </w:r>
    </w:p>
    <w:p w:rsidR="002C42AB" w:rsidRDefault="002C42AB" w:rsidP="002C42AB">
      <w:pPr>
        <w:spacing w:before="60" w:after="60" w:line="300" w:lineRule="exact"/>
        <w:jc w:val="both"/>
        <w:rPr>
          <w:bCs/>
          <w:color w:val="000000"/>
        </w:rPr>
      </w:pPr>
      <w:r>
        <w:rPr>
          <w:bCs/>
          <w:color w:val="000000"/>
        </w:rPr>
        <w:t>Štruktúra a organizácia verejno-súkromného partnerstva MAS Mikroregión pod Marhátom je  stanovená v </w:t>
      </w:r>
      <w:r>
        <w:rPr>
          <w:b/>
          <w:bCs/>
          <w:color w:val="000000"/>
        </w:rPr>
        <w:t>Stanovách</w:t>
      </w:r>
      <w:r>
        <w:rPr>
          <w:bCs/>
          <w:color w:val="000000"/>
        </w:rPr>
        <w:t>, ktoré tvoria prílohu č. 10.</w:t>
      </w:r>
    </w:p>
    <w:p w:rsidR="002C42AB" w:rsidRDefault="002C42AB" w:rsidP="002C42AB">
      <w:pPr>
        <w:spacing w:before="60" w:after="60" w:line="300" w:lineRule="exact"/>
        <w:jc w:val="both"/>
        <w:rPr>
          <w:bCs/>
          <w:color w:val="000000"/>
        </w:rPr>
      </w:pPr>
    </w:p>
    <w:p w:rsidR="002C42AB" w:rsidRDefault="002C42AB" w:rsidP="002C42AB">
      <w:pPr>
        <w:spacing w:before="60" w:after="60" w:line="300" w:lineRule="exact"/>
        <w:jc w:val="both"/>
        <w:rPr>
          <w:bCs/>
          <w:color w:val="000000"/>
        </w:rPr>
      </w:pPr>
      <w:r>
        <w:rPr>
          <w:bCs/>
          <w:color w:val="000000"/>
        </w:rPr>
        <w:t>Organizačná štruktúra:</w:t>
      </w:r>
    </w:p>
    <w:p w:rsidR="002C42AB" w:rsidRDefault="002C42AB" w:rsidP="002C42AB">
      <w:pPr>
        <w:spacing w:before="60" w:after="60" w:line="300" w:lineRule="exact"/>
        <w:jc w:val="both"/>
        <w:rPr>
          <w:bCs/>
          <w:color w:val="000000"/>
        </w:rPr>
      </w:pPr>
      <w:r>
        <w:rPr>
          <w:bCs/>
          <w:color w:val="000000"/>
        </w:rPr>
        <w:t>1. Orgány združenia: Valné zhromaždenie, Rada združenia, Dozorná rada, Predseda a podpredseda</w:t>
      </w:r>
    </w:p>
    <w:p w:rsidR="002C42AB" w:rsidRDefault="002C42AB" w:rsidP="002C42AB">
      <w:pPr>
        <w:spacing w:before="60" w:after="60" w:line="300" w:lineRule="exact"/>
        <w:jc w:val="both"/>
        <w:rPr>
          <w:bCs/>
          <w:color w:val="000000"/>
        </w:rPr>
      </w:pPr>
      <w:r>
        <w:rPr>
          <w:bCs/>
          <w:color w:val="000000"/>
        </w:rPr>
        <w:t xml:space="preserve">2. Rada združenia zriaďuje: Výberovú komisiu, Monitorovací výbor, Kanceláriu MAS (manažér MAS, administratívny pracovník a účtovník </w:t>
      </w:r>
    </w:p>
    <w:p w:rsidR="002C42AB" w:rsidRDefault="002C42AB" w:rsidP="002C42AB">
      <w:pPr>
        <w:spacing w:before="60" w:after="60" w:line="300" w:lineRule="exact"/>
        <w:jc w:val="both"/>
        <w:rPr>
          <w:bCs/>
          <w:color w:val="000000"/>
        </w:rPr>
      </w:pPr>
    </w:p>
    <w:p w:rsidR="002C42AB" w:rsidRDefault="002C42AB" w:rsidP="002C42AB">
      <w:pPr>
        <w:spacing w:before="60" w:after="60" w:line="300" w:lineRule="exact"/>
        <w:jc w:val="both"/>
        <w:rPr>
          <w:bCs/>
          <w:color w:val="000000"/>
        </w:rPr>
      </w:pPr>
      <w:r>
        <w:rPr>
          <w:bCs/>
          <w:color w:val="000000"/>
        </w:rPr>
        <w:t>Schéma organizačnej štruktúry a organizačný poriadok tvoria prílohy č. 11 a 12.</w:t>
      </w:r>
    </w:p>
    <w:p w:rsidR="002C42AB" w:rsidRPr="008E35F6" w:rsidRDefault="002C42AB" w:rsidP="002C42AB">
      <w:pPr>
        <w:spacing w:before="60" w:after="60" w:line="300" w:lineRule="exact"/>
        <w:jc w:val="both"/>
        <w:rPr>
          <w:bCs/>
          <w:color w:val="000000"/>
        </w:rPr>
      </w:pPr>
    </w:p>
    <w:p w:rsidR="002C42AB" w:rsidRPr="008D20F9" w:rsidRDefault="002C42AB" w:rsidP="002C42AB">
      <w:pPr>
        <w:spacing w:before="60" w:after="60" w:line="300" w:lineRule="exact"/>
        <w:jc w:val="both"/>
        <w:rPr>
          <w:b/>
          <w:bCs/>
          <w:i/>
          <w:color w:val="000000"/>
          <w:u w:val="single"/>
        </w:rPr>
      </w:pPr>
      <w:r w:rsidRPr="008D20F9">
        <w:rPr>
          <w:b/>
          <w:bCs/>
          <w:i/>
          <w:color w:val="000000"/>
          <w:u w:val="single"/>
        </w:rPr>
        <w:t>Ú</w:t>
      </w:r>
      <w:r w:rsidRPr="008D20F9">
        <w:rPr>
          <w:b/>
          <w:i/>
          <w:color w:val="000000"/>
          <w:u w:val="single"/>
        </w:rPr>
        <w:t>lohy a zodpovednosť jednotlivých subjektov a organizačných zložiek verejno-súkromného partnerstva (</w:t>
      </w:r>
      <w:r w:rsidRPr="008D20F9">
        <w:rPr>
          <w:b/>
          <w:bCs/>
          <w:i/>
          <w:color w:val="000000"/>
          <w:u w:val="single"/>
        </w:rPr>
        <w:t xml:space="preserve">MAS) </w:t>
      </w:r>
      <w:r w:rsidRPr="008D20F9">
        <w:rPr>
          <w:b/>
          <w:i/>
          <w:color w:val="000000"/>
          <w:u w:val="single"/>
        </w:rPr>
        <w:t>pri realizácii Integr</w:t>
      </w:r>
      <w:r>
        <w:rPr>
          <w:b/>
          <w:i/>
          <w:color w:val="000000"/>
          <w:u w:val="single"/>
        </w:rPr>
        <w:t>ovanej stratégie rozvoja územia</w:t>
      </w:r>
    </w:p>
    <w:p w:rsidR="002C42AB" w:rsidRDefault="002C42AB" w:rsidP="002C42AB">
      <w:pPr>
        <w:spacing w:before="60" w:after="60" w:line="300" w:lineRule="exact"/>
        <w:jc w:val="both"/>
        <w:rPr>
          <w:color w:val="000000"/>
        </w:rPr>
      </w:pPr>
    </w:p>
    <w:p w:rsidR="002C42AB" w:rsidRDefault="002C42AB" w:rsidP="002C42AB">
      <w:pPr>
        <w:spacing w:before="60" w:after="60" w:line="300" w:lineRule="exact"/>
        <w:jc w:val="both"/>
        <w:rPr>
          <w:color w:val="000000"/>
        </w:rPr>
      </w:pPr>
      <w:r>
        <w:rPr>
          <w:color w:val="000000"/>
        </w:rPr>
        <w:t>Pri realizácii Integrovanej stratégie rozvoja územia MAS Mikroregión pod Marhátom majú jednotlivé orgány združenia nasledovné úlohy:</w:t>
      </w:r>
    </w:p>
    <w:p w:rsidR="002C42AB" w:rsidRDefault="002C42AB" w:rsidP="002C42AB">
      <w:pPr>
        <w:spacing w:before="60" w:after="60" w:line="300" w:lineRule="exact"/>
        <w:jc w:val="both"/>
        <w:rPr>
          <w:color w:val="000000"/>
        </w:rPr>
      </w:pPr>
    </w:p>
    <w:p w:rsidR="002C42AB" w:rsidRDefault="002C42AB" w:rsidP="002C42AB">
      <w:pPr>
        <w:spacing w:before="60" w:after="60" w:line="300" w:lineRule="exact"/>
        <w:jc w:val="both"/>
        <w:rPr>
          <w:color w:val="000000"/>
        </w:rPr>
      </w:pPr>
      <w:r w:rsidRPr="001976E2">
        <w:rPr>
          <w:b/>
          <w:color w:val="000000"/>
        </w:rPr>
        <w:t>Valné zhromaždenie</w:t>
      </w:r>
      <w:r>
        <w:rPr>
          <w:color w:val="000000"/>
        </w:rPr>
        <w:t xml:space="preserve"> ako najvyšší orgán MAS Mikroregión pod Marhátom:</w:t>
      </w:r>
    </w:p>
    <w:p w:rsidR="002C42AB" w:rsidRDefault="002C42AB" w:rsidP="002C42AB">
      <w:pPr>
        <w:numPr>
          <w:ilvl w:val="0"/>
          <w:numId w:val="4"/>
        </w:numPr>
        <w:spacing w:before="60" w:after="60" w:line="300" w:lineRule="exact"/>
        <w:jc w:val="both"/>
        <w:rPr>
          <w:color w:val="000000"/>
        </w:rPr>
      </w:pPr>
      <w:r>
        <w:rPr>
          <w:color w:val="000000"/>
        </w:rPr>
        <w:t>schvaľuje integrovanú stratégiu rozvoja územia a jej aktualizáciu</w:t>
      </w:r>
    </w:p>
    <w:p w:rsidR="002C42AB" w:rsidRPr="00657D6D" w:rsidRDefault="002C42AB" w:rsidP="002C42AB">
      <w:pPr>
        <w:numPr>
          <w:ilvl w:val="0"/>
          <w:numId w:val="4"/>
        </w:numPr>
        <w:spacing w:before="60" w:after="60" w:line="300" w:lineRule="exact"/>
        <w:jc w:val="both"/>
        <w:rPr>
          <w:color w:val="000000"/>
        </w:rPr>
      </w:pPr>
      <w:r w:rsidRPr="001B40F6">
        <w:t>schvaľuje plán činnosti a výročnú správu v súvislosti s činnosťou MAS Mikroregión pod Marhátom a implementovaním integr</w:t>
      </w:r>
      <w:r>
        <w:t>ovanej stratégie rozvoja územia</w:t>
      </w:r>
    </w:p>
    <w:p w:rsidR="002C42AB" w:rsidRDefault="002C42AB" w:rsidP="002C42AB">
      <w:pPr>
        <w:spacing w:before="60" w:after="60" w:line="300" w:lineRule="exact"/>
        <w:jc w:val="both"/>
      </w:pPr>
    </w:p>
    <w:p w:rsidR="002C42AB" w:rsidRDefault="002C42AB" w:rsidP="002C42AB">
      <w:pPr>
        <w:spacing w:before="60" w:after="60" w:line="300" w:lineRule="exact"/>
        <w:jc w:val="both"/>
        <w:rPr>
          <w:color w:val="000000"/>
        </w:rPr>
      </w:pPr>
      <w:r w:rsidRPr="001976E2">
        <w:rPr>
          <w:b/>
          <w:color w:val="000000"/>
        </w:rPr>
        <w:t>Rada združenia</w:t>
      </w:r>
      <w:r>
        <w:rPr>
          <w:color w:val="000000"/>
        </w:rPr>
        <w:t xml:space="preserve"> ako výkonný orgán:</w:t>
      </w:r>
    </w:p>
    <w:p w:rsidR="002C42AB" w:rsidRDefault="002C42AB" w:rsidP="002C42AB">
      <w:pPr>
        <w:numPr>
          <w:ilvl w:val="0"/>
          <w:numId w:val="3"/>
        </w:numPr>
        <w:spacing w:before="60" w:after="60" w:line="300" w:lineRule="exact"/>
        <w:jc w:val="both"/>
        <w:rPr>
          <w:color w:val="000000"/>
        </w:rPr>
      </w:pPr>
      <w:r w:rsidRPr="00657D6D">
        <w:rPr>
          <w:color w:val="000000"/>
        </w:rPr>
        <w:t>riadi, koordinuje a zodpovedá za vypracovanie a implementáciu stratégie,</w:t>
      </w:r>
    </w:p>
    <w:p w:rsidR="002C42AB" w:rsidRDefault="002C42AB" w:rsidP="002C42AB">
      <w:pPr>
        <w:numPr>
          <w:ilvl w:val="0"/>
          <w:numId w:val="3"/>
        </w:numPr>
        <w:spacing w:before="60" w:after="60" w:line="300" w:lineRule="exact"/>
        <w:jc w:val="both"/>
        <w:rPr>
          <w:color w:val="000000"/>
        </w:rPr>
      </w:pPr>
      <w:r w:rsidRPr="00657D6D">
        <w:rPr>
          <w:color w:val="000000"/>
        </w:rPr>
        <w:t>schvaľuje, resp. neschvaľuje návrh projektov v rámci implementácie integrovanej stratégie rozvoja územia,</w:t>
      </w:r>
    </w:p>
    <w:p w:rsidR="002C42AB" w:rsidRDefault="002C42AB" w:rsidP="002C42AB">
      <w:pPr>
        <w:numPr>
          <w:ilvl w:val="0"/>
          <w:numId w:val="3"/>
        </w:numPr>
        <w:spacing w:before="60" w:after="60" w:line="300" w:lineRule="exact"/>
        <w:jc w:val="both"/>
        <w:rPr>
          <w:color w:val="000000"/>
        </w:rPr>
      </w:pPr>
      <w:r w:rsidRPr="00657D6D">
        <w:rPr>
          <w:color w:val="000000"/>
        </w:rPr>
        <w:t>zriaďuje kanceláriu MAS,</w:t>
      </w:r>
    </w:p>
    <w:p w:rsidR="002C42AB" w:rsidRDefault="002C42AB" w:rsidP="002C42AB">
      <w:pPr>
        <w:numPr>
          <w:ilvl w:val="0"/>
          <w:numId w:val="3"/>
        </w:numPr>
        <w:spacing w:before="60" w:after="60" w:line="300" w:lineRule="exact"/>
        <w:jc w:val="both"/>
        <w:rPr>
          <w:color w:val="000000"/>
        </w:rPr>
      </w:pPr>
      <w:r w:rsidRPr="00657D6D">
        <w:rPr>
          <w:color w:val="000000"/>
        </w:rPr>
        <w:t>volí a odvoláva manažéra MAS,</w:t>
      </w:r>
    </w:p>
    <w:p w:rsidR="002C42AB" w:rsidRDefault="002C42AB" w:rsidP="002C42AB">
      <w:pPr>
        <w:numPr>
          <w:ilvl w:val="0"/>
          <w:numId w:val="3"/>
        </w:numPr>
        <w:spacing w:before="60" w:after="60" w:line="300" w:lineRule="exact"/>
        <w:jc w:val="both"/>
        <w:rPr>
          <w:color w:val="000000"/>
        </w:rPr>
      </w:pPr>
      <w:r w:rsidRPr="00657D6D">
        <w:rPr>
          <w:color w:val="000000"/>
        </w:rPr>
        <w:t>zriaďuje výberovú komisiu MAS a monitorovací výbor,</w:t>
      </w:r>
    </w:p>
    <w:p w:rsidR="002C42AB" w:rsidRDefault="002C42AB" w:rsidP="002C42AB">
      <w:pPr>
        <w:numPr>
          <w:ilvl w:val="0"/>
          <w:numId w:val="3"/>
        </w:numPr>
        <w:spacing w:before="60" w:after="60" w:line="300" w:lineRule="exact"/>
        <w:jc w:val="both"/>
        <w:rPr>
          <w:color w:val="000000"/>
        </w:rPr>
      </w:pPr>
      <w:r w:rsidRPr="00657D6D">
        <w:rPr>
          <w:color w:val="000000"/>
        </w:rPr>
        <w:t xml:space="preserve">volí a odvoláva členov výberovej komisie MAS a schvaľuje jej štatút, </w:t>
      </w:r>
    </w:p>
    <w:p w:rsidR="002C42AB" w:rsidRDefault="002C42AB" w:rsidP="002C42AB">
      <w:pPr>
        <w:numPr>
          <w:ilvl w:val="0"/>
          <w:numId w:val="3"/>
        </w:numPr>
        <w:spacing w:before="60" w:after="60" w:line="300" w:lineRule="exact"/>
        <w:jc w:val="both"/>
        <w:rPr>
          <w:color w:val="000000"/>
        </w:rPr>
      </w:pPr>
      <w:r w:rsidRPr="00657D6D">
        <w:rPr>
          <w:color w:val="000000"/>
        </w:rPr>
        <w:t>menuje a odvoláva členov monitorovacieho výboru,</w:t>
      </w:r>
    </w:p>
    <w:p w:rsidR="002C42AB" w:rsidRPr="00657D6D" w:rsidRDefault="002C42AB" w:rsidP="002C42AB">
      <w:pPr>
        <w:numPr>
          <w:ilvl w:val="0"/>
          <w:numId w:val="3"/>
        </w:numPr>
        <w:spacing w:before="60" w:after="60" w:line="300" w:lineRule="exact"/>
        <w:jc w:val="both"/>
        <w:rPr>
          <w:color w:val="000000"/>
        </w:rPr>
      </w:pPr>
      <w:r>
        <w:t>s</w:t>
      </w:r>
      <w:r w:rsidRPr="001B40F6">
        <w:t xml:space="preserve">polupracuje s monitorovacím výborom pri monitorovaní integrovanej stratégie rozvoja územia a </w:t>
      </w:r>
      <w:r w:rsidRPr="00657D6D">
        <w:rPr>
          <w:color w:val="000000"/>
        </w:rPr>
        <w:t>prejednáva výročné monitorovacie správy,</w:t>
      </w:r>
    </w:p>
    <w:p w:rsidR="002C42AB" w:rsidRDefault="002C42AB" w:rsidP="002C42AB">
      <w:pPr>
        <w:numPr>
          <w:ilvl w:val="0"/>
          <w:numId w:val="3"/>
        </w:numPr>
        <w:spacing w:before="60" w:after="60" w:line="300" w:lineRule="exact"/>
        <w:jc w:val="both"/>
      </w:pPr>
      <w:r w:rsidRPr="00657D6D">
        <w:rPr>
          <w:color w:val="000000"/>
        </w:rPr>
        <w:lastRenderedPageBreak/>
        <w:t>pripravuje a prejednáva výročné správy o činnosti MAS Mikroregión pod Marhátom v súvislosti s implementáciou</w:t>
      </w:r>
      <w:r w:rsidRPr="001B40F6">
        <w:t xml:space="preserve"> integrovanej stratégie rozvoja územia</w:t>
      </w:r>
      <w:r>
        <w:t>.</w:t>
      </w:r>
    </w:p>
    <w:p w:rsidR="002C42AB" w:rsidRDefault="002C42AB" w:rsidP="002C42AB">
      <w:pPr>
        <w:spacing w:before="60" w:after="60" w:line="300" w:lineRule="exact"/>
        <w:jc w:val="both"/>
      </w:pPr>
    </w:p>
    <w:p w:rsidR="002C42AB" w:rsidRDefault="002C42AB" w:rsidP="002C42AB">
      <w:pPr>
        <w:spacing w:before="60" w:after="60" w:line="300" w:lineRule="exact"/>
        <w:jc w:val="both"/>
      </w:pPr>
      <w:r w:rsidRPr="001976E2">
        <w:rPr>
          <w:b/>
        </w:rPr>
        <w:t>Predseda</w:t>
      </w:r>
      <w:r>
        <w:t xml:space="preserve"> ako štatutárny orgán:</w:t>
      </w:r>
    </w:p>
    <w:p w:rsidR="002C42AB" w:rsidRDefault="002C42AB" w:rsidP="002C42AB">
      <w:pPr>
        <w:numPr>
          <w:ilvl w:val="0"/>
          <w:numId w:val="5"/>
        </w:numPr>
        <w:spacing w:before="60" w:after="60" w:line="300" w:lineRule="exact"/>
        <w:jc w:val="both"/>
      </w:pPr>
      <w:r>
        <w:t>zastupuje MAS Mikroregión pod Marhátom navonok,</w:t>
      </w:r>
    </w:p>
    <w:p w:rsidR="002C42AB" w:rsidRDefault="002C42AB" w:rsidP="002C42AB">
      <w:pPr>
        <w:numPr>
          <w:ilvl w:val="0"/>
          <w:numId w:val="5"/>
        </w:numPr>
        <w:spacing w:before="60" w:after="60" w:line="300" w:lineRule="exact"/>
        <w:jc w:val="both"/>
      </w:pPr>
      <w:r>
        <w:t>predkladá Pôdohospodárskej platobnej agentúre (ŽoNFP) doporučené a predbežne schválené Združením na čerpanie finančných prostriedkov z PRV a ďalšie dokumenty, ktoré sú určené pre RO a PPA</w:t>
      </w:r>
    </w:p>
    <w:p w:rsidR="002C42AB" w:rsidRDefault="002C42AB" w:rsidP="002C42AB">
      <w:pPr>
        <w:numPr>
          <w:ilvl w:val="0"/>
          <w:numId w:val="5"/>
        </w:numPr>
        <w:spacing w:before="60" w:after="60" w:line="300" w:lineRule="exact"/>
        <w:jc w:val="both"/>
      </w:pPr>
      <w:r>
        <w:t>p</w:t>
      </w:r>
      <w:r w:rsidRPr="001976E2">
        <w:t>očas dlhodobej neprítomnosti predsedu ho zastupuje podpredseda na základe poverenia Rady združenia</w:t>
      </w:r>
    </w:p>
    <w:p w:rsidR="002C42AB" w:rsidRDefault="002C42AB" w:rsidP="002C42AB">
      <w:pPr>
        <w:spacing w:before="60" w:after="60" w:line="300" w:lineRule="exact"/>
        <w:jc w:val="both"/>
      </w:pPr>
    </w:p>
    <w:p w:rsidR="002C42AB" w:rsidRDefault="002C42AB" w:rsidP="002C42AB">
      <w:pPr>
        <w:spacing w:before="60" w:after="60" w:line="300" w:lineRule="exact"/>
        <w:jc w:val="both"/>
      </w:pPr>
      <w:r w:rsidRPr="001976E2">
        <w:rPr>
          <w:b/>
        </w:rPr>
        <w:t>Dozorná rada</w:t>
      </w:r>
      <w:r>
        <w:t xml:space="preserve"> ako kontrolný orgán:</w:t>
      </w:r>
    </w:p>
    <w:p w:rsidR="002C42AB" w:rsidRDefault="002C42AB" w:rsidP="002C42AB">
      <w:pPr>
        <w:numPr>
          <w:ilvl w:val="0"/>
          <w:numId w:val="6"/>
        </w:numPr>
        <w:spacing w:before="60" w:after="60" w:line="300" w:lineRule="exact"/>
        <w:jc w:val="both"/>
      </w:pPr>
      <w:r>
        <w:t>kontroluje hospodárenie združenia, upozorňuje orgány na nedostatky a navrhuje opatrenia na ich odstránenie,</w:t>
      </w:r>
    </w:p>
    <w:p w:rsidR="002C42AB" w:rsidRDefault="002C42AB" w:rsidP="002C42AB">
      <w:pPr>
        <w:numPr>
          <w:ilvl w:val="0"/>
          <w:numId w:val="6"/>
        </w:numPr>
        <w:spacing w:before="60" w:after="60" w:line="300" w:lineRule="exact"/>
        <w:jc w:val="both"/>
      </w:pPr>
      <w:r>
        <w:t>predkladá Valnému zhromaždeniu správu o hospodárení združenia spolu s návrhmi na odstránenie zistených nedostatkov,</w:t>
      </w:r>
    </w:p>
    <w:p w:rsidR="002C42AB" w:rsidRDefault="002C42AB" w:rsidP="002C42AB">
      <w:pPr>
        <w:numPr>
          <w:ilvl w:val="0"/>
          <w:numId w:val="6"/>
        </w:numPr>
        <w:spacing w:before="60" w:after="60" w:line="300" w:lineRule="exact"/>
        <w:jc w:val="both"/>
      </w:pPr>
      <w:r>
        <w:t>kontroluje aj dodržiavanie stanov a vnútorných predpisov.</w:t>
      </w:r>
    </w:p>
    <w:p w:rsidR="002C42AB" w:rsidRDefault="002C42AB" w:rsidP="002C42AB">
      <w:pPr>
        <w:numPr>
          <w:ilvl w:val="0"/>
          <w:numId w:val="6"/>
        </w:numPr>
        <w:spacing w:before="60" w:after="60" w:line="300" w:lineRule="exact"/>
        <w:jc w:val="both"/>
      </w:pPr>
      <w:r>
        <w:t>upozorňuje na nedostatky a stanovuje lehoty ich odstránenia.</w:t>
      </w:r>
    </w:p>
    <w:p w:rsidR="002C42AB" w:rsidRDefault="002C42AB" w:rsidP="002C42AB">
      <w:pPr>
        <w:spacing w:before="60" w:after="60" w:line="300" w:lineRule="exact"/>
        <w:jc w:val="both"/>
      </w:pPr>
    </w:p>
    <w:p w:rsidR="002C42AB" w:rsidRPr="001976E2" w:rsidRDefault="002C42AB" w:rsidP="002C42AB">
      <w:pPr>
        <w:spacing w:before="60" w:after="60" w:line="300" w:lineRule="exact"/>
        <w:jc w:val="both"/>
        <w:rPr>
          <w:b/>
        </w:rPr>
      </w:pPr>
      <w:r w:rsidRPr="001976E2">
        <w:rPr>
          <w:b/>
        </w:rPr>
        <w:t>Výberová komisia:</w:t>
      </w:r>
    </w:p>
    <w:p w:rsidR="002C42AB" w:rsidRDefault="002C42AB" w:rsidP="002C42AB">
      <w:pPr>
        <w:numPr>
          <w:ilvl w:val="0"/>
          <w:numId w:val="7"/>
        </w:numPr>
        <w:spacing w:before="60" w:after="60" w:line="300" w:lineRule="exact"/>
        <w:jc w:val="both"/>
      </w:pPr>
      <w:r>
        <w:t xml:space="preserve">je stanovená pre hodnotenie a výber projektov, prostredníctvom ktorých sa bude implementovať integrovaná stratégia rozvoja územia. Zároveň zostavuje a predkladá zoznam projektov, ktoré odporúča schváliť Rade združenia. </w:t>
      </w:r>
    </w:p>
    <w:p w:rsidR="002C42AB" w:rsidRDefault="002C42AB" w:rsidP="002C42AB">
      <w:pPr>
        <w:numPr>
          <w:ilvl w:val="0"/>
          <w:numId w:val="7"/>
        </w:numPr>
        <w:spacing w:before="60" w:after="60" w:line="300" w:lineRule="exact"/>
        <w:jc w:val="both"/>
      </w:pPr>
      <w:r>
        <w:t xml:space="preserve"> za svoju činnosť zodpovedá Rade združenia. </w:t>
      </w:r>
    </w:p>
    <w:p w:rsidR="002C42AB" w:rsidRDefault="002C42AB" w:rsidP="002C42AB">
      <w:pPr>
        <w:numPr>
          <w:ilvl w:val="0"/>
          <w:numId w:val="7"/>
        </w:numPr>
        <w:spacing w:before="60" w:after="60" w:line="300" w:lineRule="exact"/>
        <w:jc w:val="both"/>
      </w:pPr>
      <w:r>
        <w:t xml:space="preserve"> je tvorená z min. 7 členov, rešpektujúc podmienku min. 50% zástupcov zo súkromného a občianskeho sektora a max. 50% zástupcov verejného sektora. Výberovej komisii predsedá na každom zasadnutí jeden jej člen, ktorého si komisia zvolí na začiatku každého zasadnutia. Člen výberovej komisie nemusí byť členom združenia,</w:t>
      </w:r>
    </w:p>
    <w:p w:rsidR="002C42AB" w:rsidRDefault="002C42AB" w:rsidP="002C42AB">
      <w:pPr>
        <w:numPr>
          <w:ilvl w:val="0"/>
          <w:numId w:val="7"/>
        </w:numPr>
        <w:spacing w:before="60" w:after="60" w:line="300" w:lineRule="exact"/>
        <w:jc w:val="both"/>
      </w:pPr>
      <w:r>
        <w:t>člen výberovej komisie nesmie hodnotiť projekt, ktorý predkladá ako konečný prijímateľ – predkladateľ projektu v rámci implementácie stratégie ( resp. jej štatutárnym zástupcom, zamestnancom, členom riadiacich orgánov a pod. v organizačnej štruktúre predkladaného projektu, alebo sa zúčastnil na jeho vypracovávaní ako konzultant, poradca alebo expert). V prípade zistenia takejto skutočnosti, musí byť člen výberovej komisie nahradený iným členom.</w:t>
      </w:r>
    </w:p>
    <w:p w:rsidR="002C42AB" w:rsidRDefault="002C42AB" w:rsidP="002C42AB">
      <w:pPr>
        <w:numPr>
          <w:ilvl w:val="0"/>
          <w:numId w:val="7"/>
        </w:numPr>
        <w:spacing w:before="60" w:after="60" w:line="300" w:lineRule="exact"/>
        <w:jc w:val="both"/>
      </w:pPr>
      <w:r>
        <w:t>p</w:t>
      </w:r>
      <w:r w:rsidRPr="00977DA0">
        <w:t>re účely hodnotenia a výberu ŽoNFP (projektov) konečného prijímateľa – predkladateľa projektu v rámci každej výzvy, MAS menuje vždy novú výberovú komisiu MAS, ktorá sa môže skladať z rovnakých členov.</w:t>
      </w:r>
    </w:p>
    <w:p w:rsidR="002C42AB" w:rsidRDefault="002C42AB" w:rsidP="002C42AB">
      <w:pPr>
        <w:spacing w:before="60" w:after="60" w:line="300" w:lineRule="exact"/>
        <w:jc w:val="both"/>
      </w:pPr>
    </w:p>
    <w:p w:rsidR="002C42AB" w:rsidRPr="001976E2" w:rsidRDefault="002C42AB" w:rsidP="002C42AB">
      <w:pPr>
        <w:spacing w:before="60" w:after="60" w:line="300" w:lineRule="exact"/>
        <w:jc w:val="both"/>
        <w:rPr>
          <w:b/>
        </w:rPr>
      </w:pPr>
      <w:r w:rsidRPr="001976E2">
        <w:rPr>
          <w:b/>
        </w:rPr>
        <w:t>Monitorovací výbor:</w:t>
      </w:r>
    </w:p>
    <w:p w:rsidR="002C42AB" w:rsidRDefault="002C42AB" w:rsidP="002C42AB">
      <w:pPr>
        <w:spacing w:before="60" w:after="60" w:line="300" w:lineRule="exact"/>
        <w:jc w:val="both"/>
      </w:pPr>
      <w:r>
        <w:t xml:space="preserve">Rada združenia MAS Mikroregión pod Marhátom zriaďuje Monitorovací výbor za účelom monitorovania a hodnotenia priebehu, dopadu a výsledkov implementácie integrovanej stratégie rozvoja. </w:t>
      </w:r>
    </w:p>
    <w:p w:rsidR="002C42AB" w:rsidRDefault="002C42AB" w:rsidP="002C42AB">
      <w:pPr>
        <w:spacing w:before="60" w:after="60" w:line="300" w:lineRule="exact"/>
        <w:jc w:val="both"/>
      </w:pPr>
      <w:r>
        <w:lastRenderedPageBreak/>
        <w:t>Monitorovací výbor sa skladá z  5 členov, rešpektujúc podmienku min. 50% zástupcov zo súkromného a občianskeho sektora  a max. 50% zástupcov verejného sektora. Členovia Monitorovacieho výboru volia a odvolávajú predsedu Monitorovacieho výboru. Predseda Monitorovacieho výboru je povinný zúčastňovať sa na zasadnutí Rady združenia s poradným hlasom.</w:t>
      </w:r>
    </w:p>
    <w:p w:rsidR="002C42AB" w:rsidRDefault="002C42AB" w:rsidP="002C42AB">
      <w:pPr>
        <w:spacing w:before="60" w:after="60" w:line="300" w:lineRule="exact"/>
        <w:jc w:val="both"/>
      </w:pPr>
      <w:r>
        <w:t>Člen Monitorovacieho výboru musí pôsobiť (mať trvalé, príp. prechodné bydlisko, sídlo alebo prevádzku) na území MAS Mikroregión pod Marhátom, ale nemusí byť jej členom</w:t>
      </w:r>
    </w:p>
    <w:p w:rsidR="002C42AB" w:rsidRDefault="002C42AB" w:rsidP="002C42AB">
      <w:pPr>
        <w:spacing w:before="60" w:after="60" w:line="300" w:lineRule="exact"/>
        <w:jc w:val="both"/>
      </w:pPr>
    </w:p>
    <w:p w:rsidR="002C42AB" w:rsidRDefault="002C42AB" w:rsidP="002C42AB">
      <w:pPr>
        <w:spacing w:before="60" w:after="60" w:line="300" w:lineRule="exact"/>
        <w:jc w:val="both"/>
      </w:pPr>
      <w:r>
        <w:t>Úlohy a zodpovednosti Monitorovacieho výboru:</w:t>
      </w:r>
    </w:p>
    <w:p w:rsidR="002C42AB" w:rsidRDefault="002C42AB" w:rsidP="002C42AB">
      <w:pPr>
        <w:spacing w:before="60" w:after="60" w:line="300" w:lineRule="exact"/>
        <w:jc w:val="both"/>
      </w:pPr>
      <w:r>
        <w:t>a) dozerá nad  implementáciou integrovanej stratégie rozvoja územia,</w:t>
      </w:r>
    </w:p>
    <w:p w:rsidR="002C42AB" w:rsidRDefault="002C42AB" w:rsidP="002C42AB">
      <w:pPr>
        <w:spacing w:before="60" w:after="60" w:line="300" w:lineRule="exact"/>
        <w:jc w:val="both"/>
      </w:pPr>
      <w:r>
        <w:t>b) vykonáva hodnotenie a kontrolu realizácie projektov v rámci stratégie,</w:t>
      </w:r>
    </w:p>
    <w:p w:rsidR="002C42AB" w:rsidRDefault="002C42AB" w:rsidP="002C42AB">
      <w:pPr>
        <w:spacing w:before="60" w:after="60" w:line="300" w:lineRule="exact"/>
        <w:jc w:val="both"/>
      </w:pPr>
      <w:r>
        <w:t>c) pripravuje a vypracováva monitorovacie správy o implementácii stratégie, ktoré predkladá Valnému zhromaždeniu, správy o monitoringu za ročné obdobie,</w:t>
      </w:r>
    </w:p>
    <w:p w:rsidR="002C42AB" w:rsidRDefault="002C42AB" w:rsidP="002C42AB">
      <w:pPr>
        <w:spacing w:before="60" w:after="60" w:line="300" w:lineRule="exact"/>
        <w:jc w:val="both"/>
      </w:pPr>
      <w:r>
        <w:t>d) spolupracuje s predsedom MAS Mikroregión pod Marhátom na zostavení výročných správ,</w:t>
      </w:r>
    </w:p>
    <w:p w:rsidR="002C42AB" w:rsidRDefault="002C42AB" w:rsidP="002C42AB">
      <w:pPr>
        <w:spacing w:before="60" w:after="60" w:line="300" w:lineRule="exact"/>
        <w:jc w:val="both"/>
      </w:pPr>
      <w:r>
        <w:t>e) navrhuje Valnému zhromaždeniu  zmeny v strategickom rámci a implementácii stratégie,</w:t>
      </w:r>
    </w:p>
    <w:p w:rsidR="002C42AB" w:rsidRDefault="002C42AB" w:rsidP="002C42AB">
      <w:pPr>
        <w:spacing w:before="60" w:after="60" w:line="300" w:lineRule="exact"/>
        <w:jc w:val="both"/>
      </w:pPr>
      <w:r>
        <w:t>f) vykonáva monitoring priebehu vecného a finančného plnenia projektov za ročné obdobie a vyhodnotenie jednotlivých výziev.</w:t>
      </w:r>
    </w:p>
    <w:p w:rsidR="002C42AB" w:rsidRDefault="002C42AB" w:rsidP="002C42AB">
      <w:pPr>
        <w:spacing w:before="60" w:after="60" w:line="300" w:lineRule="exact"/>
        <w:jc w:val="both"/>
      </w:pPr>
    </w:p>
    <w:p w:rsidR="002C42AB" w:rsidRDefault="002C42AB" w:rsidP="002C42AB">
      <w:pPr>
        <w:spacing w:before="60" w:after="60" w:line="300" w:lineRule="exact"/>
        <w:jc w:val="both"/>
      </w:pPr>
      <w:r>
        <w:t>Monitorovací výbor musí zasadať minimálne raz ročne, pričom na zasadnutie musia byť prizvaní zástupcovia RO, PPA a NSRV.</w:t>
      </w:r>
    </w:p>
    <w:p w:rsidR="002C42AB" w:rsidRDefault="002C42AB" w:rsidP="002C42AB">
      <w:pPr>
        <w:spacing w:before="60" w:after="60" w:line="300" w:lineRule="exact"/>
        <w:jc w:val="both"/>
      </w:pPr>
    </w:p>
    <w:p w:rsidR="002C42AB" w:rsidRPr="001976E2" w:rsidRDefault="002C42AB" w:rsidP="002C42AB">
      <w:pPr>
        <w:spacing w:before="60" w:after="60" w:line="300" w:lineRule="exact"/>
        <w:jc w:val="both"/>
        <w:rPr>
          <w:b/>
        </w:rPr>
      </w:pPr>
      <w:r w:rsidRPr="001976E2">
        <w:rPr>
          <w:b/>
        </w:rPr>
        <w:t xml:space="preserve">Kancelária MAS  </w:t>
      </w:r>
    </w:p>
    <w:p w:rsidR="002C42AB" w:rsidRDefault="002C42AB" w:rsidP="002C42AB">
      <w:pPr>
        <w:spacing w:before="60" w:after="60" w:line="300" w:lineRule="exact"/>
        <w:jc w:val="both"/>
      </w:pPr>
      <w:r>
        <w:t>Hlavnou činnosťou je zabezpečenie spravovania verejných prostriedkov, ako aj manažovanie činnosti a realizácia úloh MAS Mikroregión pod Marhátom. Na čele kancelárie MAS je manažér MAS menovaný Radou združenia. Kancelária MAS pracuje na základe pracovného a organizačného poriadku schváleného výkonným orgánom.</w:t>
      </w:r>
    </w:p>
    <w:p w:rsidR="002C42AB" w:rsidRDefault="002C42AB" w:rsidP="002C42AB">
      <w:pPr>
        <w:spacing w:before="60" w:after="60" w:line="300" w:lineRule="exact"/>
        <w:jc w:val="both"/>
      </w:pPr>
    </w:p>
    <w:p w:rsidR="002C42AB" w:rsidRDefault="002C42AB" w:rsidP="002C42AB">
      <w:pPr>
        <w:spacing w:before="60" w:after="60" w:line="300" w:lineRule="exact"/>
        <w:jc w:val="both"/>
      </w:pPr>
      <w:r>
        <w:t>Administratívu a realizáciu úloh združenia zabezpečujú zamestnanci združenia, ktorí môžu byť členmi len najvyššieho orgánu:</w:t>
      </w:r>
    </w:p>
    <w:p w:rsidR="002C42AB" w:rsidRDefault="002C42AB" w:rsidP="002C42AB">
      <w:pPr>
        <w:spacing w:before="60" w:after="60" w:line="300" w:lineRule="exact"/>
        <w:jc w:val="both"/>
      </w:pPr>
    </w:p>
    <w:p w:rsidR="002C42AB" w:rsidRDefault="002C42AB" w:rsidP="002C42AB">
      <w:pPr>
        <w:spacing w:before="60" w:after="60" w:line="300" w:lineRule="exact"/>
        <w:jc w:val="both"/>
      </w:pPr>
      <w:r>
        <w:t xml:space="preserve">a)  </w:t>
      </w:r>
      <w:r w:rsidRPr="001976E2">
        <w:rPr>
          <w:b/>
        </w:rPr>
        <w:t>manažér MAS</w:t>
      </w:r>
      <w:r>
        <w:t>, ktorý je riadený predsedom a Radou združenia a jeho hlavnou úlohou a zodpovednosťou je:</w:t>
      </w:r>
    </w:p>
    <w:p w:rsidR="002C42AB" w:rsidRDefault="002C42AB" w:rsidP="002C42AB">
      <w:pPr>
        <w:spacing w:before="60" w:after="60" w:line="300" w:lineRule="exact"/>
        <w:jc w:val="both"/>
      </w:pPr>
      <w:r>
        <w:t>- zodpovedá za vedenie kancelárie MAS Mikroregión pod Marhátom (riadi administratívneho pracovníka a účtovníka),</w:t>
      </w:r>
    </w:p>
    <w:p w:rsidR="002C42AB" w:rsidRDefault="002C42AB" w:rsidP="002C42AB">
      <w:pPr>
        <w:spacing w:before="60" w:after="60" w:line="300" w:lineRule="exact"/>
        <w:jc w:val="both"/>
      </w:pPr>
      <w:r>
        <w:t>- pripravuje zasadnutia Rady združenia a je povinný zúčastňovať sa na jeho zasadnutiach, je zodpovedný za zostavenie a zabezpečenie kontroly zápisov a ostatných administratívnych činností spojených s jeho fungovaním,</w:t>
      </w:r>
    </w:p>
    <w:p w:rsidR="002C42AB" w:rsidRDefault="002C42AB" w:rsidP="002C42AB">
      <w:pPr>
        <w:spacing w:before="60" w:after="60" w:line="300" w:lineRule="exact"/>
        <w:jc w:val="both"/>
      </w:pPr>
      <w:r>
        <w:t>- predkladá výročnú správu na prerokovanie Rade združenia a schválenie Valnému zhromaždeniu,</w:t>
      </w:r>
    </w:p>
    <w:p w:rsidR="002C42AB" w:rsidRDefault="002C42AB" w:rsidP="002C42AB">
      <w:pPr>
        <w:spacing w:before="60" w:after="60" w:line="300" w:lineRule="exact"/>
        <w:jc w:val="both"/>
      </w:pPr>
      <w:r>
        <w:t>- predkladá na prerokovanie Rade združenia a schválenie Valnému  zhromaždeniu návrh rozpočtu a plánu práce, a to do konca marca príslušného roka,</w:t>
      </w:r>
    </w:p>
    <w:p w:rsidR="002C42AB" w:rsidRDefault="002C42AB" w:rsidP="002C42AB">
      <w:pPr>
        <w:spacing w:before="60" w:after="60" w:line="300" w:lineRule="exact"/>
        <w:jc w:val="both"/>
      </w:pPr>
      <w:r>
        <w:lastRenderedPageBreak/>
        <w:t>- vykonáva formálnu kontrolu prijatých projektov od predkladateľov projektov, registruje projekty, poskytuje informácie predkladateľom projektov, zabezpečuje zber informácií pre monitoring a hodnotenie, zabezpečuje komunikáciu s členmi združenia, so žiadateľmi a užívateľmi finančných prostriedkov integrovanej stratégie rozvoja,</w:t>
      </w:r>
    </w:p>
    <w:p w:rsidR="002C42AB" w:rsidRDefault="002C42AB" w:rsidP="002C42AB">
      <w:pPr>
        <w:spacing w:before="60" w:after="60" w:line="300" w:lineRule="exact"/>
        <w:jc w:val="both"/>
      </w:pPr>
      <w:r>
        <w:t>- vykonáva činnosti v súlade s ďalšími internými predpismi, ktoré schváli Rada združenia.</w:t>
      </w:r>
    </w:p>
    <w:p w:rsidR="002C42AB" w:rsidRDefault="002C42AB" w:rsidP="002C42AB">
      <w:pPr>
        <w:spacing w:before="60" w:after="60" w:line="300" w:lineRule="exact"/>
        <w:jc w:val="both"/>
      </w:pPr>
    </w:p>
    <w:p w:rsidR="002C42AB" w:rsidRDefault="002C42AB" w:rsidP="002C42AB">
      <w:pPr>
        <w:spacing w:before="60" w:after="60" w:line="300" w:lineRule="exact"/>
        <w:jc w:val="both"/>
      </w:pPr>
      <w:r>
        <w:t xml:space="preserve">b)  </w:t>
      </w:r>
      <w:r w:rsidRPr="001976E2">
        <w:rPr>
          <w:b/>
        </w:rPr>
        <w:t>administratívny pracovník</w:t>
      </w:r>
      <w:r>
        <w:t>, riadený je manažérom MAS a je zodpovedný za:</w:t>
      </w:r>
    </w:p>
    <w:p w:rsidR="002C42AB" w:rsidRDefault="002C42AB" w:rsidP="002C42AB">
      <w:pPr>
        <w:spacing w:before="60" w:after="60" w:line="300" w:lineRule="exact"/>
        <w:jc w:val="both"/>
      </w:pPr>
      <w:r>
        <w:t>- zabezpečenie každodennej prevádzky a administratívnej činnosti združenia,</w:t>
      </w:r>
    </w:p>
    <w:p w:rsidR="002C42AB" w:rsidRDefault="002C42AB" w:rsidP="002C42AB">
      <w:pPr>
        <w:spacing w:before="60" w:after="60" w:line="300" w:lineRule="exact"/>
        <w:jc w:val="both"/>
      </w:pPr>
      <w:r>
        <w:t>- vedenie evidencie a predpísanej archivácie,</w:t>
      </w:r>
    </w:p>
    <w:p w:rsidR="002C42AB" w:rsidRDefault="002C42AB" w:rsidP="002C42AB">
      <w:pPr>
        <w:spacing w:before="60" w:after="60" w:line="300" w:lineRule="exact"/>
        <w:jc w:val="both"/>
      </w:pPr>
      <w:r>
        <w:t>- prípravu podkladových materiálov na zasadnutia jednotlivých orgánov združenia,</w:t>
      </w:r>
    </w:p>
    <w:p w:rsidR="002C42AB" w:rsidRDefault="002C42AB" w:rsidP="002C42AB">
      <w:pPr>
        <w:spacing w:before="60" w:after="60" w:line="300" w:lineRule="exact"/>
        <w:jc w:val="both"/>
      </w:pPr>
      <w:r>
        <w:t>- vykonávanie činnosti v súlade s ďalšími internými predpismi združenia.</w:t>
      </w:r>
    </w:p>
    <w:p w:rsidR="002C42AB" w:rsidRDefault="002C42AB" w:rsidP="002C42AB">
      <w:pPr>
        <w:spacing w:before="60" w:after="60" w:line="300" w:lineRule="exact"/>
        <w:jc w:val="both"/>
      </w:pPr>
    </w:p>
    <w:p w:rsidR="002C42AB" w:rsidRDefault="002C42AB" w:rsidP="002C42AB">
      <w:pPr>
        <w:spacing w:before="60" w:after="60" w:line="300" w:lineRule="exact"/>
        <w:jc w:val="both"/>
      </w:pPr>
      <w:r>
        <w:t xml:space="preserve">c) </w:t>
      </w:r>
      <w:r w:rsidRPr="001976E2">
        <w:rPr>
          <w:b/>
        </w:rPr>
        <w:t>účtovník</w:t>
      </w:r>
      <w:r>
        <w:t>, riadený je manažérom MAS Mikroregión pod Marhátom a je zodpovedný za:</w:t>
      </w:r>
    </w:p>
    <w:p w:rsidR="002C42AB" w:rsidRDefault="002C42AB" w:rsidP="002C42AB">
      <w:pPr>
        <w:spacing w:before="60" w:after="60" w:line="300" w:lineRule="exact"/>
        <w:jc w:val="both"/>
      </w:pPr>
      <w:r>
        <w:t>- zabezpečenie účtovnej evidencie a hospodárenie s finančnými prostriedkami a majetkom združenia,</w:t>
      </w:r>
    </w:p>
    <w:p w:rsidR="002C42AB" w:rsidRPr="001B40F6" w:rsidRDefault="002C42AB" w:rsidP="002C42AB">
      <w:pPr>
        <w:spacing w:before="60" w:after="60" w:line="300" w:lineRule="exact"/>
        <w:jc w:val="both"/>
      </w:pPr>
      <w:r>
        <w:t>- nesie zodpovednosť za správnosť účtovnej evidencie.</w:t>
      </w:r>
    </w:p>
    <w:p w:rsidR="002C42AB" w:rsidRPr="00657D6D" w:rsidRDefault="002C42AB" w:rsidP="002C42AB">
      <w:pPr>
        <w:spacing w:before="60" w:after="60" w:line="300" w:lineRule="exact"/>
        <w:jc w:val="both"/>
        <w:rPr>
          <w:color w:val="000000"/>
        </w:rPr>
      </w:pPr>
    </w:p>
    <w:p w:rsidR="002C42AB" w:rsidRPr="008D20F9" w:rsidRDefault="002C42AB" w:rsidP="002C42AB">
      <w:pPr>
        <w:spacing w:before="60" w:after="60" w:line="300" w:lineRule="exact"/>
        <w:jc w:val="both"/>
        <w:rPr>
          <w:b/>
          <w:bCs/>
          <w:i/>
          <w:color w:val="000000"/>
          <w:u w:val="single"/>
        </w:rPr>
      </w:pPr>
      <w:r w:rsidRPr="008D20F9">
        <w:rPr>
          <w:b/>
          <w:i/>
          <w:color w:val="000000"/>
          <w:u w:val="single"/>
        </w:rPr>
        <w:t>Spôsob delegovania zástupcov členov verejno-súkromného partnerstva (</w:t>
      </w:r>
      <w:r w:rsidRPr="008D20F9">
        <w:rPr>
          <w:b/>
          <w:bCs/>
          <w:i/>
          <w:color w:val="000000"/>
          <w:u w:val="single"/>
        </w:rPr>
        <w:t>MAS</w:t>
      </w:r>
      <w:r w:rsidRPr="008D20F9">
        <w:rPr>
          <w:b/>
          <w:i/>
          <w:color w:val="000000"/>
          <w:u w:val="single"/>
        </w:rPr>
        <w:t>) do orgánov, k</w:t>
      </w:r>
      <w:r>
        <w:rPr>
          <w:b/>
          <w:i/>
          <w:color w:val="000000"/>
          <w:u w:val="single"/>
        </w:rPr>
        <w:t>omisií, príp. pracovných skupín</w:t>
      </w:r>
    </w:p>
    <w:p w:rsidR="002C42AB" w:rsidRDefault="002C42AB" w:rsidP="002C42AB">
      <w:pPr>
        <w:spacing w:before="60" w:after="60" w:line="300" w:lineRule="atLeast"/>
        <w:jc w:val="both"/>
        <w:rPr>
          <w:color w:val="000000"/>
        </w:rPr>
      </w:pPr>
    </w:p>
    <w:p w:rsidR="002C42AB" w:rsidRDefault="002C42AB" w:rsidP="002C42AB">
      <w:pPr>
        <w:spacing w:before="60" w:after="60" w:line="300" w:lineRule="atLeast"/>
        <w:jc w:val="both"/>
        <w:rPr>
          <w:i/>
          <w:color w:val="000000"/>
        </w:rPr>
      </w:pPr>
      <w:r>
        <w:rPr>
          <w:i/>
          <w:color w:val="000000"/>
        </w:rPr>
        <w:t>Delegovanie do orgánov Združenia:</w:t>
      </w:r>
    </w:p>
    <w:p w:rsidR="002C42AB" w:rsidRDefault="002C42AB" w:rsidP="002C42AB">
      <w:pPr>
        <w:spacing w:before="60" w:after="60" w:line="300" w:lineRule="atLeast"/>
        <w:jc w:val="both"/>
        <w:rPr>
          <w:b/>
          <w:i/>
          <w:color w:val="000000"/>
        </w:rPr>
      </w:pPr>
    </w:p>
    <w:p w:rsidR="002C42AB" w:rsidRDefault="002C42AB" w:rsidP="002C42AB">
      <w:pPr>
        <w:spacing w:before="60" w:after="60" w:line="300" w:lineRule="atLeast"/>
        <w:jc w:val="both"/>
        <w:rPr>
          <w:b/>
          <w:color w:val="000000"/>
        </w:rPr>
      </w:pPr>
      <w:r>
        <w:rPr>
          <w:b/>
          <w:color w:val="000000"/>
        </w:rPr>
        <w:t>Valné zhromaždenie</w:t>
      </w:r>
    </w:p>
    <w:p w:rsidR="002C42AB" w:rsidRPr="00453165" w:rsidRDefault="002C42AB" w:rsidP="002C42AB">
      <w:pPr>
        <w:spacing w:before="60" w:after="60" w:line="300" w:lineRule="atLeast"/>
        <w:jc w:val="both"/>
        <w:rPr>
          <w:color w:val="000000"/>
        </w:rPr>
      </w:pPr>
      <w:r>
        <w:rPr>
          <w:color w:val="000000"/>
        </w:rPr>
        <w:t xml:space="preserve">Člen MAS Mikroregión pod Marhátom je zároveň aj členom Valného zhromaždenia Združenia. Členstvo vzniká na základe dobrovoľnosti. </w:t>
      </w:r>
      <w:r w:rsidRPr="00453165">
        <w:rPr>
          <w:color w:val="000000"/>
        </w:rPr>
        <w:t>Členom MAS Mikroregión pod Marhátom sa môže na základe písomnej prihlášky stať každá fyzická osoba vo veku nad 18 rokov a tiež právnická osoba s trvalým pobytom, sídlom alebo pôsobnosťou v území MAS Mikroregión pod Marhátom, ktorá súhlasí s jeho stanovami.</w:t>
      </w:r>
    </w:p>
    <w:p w:rsidR="002C42AB" w:rsidRPr="00453165" w:rsidRDefault="002C42AB" w:rsidP="002C42AB">
      <w:pPr>
        <w:spacing w:before="60" w:after="60" w:line="300" w:lineRule="atLeast"/>
        <w:jc w:val="both"/>
        <w:rPr>
          <w:color w:val="000000"/>
        </w:rPr>
      </w:pPr>
    </w:p>
    <w:p w:rsidR="002C42AB" w:rsidRPr="00453165" w:rsidRDefault="002C42AB" w:rsidP="002C42AB">
      <w:pPr>
        <w:spacing w:before="60" w:after="60" w:line="300" w:lineRule="atLeast"/>
        <w:jc w:val="both"/>
        <w:rPr>
          <w:color w:val="000000"/>
        </w:rPr>
      </w:pPr>
      <w:r w:rsidRPr="00453165">
        <w:rPr>
          <w:color w:val="000000"/>
        </w:rPr>
        <w:t>Členstvo v MAS Mikroregión pod Marhátom vzniká rozhodnutím Valného zhromaždenia a zaplatením členského príspevku. Dokladom o členstve je potvrdenie o členstve, ktoré vydá rada združenia. Odmietnutie členstva musí byť záujemcovi písomne zdôvodnené po zasadnutí Valného zhromaždenia najneskôr však do 30 pracovných dní od zasadnutia.</w:t>
      </w:r>
    </w:p>
    <w:p w:rsidR="002C42AB" w:rsidRDefault="002C42AB" w:rsidP="002C42AB">
      <w:pPr>
        <w:spacing w:before="60" w:after="60" w:line="300" w:lineRule="atLeast"/>
        <w:jc w:val="both"/>
        <w:rPr>
          <w:color w:val="000000"/>
        </w:rPr>
      </w:pPr>
    </w:p>
    <w:p w:rsidR="002C42AB" w:rsidRPr="00453165" w:rsidRDefault="002C42AB" w:rsidP="002C42AB">
      <w:pPr>
        <w:spacing w:before="60" w:after="60" w:line="300" w:lineRule="atLeast"/>
        <w:jc w:val="both"/>
        <w:rPr>
          <w:color w:val="000000"/>
        </w:rPr>
      </w:pPr>
      <w:r w:rsidRPr="00453165">
        <w:rPr>
          <w:color w:val="000000"/>
        </w:rPr>
        <w:t>Členstvo v MAS Mikroregión pod Marhátom zaniká:</w:t>
      </w:r>
    </w:p>
    <w:p w:rsidR="002C42AB" w:rsidRPr="00453165" w:rsidRDefault="002C42AB" w:rsidP="002C42AB">
      <w:pPr>
        <w:spacing w:before="60" w:after="60" w:line="300" w:lineRule="atLeast"/>
        <w:jc w:val="both"/>
        <w:rPr>
          <w:color w:val="000000"/>
        </w:rPr>
      </w:pPr>
      <w:r w:rsidRPr="00453165">
        <w:rPr>
          <w:color w:val="000000"/>
        </w:rPr>
        <w:t>a) vystúpením – členstvo zaniká dňom doručenia písomného oznámenia člena o vystúpení z MAS Mikroregión pod Marhátom do sídla MAS Mikroregión pod Marhátom,</w:t>
      </w:r>
    </w:p>
    <w:p w:rsidR="002C42AB" w:rsidRPr="00453165" w:rsidRDefault="002C42AB" w:rsidP="002C42AB">
      <w:pPr>
        <w:spacing w:before="60" w:after="60" w:line="300" w:lineRule="atLeast"/>
        <w:jc w:val="both"/>
        <w:rPr>
          <w:color w:val="000000"/>
        </w:rPr>
      </w:pPr>
      <w:r w:rsidRPr="00453165">
        <w:rPr>
          <w:color w:val="000000"/>
        </w:rPr>
        <w:t>b) vylúčením – ak člen opätovne a napriek výstrahe porušuje členské povinnosti, ciele, prácu a dobré meno MAS Mikroregión pod Marhátom. O vylúčení rozhoduje Valné zhromaždenie MAS Mikroregión pod Marhátom,</w:t>
      </w:r>
    </w:p>
    <w:p w:rsidR="002C42AB" w:rsidRPr="00453165" w:rsidRDefault="002C42AB" w:rsidP="002C42AB">
      <w:pPr>
        <w:spacing w:before="60" w:after="60" w:line="300" w:lineRule="atLeast"/>
        <w:jc w:val="both"/>
        <w:rPr>
          <w:color w:val="000000"/>
        </w:rPr>
      </w:pPr>
      <w:r w:rsidRPr="00453165">
        <w:rPr>
          <w:color w:val="000000"/>
        </w:rPr>
        <w:t>c) úmrtím člena – fyzickej osoby,</w:t>
      </w:r>
    </w:p>
    <w:p w:rsidR="002C42AB" w:rsidRPr="00453165" w:rsidRDefault="002C42AB" w:rsidP="002C42AB">
      <w:pPr>
        <w:spacing w:before="60" w:after="60" w:line="300" w:lineRule="atLeast"/>
        <w:jc w:val="both"/>
        <w:rPr>
          <w:color w:val="000000"/>
        </w:rPr>
      </w:pPr>
      <w:r w:rsidRPr="00453165">
        <w:rPr>
          <w:color w:val="000000"/>
        </w:rPr>
        <w:lastRenderedPageBreak/>
        <w:t>d) zánikom člena – právnickej osoby,</w:t>
      </w:r>
    </w:p>
    <w:p w:rsidR="002C42AB" w:rsidRPr="00453165" w:rsidRDefault="002C42AB" w:rsidP="002C42AB">
      <w:pPr>
        <w:spacing w:before="60" w:after="60" w:line="300" w:lineRule="atLeast"/>
        <w:jc w:val="both"/>
        <w:rPr>
          <w:color w:val="000000"/>
        </w:rPr>
      </w:pPr>
      <w:r w:rsidRPr="00453165">
        <w:rPr>
          <w:color w:val="000000"/>
        </w:rPr>
        <w:t>e) zánikom MAS Mikroregión pod Marhátom.</w:t>
      </w:r>
    </w:p>
    <w:p w:rsidR="002C42AB" w:rsidRPr="00453165" w:rsidRDefault="002C42AB" w:rsidP="002C42AB">
      <w:pPr>
        <w:spacing w:before="60" w:after="60" w:line="300" w:lineRule="atLeast"/>
        <w:jc w:val="both"/>
        <w:rPr>
          <w:color w:val="000000"/>
        </w:rPr>
      </w:pPr>
    </w:p>
    <w:p w:rsidR="002C42AB" w:rsidRDefault="002C42AB" w:rsidP="002C42AB">
      <w:pPr>
        <w:spacing w:before="60" w:after="60" w:line="300" w:lineRule="atLeast"/>
        <w:jc w:val="both"/>
        <w:rPr>
          <w:color w:val="000000"/>
        </w:rPr>
      </w:pPr>
      <w:r w:rsidRPr="00453165">
        <w:rPr>
          <w:color w:val="000000"/>
        </w:rPr>
        <w:t>Fyzická osoba alebo občan ako člen  MAS Mikroregión pod Marhátom vykonáva svoje práva a povinnosti bezprostredne sama. Právnická osoba ako člen v MAS Mikroregión pod Marhátom vykonáva svoje práva a povinnosti v  MAS Mikroregión pod Marhátom prostredníctvom fyzickej osoby, ktorú určila ako svojho zástupcu.</w:t>
      </w:r>
    </w:p>
    <w:p w:rsidR="002C42AB" w:rsidRDefault="002C42AB" w:rsidP="002C42AB">
      <w:pPr>
        <w:spacing w:before="60" w:after="60" w:line="300" w:lineRule="atLeast"/>
        <w:jc w:val="both"/>
        <w:rPr>
          <w:color w:val="000000"/>
        </w:rPr>
      </w:pPr>
    </w:p>
    <w:p w:rsidR="002C42AB" w:rsidRDefault="002C42AB" w:rsidP="002C42AB">
      <w:pPr>
        <w:spacing w:before="60" w:after="60" w:line="300" w:lineRule="atLeast"/>
        <w:jc w:val="both"/>
        <w:rPr>
          <w:b/>
          <w:color w:val="000000"/>
        </w:rPr>
      </w:pPr>
      <w:r>
        <w:rPr>
          <w:b/>
          <w:color w:val="000000"/>
        </w:rPr>
        <w:t>Rada združenia</w:t>
      </w:r>
    </w:p>
    <w:p w:rsidR="002C42AB" w:rsidRDefault="002C42AB" w:rsidP="002C42AB">
      <w:pPr>
        <w:spacing w:before="60" w:after="60" w:line="300" w:lineRule="atLeast"/>
        <w:jc w:val="both"/>
      </w:pPr>
      <w:r>
        <w:t>Členov Rady združenia volí Valné zhromaždenie. Rada združenia má minimálne 7</w:t>
      </w:r>
      <w:r w:rsidRPr="001B40F6">
        <w:t xml:space="preserve"> členov a maximálne 13 členov, zvolených na obdobie troch rokov. Člen Rady združenia môže byť zvolený maximálne dve volebné obdobia za sebou</w:t>
      </w:r>
      <w:r>
        <w:t>.</w:t>
      </w:r>
      <w:r w:rsidRPr="001B40F6">
        <w:t xml:space="preserve"> Opakovaná voľba člena Rad združenia je možná v dvoch volebných obdobiach za sebou. Zastúpenie členov z verejného sektora v Rade združenia môže byť maximálne vo výške 50 % z celkového počtu členov Rady združenia. Počet členov Rady združenia musí byť vždy nepárny.</w:t>
      </w:r>
    </w:p>
    <w:p w:rsidR="002C42AB" w:rsidRDefault="002C42AB" w:rsidP="002C42AB">
      <w:pPr>
        <w:spacing w:before="60" w:after="60" w:line="300" w:lineRule="atLeast"/>
        <w:jc w:val="both"/>
      </w:pPr>
    </w:p>
    <w:p w:rsidR="002C42AB" w:rsidRDefault="002C42AB" w:rsidP="002C42AB">
      <w:pPr>
        <w:spacing w:before="60" w:after="60" w:line="300" w:lineRule="atLeast"/>
        <w:jc w:val="both"/>
        <w:rPr>
          <w:b/>
        </w:rPr>
      </w:pPr>
      <w:r>
        <w:rPr>
          <w:b/>
        </w:rPr>
        <w:t>Predseda a podpredseda</w:t>
      </w:r>
    </w:p>
    <w:p w:rsidR="002C42AB" w:rsidRDefault="002C42AB" w:rsidP="002C42AB">
      <w:pPr>
        <w:spacing w:before="60" w:after="60" w:line="300" w:lineRule="atLeast"/>
        <w:jc w:val="both"/>
      </w:pPr>
      <w:r>
        <w:t xml:space="preserve">Predsedu a podpredsedu </w:t>
      </w:r>
      <w:r w:rsidRPr="001B40F6">
        <w:t>volí a odvoláva Rada združenia MAS Mikroregión pod Marhátom spomedzi svojich členov.</w:t>
      </w:r>
      <w:r>
        <w:t xml:space="preserve"> </w:t>
      </w:r>
      <w:r w:rsidRPr="00BA6DB5">
        <w:t>Počas dlhodobej neprítomnosti predsedu ho zastupuje podpredseda na základe poverenia Rady združenia.</w:t>
      </w:r>
    </w:p>
    <w:p w:rsidR="002C42AB" w:rsidRDefault="002C42AB" w:rsidP="002C42AB">
      <w:pPr>
        <w:spacing w:before="60" w:after="60" w:line="300" w:lineRule="atLeast"/>
        <w:jc w:val="both"/>
      </w:pPr>
    </w:p>
    <w:p w:rsidR="002C42AB" w:rsidRDefault="002C42AB" w:rsidP="002C42AB">
      <w:pPr>
        <w:spacing w:before="60" w:after="60" w:line="300" w:lineRule="atLeast"/>
        <w:jc w:val="both"/>
        <w:rPr>
          <w:b/>
        </w:rPr>
      </w:pPr>
      <w:r>
        <w:rPr>
          <w:b/>
        </w:rPr>
        <w:t>Dozorná rada</w:t>
      </w:r>
    </w:p>
    <w:p w:rsidR="002C42AB" w:rsidRPr="00BA6DB5" w:rsidRDefault="002C42AB" w:rsidP="002C42AB">
      <w:pPr>
        <w:spacing w:before="60" w:after="60" w:line="300" w:lineRule="atLeast"/>
        <w:jc w:val="both"/>
      </w:pPr>
      <w:r>
        <w:t xml:space="preserve">Dozorná rada je volená Valným zhromaždením. </w:t>
      </w:r>
      <w:r w:rsidRPr="00BA6DB5">
        <w:t>Dozornú radu tvoria minimálne 3 a maximálne 5 členovia, ktorých volí Valné zhromaždenie na obdobie štyroch rokov. Opakovaná voľba člena Dozornej rady je možná. Zastúpenie členov z verejného sektora v Dozornej rade môže byť maximálne vo výške 50% z celkového počtu členov Dozornej rady.</w:t>
      </w:r>
      <w:r>
        <w:t xml:space="preserve"> </w:t>
      </w:r>
      <w:r w:rsidRPr="00BA6DB5">
        <w:t>Dozorná rada volí zo svojich členov predsedu Dozornej rady.</w:t>
      </w:r>
      <w:r>
        <w:t xml:space="preserve"> </w:t>
      </w:r>
      <w:r w:rsidRPr="0012179B">
        <w:t>Člen Dozornej rady nesmie byť súčasne členom iného orgánu MAS Mikroregión pod Marhátom okrem  členstva v najvyššom orgáne.</w:t>
      </w:r>
    </w:p>
    <w:p w:rsidR="002C42AB" w:rsidRDefault="002C42AB" w:rsidP="002C42AB">
      <w:pPr>
        <w:spacing w:before="60" w:after="60" w:line="300" w:lineRule="atLeast"/>
        <w:jc w:val="both"/>
        <w:rPr>
          <w:b/>
        </w:rPr>
      </w:pPr>
    </w:p>
    <w:p w:rsidR="002C42AB" w:rsidRDefault="002C42AB" w:rsidP="002C42AB">
      <w:pPr>
        <w:spacing w:before="60" w:after="60" w:line="300" w:lineRule="atLeast"/>
        <w:jc w:val="both"/>
        <w:rPr>
          <w:i/>
        </w:rPr>
      </w:pPr>
      <w:r>
        <w:rPr>
          <w:i/>
        </w:rPr>
        <w:t>Delegovanie do komisií združenia:</w:t>
      </w:r>
    </w:p>
    <w:p w:rsidR="002C42AB" w:rsidRDefault="002C42AB" w:rsidP="002C42AB">
      <w:pPr>
        <w:spacing w:before="60" w:after="60" w:line="300" w:lineRule="atLeast"/>
        <w:jc w:val="both"/>
        <w:rPr>
          <w:b/>
          <w:i/>
        </w:rPr>
      </w:pPr>
    </w:p>
    <w:p w:rsidR="002C42AB" w:rsidRDefault="002C42AB" w:rsidP="002C42AB">
      <w:pPr>
        <w:spacing w:before="60" w:after="60" w:line="300" w:lineRule="atLeast"/>
        <w:jc w:val="both"/>
        <w:rPr>
          <w:b/>
        </w:rPr>
      </w:pPr>
      <w:r>
        <w:rPr>
          <w:b/>
        </w:rPr>
        <w:t>Výberová komisia</w:t>
      </w:r>
    </w:p>
    <w:p w:rsidR="002C42AB" w:rsidRDefault="002C42AB" w:rsidP="002C42AB">
      <w:pPr>
        <w:spacing w:before="60" w:after="60" w:line="300" w:lineRule="atLeast"/>
        <w:jc w:val="both"/>
      </w:pPr>
      <w:r>
        <w:t>Členov Výberovej komisie volí Rada združenia z podaných návrhov jej členov. Výberová komisia je tvorená z min. 7 členov, rešpektujúc podmienku min. 50% zástupcov zo súkromného a občianskeho sektora a max. 50% zástupcov verejného sektora. Výberovej komisii predsedá na každom zasadnutí jeden jej člen, ktorého si komisia zvolí na začiatku každého zasadnutia. Člen výberovej komisie nemusí byť členom združenia.</w:t>
      </w:r>
    </w:p>
    <w:p w:rsidR="002C42AB" w:rsidRDefault="002C42AB" w:rsidP="002C42AB">
      <w:pPr>
        <w:spacing w:line="300" w:lineRule="atLeast"/>
        <w:jc w:val="both"/>
      </w:pPr>
      <w:r>
        <w:t xml:space="preserve"> </w:t>
      </w:r>
    </w:p>
    <w:p w:rsidR="002C42AB" w:rsidRPr="00A7311F" w:rsidRDefault="002C42AB" w:rsidP="002C42AB">
      <w:pPr>
        <w:spacing w:before="60" w:after="60" w:line="300" w:lineRule="atLeast"/>
        <w:jc w:val="both"/>
      </w:pPr>
      <w:r>
        <w:t xml:space="preserve">Člen výberovej komisie nesmie hodnotiť projekt, ktorý predkladá ako konečný prijímateľ – predkladateľ projektu v rámci implementácie stratégie ( resp. jej štatutárnym zástupcom, zamestnancom, členom riadiacich orgánov a pod. v organizačnej štruktúre predkladaného projektu, alebo sa zúčastnil na jeho vypracovávaní ako konzultant, poradca alebo expert). V </w:t>
      </w:r>
      <w:r>
        <w:lastRenderedPageBreak/>
        <w:t xml:space="preserve">prípade zistenia takejto skutočnosti, musí byť člen výberovej komisie nahradený iným členom. </w:t>
      </w:r>
      <w:r w:rsidRPr="00A7311F">
        <w:t>Pre účely hodnotenia a výberu projektov konečného prijímateľa – predkladateľa v rámci každej výzvy Rada združenia zvolí vždy novú výberovú komisiu, ktorá sa môže skladať z rovnakých členov.</w:t>
      </w:r>
    </w:p>
    <w:p w:rsidR="002C42AB" w:rsidRDefault="002C42AB" w:rsidP="002C42AB">
      <w:pPr>
        <w:spacing w:line="300" w:lineRule="atLeast"/>
        <w:jc w:val="both"/>
        <w:rPr>
          <w:b/>
          <w:color w:val="000000"/>
        </w:rPr>
      </w:pPr>
    </w:p>
    <w:p w:rsidR="002C42AB" w:rsidRDefault="002C42AB" w:rsidP="002C42AB">
      <w:pPr>
        <w:spacing w:before="60" w:after="60" w:line="300" w:lineRule="atLeast"/>
        <w:jc w:val="both"/>
        <w:rPr>
          <w:b/>
          <w:color w:val="000000"/>
        </w:rPr>
      </w:pPr>
      <w:r>
        <w:rPr>
          <w:b/>
          <w:color w:val="000000"/>
        </w:rPr>
        <w:t>Monitorovací výbor</w:t>
      </w:r>
    </w:p>
    <w:p w:rsidR="002C42AB" w:rsidRDefault="002C42AB" w:rsidP="002C42AB">
      <w:pPr>
        <w:spacing w:before="60" w:after="60" w:line="300" w:lineRule="atLeast"/>
        <w:jc w:val="both"/>
        <w:rPr>
          <w:color w:val="000000"/>
        </w:rPr>
      </w:pPr>
      <w:r>
        <w:rPr>
          <w:color w:val="000000"/>
        </w:rPr>
        <w:t xml:space="preserve">Členov monitorovacieho výboru volí Rada združenia na základe návrhov jej členov. </w:t>
      </w:r>
      <w:r w:rsidRPr="00435214">
        <w:rPr>
          <w:color w:val="000000"/>
        </w:rPr>
        <w:t>Monitorovací výbor sa skladá z  5 členov, rešpektujúc podmienku min. 50% zástupcov zo súkromného a občianskeho sektora  a max. 50% zástupcov verejného sektora. Členovia Monitorovacieho výboru volia a odvolávajú predsedu Monitorovacieho výboru. Predseda Monitorovacieho výboru je povinný zúčastňovať sa na zasadnutí Rady združenia s poradným hlasom.</w:t>
      </w:r>
      <w:r>
        <w:rPr>
          <w:color w:val="000000"/>
        </w:rPr>
        <w:t xml:space="preserve"> </w:t>
      </w:r>
      <w:r w:rsidRPr="00435214">
        <w:rPr>
          <w:color w:val="000000"/>
        </w:rPr>
        <w:t>Člen Monitorovacieho výboru musí pôsobiť (mať trvalé, príp. prechodné bydlisko, sídlo alebo prevádzku) na území MAS Mikroregión pod Marhátom, ale nemusí byť jej členom</w:t>
      </w:r>
      <w:r>
        <w:rPr>
          <w:color w:val="000000"/>
        </w:rPr>
        <w:t>.</w:t>
      </w:r>
    </w:p>
    <w:p w:rsidR="002C42AB" w:rsidRPr="00A7311F" w:rsidRDefault="002C42AB" w:rsidP="002C42AB">
      <w:pPr>
        <w:spacing w:before="60" w:after="60" w:line="300" w:lineRule="atLeast"/>
        <w:jc w:val="both"/>
        <w:rPr>
          <w:color w:val="000000"/>
        </w:rPr>
      </w:pPr>
    </w:p>
    <w:p w:rsidR="002C42AB" w:rsidRPr="008D20F9" w:rsidRDefault="002C42AB" w:rsidP="002C42AB">
      <w:pPr>
        <w:spacing w:before="60" w:after="60" w:line="300" w:lineRule="atLeast"/>
        <w:jc w:val="both"/>
        <w:rPr>
          <w:b/>
          <w:i/>
          <w:color w:val="000000"/>
          <w:u w:val="single"/>
        </w:rPr>
      </w:pPr>
      <w:r w:rsidRPr="008D20F9">
        <w:rPr>
          <w:b/>
          <w:i/>
          <w:color w:val="000000"/>
          <w:u w:val="single"/>
        </w:rPr>
        <w:t>Spôsob propagácie činnosti verejno-súkromného partnerstva (</w:t>
      </w:r>
      <w:r w:rsidRPr="008D20F9">
        <w:rPr>
          <w:b/>
          <w:bCs/>
          <w:i/>
          <w:color w:val="000000"/>
          <w:u w:val="single"/>
        </w:rPr>
        <w:t>MAS</w:t>
      </w:r>
      <w:r>
        <w:rPr>
          <w:b/>
          <w:i/>
          <w:color w:val="000000"/>
          <w:u w:val="single"/>
        </w:rPr>
        <w:t>)</w:t>
      </w:r>
    </w:p>
    <w:p w:rsidR="002C42AB" w:rsidRDefault="002C42AB" w:rsidP="002C42AB">
      <w:pPr>
        <w:spacing w:before="60" w:after="60" w:line="300" w:lineRule="atLeast"/>
        <w:jc w:val="both"/>
        <w:rPr>
          <w:color w:val="000000"/>
        </w:rPr>
      </w:pPr>
    </w:p>
    <w:p w:rsidR="002C42AB" w:rsidRDefault="002C42AB" w:rsidP="002C42AB">
      <w:pPr>
        <w:spacing w:before="60" w:after="60" w:line="300" w:lineRule="atLeast"/>
        <w:jc w:val="both"/>
        <w:rPr>
          <w:color w:val="000000"/>
        </w:rPr>
      </w:pPr>
      <w:r>
        <w:rPr>
          <w:color w:val="000000"/>
        </w:rPr>
        <w:t>MAS Mikroregión pod Marhátom plánuje propagovať svoju činnosť prostredníctvom viacerých kanálov, a to najmä:</w:t>
      </w:r>
    </w:p>
    <w:p w:rsidR="002C42AB" w:rsidRDefault="002C42AB" w:rsidP="002C42AB">
      <w:pPr>
        <w:spacing w:before="60" w:after="60" w:line="300" w:lineRule="atLeast"/>
        <w:jc w:val="both"/>
        <w:rPr>
          <w:color w:val="000000"/>
        </w:rPr>
      </w:pPr>
      <w:r>
        <w:rPr>
          <w:color w:val="000000"/>
        </w:rPr>
        <w:t xml:space="preserve">- webové sídlo MAS – pravidelne zverejňované novinky, výzvy, usmernenia, žiadosti o nenávratný finančný príspevok, žiadosti o platbu a všetky ostatné relevantné informácie týkajúce sa implementácie Integrovanej stratégie rozvoja územia MAS Mikroregión pod Marhátom. </w:t>
      </w:r>
    </w:p>
    <w:p w:rsidR="002C42AB" w:rsidRDefault="002C42AB" w:rsidP="002C42AB">
      <w:pPr>
        <w:spacing w:before="60" w:after="60" w:line="300" w:lineRule="atLeast"/>
        <w:jc w:val="both"/>
        <w:rPr>
          <w:color w:val="000000"/>
        </w:rPr>
      </w:pPr>
      <w:r>
        <w:rPr>
          <w:color w:val="000000"/>
        </w:rPr>
        <w:t>- články v miestnej a regionálnej tlači – priebežná informovanosť verejnosti o činnosti MAS Mikroregión pod Marhátom</w:t>
      </w:r>
    </w:p>
    <w:p w:rsidR="002C42AB" w:rsidRDefault="002C42AB" w:rsidP="002C42AB">
      <w:pPr>
        <w:spacing w:before="60" w:after="60" w:line="300" w:lineRule="atLeast"/>
        <w:jc w:val="both"/>
        <w:rPr>
          <w:color w:val="000000"/>
        </w:rPr>
      </w:pPr>
      <w:r>
        <w:rPr>
          <w:color w:val="000000"/>
        </w:rPr>
        <w:t>- vydávanie letákov, brožúr, účasti na výstavách a podujatiach so zámerom propagácie MAS Mikroregión pod Marhátom</w:t>
      </w:r>
    </w:p>
    <w:p w:rsidR="002C42AB" w:rsidRPr="00435214" w:rsidRDefault="002C42AB" w:rsidP="002C42AB">
      <w:pPr>
        <w:spacing w:before="60" w:after="60" w:line="300" w:lineRule="atLeast"/>
        <w:jc w:val="both"/>
        <w:rPr>
          <w:color w:val="000000"/>
        </w:rPr>
      </w:pPr>
    </w:p>
    <w:p w:rsidR="002C42AB" w:rsidRDefault="002C42AB" w:rsidP="002C42AB">
      <w:pPr>
        <w:spacing w:before="60" w:after="60" w:line="300" w:lineRule="atLeast"/>
        <w:jc w:val="both"/>
        <w:rPr>
          <w:b/>
          <w:i/>
          <w:color w:val="000000"/>
          <w:u w:val="single"/>
        </w:rPr>
      </w:pPr>
    </w:p>
    <w:p w:rsidR="002C42AB" w:rsidRPr="008D20F9" w:rsidRDefault="002C42AB" w:rsidP="002C42AB">
      <w:pPr>
        <w:spacing w:before="60" w:after="60" w:line="300" w:lineRule="atLeast"/>
        <w:jc w:val="both"/>
        <w:rPr>
          <w:b/>
          <w:i/>
          <w:color w:val="000000"/>
          <w:u w:val="single"/>
        </w:rPr>
      </w:pPr>
      <w:r w:rsidRPr="008D20F9">
        <w:rPr>
          <w:b/>
          <w:i/>
          <w:color w:val="000000"/>
          <w:u w:val="single"/>
        </w:rPr>
        <w:t>Spôsob konzultácie s konečnými prijímateľmi – predkladateľmi projektov (poradenst</w:t>
      </w:r>
      <w:r>
        <w:rPr>
          <w:b/>
          <w:i/>
          <w:color w:val="000000"/>
          <w:u w:val="single"/>
        </w:rPr>
        <w:t>vo a expertná pomoc)</w:t>
      </w:r>
    </w:p>
    <w:p w:rsidR="002C42AB" w:rsidRDefault="002C42AB" w:rsidP="002C42AB">
      <w:pPr>
        <w:spacing w:before="60" w:after="60" w:line="300" w:lineRule="exact"/>
        <w:jc w:val="both"/>
        <w:rPr>
          <w:bCs/>
        </w:rPr>
      </w:pPr>
    </w:p>
    <w:p w:rsidR="002C42AB" w:rsidRDefault="002C42AB" w:rsidP="002C42AB">
      <w:pPr>
        <w:spacing w:before="60" w:after="60" w:line="300" w:lineRule="exact"/>
        <w:jc w:val="both"/>
        <w:rPr>
          <w:bCs/>
        </w:rPr>
      </w:pPr>
      <w:r>
        <w:rPr>
          <w:bCs/>
        </w:rPr>
        <w:t>Na základe vyhlásených a zverejnených výzev budú prebiehať konzultácie s potenciálnymi žiadateľmi o nenávratný finančný príspevok a to nasledovne:</w:t>
      </w:r>
    </w:p>
    <w:p w:rsidR="002C42AB" w:rsidRDefault="002C42AB" w:rsidP="002C42AB">
      <w:pPr>
        <w:spacing w:before="60" w:after="60" w:line="300" w:lineRule="exact"/>
        <w:jc w:val="both"/>
        <w:rPr>
          <w:bCs/>
        </w:rPr>
      </w:pPr>
      <w:r>
        <w:rPr>
          <w:bCs/>
        </w:rPr>
        <w:t>- osobná forma v kancelárii MAS. Manažér MAS zabezpečí podávanie informácii na základe otázok potenciálnych žiadateľov, prípadne budú informácie zabezpečené e-mailom alebo telefonicky</w:t>
      </w:r>
    </w:p>
    <w:p w:rsidR="002C42AB" w:rsidRDefault="002C42AB" w:rsidP="002C42AB">
      <w:pPr>
        <w:spacing w:before="60" w:after="60" w:line="300" w:lineRule="exact"/>
        <w:jc w:val="both"/>
        <w:rPr>
          <w:bCs/>
        </w:rPr>
      </w:pPr>
      <w:r>
        <w:rPr>
          <w:bCs/>
        </w:rPr>
        <w:t>- zorganizovanie informačného dňa  ku každej výzve, za účelom predstavenia podmienok a kritérií pre získanie nenávratného finančného príspevku</w:t>
      </w:r>
    </w:p>
    <w:p w:rsidR="002C42AB" w:rsidRDefault="002C42AB" w:rsidP="002C42AB">
      <w:pPr>
        <w:spacing w:before="60" w:after="60" w:line="300" w:lineRule="exact"/>
        <w:jc w:val="both"/>
        <w:rPr>
          <w:bCs/>
        </w:rPr>
      </w:pPr>
    </w:p>
    <w:p w:rsidR="002C42AB" w:rsidRPr="0018290C" w:rsidRDefault="002C42AB" w:rsidP="002C42AB">
      <w:pPr>
        <w:spacing w:before="60" w:after="60" w:line="300" w:lineRule="exact"/>
        <w:jc w:val="both"/>
      </w:pPr>
      <w:r>
        <w:rPr>
          <w:bCs/>
        </w:rPr>
        <w:t>V prílohe</w:t>
      </w:r>
      <w:r w:rsidRPr="0018290C">
        <w:rPr>
          <w:bCs/>
        </w:rPr>
        <w:t xml:space="preserve"> č. 8 </w:t>
      </w:r>
      <w:r>
        <w:rPr>
          <w:bCs/>
        </w:rPr>
        <w:t xml:space="preserve">je uvedená </w:t>
      </w:r>
      <w:r w:rsidRPr="0018290C">
        <w:rPr>
          <w:bCs/>
        </w:rPr>
        <w:t>Personálna matica</w:t>
      </w:r>
      <w:r w:rsidRPr="0018290C">
        <w:t xml:space="preserve"> Integrovanej stratégie rozvoja územia.</w:t>
      </w:r>
    </w:p>
    <w:p w:rsidR="002C42AB" w:rsidRDefault="002C42AB" w:rsidP="002C42AB">
      <w:pPr>
        <w:jc w:val="both"/>
        <w:rPr>
          <w:b/>
          <w:i/>
        </w:rPr>
      </w:pPr>
    </w:p>
    <w:p w:rsidR="002C42AB" w:rsidRPr="00391A9A" w:rsidRDefault="002C42AB" w:rsidP="002C42AB">
      <w:pPr>
        <w:jc w:val="both"/>
        <w:rPr>
          <w:b/>
          <w:i/>
        </w:rPr>
      </w:pPr>
      <w:r w:rsidRPr="008D20F9">
        <w:rPr>
          <w:b/>
          <w:i/>
        </w:rPr>
        <w:lastRenderedPageBreak/>
        <w:t>V rámci jednotlivých orgánov v organizačnej štruktúre MAS, ktoré sú uvedené v personálnej matici MAS (Záväzná osnova, Príloha č.8 Personálna matica a vo výberovej komisii MAS), nominovaná osoba do jednotlivých orgánov nesmie byť zástupcom dvoch a viac sektorov t.j. môže byť zástupcom len jedného sektora.</w:t>
      </w:r>
    </w:p>
    <w:p w:rsidR="002C42AB" w:rsidRDefault="002C42AB" w:rsidP="002C42AB">
      <w:pPr>
        <w:jc w:val="both"/>
        <w:rPr>
          <w:rFonts w:ascii="Arial" w:hAnsi="Arial" w:cs="Arial"/>
          <w:b/>
          <w:color w:val="000000"/>
          <w:sz w:val="22"/>
          <w:szCs w:val="22"/>
        </w:rPr>
      </w:pPr>
    </w:p>
    <w:p w:rsidR="002C42AB" w:rsidRDefault="002C42AB" w:rsidP="002C42AB">
      <w:pPr>
        <w:jc w:val="both"/>
        <w:rPr>
          <w:rFonts w:ascii="Arial" w:hAnsi="Arial" w:cs="Arial"/>
          <w:b/>
          <w:color w:val="000000"/>
          <w:sz w:val="22"/>
          <w:szCs w:val="22"/>
        </w:rPr>
      </w:pPr>
    </w:p>
    <w:p w:rsidR="002C42AB" w:rsidRPr="00482065" w:rsidRDefault="002C42AB" w:rsidP="002C42AB">
      <w:pPr>
        <w:jc w:val="both"/>
        <w:rPr>
          <w:b/>
          <w:color w:val="000000"/>
        </w:rPr>
      </w:pPr>
      <w:r w:rsidRPr="00EF4AA6">
        <w:rPr>
          <w:rFonts w:ascii="Arial" w:hAnsi="Arial" w:cs="Arial"/>
          <w:b/>
          <w:color w:val="000000"/>
          <w:sz w:val="22"/>
          <w:szCs w:val="22"/>
        </w:rPr>
        <w:t>5.</w:t>
      </w:r>
      <w:r w:rsidRPr="00482065">
        <w:rPr>
          <w:b/>
          <w:color w:val="000000"/>
        </w:rPr>
        <w:t>2 Zdroje verejno-súkromného partnerstva (</w:t>
      </w:r>
      <w:r w:rsidRPr="00482065">
        <w:rPr>
          <w:b/>
          <w:bCs/>
          <w:color w:val="000000"/>
        </w:rPr>
        <w:t>MAS</w:t>
      </w:r>
      <w:r w:rsidRPr="00482065">
        <w:rPr>
          <w:b/>
          <w:color w:val="000000"/>
        </w:rPr>
        <w:t>)</w:t>
      </w:r>
    </w:p>
    <w:p w:rsidR="002C42AB" w:rsidRPr="00482065" w:rsidRDefault="002C42AB" w:rsidP="002C42AB">
      <w:pPr>
        <w:jc w:val="both"/>
        <w:rPr>
          <w:b/>
          <w:color w:val="000000"/>
        </w:rPr>
      </w:pPr>
    </w:p>
    <w:p w:rsidR="002C42AB" w:rsidRPr="00482065" w:rsidRDefault="002C42AB" w:rsidP="002C42AB">
      <w:pPr>
        <w:jc w:val="both"/>
        <w:rPr>
          <w:b/>
          <w:color w:val="000000"/>
        </w:rPr>
      </w:pPr>
      <w:r w:rsidRPr="00482065">
        <w:rPr>
          <w:b/>
          <w:color w:val="000000"/>
        </w:rPr>
        <w:t>5.2.1 Ľudské zdroje</w:t>
      </w:r>
    </w:p>
    <w:p w:rsidR="002C42AB" w:rsidRPr="00482065" w:rsidRDefault="002C42AB" w:rsidP="002C42AB">
      <w:pPr>
        <w:spacing w:before="60" w:after="60" w:line="300" w:lineRule="exact"/>
        <w:jc w:val="both"/>
        <w:rPr>
          <w:smallCaps/>
        </w:rPr>
      </w:pPr>
      <w:r>
        <w:t xml:space="preserve">  V p</w:t>
      </w:r>
      <w:r w:rsidRPr="00482065">
        <w:t xml:space="preserve">rílohe č.8 </w:t>
      </w:r>
      <w:r>
        <w:t>je uvedená tabuľka Personálnej matice a zároveň aj Kancelária MAS Mikroregión pod Marhátom</w:t>
      </w:r>
    </w:p>
    <w:p w:rsidR="002C42AB" w:rsidRPr="00482065" w:rsidRDefault="002C42AB" w:rsidP="002C42AB">
      <w:pPr>
        <w:jc w:val="both"/>
        <w:rPr>
          <w:bCs/>
          <w:color w:val="000000"/>
        </w:rPr>
      </w:pPr>
    </w:p>
    <w:p w:rsidR="002C42AB" w:rsidRPr="00482065" w:rsidRDefault="002C42AB" w:rsidP="002C42AB">
      <w:pPr>
        <w:jc w:val="both"/>
        <w:rPr>
          <w:b/>
          <w:color w:val="000000"/>
        </w:rPr>
      </w:pPr>
      <w:r w:rsidRPr="00482065">
        <w:rPr>
          <w:b/>
          <w:color w:val="000000"/>
        </w:rPr>
        <w:t xml:space="preserve">5.2.2 Materiálne zdroje </w:t>
      </w:r>
    </w:p>
    <w:p w:rsidR="002C42AB" w:rsidRDefault="002C42AB" w:rsidP="002C42AB">
      <w:pPr>
        <w:spacing w:before="60" w:after="60" w:line="300" w:lineRule="exact"/>
        <w:jc w:val="both"/>
        <w:rPr>
          <w:bCs/>
          <w:color w:val="000000"/>
        </w:rPr>
      </w:pPr>
    </w:p>
    <w:p w:rsidR="002C42AB" w:rsidRDefault="002C42AB" w:rsidP="002C42AB">
      <w:pPr>
        <w:spacing w:before="60" w:after="60" w:line="300" w:lineRule="exact"/>
        <w:jc w:val="both"/>
        <w:rPr>
          <w:b/>
          <w:i/>
          <w:u w:val="single"/>
        </w:rPr>
      </w:pPr>
      <w:r w:rsidRPr="00D33C37">
        <w:rPr>
          <w:b/>
          <w:bCs/>
          <w:i/>
          <w:color w:val="000000"/>
          <w:u w:val="single"/>
        </w:rPr>
        <w:t>P</w:t>
      </w:r>
      <w:r w:rsidRPr="00D33C37">
        <w:rPr>
          <w:b/>
          <w:i/>
          <w:color w:val="000000"/>
          <w:u w:val="single"/>
        </w:rPr>
        <w:t xml:space="preserve">revádzkové podmienky (budovy, kancelárie, dopravné prostriedky a pod), technické vybavenie (kancelárska a audiovizuálna technika), počítačové a programové vybavenie, </w:t>
      </w:r>
      <w:r w:rsidRPr="00D33C37">
        <w:rPr>
          <w:b/>
          <w:i/>
          <w:u w:val="single"/>
        </w:rPr>
        <w:t>ktoré má verejno-súkromné partnerstvo k</w:t>
      </w:r>
      <w:r>
        <w:rPr>
          <w:b/>
          <w:i/>
          <w:u w:val="single"/>
        </w:rPr>
        <w:t> </w:t>
      </w:r>
      <w:r w:rsidRPr="00D33C37">
        <w:rPr>
          <w:b/>
          <w:i/>
          <w:u w:val="single"/>
        </w:rPr>
        <w:t>dispozícii</w:t>
      </w:r>
    </w:p>
    <w:p w:rsidR="002C42AB" w:rsidRDefault="002C42AB" w:rsidP="002C42AB">
      <w:pPr>
        <w:spacing w:before="60" w:after="60" w:line="300" w:lineRule="exact"/>
        <w:jc w:val="both"/>
      </w:pPr>
    </w:p>
    <w:p w:rsidR="002C42AB" w:rsidRPr="00C73D70" w:rsidRDefault="002C42AB" w:rsidP="002C42AB">
      <w:pPr>
        <w:spacing w:before="60" w:after="60" w:line="300" w:lineRule="exact"/>
        <w:jc w:val="both"/>
      </w:pPr>
      <w:r w:rsidRPr="00C73D70">
        <w:t xml:space="preserve">Tabuľka </w:t>
      </w:r>
      <w:r>
        <w:t>50</w:t>
      </w:r>
      <w:r w:rsidRPr="00C73D70">
        <w:tab/>
      </w:r>
      <w:r>
        <w:t>Materiálne zdroje</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3042"/>
        <w:gridCol w:w="2905"/>
        <w:gridCol w:w="3093"/>
      </w:tblGrid>
      <w:tr w:rsidR="002C42AB" w:rsidRPr="00080F63" w:rsidTr="00405F6A">
        <w:trPr>
          <w:trHeight w:val="170"/>
        </w:trPr>
        <w:tc>
          <w:tcPr>
            <w:tcW w:w="3087" w:type="dxa"/>
          </w:tcPr>
          <w:p w:rsidR="002C42AB" w:rsidRPr="00080F63" w:rsidRDefault="002C42AB" w:rsidP="00405F6A">
            <w:pPr>
              <w:jc w:val="both"/>
              <w:rPr>
                <w:color w:val="000000"/>
              </w:rPr>
            </w:pPr>
            <w:r w:rsidRPr="00080F63">
              <w:rPr>
                <w:color w:val="000000"/>
              </w:rPr>
              <w:t xml:space="preserve">Materiálne zabezpečenie </w:t>
            </w:r>
          </w:p>
        </w:tc>
        <w:tc>
          <w:tcPr>
            <w:tcW w:w="2949" w:type="dxa"/>
          </w:tcPr>
          <w:p w:rsidR="002C42AB" w:rsidRPr="00080F63" w:rsidRDefault="002C42AB" w:rsidP="00405F6A">
            <w:pPr>
              <w:jc w:val="both"/>
              <w:rPr>
                <w:color w:val="000000"/>
              </w:rPr>
            </w:pPr>
            <w:r w:rsidRPr="00080F63">
              <w:rPr>
                <w:color w:val="000000"/>
              </w:rPr>
              <w:t>Popis situácie</w:t>
            </w:r>
          </w:p>
        </w:tc>
        <w:tc>
          <w:tcPr>
            <w:tcW w:w="3142" w:type="dxa"/>
          </w:tcPr>
          <w:p w:rsidR="002C42AB" w:rsidRPr="00080F63" w:rsidRDefault="002C42AB" w:rsidP="00405F6A">
            <w:pPr>
              <w:jc w:val="both"/>
              <w:rPr>
                <w:b/>
                <w:bCs/>
                <w:color w:val="000000"/>
              </w:rPr>
            </w:pPr>
            <w:r w:rsidRPr="00080F63">
              <w:rPr>
                <w:b/>
                <w:bCs/>
                <w:color w:val="000000"/>
              </w:rPr>
              <w:t>Vlastnícky vzťah</w:t>
            </w:r>
          </w:p>
          <w:p w:rsidR="002C42AB" w:rsidRPr="00080F63" w:rsidRDefault="002C42AB" w:rsidP="00405F6A">
            <w:pPr>
              <w:jc w:val="both"/>
              <w:rPr>
                <w:b/>
                <w:bCs/>
                <w:color w:val="000000"/>
              </w:rPr>
            </w:pPr>
            <w:r w:rsidRPr="00080F63">
              <w:rPr>
                <w:b/>
                <w:bCs/>
                <w:color w:val="000000"/>
              </w:rPr>
              <w:t>V</w:t>
            </w:r>
            <w:r>
              <w:rPr>
                <w:b/>
                <w:bCs/>
                <w:color w:val="000000"/>
              </w:rPr>
              <w:t xml:space="preserve"> </w:t>
            </w:r>
            <w:r w:rsidRPr="00080F63">
              <w:rPr>
                <w:b/>
                <w:bCs/>
                <w:color w:val="000000"/>
              </w:rPr>
              <w:t>-</w:t>
            </w:r>
            <w:r>
              <w:rPr>
                <w:b/>
                <w:bCs/>
                <w:color w:val="000000"/>
              </w:rPr>
              <w:t xml:space="preserve"> </w:t>
            </w:r>
            <w:r w:rsidRPr="00080F63">
              <w:rPr>
                <w:b/>
                <w:bCs/>
                <w:color w:val="000000"/>
              </w:rPr>
              <w:t>vlastné, P</w:t>
            </w:r>
            <w:r>
              <w:rPr>
                <w:b/>
                <w:bCs/>
                <w:color w:val="000000"/>
              </w:rPr>
              <w:t xml:space="preserve"> </w:t>
            </w:r>
            <w:r w:rsidRPr="00080F63">
              <w:rPr>
                <w:b/>
                <w:bCs/>
                <w:color w:val="000000"/>
              </w:rPr>
              <w:t>-</w:t>
            </w:r>
            <w:r>
              <w:rPr>
                <w:b/>
                <w:bCs/>
                <w:color w:val="000000"/>
              </w:rPr>
              <w:t xml:space="preserve"> </w:t>
            </w:r>
            <w:r w:rsidRPr="00080F63">
              <w:rPr>
                <w:b/>
                <w:bCs/>
                <w:color w:val="000000"/>
              </w:rPr>
              <w:t>prenajaté, zvýhodnené služby - ZS</w:t>
            </w:r>
          </w:p>
        </w:tc>
      </w:tr>
      <w:tr w:rsidR="002C42AB" w:rsidRPr="00080F63" w:rsidTr="00405F6A">
        <w:trPr>
          <w:trHeight w:val="170"/>
        </w:trPr>
        <w:tc>
          <w:tcPr>
            <w:tcW w:w="3087" w:type="dxa"/>
          </w:tcPr>
          <w:p w:rsidR="002C42AB" w:rsidRPr="00080F63" w:rsidRDefault="002C42AB" w:rsidP="00405F6A">
            <w:pPr>
              <w:jc w:val="both"/>
              <w:rPr>
                <w:color w:val="000000"/>
              </w:rPr>
            </w:pPr>
            <w:r>
              <w:rPr>
                <w:color w:val="000000"/>
              </w:rPr>
              <w:t>Budovy, kancelárie</w:t>
            </w:r>
          </w:p>
        </w:tc>
        <w:tc>
          <w:tcPr>
            <w:tcW w:w="2949" w:type="dxa"/>
          </w:tcPr>
          <w:p w:rsidR="002C42AB" w:rsidRPr="00080F63" w:rsidRDefault="002C42AB" w:rsidP="00405F6A">
            <w:pPr>
              <w:jc w:val="both"/>
              <w:rPr>
                <w:color w:val="000000"/>
              </w:rPr>
            </w:pPr>
            <w:r>
              <w:rPr>
                <w:color w:val="000000"/>
              </w:rPr>
              <w:t>Kancelária v budove OcÚ Nitrianska Blatnica</w:t>
            </w:r>
          </w:p>
        </w:tc>
        <w:tc>
          <w:tcPr>
            <w:tcW w:w="3142" w:type="dxa"/>
          </w:tcPr>
          <w:p w:rsidR="002C42AB" w:rsidRPr="00080F63" w:rsidRDefault="002C42AB" w:rsidP="00405F6A">
            <w:pPr>
              <w:jc w:val="both"/>
              <w:rPr>
                <w:b/>
                <w:bCs/>
                <w:color w:val="000000"/>
              </w:rPr>
            </w:pPr>
            <w:r w:rsidRPr="00080F63">
              <w:rPr>
                <w:b/>
                <w:bCs/>
                <w:color w:val="000000"/>
              </w:rPr>
              <w:t>P</w:t>
            </w:r>
          </w:p>
        </w:tc>
      </w:tr>
      <w:tr w:rsidR="002C42AB" w:rsidRPr="00080F63" w:rsidTr="00405F6A">
        <w:trPr>
          <w:trHeight w:val="170"/>
        </w:trPr>
        <w:tc>
          <w:tcPr>
            <w:tcW w:w="3087" w:type="dxa"/>
          </w:tcPr>
          <w:p w:rsidR="002C42AB" w:rsidRPr="00080F63" w:rsidRDefault="002C42AB" w:rsidP="00405F6A">
            <w:pPr>
              <w:jc w:val="both"/>
              <w:rPr>
                <w:color w:val="000000"/>
              </w:rPr>
            </w:pPr>
            <w:r>
              <w:rPr>
                <w:color w:val="000000"/>
              </w:rPr>
              <w:t>Vybavenie budov, kancelárie</w:t>
            </w:r>
          </w:p>
        </w:tc>
        <w:tc>
          <w:tcPr>
            <w:tcW w:w="2949" w:type="dxa"/>
          </w:tcPr>
          <w:p w:rsidR="002C42AB" w:rsidRPr="00080F63" w:rsidRDefault="002C42AB" w:rsidP="00405F6A">
            <w:pPr>
              <w:jc w:val="both"/>
              <w:rPr>
                <w:color w:val="000000"/>
              </w:rPr>
            </w:pPr>
            <w:r>
              <w:rPr>
                <w:color w:val="000000"/>
              </w:rPr>
              <w:t>Kancelársky nábytok</w:t>
            </w:r>
          </w:p>
        </w:tc>
        <w:tc>
          <w:tcPr>
            <w:tcW w:w="3142" w:type="dxa"/>
          </w:tcPr>
          <w:p w:rsidR="002C42AB" w:rsidRPr="00080F63" w:rsidRDefault="002C42AB" w:rsidP="00405F6A">
            <w:pPr>
              <w:jc w:val="both"/>
              <w:rPr>
                <w:b/>
                <w:bCs/>
                <w:color w:val="000000"/>
              </w:rPr>
            </w:pPr>
            <w:r w:rsidRPr="00080F63">
              <w:rPr>
                <w:b/>
                <w:bCs/>
                <w:color w:val="000000"/>
              </w:rPr>
              <w:t>P</w:t>
            </w:r>
          </w:p>
        </w:tc>
      </w:tr>
      <w:tr w:rsidR="002C42AB" w:rsidRPr="00080F63" w:rsidTr="00405F6A">
        <w:trPr>
          <w:trHeight w:val="170"/>
        </w:trPr>
        <w:tc>
          <w:tcPr>
            <w:tcW w:w="3087" w:type="dxa"/>
          </w:tcPr>
          <w:p w:rsidR="002C42AB" w:rsidRPr="00080F63" w:rsidRDefault="002C42AB" w:rsidP="00405F6A">
            <w:pPr>
              <w:jc w:val="both"/>
              <w:rPr>
                <w:color w:val="000000"/>
              </w:rPr>
            </w:pPr>
            <w:r>
              <w:rPr>
                <w:color w:val="000000"/>
              </w:rPr>
              <w:t>Technika</w:t>
            </w:r>
          </w:p>
        </w:tc>
        <w:tc>
          <w:tcPr>
            <w:tcW w:w="2949" w:type="dxa"/>
          </w:tcPr>
          <w:p w:rsidR="002C42AB" w:rsidRPr="00080F63" w:rsidRDefault="002C42AB" w:rsidP="00405F6A">
            <w:pPr>
              <w:jc w:val="both"/>
              <w:rPr>
                <w:color w:val="000000"/>
              </w:rPr>
            </w:pPr>
            <w:r>
              <w:rPr>
                <w:color w:val="000000"/>
              </w:rPr>
              <w:t>Notebook vrátane OP</w:t>
            </w:r>
          </w:p>
        </w:tc>
        <w:tc>
          <w:tcPr>
            <w:tcW w:w="3142" w:type="dxa"/>
          </w:tcPr>
          <w:p w:rsidR="002C42AB" w:rsidRPr="00080F63" w:rsidRDefault="002C42AB" w:rsidP="00405F6A">
            <w:pPr>
              <w:jc w:val="both"/>
              <w:rPr>
                <w:b/>
                <w:bCs/>
                <w:color w:val="000000"/>
              </w:rPr>
            </w:pPr>
            <w:r w:rsidRPr="00080F63">
              <w:rPr>
                <w:b/>
                <w:bCs/>
                <w:color w:val="000000"/>
              </w:rPr>
              <w:t>P</w:t>
            </w:r>
          </w:p>
        </w:tc>
      </w:tr>
      <w:tr w:rsidR="002C42AB" w:rsidRPr="00080F63" w:rsidTr="00405F6A">
        <w:trPr>
          <w:trHeight w:val="170"/>
        </w:trPr>
        <w:tc>
          <w:tcPr>
            <w:tcW w:w="3087" w:type="dxa"/>
          </w:tcPr>
          <w:p w:rsidR="002C42AB" w:rsidRPr="00080F63" w:rsidRDefault="002C42AB" w:rsidP="00405F6A">
            <w:pPr>
              <w:jc w:val="both"/>
              <w:rPr>
                <w:color w:val="000000"/>
              </w:rPr>
            </w:pPr>
            <w:r w:rsidRPr="00080F63">
              <w:rPr>
                <w:color w:val="000000"/>
              </w:rPr>
              <w:t>Tlačiareň</w:t>
            </w:r>
          </w:p>
        </w:tc>
        <w:tc>
          <w:tcPr>
            <w:tcW w:w="2949" w:type="dxa"/>
          </w:tcPr>
          <w:p w:rsidR="002C42AB" w:rsidRPr="00080F63" w:rsidRDefault="002C42AB" w:rsidP="00405F6A">
            <w:pPr>
              <w:jc w:val="both"/>
              <w:rPr>
                <w:color w:val="000000"/>
              </w:rPr>
            </w:pPr>
            <w:r>
              <w:rPr>
                <w:color w:val="000000"/>
              </w:rPr>
              <w:t>áno</w:t>
            </w:r>
          </w:p>
        </w:tc>
        <w:tc>
          <w:tcPr>
            <w:tcW w:w="3142" w:type="dxa"/>
          </w:tcPr>
          <w:p w:rsidR="002C42AB" w:rsidRPr="00080F63" w:rsidRDefault="002C42AB" w:rsidP="00405F6A">
            <w:pPr>
              <w:jc w:val="both"/>
              <w:rPr>
                <w:b/>
                <w:bCs/>
                <w:color w:val="000000"/>
              </w:rPr>
            </w:pPr>
            <w:r w:rsidRPr="00080F63">
              <w:rPr>
                <w:b/>
                <w:bCs/>
                <w:color w:val="000000"/>
              </w:rPr>
              <w:t>P</w:t>
            </w:r>
          </w:p>
        </w:tc>
      </w:tr>
      <w:tr w:rsidR="002C42AB" w:rsidRPr="00080F63" w:rsidTr="00405F6A">
        <w:trPr>
          <w:trHeight w:val="170"/>
        </w:trPr>
        <w:tc>
          <w:tcPr>
            <w:tcW w:w="3087" w:type="dxa"/>
          </w:tcPr>
          <w:p w:rsidR="002C42AB" w:rsidRPr="00080F63" w:rsidRDefault="002C42AB" w:rsidP="00405F6A">
            <w:pPr>
              <w:jc w:val="both"/>
              <w:rPr>
                <w:color w:val="000000"/>
              </w:rPr>
            </w:pPr>
            <w:r w:rsidRPr="00080F63">
              <w:rPr>
                <w:color w:val="000000"/>
              </w:rPr>
              <w:t>Internet</w:t>
            </w:r>
          </w:p>
        </w:tc>
        <w:tc>
          <w:tcPr>
            <w:tcW w:w="2949" w:type="dxa"/>
          </w:tcPr>
          <w:p w:rsidR="002C42AB" w:rsidRPr="00080F63" w:rsidRDefault="002C42AB" w:rsidP="00405F6A">
            <w:pPr>
              <w:jc w:val="both"/>
              <w:rPr>
                <w:color w:val="000000"/>
              </w:rPr>
            </w:pPr>
            <w:r>
              <w:rPr>
                <w:color w:val="000000"/>
              </w:rPr>
              <w:t>áno</w:t>
            </w:r>
          </w:p>
        </w:tc>
        <w:tc>
          <w:tcPr>
            <w:tcW w:w="3142" w:type="dxa"/>
          </w:tcPr>
          <w:p w:rsidR="002C42AB" w:rsidRPr="00080F63" w:rsidRDefault="002C42AB" w:rsidP="00405F6A">
            <w:pPr>
              <w:jc w:val="both"/>
              <w:rPr>
                <w:b/>
                <w:bCs/>
                <w:color w:val="000000"/>
              </w:rPr>
            </w:pPr>
            <w:r w:rsidRPr="00080F63">
              <w:rPr>
                <w:b/>
                <w:bCs/>
                <w:color w:val="000000"/>
              </w:rPr>
              <w:t>P</w:t>
            </w:r>
          </w:p>
        </w:tc>
      </w:tr>
      <w:tr w:rsidR="002C42AB" w:rsidRPr="00080F63" w:rsidTr="00405F6A">
        <w:trPr>
          <w:trHeight w:val="330"/>
        </w:trPr>
        <w:tc>
          <w:tcPr>
            <w:tcW w:w="3087" w:type="dxa"/>
          </w:tcPr>
          <w:p w:rsidR="002C42AB" w:rsidRPr="00080F63" w:rsidRDefault="002C42AB" w:rsidP="00405F6A">
            <w:pPr>
              <w:jc w:val="both"/>
              <w:rPr>
                <w:bCs/>
                <w:color w:val="000000"/>
              </w:rPr>
            </w:pPr>
            <w:r>
              <w:rPr>
                <w:bCs/>
                <w:color w:val="000000"/>
              </w:rPr>
              <w:t>Dopravné prostriedky</w:t>
            </w:r>
          </w:p>
          <w:p w:rsidR="002C42AB" w:rsidRPr="00080F63" w:rsidRDefault="002C42AB" w:rsidP="00405F6A">
            <w:pPr>
              <w:jc w:val="both"/>
              <w:rPr>
                <w:b/>
                <w:bCs/>
                <w:color w:val="000000"/>
              </w:rPr>
            </w:pPr>
          </w:p>
        </w:tc>
        <w:tc>
          <w:tcPr>
            <w:tcW w:w="2949" w:type="dxa"/>
          </w:tcPr>
          <w:p w:rsidR="002C42AB" w:rsidRPr="00080F63" w:rsidRDefault="002C42AB" w:rsidP="00405F6A">
            <w:pPr>
              <w:jc w:val="both"/>
              <w:rPr>
                <w:bCs/>
                <w:color w:val="000000"/>
              </w:rPr>
            </w:pPr>
            <w:r>
              <w:rPr>
                <w:bCs/>
                <w:color w:val="000000"/>
              </w:rPr>
              <w:t>nie</w:t>
            </w:r>
          </w:p>
        </w:tc>
        <w:tc>
          <w:tcPr>
            <w:tcW w:w="3142" w:type="dxa"/>
          </w:tcPr>
          <w:p w:rsidR="002C42AB" w:rsidRPr="00080F63" w:rsidRDefault="002C42AB" w:rsidP="00405F6A">
            <w:pPr>
              <w:jc w:val="both"/>
              <w:rPr>
                <w:b/>
                <w:bCs/>
                <w:color w:val="000000"/>
              </w:rPr>
            </w:pPr>
          </w:p>
        </w:tc>
      </w:tr>
    </w:tbl>
    <w:p w:rsidR="002C42AB" w:rsidRPr="0005413B" w:rsidRDefault="002C42AB" w:rsidP="002C42AB">
      <w:pPr>
        <w:jc w:val="both"/>
      </w:pPr>
      <w:r w:rsidRPr="0005413B">
        <w:t xml:space="preserve">Zdroj: </w:t>
      </w:r>
      <w:r>
        <w:t>vlastné spracovanie</w:t>
      </w:r>
    </w:p>
    <w:p w:rsidR="002C42AB" w:rsidRDefault="002C42AB" w:rsidP="002C42AB">
      <w:pPr>
        <w:jc w:val="both"/>
        <w:rPr>
          <w:b/>
          <w:bCs/>
          <w:color w:val="000000"/>
          <w:u w:val="single"/>
        </w:rPr>
      </w:pPr>
    </w:p>
    <w:p w:rsidR="002C42AB" w:rsidRPr="001749CC" w:rsidRDefault="002C42AB" w:rsidP="002C42AB">
      <w:pPr>
        <w:jc w:val="both"/>
        <w:rPr>
          <w:bCs/>
        </w:rPr>
      </w:pPr>
      <w:r w:rsidRPr="001749CC">
        <w:rPr>
          <w:b/>
        </w:rPr>
        <w:t xml:space="preserve">5.2.3 Finančné zdroje </w:t>
      </w:r>
    </w:p>
    <w:p w:rsidR="002C42AB" w:rsidRDefault="002C42AB" w:rsidP="002C42AB">
      <w:pPr>
        <w:spacing w:before="60" w:after="60" w:line="300" w:lineRule="exact"/>
        <w:jc w:val="both"/>
        <w:rPr>
          <w:bCs/>
        </w:rPr>
      </w:pPr>
    </w:p>
    <w:p w:rsidR="002C42AB" w:rsidRPr="004935FA" w:rsidRDefault="002C42AB" w:rsidP="002C42AB">
      <w:pPr>
        <w:spacing w:before="60" w:after="60" w:line="300" w:lineRule="exact"/>
        <w:jc w:val="both"/>
        <w:rPr>
          <w:b/>
          <w:bCs/>
          <w:i/>
          <w:u w:val="single"/>
        </w:rPr>
      </w:pPr>
      <w:r w:rsidRPr="004935FA">
        <w:rPr>
          <w:b/>
          <w:bCs/>
          <w:i/>
          <w:u w:val="single"/>
        </w:rPr>
        <w:t xml:space="preserve">Iné </w:t>
      </w:r>
      <w:r w:rsidRPr="004935FA">
        <w:rPr>
          <w:b/>
          <w:i/>
          <w:u w:val="single"/>
        </w:rPr>
        <w:t>finančné zdroje (okrem finančných prostriedkov opatrenia 4.3 Chod Miestnej akčnej skupiny), ktoré má verejno-súkromné partnerstvo (</w:t>
      </w:r>
      <w:r w:rsidRPr="004935FA">
        <w:rPr>
          <w:b/>
          <w:bCs/>
          <w:i/>
          <w:u w:val="single"/>
        </w:rPr>
        <w:t>MAS)</w:t>
      </w:r>
      <w:r w:rsidRPr="004935FA">
        <w:rPr>
          <w:b/>
          <w:i/>
          <w:u w:val="single"/>
        </w:rPr>
        <w:t xml:space="preserve"> k dispozícií, alebo je schopné zabezpečiť pre potreby financovania prevádzky a administratívnej činnosti verejno-súkromného partnerstva (</w:t>
      </w:r>
      <w:r>
        <w:rPr>
          <w:b/>
          <w:bCs/>
          <w:i/>
          <w:u w:val="single"/>
        </w:rPr>
        <w:t>MAS)</w:t>
      </w:r>
    </w:p>
    <w:p w:rsidR="002C42AB" w:rsidRDefault="002C42AB" w:rsidP="002C42AB">
      <w:pPr>
        <w:jc w:val="both"/>
        <w:rPr>
          <w:b/>
          <w:smallCaps/>
        </w:rPr>
      </w:pPr>
    </w:p>
    <w:p w:rsidR="002C42AB" w:rsidRDefault="002C42AB" w:rsidP="002C42AB">
      <w:pPr>
        <w:tabs>
          <w:tab w:val="left" w:pos="720"/>
        </w:tabs>
        <w:spacing w:before="120"/>
        <w:jc w:val="both"/>
      </w:pPr>
      <w:r>
        <w:t>Okrem finančných prostriedkov opatrenia 4.3 bude chod MAS zabezpečovaný v prvom rade z členských príspevkov a ďalších doplnkových zdrojov.</w:t>
      </w:r>
    </w:p>
    <w:p w:rsidR="002C42AB" w:rsidRDefault="002C42AB" w:rsidP="002C42AB">
      <w:pPr>
        <w:spacing w:before="120"/>
        <w:ind w:firstLine="357"/>
        <w:jc w:val="both"/>
      </w:pPr>
      <w:r>
        <w:t>Na Valnom zhromaždení konanom 12.1.2012 v obci Bojná bol schválený nasledovný členský príspevok:</w:t>
      </w:r>
    </w:p>
    <w:p w:rsidR="002C42AB" w:rsidRDefault="002C42AB" w:rsidP="002C42AB">
      <w:pPr>
        <w:numPr>
          <w:ilvl w:val="0"/>
          <w:numId w:val="7"/>
        </w:numPr>
        <w:spacing w:before="120"/>
        <w:jc w:val="both"/>
      </w:pPr>
      <w:r>
        <w:t>obce</w:t>
      </w:r>
      <w:r>
        <w:tab/>
      </w:r>
      <w:r>
        <w:tab/>
      </w:r>
      <w:r>
        <w:tab/>
      </w:r>
      <w:r>
        <w:tab/>
      </w:r>
      <w:r>
        <w:tab/>
      </w:r>
      <w:r>
        <w:tab/>
      </w:r>
      <w:r>
        <w:tab/>
      </w:r>
      <w:r>
        <w:tab/>
        <w:t>30,- EUR</w:t>
      </w:r>
    </w:p>
    <w:p w:rsidR="002C42AB" w:rsidRDefault="002C42AB" w:rsidP="002C42AB">
      <w:pPr>
        <w:numPr>
          <w:ilvl w:val="0"/>
          <w:numId w:val="7"/>
        </w:numPr>
        <w:spacing w:before="120"/>
        <w:jc w:val="both"/>
      </w:pPr>
      <w:r>
        <w:t>občiansky sektor</w:t>
      </w:r>
      <w:r>
        <w:tab/>
      </w:r>
      <w:r>
        <w:tab/>
      </w:r>
      <w:r>
        <w:tab/>
      </w:r>
      <w:r>
        <w:tab/>
      </w:r>
      <w:r>
        <w:tab/>
      </w:r>
      <w:r>
        <w:tab/>
        <w:t>10,- EUR</w:t>
      </w:r>
    </w:p>
    <w:p w:rsidR="002C42AB" w:rsidRDefault="002C42AB" w:rsidP="002C42AB">
      <w:pPr>
        <w:numPr>
          <w:ilvl w:val="0"/>
          <w:numId w:val="7"/>
        </w:numPr>
        <w:spacing w:before="120"/>
        <w:jc w:val="both"/>
      </w:pPr>
      <w:r>
        <w:lastRenderedPageBreak/>
        <w:t>súkromný sektor</w:t>
      </w:r>
      <w:r>
        <w:tab/>
      </w:r>
      <w:r>
        <w:tab/>
      </w:r>
      <w:r>
        <w:tab/>
      </w:r>
      <w:r>
        <w:tab/>
      </w:r>
      <w:r>
        <w:tab/>
      </w:r>
      <w:r>
        <w:tab/>
        <w:t xml:space="preserve">20,- EUR  </w:t>
      </w:r>
    </w:p>
    <w:p w:rsidR="002C42AB" w:rsidRDefault="002C42AB" w:rsidP="002C42AB">
      <w:pPr>
        <w:spacing w:before="120"/>
        <w:jc w:val="both"/>
      </w:pPr>
      <w:r>
        <w:t>Predpokladáme, že každoročne MAS získa z členských príspevkov sumu 900,- EUR.</w:t>
      </w:r>
    </w:p>
    <w:p w:rsidR="002C42AB" w:rsidRDefault="002C42AB" w:rsidP="002C42AB">
      <w:pPr>
        <w:spacing w:before="120"/>
        <w:jc w:val="both"/>
      </w:pPr>
    </w:p>
    <w:p w:rsidR="002C42AB" w:rsidRDefault="002C42AB" w:rsidP="002C42AB">
      <w:pPr>
        <w:spacing w:before="120"/>
        <w:jc w:val="both"/>
      </w:pPr>
      <w:r>
        <w:t>Zdrojom majetku MAS Mikroregión pod Marhátom partnerstva sú predovšetkým:</w:t>
      </w:r>
    </w:p>
    <w:p w:rsidR="002C42AB" w:rsidRDefault="002C42AB" w:rsidP="002C42AB">
      <w:pPr>
        <w:spacing w:before="120"/>
        <w:jc w:val="both"/>
      </w:pPr>
    </w:p>
    <w:p w:rsidR="002C42AB" w:rsidRDefault="002C42AB" w:rsidP="002C42AB">
      <w:pPr>
        <w:spacing w:before="120"/>
        <w:jc w:val="both"/>
      </w:pPr>
      <w:r>
        <w:t>a) členské príspevky,</w:t>
      </w:r>
    </w:p>
    <w:p w:rsidR="002C42AB" w:rsidRDefault="002C42AB" w:rsidP="002C42AB">
      <w:pPr>
        <w:spacing w:before="120"/>
        <w:jc w:val="both"/>
      </w:pPr>
      <w:r>
        <w:t>b) príjmy z vlastnej činnosti,</w:t>
      </w:r>
    </w:p>
    <w:p w:rsidR="002C42AB" w:rsidRDefault="002C42AB" w:rsidP="002C42AB">
      <w:pPr>
        <w:spacing w:before="120"/>
        <w:jc w:val="both"/>
      </w:pPr>
      <w:r>
        <w:t>c) pôžičky, úvery, úroky,</w:t>
      </w:r>
    </w:p>
    <w:p w:rsidR="002C42AB" w:rsidRDefault="002C42AB" w:rsidP="002C42AB">
      <w:pPr>
        <w:spacing w:before="120"/>
        <w:jc w:val="both"/>
      </w:pPr>
      <w:r>
        <w:t>d) dary od fyzických a právnických osôb,</w:t>
      </w:r>
    </w:p>
    <w:p w:rsidR="002C42AB" w:rsidRDefault="002C42AB" w:rsidP="002C42AB">
      <w:pPr>
        <w:spacing w:before="120"/>
        <w:jc w:val="both"/>
      </w:pPr>
      <w:r>
        <w:t>e) dotácie a granty,</w:t>
      </w:r>
    </w:p>
    <w:p w:rsidR="002C42AB" w:rsidRDefault="002C42AB" w:rsidP="002C42AB">
      <w:pPr>
        <w:spacing w:before="120"/>
        <w:jc w:val="both"/>
      </w:pPr>
      <w:r>
        <w:t>f) sponzorské príspevky.</w:t>
      </w:r>
    </w:p>
    <w:p w:rsidR="002C42AB" w:rsidRPr="001749CC" w:rsidRDefault="002C42AB" w:rsidP="002C42AB">
      <w:pPr>
        <w:spacing w:before="120"/>
        <w:jc w:val="both"/>
        <w:rPr>
          <w:b/>
          <w:smallCaps/>
        </w:rPr>
      </w:pPr>
    </w:p>
    <w:p w:rsidR="002C42AB" w:rsidRPr="001749CC" w:rsidRDefault="002C42AB" w:rsidP="002C42AB">
      <w:pPr>
        <w:jc w:val="both"/>
        <w:rPr>
          <w:b/>
        </w:rPr>
      </w:pPr>
      <w:r w:rsidRPr="001749CC">
        <w:rPr>
          <w:b/>
        </w:rPr>
        <w:t>5.3 Príjem ŽoNFP (projektov)</w:t>
      </w:r>
    </w:p>
    <w:p w:rsidR="002C42AB" w:rsidRDefault="002C42AB" w:rsidP="002C42AB">
      <w:pPr>
        <w:spacing w:before="60" w:after="60" w:line="300" w:lineRule="exact"/>
        <w:jc w:val="both"/>
      </w:pPr>
    </w:p>
    <w:p w:rsidR="002C42AB" w:rsidRPr="004935FA" w:rsidRDefault="002C42AB" w:rsidP="002C42AB">
      <w:pPr>
        <w:spacing w:before="60" w:after="60" w:line="300" w:lineRule="exact"/>
        <w:jc w:val="both"/>
        <w:rPr>
          <w:b/>
          <w:i/>
          <w:u w:val="single"/>
        </w:rPr>
      </w:pPr>
      <w:r w:rsidRPr="004935FA">
        <w:rPr>
          <w:b/>
          <w:i/>
          <w:u w:val="single"/>
        </w:rPr>
        <w:t xml:space="preserve">Postup pri vyhlásení výziev na implementáciu stratégie v súlade s Usmernením pre administráciu osi 4 Leader, kapitolou 8. Hodnotenie a výber projektov konečného prijímateľa – predkladateľa projektu </w:t>
      </w:r>
      <w:r>
        <w:rPr>
          <w:b/>
          <w:i/>
          <w:u w:val="single"/>
        </w:rPr>
        <w:t>v rámci implementácie stratégie</w:t>
      </w:r>
      <w:r w:rsidRPr="004935FA">
        <w:rPr>
          <w:b/>
          <w:i/>
          <w:u w:val="single"/>
        </w:rPr>
        <w:t xml:space="preserve"> </w:t>
      </w:r>
    </w:p>
    <w:p w:rsidR="002C42AB" w:rsidRDefault="002C42AB" w:rsidP="002C42AB">
      <w:pPr>
        <w:spacing w:before="60" w:after="60" w:line="300" w:lineRule="exact"/>
        <w:jc w:val="both"/>
      </w:pPr>
    </w:p>
    <w:p w:rsidR="002C42AB" w:rsidRDefault="002C42AB" w:rsidP="002C42AB">
      <w:pPr>
        <w:spacing w:before="60" w:after="60" w:line="300" w:lineRule="exact"/>
        <w:jc w:val="both"/>
      </w:pPr>
      <w:r>
        <w:t>Hodnotenie a výber ŽoNFP (projektov) konečného prijímateľa – predkladateľa projektu v rámci implementácie stratégie bude v kompetencii MAS Mikroregión pod Marhátom, ktorá zostavuje a predkladá návrh  ŽoNFP (projektov), ktoré schvaľuje/odporúča, resp. neschvaľuje/neodporúča na financovanie z PRV na PPA, ktorá vydá Rozhodnutie o schválení/neschválení Žiadosti o nenávratný finančný príspevok z Programu rozvoja vidieka SR 2007 – 2013 (projektu). Pre tento účel bude zriadená Výberová komisia MAS.</w:t>
      </w:r>
    </w:p>
    <w:p w:rsidR="002C42AB" w:rsidRDefault="002C42AB" w:rsidP="002C42AB">
      <w:pPr>
        <w:spacing w:before="60" w:after="60" w:line="300" w:lineRule="exact"/>
        <w:jc w:val="both"/>
      </w:pPr>
      <w:r w:rsidRPr="007065A7">
        <w:t>Postupy na výber ŽoNFP (projektov) konečných prijímateľov – predkladateľov projektov (vrátane kritérií na hodnotenie ŽoNFP (projektov)) a kritéria spôsobilosti, ktoré si stanoví MAS</w:t>
      </w:r>
      <w:r>
        <w:t xml:space="preserve"> Mikroregión pod Marhátom</w:t>
      </w:r>
      <w:r w:rsidRPr="007065A7">
        <w:t xml:space="preserve"> pre príslušné opatrenia osi 3 musia byť koncipované v súlade s nariadením Rady (ES) č. 1698/2005, vykonávacím nariadením Komisie (ES) č. 1974/2006 a</w:t>
      </w:r>
      <w:r>
        <w:t> </w:t>
      </w:r>
      <w:r w:rsidRPr="007065A7">
        <w:t>PRV</w:t>
      </w:r>
      <w:r>
        <w:t>.</w:t>
      </w:r>
    </w:p>
    <w:p w:rsidR="002C42AB" w:rsidRDefault="002C42AB" w:rsidP="002C42AB">
      <w:pPr>
        <w:spacing w:before="60" w:after="60" w:line="300" w:lineRule="exact"/>
        <w:jc w:val="both"/>
      </w:pPr>
      <w:r w:rsidRPr="008A453E">
        <w:t xml:space="preserve">MAS </w:t>
      </w:r>
      <w:r>
        <w:t>Mikroregión pod Marhátom zverejní</w:t>
      </w:r>
      <w:r w:rsidRPr="008A453E">
        <w:t xml:space="preserve"> prvú Výzvu na implementáciu stratégie do 20-tich pracovných dní odo dňa podpísania zmluvy s PPA a zabezpečiť príjem ŽoNFP (projektov) konečného prijímateľa – predkladateľa projektu do štyroch  mesiacov od dňa vyhlásenia Výzvy na implementáciu stratégie , minimálne počas 14 pracovných dní. Výzvy v rámci implementácie stratégie musia byť zverejnené minimálne jeden krát do roka s tým, že posledná výzva bude zver</w:t>
      </w:r>
      <w:r>
        <w:t>ejnená    do 31. decembra   2015</w:t>
      </w:r>
      <w:r w:rsidRPr="008A453E">
        <w:t xml:space="preserve">.  Výzvy na implementáciu stratégie pre príslušné opatrenie osi 3 doručí MAS </w:t>
      </w:r>
      <w:r>
        <w:t xml:space="preserve">Mikroregión pod Marhátom </w:t>
      </w:r>
      <w:r w:rsidRPr="008A453E">
        <w:t xml:space="preserve">elektronicky na adresu: leader@apa.sk a to nasledujúci deň po jej zverejnení. V rámci výzvy na implementáciu stratégie pre príslušné opatrenie osi 3 je možnosť vyhlásiť výzvu na implementáciu stratégie len na niektoré činnosti v rámci príslušného opatrenia osi 3. Podmienkou je, že počas implementácie stratégie musí byť na každú činnosť, ktorá je uvedená v stratégií v rámci príslušného opatrenia vyhlásená minimálne jedna výzva. Po ukončení jednotlivých výziev je MAS </w:t>
      </w:r>
      <w:r>
        <w:t xml:space="preserve">Mikroregión pod </w:t>
      </w:r>
      <w:r>
        <w:lastRenderedPageBreak/>
        <w:t xml:space="preserve">Marhátom </w:t>
      </w:r>
      <w:r w:rsidRPr="008A453E">
        <w:t xml:space="preserve">povinná najneskôr nasledujúci pracovný deň po skončení prijímania ŽoNFP (projektov) poslať tabuľku s prehľadom všetkých prijatých ŽoNFP projektov (pozri Usmernenie, Príloha č. 7 Zoznam prijatých ŽoNFP (projektov) pre PRV SR 2007-2013 os 4 Leader) prostredníctvom emailu na adresu: </w:t>
      </w:r>
      <w:r w:rsidRPr="00927544">
        <w:t>leader@apa.sk</w:t>
      </w:r>
      <w:r w:rsidRPr="008A453E">
        <w:t>.</w:t>
      </w:r>
    </w:p>
    <w:p w:rsidR="002C42AB" w:rsidRDefault="002C42AB" w:rsidP="002C42AB">
      <w:pPr>
        <w:spacing w:before="60" w:after="60" w:line="300" w:lineRule="exact"/>
        <w:jc w:val="both"/>
      </w:pPr>
      <w:r w:rsidRPr="003B774B">
        <w:t xml:space="preserve">MAS zverejní časovo ohraničenú Výzvu na implementáciu stratégie. Časovo ohraničená Výzva na implementáciu stratégie sa začína výberovým kolom pre príjem ŽoNFP (projektov) konečných prijímateľov – predkladateľov projektov  a to termínom uvedeným vo Výzve na implementáciu stratégie a končí posledným dňom prijímania ŽoNFP (projektov) uvedeným v rámci danej Výzvy na implementáciu stratégie. Pre vypracovanie ŽoNFP (projektu) a pre administráciu ŽoNFP (projektu) konečného prijímateľa – predkladateľa projektu platia ustanovenia v  Usmernení </w:t>
      </w:r>
      <w:r>
        <w:t xml:space="preserve">pre administráciu osi 4 Leader </w:t>
      </w:r>
      <w:r w:rsidRPr="003B774B">
        <w:t>platných ku dňu zverejnenia časovo ohraničenej Výzvy na implementáciu stratégie.</w:t>
      </w:r>
    </w:p>
    <w:p w:rsidR="002C42AB" w:rsidRDefault="002C42AB" w:rsidP="002C42AB">
      <w:pPr>
        <w:spacing w:before="60" w:after="60" w:line="300" w:lineRule="exact"/>
        <w:jc w:val="both"/>
      </w:pPr>
    </w:p>
    <w:p w:rsidR="002C42AB" w:rsidRPr="004935FA" w:rsidRDefault="002C42AB" w:rsidP="002C42AB">
      <w:pPr>
        <w:spacing w:before="60" w:after="60" w:line="300" w:lineRule="exact"/>
        <w:jc w:val="both"/>
        <w:rPr>
          <w:b/>
          <w:i/>
          <w:u w:val="single"/>
        </w:rPr>
      </w:pPr>
      <w:r w:rsidRPr="004935FA">
        <w:rPr>
          <w:b/>
          <w:i/>
          <w:u w:val="single"/>
        </w:rPr>
        <w:t>Spôsob zverejnenia výziev na implementáciu stra</w:t>
      </w:r>
      <w:r>
        <w:rPr>
          <w:b/>
          <w:i/>
          <w:u w:val="single"/>
        </w:rPr>
        <w:t>tégie a informovania verejnosti</w:t>
      </w:r>
    </w:p>
    <w:p w:rsidR="002C42AB" w:rsidRDefault="002C42AB" w:rsidP="002C42AB">
      <w:pPr>
        <w:spacing w:before="60" w:after="60" w:line="300" w:lineRule="exact"/>
        <w:jc w:val="both"/>
      </w:pPr>
    </w:p>
    <w:p w:rsidR="002C42AB" w:rsidRDefault="002C42AB" w:rsidP="002C42AB">
      <w:pPr>
        <w:spacing w:before="60" w:after="60" w:line="300" w:lineRule="exact"/>
        <w:jc w:val="both"/>
      </w:pPr>
      <w:r>
        <w:t>MAS Mikroregión pod Marhátom informuje verejnosť o možnostiach predkladania ŽoNFP (projektov) v rámci implementácie stratégie. Výzva na implementáciu stratégie musí byť zverejnená:</w:t>
      </w:r>
    </w:p>
    <w:p w:rsidR="002C42AB" w:rsidRDefault="002C42AB" w:rsidP="002C42AB">
      <w:pPr>
        <w:numPr>
          <w:ilvl w:val="0"/>
          <w:numId w:val="8"/>
        </w:numPr>
        <w:spacing w:before="60" w:after="60" w:line="300" w:lineRule="exact"/>
        <w:jc w:val="both"/>
      </w:pPr>
      <w:r>
        <w:t>na viditeľnom a voľne prístupnom mieste (informačné tabule jednotlivých obcí)</w:t>
      </w:r>
    </w:p>
    <w:p w:rsidR="002C42AB" w:rsidRDefault="002C42AB" w:rsidP="002C42AB">
      <w:pPr>
        <w:numPr>
          <w:ilvl w:val="0"/>
          <w:numId w:val="8"/>
        </w:numPr>
        <w:spacing w:before="60" w:after="60" w:line="300" w:lineRule="exact"/>
        <w:jc w:val="both"/>
      </w:pPr>
      <w:r>
        <w:t xml:space="preserve">na internetovej stránke  MAS Mikroregión pod Marhátom. </w:t>
      </w:r>
    </w:p>
    <w:p w:rsidR="002C42AB" w:rsidRDefault="002C42AB" w:rsidP="002C42AB">
      <w:pPr>
        <w:spacing w:before="60" w:after="60" w:line="300" w:lineRule="exact"/>
        <w:jc w:val="both"/>
      </w:pPr>
      <w:r>
        <w:t>MAS Mikroregión pod Marhátom je povinná Výzvy na implementáciu stratégie pre príslušné opatrenia osi 3, ktoré sa budú implementovať prostredníctvom osi 4, uverejniť v zmysle Usmernenia, Príloha č. 18. Vzor výzvy na predkladanie žiadostí o nenávratný finančný príspevok z Programu rozvoja vidieka SR 2007 – 2013 v rámci implementácie integrovanej stratégie rozvoja územia.</w:t>
      </w:r>
    </w:p>
    <w:p w:rsidR="002C42AB" w:rsidRDefault="002C42AB" w:rsidP="002C42AB">
      <w:pPr>
        <w:spacing w:before="60" w:after="60" w:line="300" w:lineRule="exact"/>
        <w:jc w:val="both"/>
      </w:pPr>
      <w:r>
        <w:t>Všetky náležitosti vo Výzve na implementáciu stratégie musia byť v súlade so schválenou Integrovanou stratégiou rozvoja územia, príp. dodatkami k stratégií.</w:t>
      </w:r>
    </w:p>
    <w:p w:rsidR="002C42AB" w:rsidRDefault="002C42AB" w:rsidP="002C42AB">
      <w:pPr>
        <w:spacing w:before="60" w:after="60" w:line="300" w:lineRule="exact"/>
        <w:jc w:val="both"/>
      </w:pPr>
    </w:p>
    <w:p w:rsidR="002C42AB" w:rsidRPr="004935FA" w:rsidRDefault="002C42AB" w:rsidP="002C42AB">
      <w:pPr>
        <w:spacing w:before="60" w:after="60" w:line="300" w:lineRule="exact"/>
        <w:jc w:val="both"/>
        <w:rPr>
          <w:b/>
          <w:i/>
          <w:u w:val="single"/>
        </w:rPr>
      </w:pPr>
      <w:r w:rsidRPr="004935FA">
        <w:rPr>
          <w:b/>
          <w:i/>
          <w:u w:val="single"/>
        </w:rPr>
        <w:t xml:space="preserve">Administratívny postup príjmu a registrácie (ŽoNFP) projektov v súlade s Usmernením pre administráciu osi 4 Leader, kapitolou 8. Hodnotenie a výber projektov konečného prijímateľa – predkladateľa projektu </w:t>
      </w:r>
      <w:r>
        <w:rPr>
          <w:b/>
          <w:i/>
          <w:u w:val="single"/>
        </w:rPr>
        <w:t>v rámci implementácie stratégie</w:t>
      </w:r>
    </w:p>
    <w:p w:rsidR="002C42AB" w:rsidRDefault="002C42AB" w:rsidP="002C42AB">
      <w:pPr>
        <w:jc w:val="both"/>
      </w:pPr>
    </w:p>
    <w:p w:rsidR="002C42AB" w:rsidRDefault="002C42AB" w:rsidP="002C42AB">
      <w:pPr>
        <w:spacing w:before="60" w:after="60" w:line="300" w:lineRule="exact"/>
        <w:jc w:val="both"/>
      </w:pPr>
      <w:r>
        <w:t xml:space="preserve">Zloženie členov výberovej komisie MAS Mikroregión pod Marhátom musí byť v súlade s podmienkami Usmernenia, kapitoly 2. Miestna akčná skupina, bodu 2.2 Štruktúra MAS. </w:t>
      </w:r>
    </w:p>
    <w:p w:rsidR="002C42AB" w:rsidRDefault="002C42AB" w:rsidP="002C42AB">
      <w:pPr>
        <w:spacing w:before="60" w:after="60" w:line="300" w:lineRule="exact"/>
        <w:jc w:val="both"/>
      </w:pPr>
      <w:r>
        <w:t xml:space="preserve">Štatutárny orgán MAS, manažér MAS, členovia Rady združenia a členovia Výberovej komisie musia podpísať „Vyhlásenie o zachovaní dôvernosti informácií“, „Vyhlásenie o nestrannosti“, „Vyhlásenie o zamedzení konfliktu záujmov“. </w:t>
      </w:r>
    </w:p>
    <w:p w:rsidR="002C42AB" w:rsidRDefault="002C42AB" w:rsidP="002C42AB">
      <w:pPr>
        <w:spacing w:before="60" w:after="60" w:line="300" w:lineRule="exact"/>
        <w:jc w:val="both"/>
      </w:pPr>
      <w:r>
        <w:t>Vo vyhláseniach „Vyhlásenie o nestrannosti“, „Vyhlásenie o zamedzení konfliktu záujmov“ musí byť deklarované , že člen výberovej komisie MAS Mikroregión pod Marhátom:</w:t>
      </w:r>
    </w:p>
    <w:p w:rsidR="002C42AB" w:rsidRDefault="002C42AB" w:rsidP="002C42AB">
      <w:pPr>
        <w:spacing w:before="60" w:after="60" w:line="300" w:lineRule="exact"/>
        <w:jc w:val="both"/>
      </w:pPr>
      <w:r>
        <w:t>-</w:t>
      </w:r>
      <w:r>
        <w:tab/>
        <w:t xml:space="preserve">nie je konečným prijímateľom – predkladateľom projektu, </w:t>
      </w:r>
    </w:p>
    <w:p w:rsidR="002C42AB" w:rsidRDefault="002C42AB" w:rsidP="002C42AB">
      <w:pPr>
        <w:spacing w:before="60" w:after="60" w:line="300" w:lineRule="exact"/>
        <w:jc w:val="both"/>
      </w:pPr>
      <w:r>
        <w:t>-</w:t>
      </w:r>
      <w:r>
        <w:tab/>
        <w:t>nie je s konečným prijímateľom – predkladateľom projektu v zamestnaneckom alebo inom obdobnom pomere (napr. dohoda o vykonaní práce, dohoda o poskytnutí služby, mandátna zmluva, príkazná zmluva a pod.),</w:t>
      </w:r>
    </w:p>
    <w:p w:rsidR="002C42AB" w:rsidRDefault="002C42AB" w:rsidP="002C42AB">
      <w:pPr>
        <w:spacing w:before="60" w:after="60" w:line="300" w:lineRule="exact"/>
        <w:jc w:val="both"/>
      </w:pPr>
      <w:r>
        <w:lastRenderedPageBreak/>
        <w:t>-</w:t>
      </w:r>
      <w:r>
        <w:tab/>
        <w:t xml:space="preserve"> nie je štatutárnym orgánom  konečného prijímateľa – predkladateľa projektu, ani členom riadiacich orgánov, dozorných  orgánov a pod., </w:t>
      </w:r>
    </w:p>
    <w:p w:rsidR="002C42AB" w:rsidRDefault="002C42AB" w:rsidP="002C42AB">
      <w:pPr>
        <w:spacing w:before="60" w:after="60" w:line="300" w:lineRule="exact"/>
        <w:jc w:val="both"/>
      </w:pPr>
      <w:r>
        <w:t>-</w:t>
      </w:r>
      <w:r>
        <w:tab/>
        <w:t>nezúčastnil sa na vypracovaní ŽoNFP (projektu) ako konzultant, poradca alebo expert v zmysle priameho realizačného vzťahu k ŽoNFP (projektu), ktorý je založený  na zamestnaneckom alebo obchodno-právnom vzťahu a to na základe osobitnej zmluvy (napr. dohoda o vykonaní práce, dohoda o poskytnutí služby, mandátna zmluva, príkazná zmluva,  a pod.) s  konečným prijímateľom – predkladateľom projektu,</w:t>
      </w:r>
    </w:p>
    <w:p w:rsidR="002C42AB" w:rsidRDefault="002C42AB" w:rsidP="002C42AB">
      <w:pPr>
        <w:spacing w:before="60" w:after="60" w:line="300" w:lineRule="exact"/>
        <w:jc w:val="both"/>
      </w:pPr>
      <w:r>
        <w:t>-</w:t>
      </w:r>
      <w:r>
        <w:tab/>
        <w:t xml:space="preserve">nie je blízkou osobou (§ 116 Občianskeho zákonníka) s konečným prijímateľom– predkladateľom projektu ani s ktorýmkoľvek uchádzačom  na dodávateľa tovarov, prác alebo služieb v rámci  predkladaných projektov. </w:t>
      </w:r>
    </w:p>
    <w:p w:rsidR="002C42AB" w:rsidRDefault="002C42AB" w:rsidP="002C42AB">
      <w:pPr>
        <w:spacing w:before="60" w:after="60" w:line="300" w:lineRule="exact"/>
        <w:jc w:val="both"/>
      </w:pPr>
    </w:p>
    <w:p w:rsidR="002C42AB" w:rsidRDefault="002C42AB" w:rsidP="002C42AB">
      <w:pPr>
        <w:spacing w:before="60" w:after="60" w:line="300" w:lineRule="exact"/>
        <w:jc w:val="both"/>
      </w:pPr>
      <w:r>
        <w:t>Vo vyhláseniach „Vyhlásenie o nestrannosti“, „Vyhlásenie o zamedzení konfliktu záujmov“ musí byť deklarované, že manažér MAS:</w:t>
      </w:r>
    </w:p>
    <w:p w:rsidR="002C42AB" w:rsidRDefault="002C42AB" w:rsidP="002C42AB">
      <w:pPr>
        <w:spacing w:before="60" w:after="60" w:line="300" w:lineRule="exact"/>
        <w:jc w:val="both"/>
      </w:pPr>
      <w:r>
        <w:t>-</w:t>
      </w:r>
      <w:r>
        <w:tab/>
        <w:t xml:space="preserve">nie je konečným prijímateľom – predkladateľom projektu, </w:t>
      </w:r>
    </w:p>
    <w:p w:rsidR="002C42AB" w:rsidRDefault="002C42AB" w:rsidP="002C42AB">
      <w:pPr>
        <w:spacing w:before="60" w:after="60" w:line="300" w:lineRule="exact"/>
        <w:jc w:val="both"/>
      </w:pPr>
      <w:r>
        <w:t>-</w:t>
      </w:r>
      <w:r>
        <w:tab/>
        <w:t xml:space="preserve">nie je štatutárnym orgánom  konečného prijímateľa – predkladateľa projektu, ani členom riadiacich orgánov, dozorných  orgánov a pod., </w:t>
      </w:r>
    </w:p>
    <w:p w:rsidR="002C42AB" w:rsidRDefault="002C42AB" w:rsidP="002C42AB">
      <w:pPr>
        <w:spacing w:before="60" w:after="60" w:line="300" w:lineRule="exact"/>
        <w:jc w:val="both"/>
      </w:pPr>
      <w:r>
        <w:t>-</w:t>
      </w:r>
      <w:r>
        <w:tab/>
        <w:t>nezúčastnil sa na vypracovaní ŽoNFP (projektu) ako konzultant, poradca alebo expert v zmysle priameho realizačného vzťahu k ŽoNFP (projektu), ktorý je založený  na zamestnaneckom alebo obchodno-právnom vzťahu a to na základe osobitnej zmluvy (napr. dohoda o vykonaní práce, dohoda o poskytnutí služby, mandátna zmluva, príkazná zmluva,  a pod.) s  konečným prijímateľom – predkladateľom projektu,</w:t>
      </w:r>
    </w:p>
    <w:p w:rsidR="002C42AB" w:rsidRDefault="002C42AB" w:rsidP="002C42AB">
      <w:pPr>
        <w:spacing w:before="60" w:after="60" w:line="300" w:lineRule="exact"/>
        <w:jc w:val="both"/>
      </w:pPr>
      <w:r>
        <w:t>-</w:t>
      </w:r>
      <w:r>
        <w:tab/>
        <w:t xml:space="preserve">nie je blízkou osobou (§ 116 Občianskeho zákonníka) s ktorýmkoľvek uchádzačom  na dodávateľa tovarov, prác alebo služieb v rámci  predkladaných projektov. </w:t>
      </w:r>
    </w:p>
    <w:p w:rsidR="002C42AB" w:rsidRDefault="002C42AB" w:rsidP="002C42AB">
      <w:pPr>
        <w:spacing w:before="60" w:after="60" w:line="300" w:lineRule="exact"/>
        <w:jc w:val="both"/>
      </w:pPr>
    </w:p>
    <w:p w:rsidR="002C42AB" w:rsidRDefault="002C42AB" w:rsidP="002C42AB">
      <w:pPr>
        <w:spacing w:before="60" w:after="60" w:line="300" w:lineRule="exact"/>
        <w:jc w:val="both"/>
      </w:pPr>
      <w:r>
        <w:t>Vo vyhláseniach „Vyhlásenie o nestrannosti“, „Vyhlásenie o zamedzení konfliktu záujmov“ musí byť deklarované, že člen Rady združenia:</w:t>
      </w:r>
    </w:p>
    <w:p w:rsidR="002C42AB" w:rsidRDefault="002C42AB" w:rsidP="002C42AB">
      <w:pPr>
        <w:spacing w:before="60" w:after="60" w:line="300" w:lineRule="exact"/>
        <w:jc w:val="both"/>
      </w:pPr>
      <w:r>
        <w:t>-</w:t>
      </w:r>
      <w:r>
        <w:tab/>
        <w:t xml:space="preserve">nie je blízkou osobou (§ 116 Občianskeho zákonníka) s ktorýmkoľvek uchádzačom  na dodávateľa tovarov, prác alebo služieb v rámci  predkladaných projektov. </w:t>
      </w:r>
    </w:p>
    <w:p w:rsidR="002C42AB" w:rsidRDefault="002C42AB" w:rsidP="002C42AB">
      <w:pPr>
        <w:spacing w:before="60" w:after="60" w:line="300" w:lineRule="exact"/>
        <w:jc w:val="both"/>
      </w:pPr>
    </w:p>
    <w:p w:rsidR="002C42AB" w:rsidRDefault="002C42AB" w:rsidP="002C42AB">
      <w:pPr>
        <w:spacing w:before="60" w:after="60" w:line="300" w:lineRule="exact"/>
        <w:jc w:val="both"/>
      </w:pPr>
      <w:r>
        <w:t>Vo vyhláseniach „Vyhlásenie o nestrannosti“, „Vyhlásenie o zamedzení konfliktu záujmov“ musí byť deklarované, že štatutárny orgán MAS:</w:t>
      </w:r>
    </w:p>
    <w:p w:rsidR="002C42AB" w:rsidRDefault="002C42AB" w:rsidP="002C42AB">
      <w:pPr>
        <w:spacing w:before="60" w:after="60" w:line="300" w:lineRule="exact"/>
        <w:jc w:val="both"/>
      </w:pPr>
      <w:r>
        <w:t>-</w:t>
      </w:r>
      <w:r>
        <w:tab/>
        <w:t>nezúčastnil sa na vypracovaní ŽoNFP (projektu) ako konzultant, poradca alebo expert v zmysle priameho realizačného vzťahu k ŽoNFP (projektu), ktorý je založený  na zamestnaneckom alebo obchodno-právnom vzťahu a to na základe osobitnej zmluvy (napr. dohoda o vykonaní práce, dohoda o poskytnutí služby, mandátna zmluva, príkazná zmluva,  a pod.) s  konečným prijímateľom – predkladateľom projektu,</w:t>
      </w:r>
    </w:p>
    <w:p w:rsidR="002C42AB" w:rsidRDefault="002C42AB" w:rsidP="002C42AB">
      <w:pPr>
        <w:spacing w:before="60" w:after="60" w:line="300" w:lineRule="exact"/>
        <w:jc w:val="both"/>
      </w:pPr>
      <w:r>
        <w:t>-</w:t>
      </w:r>
      <w:r>
        <w:tab/>
        <w:t xml:space="preserve">nie je blízkou osobou (§ 116 Občianskeho zákonníka) s ktorýmkoľvek uchádzačom  na dodávateľa tovarov, prác alebo služieb v rámci  predkladaných projektov. </w:t>
      </w:r>
    </w:p>
    <w:p w:rsidR="002C42AB" w:rsidRDefault="002C42AB" w:rsidP="002C42AB">
      <w:pPr>
        <w:spacing w:before="60" w:after="60" w:line="300" w:lineRule="exact"/>
        <w:jc w:val="both"/>
      </w:pPr>
    </w:p>
    <w:p w:rsidR="002C42AB" w:rsidRDefault="002C42AB" w:rsidP="002C42AB">
      <w:pPr>
        <w:spacing w:before="60" w:after="60" w:line="300" w:lineRule="exact"/>
        <w:jc w:val="both"/>
      </w:pPr>
      <w:r>
        <w:t>Vo vyhláseniach musí byť uvedené číslo Výzvy na implementáciu stratégie a názov opatrenia, ktorých sa vyhlásenie týka. Vyhlásenia môžu byť spoločné pre všetky ŽoNFP (projekty) v rámci jednej Výzvy na implementáciu stratégie, alebo osobitne pre jednotlivé ŽoNFP (projekty) príslušnej Výzvy na implementáciu stratégie.</w:t>
      </w:r>
    </w:p>
    <w:p w:rsidR="002C42AB" w:rsidRDefault="002C42AB" w:rsidP="002C42AB">
      <w:pPr>
        <w:spacing w:before="60" w:after="60" w:line="300" w:lineRule="exact"/>
        <w:jc w:val="both"/>
      </w:pPr>
      <w:r>
        <w:lastRenderedPageBreak/>
        <w:t xml:space="preserve"> </w:t>
      </w:r>
    </w:p>
    <w:p w:rsidR="002C42AB" w:rsidRDefault="002C42AB" w:rsidP="002C42AB">
      <w:pPr>
        <w:spacing w:before="60" w:after="60" w:line="300" w:lineRule="exact"/>
        <w:jc w:val="both"/>
      </w:pPr>
      <w:r>
        <w:t xml:space="preserve">Každý člen výberovej komisie MAS Mikroregión pod Marhátom, ktorý je v akomkoľvek prepojení, alebo v inom vzťahu, ktorý by mohol ovplyvniť hodnotenie ŽoNFP (projektu) s konečným prijímateľom – predkladateľom projektu a/alebo s víťazom dodávateľa v zmysle podmienok Usmernenia, kapitola 14. Usmernenie postupu konečných prijímateľov (oprávnených žiadateľov)  pri obstarávaní  tovarov, stavebných prác a služieb  je povinný túto skutočnosť predpokladaného konfliktu záujmov oznámiť štatutárnemu orgánu MAS  ihneď ako sa o nej  dozvie a v ďalšom procese, nesmie rozhodovať, ani tento proces nijakým spôsobom ovplyvňovať. V prípade zistenia takejto skutočnosti, musí byť člen výberovej komisie MAS Mikroregión pod Marhátom nahradený iným členom, pričom musí byť dodržaná podmienka nariadenia Rady (ES) č. 1698/2005 a vykonávacieho nariadenia Komisie (ES) č. 1974/2006 – zástupcovia súkromného sektora vrátane občianskeho a neziskového musia byť zastúpení s min. 50% všetkých rozhodujúcich hlasov a zástupcovia verejného sektora s max. 50% všetkých rozhodujúcich hlasov.  </w:t>
      </w:r>
    </w:p>
    <w:p w:rsidR="002C42AB" w:rsidRDefault="002C42AB" w:rsidP="002C42AB">
      <w:pPr>
        <w:spacing w:before="60" w:after="60" w:line="300" w:lineRule="exact"/>
        <w:jc w:val="both"/>
      </w:pPr>
    </w:p>
    <w:p w:rsidR="002C42AB" w:rsidRDefault="002C42AB" w:rsidP="002C42AB">
      <w:pPr>
        <w:spacing w:before="60" w:after="60" w:line="300" w:lineRule="exact"/>
        <w:jc w:val="both"/>
      </w:pPr>
      <w:r>
        <w:t xml:space="preserve">Člen výberovej komisie MAS nesmie byť členom výkonného orgánu.  Ak je súčasťou predkladanej  ŽoNFP (projektu),  cenová ponuka dodávateľa v zmysle podmienok Usmernenia, kapitola 14. Usmernenie postupu konečných prijímateľov (oprávnených žiadateľov)  pri obstarávaní  tovarov, stavebných prác a služieb, dodávateľ tejto cenovej ponuky resp. jeho štatutárny zástupca, zamestnanec, člen riadiacich orgánov, dozorných  orgánov a pod. nesmie byť členom výberovej komisie. </w:t>
      </w:r>
    </w:p>
    <w:p w:rsidR="002C42AB" w:rsidRDefault="002C42AB" w:rsidP="002C42AB">
      <w:pPr>
        <w:spacing w:before="60" w:after="60" w:line="300" w:lineRule="exact"/>
        <w:jc w:val="both"/>
      </w:pPr>
    </w:p>
    <w:p w:rsidR="002C42AB" w:rsidRDefault="002C42AB" w:rsidP="002C42AB">
      <w:pPr>
        <w:spacing w:before="60" w:after="60" w:line="300" w:lineRule="exact"/>
        <w:jc w:val="both"/>
      </w:pPr>
      <w:r>
        <w:t>Každý člen Rady združenia MAS Mikroregión pod Marhátom  a manažér MAS, ktorý je v akomkoľvek prepojení, alebo vzťahu, ktorý by mohol ovplyvniť hodnotenie ŽoNFP (projektu) s  konečným prijímateľom – predkladateľom projektu a/alebo víťazom dodávateľa v zmysle podmienok Usmernenia, kapitola 14. Usmernenie postupu konečných prijímateľov (oprávnených žiadateľov)  pri obstarávaní  tovarov, stavebných prác a služieb je povinný túto skutočnosť predpokladaného konfliktu záujmov oznámiť  štatutárnemu orgánu MAS ihneď  ako sa o tom dozvie. Zároveň manažér MAS, člen Rady združenia MAS, štatutárny orgán MAS nesmie byť v žiadnom prepojení, alebo vzťahu, ktorý by mohol ovplyvniť hodnotenie ŽoNFP (projektu) s konečným prijímateľom – predkladateľom projektu a/alebo s ktorýmkoľvek  uchádzačom na  dodávateľa v zmysle podmienok Usmernenia, kapitola 14. Usmernenie postupu konečných prijímateľov (oprávnených žiadateľov)  pri obstarávaní  tovarov, stavebných prác a služieb.</w:t>
      </w:r>
    </w:p>
    <w:p w:rsidR="002C42AB" w:rsidRDefault="002C42AB" w:rsidP="002C42AB">
      <w:pPr>
        <w:jc w:val="both"/>
      </w:pPr>
    </w:p>
    <w:p w:rsidR="002C42AB" w:rsidRDefault="002C42AB" w:rsidP="002C42AB">
      <w:pPr>
        <w:numPr>
          <w:ilvl w:val="3"/>
          <w:numId w:val="10"/>
        </w:numPr>
        <w:spacing w:before="60" w:after="60" w:line="300" w:lineRule="exact"/>
        <w:ind w:left="426"/>
        <w:jc w:val="both"/>
      </w:pPr>
      <w:r w:rsidRPr="007D0D8E">
        <w:t>Konečný prijímateľ – predkladateľ projektu predkladá ŽoNFP (projekt) v termíne uvedenom vo Výzve na implementáciu stratégie, ktorú vyhla</w:t>
      </w:r>
      <w:r>
        <w:t xml:space="preserve">suje </w:t>
      </w:r>
      <w:r w:rsidRPr="007D0D8E">
        <w:t>MAS</w:t>
      </w:r>
      <w:r>
        <w:t xml:space="preserve"> Mikroregión pod Marhátom</w:t>
      </w:r>
      <w:r w:rsidRPr="007D0D8E">
        <w:t xml:space="preserve">. </w:t>
      </w:r>
    </w:p>
    <w:p w:rsidR="002C42AB" w:rsidRPr="007D0D8E" w:rsidRDefault="002C42AB" w:rsidP="002C42AB">
      <w:pPr>
        <w:numPr>
          <w:ilvl w:val="3"/>
          <w:numId w:val="10"/>
        </w:numPr>
        <w:spacing w:before="60" w:after="60" w:line="300" w:lineRule="exact"/>
        <w:ind w:left="426"/>
        <w:jc w:val="both"/>
      </w:pPr>
      <w:r w:rsidRPr="007D0D8E">
        <w:t xml:space="preserve">ŽoNFP (projekt) pre jednotlivé opatrenia osi 3, ktoré sa budú implementovať prostredníctvom osi 4 sa predkladajú na príslušnú MAS podľa realizácie projektu, </w:t>
      </w:r>
      <w:r w:rsidRPr="002B2D4F">
        <w:rPr>
          <w:b/>
        </w:rPr>
        <w:t>a to osobne</w:t>
      </w:r>
      <w:r w:rsidRPr="007D0D8E">
        <w:t xml:space="preserve"> na predpísanom tlačive, ktoré bude zverejnené na internetovej stránke http</w:t>
      </w:r>
      <w:r w:rsidRPr="00986619">
        <w:t>//</w:t>
      </w:r>
      <w:hyperlink r:id="rId58" w:history="1">
        <w:r w:rsidRPr="00986619">
          <w:rPr>
            <w:rStyle w:val="Hypertextovprepojenie"/>
          </w:rPr>
          <w:t>www.land.gov.sk</w:t>
        </w:r>
      </w:hyperlink>
      <w:r w:rsidRPr="00986619">
        <w:t xml:space="preserve"> alebo http//</w:t>
      </w:r>
      <w:hyperlink r:id="rId59" w:history="1">
        <w:r w:rsidRPr="00986619">
          <w:rPr>
            <w:rStyle w:val="Hypertextovprepojenie"/>
          </w:rPr>
          <w:t>www.apa.sk</w:t>
        </w:r>
      </w:hyperlink>
      <w:r w:rsidRPr="007D0D8E">
        <w:t xml:space="preserve"> spolu s prílohami v zmysle ŽoNFP. </w:t>
      </w:r>
    </w:p>
    <w:p w:rsidR="002C42AB" w:rsidRDefault="002C42AB" w:rsidP="002C42AB">
      <w:pPr>
        <w:spacing w:line="300" w:lineRule="exact"/>
        <w:rPr>
          <w:b/>
        </w:rPr>
      </w:pPr>
    </w:p>
    <w:p w:rsidR="002C42AB" w:rsidRPr="007D0D8E" w:rsidRDefault="002C42AB" w:rsidP="002C42AB">
      <w:pPr>
        <w:spacing w:line="300" w:lineRule="exact"/>
        <w:rPr>
          <w:b/>
        </w:rPr>
      </w:pPr>
      <w:r w:rsidRPr="007D0D8E">
        <w:rPr>
          <w:b/>
        </w:rPr>
        <w:lastRenderedPageBreak/>
        <w:t xml:space="preserve">Náležitosti ŽoNFP (projektu), ktoré je povinný predložiť konečný prijímateľ – predkladateľ projektu: </w:t>
      </w:r>
    </w:p>
    <w:p w:rsidR="002C42AB" w:rsidRPr="00A35204" w:rsidRDefault="002C42AB" w:rsidP="002C42AB">
      <w:pPr>
        <w:numPr>
          <w:ilvl w:val="0"/>
          <w:numId w:val="11"/>
        </w:numPr>
        <w:spacing w:before="60" w:after="60" w:line="300" w:lineRule="exact"/>
        <w:jc w:val="both"/>
      </w:pPr>
      <w:r w:rsidRPr="00A35204">
        <w:t xml:space="preserve">Kompletne a čitateľne vyplnený formulár ŽoNFP (projekt) pre príslušné opatrenie osi 3 implementované prostredníctvom osi 4 v tlačenej forme (1x) a v elektronickej verzii (1x), podpísaný konečným prijímateľom – predkladateľom projektu, resp. jeho štatutárnym zástupcom a potvrdený pečiatkou (v prípade, ak je konečný prijímateľ – predkladateľ projektu povinný používať pečiatku). </w:t>
      </w:r>
    </w:p>
    <w:p w:rsidR="002C42AB" w:rsidRPr="00880B51" w:rsidRDefault="002C42AB" w:rsidP="002C42AB">
      <w:pPr>
        <w:numPr>
          <w:ilvl w:val="0"/>
          <w:numId w:val="11"/>
        </w:numPr>
        <w:spacing w:before="60" w:after="60" w:line="300" w:lineRule="exact"/>
        <w:jc w:val="both"/>
      </w:pPr>
      <w:r w:rsidRPr="00A35204">
        <w:t>Povinné prílohy k ŽoNFP (projektu)</w:t>
      </w:r>
      <w:r w:rsidRPr="00880B51">
        <w:t xml:space="preserve"> pre príslušné opatrenie osi 3 implementované prostredníctvom osi 4 (1x v tlačenej verzii). Všetky rozhodnutia predkladané konečným prijímateľom – predkladateľom projektu v rámci príloh k ŽoNFP (projektu), vydávané v správnom konaní musia byť opatrené </w:t>
      </w:r>
      <w:r w:rsidRPr="00A35204">
        <w:t>pečiatkou právoplatnosti.</w:t>
      </w:r>
    </w:p>
    <w:p w:rsidR="002C42AB" w:rsidRPr="00880B51" w:rsidRDefault="002C42AB" w:rsidP="002C42AB">
      <w:pPr>
        <w:numPr>
          <w:ilvl w:val="0"/>
          <w:numId w:val="11"/>
        </w:numPr>
        <w:spacing w:before="60" w:after="60" w:line="300" w:lineRule="exact"/>
        <w:jc w:val="both"/>
      </w:pPr>
      <w:r w:rsidRPr="00A35204">
        <w:t>Čestné vyhlásenie</w:t>
      </w:r>
      <w:r w:rsidRPr="00880B51">
        <w:t xml:space="preserve"> konečného prijímateľa – predkladateľa projektu, resp. jeho štatutárneho zástupcu s úradne osvedčeným podpisom. Čestné vyhlásenie tvorí súčasť formuláru ŽoNFP (projektu). </w:t>
      </w:r>
    </w:p>
    <w:p w:rsidR="002C42AB" w:rsidRDefault="002C42AB" w:rsidP="002C42AB">
      <w:pPr>
        <w:numPr>
          <w:ilvl w:val="0"/>
          <w:numId w:val="11"/>
        </w:numPr>
        <w:spacing w:before="60" w:after="60" w:line="300" w:lineRule="exact"/>
        <w:jc w:val="both"/>
      </w:pPr>
      <w:r w:rsidRPr="00A35204">
        <w:t>Tabuľková časť ŽoNFP (projektu)</w:t>
      </w:r>
      <w:r w:rsidRPr="00880B51">
        <w:t xml:space="preserve"> pre príslušné opatrenie osi 3 v tlačenej verzii (1x) a zároveň v elektronickej forme</w:t>
      </w:r>
      <w:r w:rsidRPr="00880B51" w:rsidDel="001C0CEC">
        <w:t xml:space="preserve"> </w:t>
      </w:r>
      <w:r w:rsidRPr="00880B51">
        <w:t xml:space="preserve">(1x vo formáte „Excel“). V Usmernení, Prílohe č.6 </w:t>
      </w:r>
      <w:r w:rsidRPr="007D0D8E">
        <w:t>Charakteristika priorít a opatrení osi 3, ktoré sú implementované prostredníctvom osi 4 sú uvedené pokyny na vypracovanie Tabuľkovej časti projektu vo formáte Excel.</w:t>
      </w:r>
    </w:p>
    <w:p w:rsidR="002C42AB" w:rsidRDefault="002C42AB" w:rsidP="002C42AB">
      <w:pPr>
        <w:numPr>
          <w:ilvl w:val="0"/>
          <w:numId w:val="11"/>
        </w:numPr>
        <w:spacing w:before="60" w:after="60" w:line="300" w:lineRule="exact"/>
        <w:jc w:val="both"/>
      </w:pPr>
      <w:r w:rsidRPr="00214836">
        <w:t xml:space="preserve">Kompletne a čitateľne vyplnený formulár ŽoNFP (projekt) pre príslušné opatrenie osi 3 implementované prostredníctvom osi 4 a tabuľková časť ŽoNFP (projektu) pre príslušné opatrenie osi 3 sa predkladá aj na CD nosiči. </w:t>
      </w:r>
    </w:p>
    <w:p w:rsidR="002C42AB" w:rsidRPr="00214836" w:rsidRDefault="002C42AB" w:rsidP="002C42AB">
      <w:pPr>
        <w:spacing w:line="300" w:lineRule="exact"/>
      </w:pPr>
    </w:p>
    <w:p w:rsidR="002C42AB" w:rsidRPr="00A35204" w:rsidRDefault="002C42AB" w:rsidP="002C42AB">
      <w:pPr>
        <w:pStyle w:val="Zarkazkladnhotextu3"/>
        <w:tabs>
          <w:tab w:val="left" w:pos="0"/>
        </w:tabs>
        <w:autoSpaceDE w:val="0"/>
        <w:autoSpaceDN w:val="0"/>
        <w:spacing w:line="300" w:lineRule="exact"/>
        <w:rPr>
          <w:b/>
          <w:sz w:val="24"/>
          <w:szCs w:val="24"/>
        </w:rPr>
      </w:pPr>
      <w:r w:rsidRPr="00A35204">
        <w:rPr>
          <w:b/>
          <w:sz w:val="24"/>
          <w:szCs w:val="24"/>
        </w:rPr>
        <w:t>Konečný prijímateľ – predkladateľ projektu</w:t>
      </w:r>
      <w:r w:rsidRPr="00A35204">
        <w:rPr>
          <w:sz w:val="24"/>
          <w:szCs w:val="24"/>
        </w:rPr>
        <w:t xml:space="preserve"> </w:t>
      </w:r>
      <w:r w:rsidRPr="00A35204">
        <w:rPr>
          <w:b/>
          <w:sz w:val="24"/>
          <w:szCs w:val="24"/>
        </w:rPr>
        <w:t xml:space="preserve">je povinný k ŽoNFP (projektu) taktiež predložiť: </w:t>
      </w:r>
    </w:p>
    <w:p w:rsidR="002C42AB" w:rsidRPr="00A35204" w:rsidRDefault="002C42AB" w:rsidP="002C42AB">
      <w:pPr>
        <w:pStyle w:val="Zarkazkladnhotextu3"/>
        <w:numPr>
          <w:ilvl w:val="0"/>
          <w:numId w:val="9"/>
        </w:numPr>
        <w:autoSpaceDE w:val="0"/>
        <w:autoSpaceDN w:val="0"/>
        <w:spacing w:before="60" w:after="60" w:line="300" w:lineRule="exact"/>
        <w:jc w:val="both"/>
        <w:rPr>
          <w:b/>
          <w:sz w:val="24"/>
          <w:szCs w:val="24"/>
        </w:rPr>
      </w:pPr>
      <w:r w:rsidRPr="00A35204">
        <w:rPr>
          <w:b/>
          <w:sz w:val="24"/>
          <w:szCs w:val="24"/>
        </w:rPr>
        <w:t>v prípade stavebných investícií</w:t>
      </w:r>
    </w:p>
    <w:p w:rsidR="002C42AB" w:rsidRPr="00A35204" w:rsidRDefault="002C42AB" w:rsidP="002C42AB">
      <w:pPr>
        <w:numPr>
          <w:ilvl w:val="0"/>
          <w:numId w:val="11"/>
        </w:numPr>
        <w:spacing w:before="60" w:after="60" w:line="300" w:lineRule="exact"/>
        <w:jc w:val="both"/>
      </w:pPr>
      <w:r w:rsidRPr="00A35204">
        <w:t xml:space="preserve">právoplatné stavebné povolenie v zmysle § 66 zákona č. 50/1976 Zb. o územnom plánovaní a stavebnom poriadku v znení neskorších predpisov v znení neskorších predpisov v prípade investícií, pri ktorých sa vyžaduje stavebné povolenie (originál alebo úradne osvedčená fotokópia),alebo kópiu žiadosti o vydanie stavebného povolenia pričom právoplatné rozhodnutie o stavebnom povolení predloží na vyzvanie PPA pri podpise zmluvy (úradne osvedčená fotokópia), </w:t>
      </w:r>
    </w:p>
    <w:p w:rsidR="002C42AB" w:rsidRPr="00A35204" w:rsidRDefault="002C42AB" w:rsidP="002C42AB">
      <w:pPr>
        <w:numPr>
          <w:ilvl w:val="0"/>
          <w:numId w:val="11"/>
        </w:numPr>
        <w:spacing w:before="60" w:after="60" w:line="300" w:lineRule="exact"/>
        <w:jc w:val="both"/>
      </w:pPr>
      <w:r w:rsidRPr="00A35204">
        <w:t>ohlásenie stavebnému úradu v zmysle § 57, zákona č. 50/1976 Zb. v znení neskorších predpisov pri stavebných investíciách, prípadne určených technológiách (ak nie je potrebné stavebné povolenie), vrátane písomného oznámenia stavebného úradu, že nemá námietky voči predloženému stavebnému ohláseniu, spolu s jednoduchým situačným výkresom osvedčeným stavebným úradom a  rozpočtom.</w:t>
      </w:r>
    </w:p>
    <w:p w:rsidR="002C42AB" w:rsidRPr="00A35204" w:rsidRDefault="002C42AB" w:rsidP="002C42AB">
      <w:pPr>
        <w:pStyle w:val="Zarkazkladnhotextu3"/>
        <w:numPr>
          <w:ilvl w:val="0"/>
          <w:numId w:val="9"/>
        </w:numPr>
        <w:autoSpaceDE w:val="0"/>
        <w:autoSpaceDN w:val="0"/>
        <w:spacing w:before="60" w:after="60" w:line="300" w:lineRule="exact"/>
        <w:jc w:val="both"/>
        <w:rPr>
          <w:sz w:val="24"/>
          <w:szCs w:val="24"/>
        </w:rPr>
      </w:pPr>
      <w:r w:rsidRPr="00A35204">
        <w:rPr>
          <w:b/>
          <w:sz w:val="24"/>
          <w:szCs w:val="24"/>
        </w:rPr>
        <w:t>projektovú dokumentáciu s rozpočtom</w:t>
      </w:r>
      <w:r w:rsidRPr="00A35204">
        <w:rPr>
          <w:sz w:val="24"/>
          <w:szCs w:val="24"/>
        </w:rPr>
        <w:t xml:space="preserve"> v prípade, ak si to charakter realizovaného projektu vyžaduje (napr. stavebné investície) – v zmysle formuláru ŽoNFP (projektu) (časť Povinné prílohy ŽoNFP (projektu) - </w:t>
      </w:r>
      <w:r w:rsidRPr="00A35204">
        <w:rPr>
          <w:bCs/>
          <w:sz w:val="24"/>
          <w:szCs w:val="24"/>
        </w:rPr>
        <w:t>1x v tlačenej verzii (originál alebo úradne overená fotokópia).</w:t>
      </w:r>
    </w:p>
    <w:p w:rsidR="002C42AB" w:rsidRPr="00A35204" w:rsidRDefault="002C42AB" w:rsidP="002C42AB">
      <w:pPr>
        <w:pStyle w:val="Zarkazkladnhotextu3"/>
        <w:numPr>
          <w:ilvl w:val="0"/>
          <w:numId w:val="9"/>
        </w:numPr>
        <w:autoSpaceDE w:val="0"/>
        <w:autoSpaceDN w:val="0"/>
        <w:spacing w:before="60" w:after="60" w:line="300" w:lineRule="exact"/>
        <w:jc w:val="both"/>
        <w:rPr>
          <w:sz w:val="24"/>
          <w:szCs w:val="24"/>
        </w:rPr>
      </w:pPr>
      <w:r w:rsidRPr="00A35204">
        <w:rPr>
          <w:b/>
          <w:sz w:val="24"/>
          <w:szCs w:val="24"/>
        </w:rPr>
        <w:t>dokumentáciu súvisiacu s verejným obstarávaním</w:t>
      </w:r>
      <w:r w:rsidRPr="00A35204">
        <w:rPr>
          <w:sz w:val="24"/>
          <w:szCs w:val="24"/>
        </w:rPr>
        <w:t xml:space="preserve"> v zmysle platnej legislatívy, ktorá upravuje verejné obstarávanie a podľa Usmernenia, kapitoly 14. Usmernenie postupu konečných prijímateľov (oprávnených žiadateľov pri obstarávaní tovarov, stavebných prác a služieb. Dokumentácia súvisiaca s obstarávaním  tovarov, stavebných prác a služieb musí </w:t>
      </w:r>
      <w:r w:rsidRPr="00A35204">
        <w:rPr>
          <w:sz w:val="24"/>
          <w:szCs w:val="24"/>
        </w:rPr>
        <w:lastRenderedPageBreak/>
        <w:t xml:space="preserve">byť v súlade s údajmi uvedenými v projektovej dokumentácií. Špecifikácia položiek v cenovej ponuke sa musí týkať len výdavkov, ktoré budú financované z PRV SR (konečný prijímateľ – predkladateľ projektu doloží cenovú ponuku + špecifikáciu položiek z víťaznej cenovej ponuky, ktoré budú financované z PRV SR). </w:t>
      </w:r>
    </w:p>
    <w:p w:rsidR="002C42AB" w:rsidRPr="00A35204" w:rsidRDefault="002C42AB" w:rsidP="002C42AB">
      <w:pPr>
        <w:pStyle w:val="Zarkazkladnhotextu3"/>
        <w:numPr>
          <w:ilvl w:val="0"/>
          <w:numId w:val="9"/>
        </w:numPr>
        <w:autoSpaceDE w:val="0"/>
        <w:autoSpaceDN w:val="0"/>
        <w:spacing w:before="60" w:after="60" w:line="300" w:lineRule="exact"/>
        <w:jc w:val="both"/>
        <w:rPr>
          <w:sz w:val="24"/>
          <w:szCs w:val="24"/>
        </w:rPr>
      </w:pPr>
      <w:r w:rsidRPr="00A35204">
        <w:rPr>
          <w:b/>
          <w:sz w:val="24"/>
          <w:szCs w:val="24"/>
        </w:rPr>
        <w:t>riadnu účtovnú závierku konečného prijímateľa</w:t>
      </w:r>
      <w:r w:rsidRPr="00A35204">
        <w:rPr>
          <w:sz w:val="24"/>
          <w:szCs w:val="24"/>
        </w:rPr>
        <w:t xml:space="preserve"> - predkladateľa projektu za posledné uzatvorené účtovné obdobie, a daňové priznanie konečného prijímateľa – predkladateľa projektu k dani z príjmov, potvrdené daňovým úradom za posledný kalendárny rok v prípade, ak sa jedná o povinnú prílohu pre príslušné opatrenie. Konečný prijímateľ - predkladateľ projektu, ktorý požiadal o odklad daňového priznania, predkladá daňové priznanie potvrdené daňovým úradom za  predchádzajúci rok (fotokópia), pričom musí predložiť aj fotokópiu listu, ktorým žiadal daňový úrad o odklad. V prípade žiadosti o odklad daňového priznania je konečný prijímateľ – predkladateľ projektu povinný bez vyzvania predložiť riadnu účtovnú závierku za posledné uzatvorené účtovné obdobie spolu s daňovým priznaním k dani z príjmov potvrdeným daňovým úradom </w:t>
      </w:r>
      <w:r>
        <w:rPr>
          <w:sz w:val="24"/>
          <w:szCs w:val="24"/>
        </w:rPr>
        <w:t>na</w:t>
      </w:r>
      <w:r w:rsidRPr="00A35204">
        <w:rPr>
          <w:sz w:val="24"/>
          <w:szCs w:val="24"/>
        </w:rPr>
        <w:t xml:space="preserve"> MAS </w:t>
      </w:r>
      <w:r>
        <w:rPr>
          <w:sz w:val="24"/>
          <w:szCs w:val="24"/>
        </w:rPr>
        <w:t xml:space="preserve">Mikroregión pod Marhátom </w:t>
      </w:r>
      <w:r w:rsidRPr="00A35204">
        <w:rPr>
          <w:sz w:val="24"/>
          <w:szCs w:val="24"/>
        </w:rPr>
        <w:t>a to najneskôr do 5 pracovných dní odo dňa potvrdenia daňovým úradom. Koneční prijímatelia – predkladatelia projektu, ktorí začali podnikať v účtovnom období bezprostredne predchádzajúcom pred podaním ŽoNFP (projektu) na MAS</w:t>
      </w:r>
      <w:r>
        <w:rPr>
          <w:sz w:val="24"/>
          <w:szCs w:val="24"/>
        </w:rPr>
        <w:t xml:space="preserve"> Mikroregión pod Marhátom</w:t>
      </w:r>
      <w:r w:rsidRPr="00A35204">
        <w:rPr>
          <w:sz w:val="24"/>
          <w:szCs w:val="24"/>
        </w:rPr>
        <w:t>, sú povinní predložiť riadnu účtovnú závierku ku dňu predloženia ŽoNFP (projektu) na MAS</w:t>
      </w:r>
      <w:r>
        <w:rPr>
          <w:sz w:val="24"/>
          <w:szCs w:val="24"/>
        </w:rPr>
        <w:t xml:space="preserve"> Mikroregión pod Marhátom</w:t>
      </w:r>
      <w:r w:rsidRPr="00A35204">
        <w:rPr>
          <w:sz w:val="24"/>
          <w:szCs w:val="24"/>
        </w:rPr>
        <w:t xml:space="preserve"> spolu s daňovým priznaním k dani z príjmov potvrdeným daňovým úradom. Riadna účtovná závierka je povinnou prílohou len v prípade, ak sa preukazuje splnenie viac ako 30% podielu tržieb z poľnohospodárskej činnosti. </w:t>
      </w:r>
    </w:p>
    <w:p w:rsidR="002C42AB" w:rsidRPr="007D0D8E" w:rsidRDefault="002C42AB" w:rsidP="002C42AB">
      <w:pPr>
        <w:spacing w:line="300" w:lineRule="exact"/>
        <w:rPr>
          <w:b/>
        </w:rPr>
      </w:pPr>
      <w:r w:rsidRPr="007D0D8E">
        <w:rPr>
          <w:b/>
        </w:rPr>
        <w:t>Upozornenie</w:t>
      </w:r>
    </w:p>
    <w:p w:rsidR="002C42AB" w:rsidRPr="00057B28" w:rsidRDefault="002C42AB" w:rsidP="002C42AB">
      <w:pPr>
        <w:numPr>
          <w:ilvl w:val="0"/>
          <w:numId w:val="12"/>
        </w:numPr>
        <w:spacing w:line="300" w:lineRule="exact"/>
        <w:jc w:val="both"/>
      </w:pPr>
      <w:r w:rsidRPr="00057B28">
        <w:t>Suma finančných prostriedkov z verejných zdrojov požadovaná konečným prijímateľom – predkladateľom projektu vo formulári ŽoNFP (projekte) v deň jej predloženia na MAS</w:t>
      </w:r>
      <w:r>
        <w:t xml:space="preserve"> Mikroregión pod Marhátom</w:t>
      </w:r>
      <w:r w:rsidRPr="00057B28">
        <w:t xml:space="preserve"> je konečná a nie je možné ju v rámci procesu spracovávania dodatočne zvyšovať. Neoprávnené výdavky NFP je konečný prijímateľ – predkladateľ projektu povinný z požadovanej sumy odčleniť.</w:t>
      </w:r>
    </w:p>
    <w:p w:rsidR="002C42AB" w:rsidRPr="00057B28" w:rsidRDefault="002C42AB" w:rsidP="002C42AB">
      <w:pPr>
        <w:numPr>
          <w:ilvl w:val="0"/>
          <w:numId w:val="12"/>
        </w:numPr>
        <w:spacing w:line="300" w:lineRule="exact"/>
        <w:jc w:val="both"/>
      </w:pPr>
      <w:r w:rsidRPr="00057B28">
        <w:t xml:space="preserve">Čestné vyhlásenie uvedené v ŽoNFP (projekte) musí byť úradne osvedčené Kompletná dokumentácia pre všetky opatrenia osi 3 implementované prostredníctvom osi 4 bude predložená v šnurovacích spisových doskách P A4. </w:t>
      </w:r>
    </w:p>
    <w:p w:rsidR="002C42AB" w:rsidRDefault="002C42AB" w:rsidP="002C42AB">
      <w:pPr>
        <w:numPr>
          <w:ilvl w:val="0"/>
          <w:numId w:val="12"/>
        </w:numPr>
        <w:spacing w:line="300" w:lineRule="exact"/>
        <w:jc w:val="both"/>
      </w:pPr>
      <w:r w:rsidRPr="00057B28">
        <w:rPr>
          <w:bCs/>
        </w:rPr>
        <w:t>Koneční prijímatelia – predkladatelia projektu ŽoNFP (projekt) a prílohy nezväzujú do väzby.</w:t>
      </w:r>
    </w:p>
    <w:p w:rsidR="002C42AB" w:rsidRPr="00736D68" w:rsidRDefault="002C42AB" w:rsidP="002C42AB">
      <w:pPr>
        <w:numPr>
          <w:ilvl w:val="0"/>
          <w:numId w:val="12"/>
        </w:numPr>
        <w:spacing w:line="300" w:lineRule="exact"/>
        <w:jc w:val="both"/>
      </w:pPr>
      <w:r w:rsidRPr="00736D68">
        <w:rPr>
          <w:bCs/>
        </w:rPr>
        <w:t xml:space="preserve">Koneční prijímatelia – predkladatelia projektu môžu realizovať projekt aj pred uzatvorením Zmluvy o poskytnutí nenávratného finančného príspevku. Oprávnené výdavky v rámci jednotlivých opatrení osi 3 implementované prostredníctvom osi 4 môžu vzniknúť od udelenia Štatútu Miestnej akčnej skupiny s výnimkou opatrenia 3.1 Diverzifikácia poľnohospodárskych činností, kde sú výdavky oprávnené najskôr dňom predloženia ŽoNFP (projektu) na MAS Mikroregión pod Marhátom a súboru opatrení 3.4 Obnova a rozvoj obcí, občianskej vybavenosti a služieb, kde sú oprávnené výdavky na obstarávanie podľa </w:t>
      </w:r>
      <w:r w:rsidRPr="00057B28">
        <w:t xml:space="preserve">platnej legislatívy, ktorá upravuje verejné obstarávanie a Usmernenia, kapitola 14 Usmernenie  postupu  konečných prijímateľov (oprávnených žiadateľov) pri obstarávaní tovarov, stavebných prác a služieb </w:t>
      </w:r>
      <w:r w:rsidRPr="00736D68">
        <w:rPr>
          <w:bCs/>
        </w:rPr>
        <w:t xml:space="preserve">a na vypracovanie projektovej dokumentácie potrebnej v rámci stavebného konania oprávnené od 1.1.2007. V prípade, že k uzatvoreniu Zmluvy o poskytnutí nenávratného finančného príspevku nedôjde, riziko znáša konečný prijímateľ- predkladateľ projektu. </w:t>
      </w:r>
    </w:p>
    <w:p w:rsidR="002C42AB" w:rsidRPr="00057B28" w:rsidRDefault="002C42AB" w:rsidP="002C42AB">
      <w:pPr>
        <w:numPr>
          <w:ilvl w:val="3"/>
          <w:numId w:val="10"/>
        </w:numPr>
        <w:spacing w:line="300" w:lineRule="exact"/>
        <w:ind w:left="426"/>
        <w:jc w:val="both"/>
      </w:pPr>
      <w:r w:rsidRPr="00057B28">
        <w:lastRenderedPageBreak/>
        <w:t>ŽoNFP (projekt) sa predkladá osobne v jednom vyhotovení, ktoré MAS</w:t>
      </w:r>
      <w:r>
        <w:t xml:space="preserve"> Mikroregión pod Marhátom</w:t>
      </w:r>
      <w:r w:rsidRPr="00057B28">
        <w:t xml:space="preserve"> následne predkladá na PPA. MAS </w:t>
      </w:r>
      <w:r>
        <w:t xml:space="preserve">Mikroregión pod Marhátom </w:t>
      </w:r>
      <w:r w:rsidRPr="00057B28">
        <w:t>si z predlo</w:t>
      </w:r>
      <w:r>
        <w:t>žených ŽoNFP vyhotoví fotokópie (ktorú si môže vyžiadať aj od konečného prijímateľa – predkladateľa projektu),</w:t>
      </w:r>
      <w:r w:rsidRPr="00057B28">
        <w:t xml:space="preserve"> ktoré eviduje a uchováva za účelom kontroly a ďalšieho možnej dodatočnej potreby. MAS </w:t>
      </w:r>
      <w:r>
        <w:t xml:space="preserve">Mikroregión pod Marhátom </w:t>
      </w:r>
      <w:r w:rsidRPr="00057B28">
        <w:t>prijíma len kompletné ŽoNFP (projekty), ktoré obsahujú všetky požadované prílohy v zmysle Zoznamu povinných príloh k ŽoNFP (projektu) vrátane povinných a nepovinných príloh (ak si MAS v stratégií stanovila), ktoré boli predmetom kritérií na hodnotenie ŽoNFP (projektu) – výberové a hodnotiace kritéria, resp. prílohy na preukázanie kritérií spôsobilosti, ktoré si stanovila MAS</w:t>
      </w:r>
      <w:r>
        <w:t xml:space="preserve"> Mikroregión pod Marhátom</w:t>
      </w:r>
      <w:r w:rsidRPr="00057B28">
        <w:t xml:space="preserve"> pre opatrenia osi 3 (ak si MAS stanovila) v schválenej stratégií.  MAS </w:t>
      </w:r>
      <w:r>
        <w:t xml:space="preserve">Mikroregión pod Marhátom </w:t>
      </w:r>
      <w:r w:rsidRPr="00057B28">
        <w:t xml:space="preserve">vykoná kontrolu dokumentácie k verejnému obstarávaniu v zmysle podmienok Usmernenia, Príloha č. 17 </w:t>
      </w:r>
      <w:r w:rsidRPr="00736D68">
        <w:rPr>
          <w:iCs/>
        </w:rPr>
        <w:t>Metodické usmernenie postupu konečných prijímateľov (oprávnených žiadateľov) pri obstarávaní tovarov, stavebných prác a služieb v rámci osi 4 Leader, bod 8.1</w:t>
      </w:r>
      <w:r w:rsidRPr="00057B28">
        <w:t xml:space="preserve">. MAS vyplní v ŽoNFP (projekte) tabuľku – Povinné prílohy projektu. Manažér MAS pri prijímaní ŽoNFP (projektov) vykoná kontrolu formy predpísaných príloh (originál, fotokópia, úradne osvedčená fotokópia, resp. elektronická verzia v zmysle povinných príloh k ŽoNFP. V prípade, ak ŽoNFP (projekt) bude nekompletný a/alebo forma predpísaných príloh nie je v zmysle povinných príloh k ŽoNFP (projektu), ako napr. iný názov prílohy a pod. nebude manažérom MAS prevzatý. Po prijatí kompletnej ŽoNFP (projektu) je MAS </w:t>
      </w:r>
      <w:r>
        <w:t xml:space="preserve">Mikroregión pod Marhátom </w:t>
      </w:r>
      <w:r w:rsidRPr="00057B28">
        <w:t>povinná dodržiavať postup prijímania ŽoNFP (projektov), ktorý je uvedený v Usmernení, Príloha č. 8 Pokyny pre MAS k prijímaniu žiadostí o NFP od konečného prijímateľa - predkladateľa projektu a k tvorbe kódu projektu. Manažér MAS vystaví Potvrdenie o prijatí ŽoNFP (projektu) v súlade s Usmernením, Príloha č 9. Potvrdenie o prijatí Žiadosti o nenávratný finančný príspevok a pridelení kódu projektu a zároveň vyplní v ŽoNFP (projekte) tabuľku – Prijatie ŽoNFP (projektu) na MAS</w:t>
      </w:r>
      <w:r>
        <w:t xml:space="preserve"> Mikroregión pod Marhátom</w:t>
      </w:r>
      <w:r w:rsidRPr="00057B28">
        <w:t xml:space="preserve">. </w:t>
      </w:r>
    </w:p>
    <w:p w:rsidR="002C42AB" w:rsidRDefault="002C42AB" w:rsidP="002C42AB">
      <w:pPr>
        <w:keepLines/>
        <w:widowControl w:val="0"/>
        <w:numPr>
          <w:ilvl w:val="0"/>
          <w:numId w:val="75"/>
        </w:numPr>
        <w:adjustRightInd w:val="0"/>
        <w:spacing w:before="60" w:after="60" w:line="300" w:lineRule="exact"/>
        <w:jc w:val="both"/>
        <w:textAlignment w:val="baseline"/>
      </w:pPr>
      <w:r w:rsidRPr="007D0D8E">
        <w:t>Dodržanie všetkých formálnych náležitostí ŽoNFP (projektu) bude predmetom formálnej kontrol</w:t>
      </w:r>
      <w:r>
        <w:t>y</w:t>
      </w:r>
      <w:r w:rsidRPr="007D0D8E">
        <w:t xml:space="preserve"> ŽoNFP (projektu)</w:t>
      </w:r>
      <w:r>
        <w:t>.</w:t>
      </w:r>
      <w:r w:rsidRPr="007D0D8E">
        <w:t xml:space="preserve"> Formálnu kontrolu ŽoNFP (projektu) vykonáva manažér MAS</w:t>
      </w:r>
      <w:r>
        <w:t xml:space="preserve"> </w:t>
      </w:r>
      <w:r w:rsidRPr="007D0D8E">
        <w:t>(vyplní v ŽoNFP (projekte) tabuľku –</w:t>
      </w:r>
      <w:r>
        <w:t xml:space="preserve"> </w:t>
      </w:r>
      <w:r w:rsidRPr="007D0D8E">
        <w:t>Formálna kontrola projektu</w:t>
      </w:r>
      <w:r>
        <w:t>)</w:t>
      </w:r>
      <w:r w:rsidRPr="007D0D8E">
        <w:t xml:space="preserve">. </w:t>
      </w:r>
    </w:p>
    <w:tbl>
      <w:tblPr>
        <w:tblW w:w="8820" w:type="dxa"/>
        <w:tblInd w:w="46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540"/>
        <w:gridCol w:w="8280"/>
      </w:tblGrid>
      <w:tr w:rsidR="002C42AB" w:rsidRPr="005D27D6" w:rsidTr="00405F6A">
        <w:trPr>
          <w:trHeight w:val="132"/>
        </w:trPr>
        <w:tc>
          <w:tcPr>
            <w:tcW w:w="8820" w:type="dxa"/>
            <w:gridSpan w:val="2"/>
            <w:tcBorders>
              <w:top w:val="single" w:sz="8" w:space="0" w:color="000000"/>
              <w:left w:val="single" w:sz="8" w:space="0" w:color="000000"/>
              <w:bottom w:val="single" w:sz="8" w:space="0" w:color="000000"/>
              <w:right w:val="single" w:sz="8" w:space="0" w:color="000000"/>
            </w:tcBorders>
            <w:shd w:val="clear" w:color="auto" w:fill="FFFFFF"/>
          </w:tcPr>
          <w:p w:rsidR="002C42AB" w:rsidRPr="00214836" w:rsidRDefault="002C42AB" w:rsidP="00405F6A">
            <w:pPr>
              <w:keepLines/>
              <w:autoSpaceDE w:val="0"/>
              <w:autoSpaceDN w:val="0"/>
              <w:jc w:val="center"/>
              <w:rPr>
                <w:b/>
              </w:rPr>
            </w:pPr>
            <w:r w:rsidRPr="00214836">
              <w:rPr>
                <w:b/>
              </w:rPr>
              <w:t>Formálna kontrola kompletnosti</w:t>
            </w:r>
            <w:r w:rsidRPr="00214836">
              <w:rPr>
                <w:b/>
                <w:bCs/>
              </w:rPr>
              <w:t xml:space="preserve"> ŽoNFP (projektu)</w:t>
            </w:r>
          </w:p>
        </w:tc>
      </w:tr>
      <w:tr w:rsidR="002C42AB" w:rsidRPr="005D27D6" w:rsidTr="00405F6A">
        <w:trPr>
          <w:trHeight w:val="340"/>
        </w:trPr>
        <w:tc>
          <w:tcPr>
            <w:tcW w:w="540" w:type="dxa"/>
            <w:tcBorders>
              <w:top w:val="single" w:sz="8" w:space="0" w:color="000000"/>
              <w:left w:val="single" w:sz="8" w:space="0" w:color="000000"/>
              <w:bottom w:val="single" w:sz="8" w:space="0" w:color="000000"/>
              <w:right w:val="single" w:sz="8" w:space="0" w:color="000000"/>
            </w:tcBorders>
            <w:shd w:val="clear" w:color="auto" w:fill="auto"/>
            <w:vAlign w:val="center"/>
          </w:tcPr>
          <w:p w:rsidR="002C42AB" w:rsidRPr="00214836" w:rsidRDefault="002C42AB" w:rsidP="00405F6A">
            <w:pPr>
              <w:keepLines/>
              <w:autoSpaceDE w:val="0"/>
              <w:autoSpaceDN w:val="0"/>
              <w:jc w:val="center"/>
            </w:pPr>
            <w:r w:rsidRPr="00214836">
              <w:rPr>
                <w:bCs/>
              </w:rPr>
              <w:t xml:space="preserve">1. </w:t>
            </w:r>
          </w:p>
        </w:tc>
        <w:tc>
          <w:tcPr>
            <w:tcW w:w="8280" w:type="dxa"/>
            <w:tcBorders>
              <w:top w:val="single" w:sz="8" w:space="0" w:color="000000"/>
              <w:left w:val="single" w:sz="8" w:space="0" w:color="000000"/>
              <w:bottom w:val="single" w:sz="8" w:space="0" w:color="000000"/>
              <w:right w:val="single" w:sz="8" w:space="0" w:color="000000"/>
            </w:tcBorders>
            <w:vAlign w:val="center"/>
          </w:tcPr>
          <w:p w:rsidR="002C42AB" w:rsidRPr="00214836" w:rsidRDefault="002C42AB" w:rsidP="00405F6A">
            <w:pPr>
              <w:keepLines/>
              <w:tabs>
                <w:tab w:val="num" w:pos="720"/>
              </w:tabs>
              <w:autoSpaceDE w:val="0"/>
              <w:autoSpaceDN w:val="0"/>
            </w:pPr>
            <w:r w:rsidRPr="00214836">
              <w:t xml:space="preserve">Kompletnosť ŽoNFP (projektu) podľa zoznamu povinných príloh k ŽoNFP. </w:t>
            </w:r>
          </w:p>
        </w:tc>
      </w:tr>
      <w:tr w:rsidR="002C42AB" w:rsidRPr="005D27D6" w:rsidTr="00405F6A">
        <w:trPr>
          <w:trHeight w:val="340"/>
        </w:trPr>
        <w:tc>
          <w:tcPr>
            <w:tcW w:w="540" w:type="dxa"/>
            <w:tcBorders>
              <w:top w:val="single" w:sz="8" w:space="0" w:color="000000"/>
              <w:left w:val="single" w:sz="8" w:space="0" w:color="000000"/>
              <w:bottom w:val="single" w:sz="8" w:space="0" w:color="000000"/>
              <w:right w:val="single" w:sz="8" w:space="0" w:color="000000"/>
            </w:tcBorders>
            <w:shd w:val="clear" w:color="auto" w:fill="auto"/>
            <w:vAlign w:val="center"/>
          </w:tcPr>
          <w:p w:rsidR="002C42AB" w:rsidRPr="00214836" w:rsidRDefault="002C42AB" w:rsidP="00405F6A">
            <w:pPr>
              <w:keepLines/>
              <w:autoSpaceDE w:val="0"/>
              <w:autoSpaceDN w:val="0"/>
              <w:jc w:val="center"/>
            </w:pPr>
            <w:r w:rsidRPr="00214836">
              <w:rPr>
                <w:bCs/>
              </w:rPr>
              <w:t xml:space="preserve">2. </w:t>
            </w:r>
          </w:p>
        </w:tc>
        <w:tc>
          <w:tcPr>
            <w:tcW w:w="8280" w:type="dxa"/>
            <w:tcBorders>
              <w:top w:val="single" w:sz="8" w:space="0" w:color="000000"/>
              <w:left w:val="single" w:sz="8" w:space="0" w:color="000000"/>
              <w:bottom w:val="single" w:sz="8" w:space="0" w:color="000000"/>
              <w:right w:val="single" w:sz="8" w:space="0" w:color="000000"/>
            </w:tcBorders>
            <w:vAlign w:val="center"/>
          </w:tcPr>
          <w:p w:rsidR="002C42AB" w:rsidRPr="00214836" w:rsidRDefault="002C42AB" w:rsidP="00405F6A">
            <w:pPr>
              <w:keepLines/>
              <w:autoSpaceDE w:val="0"/>
              <w:autoSpaceDN w:val="0"/>
            </w:pPr>
            <w:r w:rsidRPr="00214836">
              <w:t>ŽoNFP bola predložená v stanovenom termíne podľa Výzvy.</w:t>
            </w:r>
          </w:p>
        </w:tc>
      </w:tr>
      <w:tr w:rsidR="002C42AB" w:rsidRPr="005D27D6" w:rsidTr="00405F6A">
        <w:trPr>
          <w:trHeight w:val="76"/>
        </w:trPr>
        <w:tc>
          <w:tcPr>
            <w:tcW w:w="540" w:type="dxa"/>
            <w:tcBorders>
              <w:top w:val="single" w:sz="8" w:space="0" w:color="000000"/>
              <w:left w:val="single" w:sz="8" w:space="0" w:color="000000"/>
              <w:bottom w:val="single" w:sz="8" w:space="0" w:color="000000"/>
              <w:right w:val="single" w:sz="8" w:space="0" w:color="000000"/>
            </w:tcBorders>
            <w:shd w:val="clear" w:color="auto" w:fill="auto"/>
            <w:vAlign w:val="center"/>
          </w:tcPr>
          <w:p w:rsidR="002C42AB" w:rsidRPr="00214836" w:rsidRDefault="002C42AB" w:rsidP="00405F6A">
            <w:pPr>
              <w:keepLines/>
              <w:autoSpaceDE w:val="0"/>
              <w:autoSpaceDN w:val="0"/>
              <w:jc w:val="center"/>
            </w:pPr>
            <w:r w:rsidRPr="00214836">
              <w:rPr>
                <w:bCs/>
              </w:rPr>
              <w:t xml:space="preserve">3. </w:t>
            </w:r>
          </w:p>
        </w:tc>
        <w:tc>
          <w:tcPr>
            <w:tcW w:w="8280" w:type="dxa"/>
            <w:tcBorders>
              <w:top w:val="single" w:sz="8" w:space="0" w:color="000000"/>
              <w:left w:val="single" w:sz="8" w:space="0" w:color="000000"/>
              <w:bottom w:val="single" w:sz="8" w:space="0" w:color="000000"/>
              <w:right w:val="single" w:sz="8" w:space="0" w:color="000000"/>
            </w:tcBorders>
            <w:vAlign w:val="center"/>
          </w:tcPr>
          <w:p w:rsidR="002C42AB" w:rsidRPr="00214836" w:rsidRDefault="002C42AB" w:rsidP="00405F6A">
            <w:pPr>
              <w:keepLines/>
              <w:tabs>
                <w:tab w:val="num" w:pos="720"/>
              </w:tabs>
              <w:autoSpaceDE w:val="0"/>
              <w:autoSpaceDN w:val="0"/>
            </w:pPr>
            <w:r w:rsidRPr="00214836">
              <w:t>Povinné prílohy boli predložené predpísanou formou (originál, fotokópia, úradne osvedčená fotokópia resp. elektronická verzia a pod.) v zmysle ustanovení povinných príloh.</w:t>
            </w:r>
          </w:p>
        </w:tc>
      </w:tr>
      <w:tr w:rsidR="002C42AB" w:rsidRPr="005D27D6" w:rsidTr="00405F6A">
        <w:trPr>
          <w:trHeight w:val="340"/>
        </w:trPr>
        <w:tc>
          <w:tcPr>
            <w:tcW w:w="540" w:type="dxa"/>
            <w:tcBorders>
              <w:top w:val="single" w:sz="8" w:space="0" w:color="000000"/>
              <w:left w:val="single" w:sz="8" w:space="0" w:color="000000"/>
              <w:bottom w:val="single" w:sz="8" w:space="0" w:color="000000"/>
              <w:right w:val="single" w:sz="8" w:space="0" w:color="000000"/>
            </w:tcBorders>
            <w:shd w:val="clear" w:color="auto" w:fill="auto"/>
            <w:vAlign w:val="center"/>
          </w:tcPr>
          <w:p w:rsidR="002C42AB" w:rsidRPr="00214836" w:rsidRDefault="002C42AB" w:rsidP="00405F6A">
            <w:pPr>
              <w:keepLines/>
              <w:autoSpaceDE w:val="0"/>
              <w:autoSpaceDN w:val="0"/>
              <w:jc w:val="center"/>
              <w:rPr>
                <w:bCs/>
              </w:rPr>
            </w:pPr>
            <w:r w:rsidRPr="00214836">
              <w:rPr>
                <w:bCs/>
              </w:rPr>
              <w:t>4.</w:t>
            </w:r>
          </w:p>
        </w:tc>
        <w:tc>
          <w:tcPr>
            <w:tcW w:w="8280" w:type="dxa"/>
            <w:tcBorders>
              <w:top w:val="single" w:sz="8" w:space="0" w:color="000000"/>
              <w:left w:val="single" w:sz="8" w:space="0" w:color="000000"/>
              <w:bottom w:val="single" w:sz="8" w:space="0" w:color="000000"/>
              <w:right w:val="single" w:sz="8" w:space="0" w:color="000000"/>
            </w:tcBorders>
            <w:vAlign w:val="center"/>
          </w:tcPr>
          <w:p w:rsidR="002C42AB" w:rsidRPr="00214836" w:rsidRDefault="002C42AB" w:rsidP="00405F6A">
            <w:pPr>
              <w:keepLines/>
              <w:tabs>
                <w:tab w:val="num" w:pos="720"/>
              </w:tabs>
              <w:autoSpaceDE w:val="0"/>
              <w:autoSpaceDN w:val="0"/>
            </w:pPr>
            <w:r w:rsidRPr="00214836">
              <w:t>Kontrola vyplnenia všetkých predpísaných údajov v ŽoNFP (projekte) - úplnosť žiadosti.</w:t>
            </w:r>
          </w:p>
        </w:tc>
      </w:tr>
      <w:tr w:rsidR="002C42AB" w:rsidRPr="005D27D6" w:rsidTr="00405F6A">
        <w:trPr>
          <w:trHeight w:val="340"/>
        </w:trPr>
        <w:tc>
          <w:tcPr>
            <w:tcW w:w="540" w:type="dxa"/>
            <w:tcBorders>
              <w:top w:val="single" w:sz="8" w:space="0" w:color="000000"/>
              <w:left w:val="single" w:sz="8" w:space="0" w:color="000000"/>
              <w:bottom w:val="single" w:sz="8" w:space="0" w:color="000000"/>
              <w:right w:val="single" w:sz="8" w:space="0" w:color="000000"/>
            </w:tcBorders>
            <w:shd w:val="clear" w:color="auto" w:fill="auto"/>
            <w:vAlign w:val="center"/>
          </w:tcPr>
          <w:p w:rsidR="002C42AB" w:rsidRPr="00214836" w:rsidRDefault="002C42AB" w:rsidP="00405F6A">
            <w:pPr>
              <w:keepLines/>
              <w:autoSpaceDE w:val="0"/>
              <w:autoSpaceDN w:val="0"/>
              <w:jc w:val="center"/>
              <w:rPr>
                <w:bCs/>
              </w:rPr>
            </w:pPr>
            <w:r w:rsidRPr="00214836">
              <w:rPr>
                <w:bCs/>
              </w:rPr>
              <w:t>5.</w:t>
            </w:r>
          </w:p>
        </w:tc>
        <w:tc>
          <w:tcPr>
            <w:tcW w:w="8280" w:type="dxa"/>
            <w:tcBorders>
              <w:top w:val="single" w:sz="8" w:space="0" w:color="000000"/>
              <w:left w:val="single" w:sz="8" w:space="0" w:color="000000"/>
              <w:bottom w:val="single" w:sz="8" w:space="0" w:color="000000"/>
              <w:right w:val="single" w:sz="8" w:space="0" w:color="000000"/>
            </w:tcBorders>
            <w:vAlign w:val="center"/>
          </w:tcPr>
          <w:p w:rsidR="002C42AB" w:rsidRPr="00214836" w:rsidRDefault="002C42AB" w:rsidP="00405F6A">
            <w:pPr>
              <w:keepLines/>
              <w:tabs>
                <w:tab w:val="num" w:pos="720"/>
              </w:tabs>
              <w:autoSpaceDE w:val="0"/>
              <w:autoSpaceDN w:val="0"/>
            </w:pPr>
            <w:r w:rsidRPr="00214836">
              <w:t>Podpísanie ŽoNFP a požadovaných príloh konečným prijímateľom – predkladateľom projektu</w:t>
            </w:r>
          </w:p>
        </w:tc>
      </w:tr>
    </w:tbl>
    <w:p w:rsidR="002C42AB" w:rsidRPr="001A796E" w:rsidRDefault="002C42AB" w:rsidP="002C42AB">
      <w:pPr>
        <w:keepLines/>
        <w:widowControl w:val="0"/>
        <w:numPr>
          <w:ilvl w:val="0"/>
          <w:numId w:val="75"/>
        </w:numPr>
        <w:adjustRightInd w:val="0"/>
        <w:spacing w:before="60" w:after="60" w:line="300" w:lineRule="exact"/>
        <w:jc w:val="both"/>
        <w:textAlignment w:val="baseline"/>
        <w:rPr>
          <w:sz w:val="20"/>
          <w:szCs w:val="20"/>
        </w:rPr>
      </w:pPr>
      <w:r w:rsidRPr="006053DA">
        <w:lastRenderedPageBreak/>
        <w:t>V prípade, ak manažér MAS pri formálnej kontrole zistí, že ŽoNFP (projekt) neobsahuje formálne náležitosti obsahovej správnosti predložených povinných príloh, bude konečnému prijímateľovi – predkladateľovi projektu zaslaná výzva na doplnenie</w:t>
      </w:r>
      <w:r w:rsidRPr="001A796E">
        <w:t xml:space="preserve"> a to osobne alebo doporučene poštou (pri osobnom prevzatí  výzvy na doplnenie ŽoNFP (projektu) musí byť jej osobné prevzatie konečným prijímateľom – predkladateľom projektu potvrdené podpisom a pečiatkou, ak je konečný prijímateľ – predkladateľ projektu povinný ju používať, a to na rovnopise Výzvy na doplnenie ŽoNFP (projektu), ktorý sa zakladá k ŽoNFP (projektu)). Ak konečný prijímateľ – predkladateľ projektu nedoplní náležitosti ŽoNFP (projektu) do termínu stanoveného vo Výzve na doplnenie ŽoNFP (projektu), ŽoNFP (projekt) bude považovaná za nekompletnú a bude z ďalšieho spracovania vyradená.</w:t>
      </w:r>
    </w:p>
    <w:p w:rsidR="002C42AB" w:rsidRPr="00057B28" w:rsidRDefault="002C42AB" w:rsidP="002C42AB">
      <w:pPr>
        <w:spacing w:before="60" w:after="60" w:line="300" w:lineRule="exact"/>
        <w:ind w:left="360"/>
        <w:jc w:val="both"/>
        <w:rPr>
          <w:szCs w:val="20"/>
        </w:rPr>
      </w:pPr>
      <w:r w:rsidRPr="00057B28">
        <w:rPr>
          <w:bCs/>
        </w:rPr>
        <w:t xml:space="preserve">Výzvu na doplnenie </w:t>
      </w:r>
      <w:r w:rsidRPr="00057B28">
        <w:t>ŽoNFP (projektu)</w:t>
      </w:r>
      <w:r w:rsidRPr="00057B28">
        <w:rPr>
          <w:bCs/>
        </w:rPr>
        <w:t xml:space="preserve"> (zasiela sa len jedenkrát a musia v nej byť uvedené všetky požadované údaje potrebné k doplneniu </w:t>
      </w:r>
      <w:r w:rsidRPr="00057B28">
        <w:t>ŽoNFP (projektu)</w:t>
      </w:r>
      <w:r w:rsidRPr="00057B28">
        <w:rPr>
          <w:bCs/>
        </w:rPr>
        <w:t>).</w:t>
      </w:r>
    </w:p>
    <w:p w:rsidR="002C42AB" w:rsidRPr="00057B28" w:rsidRDefault="002C42AB" w:rsidP="002C42AB">
      <w:pPr>
        <w:spacing w:before="60" w:after="60" w:line="300" w:lineRule="exact"/>
        <w:ind w:left="360"/>
        <w:jc w:val="both"/>
        <w:rPr>
          <w:szCs w:val="20"/>
        </w:rPr>
      </w:pPr>
      <w:r w:rsidRPr="00057B28">
        <w:rPr>
          <w:szCs w:val="20"/>
        </w:rPr>
        <w:t xml:space="preserve">Dokumenty doložené dodatočne na základe Výzvy na doplnenie </w:t>
      </w:r>
      <w:r w:rsidRPr="00057B28">
        <w:t xml:space="preserve">ŽoNFP (projektu) </w:t>
      </w:r>
      <w:r w:rsidRPr="00057B28">
        <w:rPr>
          <w:szCs w:val="20"/>
        </w:rPr>
        <w:t xml:space="preserve">je manažér MAS povinný doplniť do spisu </w:t>
      </w:r>
      <w:r w:rsidRPr="00057B28">
        <w:t>ŽoNFP (projektu)</w:t>
      </w:r>
      <w:r w:rsidRPr="00057B28">
        <w:rPr>
          <w:szCs w:val="20"/>
        </w:rPr>
        <w:t xml:space="preserve"> s uvedením dátumu doloženia konečným prijímateľom – predkladateľom projektu a následným očíslovaním doložených dokumentov v ľavom hornom rohu. </w:t>
      </w:r>
    </w:p>
    <w:p w:rsidR="002C42AB" w:rsidRPr="00057B28" w:rsidRDefault="002C42AB" w:rsidP="002C42AB">
      <w:pPr>
        <w:pStyle w:val="Zkladntext"/>
        <w:keepNext/>
        <w:widowControl w:val="0"/>
        <w:numPr>
          <w:ilvl w:val="0"/>
          <w:numId w:val="75"/>
        </w:numPr>
        <w:adjustRightInd w:val="0"/>
        <w:spacing w:before="60" w:after="60" w:line="300" w:lineRule="exact"/>
        <w:jc w:val="both"/>
        <w:textAlignment w:val="baseline"/>
        <w:rPr>
          <w:sz w:val="20"/>
          <w:szCs w:val="20"/>
        </w:rPr>
      </w:pPr>
      <w:r w:rsidRPr="00057B28">
        <w:t xml:space="preserve">Manažér MAS </w:t>
      </w:r>
      <w:r>
        <w:t xml:space="preserve">Mikroregión pod Marhátom </w:t>
      </w:r>
      <w:r w:rsidRPr="00057B28">
        <w:t>predloží zaregistrované ŽoNFP (projekty), ktoré nesplnili podmienky formálnej kontroly v zmysle bodov 6 – 7 tejto kapitoly  formou Návrhu na neschválenie  ŽoNFP (projektu) z dôvodu nesplnenia podmienok formálnej kontroly na schválenie Výberovej komisii MAS</w:t>
      </w:r>
      <w:r>
        <w:t xml:space="preserve"> Mikroregión pod Marhátom</w:t>
      </w:r>
      <w:r w:rsidRPr="00057B28">
        <w:t xml:space="preserve">. Na základe tohto schválenia budú koneční prijímatelia – predkladatelia projektu, ktorí nesplnili podmienky formálnej kontroly a ani v  termíne určenom na doplnenie ŽoNFP (projektu), neodstránili zistené nedostatky z ďalšieho hodnotenia vylúčení. Návrh na  neschválenie ŽoNFP (projektu) z dôvodu nesplnenia podmienok formálnej kontroly pre príslušné opatrenie osi 3 sa zakladá k ŽoNFP (projektu). </w:t>
      </w:r>
    </w:p>
    <w:p w:rsidR="002C42AB" w:rsidRDefault="002C42AB" w:rsidP="002C42AB">
      <w:pPr>
        <w:jc w:val="both"/>
      </w:pPr>
    </w:p>
    <w:p w:rsidR="002C42AB" w:rsidRPr="001749CC" w:rsidRDefault="002C42AB" w:rsidP="002C42AB">
      <w:pPr>
        <w:jc w:val="both"/>
      </w:pPr>
    </w:p>
    <w:p w:rsidR="002C42AB" w:rsidRDefault="002C42AB" w:rsidP="002C42AB">
      <w:pPr>
        <w:jc w:val="both"/>
        <w:rPr>
          <w:b/>
        </w:rPr>
      </w:pPr>
    </w:p>
    <w:p w:rsidR="002C42AB" w:rsidRDefault="002C42AB" w:rsidP="002C42AB">
      <w:pPr>
        <w:jc w:val="both"/>
        <w:rPr>
          <w:b/>
        </w:rPr>
      </w:pPr>
    </w:p>
    <w:p w:rsidR="002C42AB" w:rsidRDefault="002C42AB" w:rsidP="002C42AB">
      <w:pPr>
        <w:jc w:val="both"/>
        <w:rPr>
          <w:b/>
        </w:rPr>
      </w:pPr>
    </w:p>
    <w:p w:rsidR="002C42AB" w:rsidRDefault="002C42AB" w:rsidP="002C42AB">
      <w:pPr>
        <w:jc w:val="both"/>
        <w:rPr>
          <w:b/>
        </w:rPr>
      </w:pPr>
    </w:p>
    <w:p w:rsidR="002C42AB" w:rsidRPr="001749CC" w:rsidRDefault="002C42AB" w:rsidP="002C42AB">
      <w:pPr>
        <w:jc w:val="both"/>
        <w:rPr>
          <w:b/>
        </w:rPr>
      </w:pPr>
      <w:r w:rsidRPr="001749CC">
        <w:rPr>
          <w:b/>
        </w:rPr>
        <w:t>5.4 Výber ŽoNFP (projektov)</w:t>
      </w:r>
    </w:p>
    <w:p w:rsidR="002C42AB" w:rsidRDefault="002C42AB" w:rsidP="002C42AB">
      <w:pPr>
        <w:spacing w:before="60" w:after="60" w:line="300" w:lineRule="exact"/>
        <w:jc w:val="both"/>
      </w:pPr>
    </w:p>
    <w:p w:rsidR="002C42AB" w:rsidRPr="004935FA" w:rsidRDefault="002C42AB" w:rsidP="002C42AB">
      <w:pPr>
        <w:spacing w:before="60" w:after="60" w:line="300" w:lineRule="exact"/>
        <w:jc w:val="both"/>
        <w:rPr>
          <w:b/>
          <w:i/>
          <w:u w:val="single"/>
        </w:rPr>
      </w:pPr>
      <w:r w:rsidRPr="004935FA">
        <w:rPr>
          <w:b/>
          <w:i/>
          <w:u w:val="single"/>
        </w:rPr>
        <w:t>Postupy na výber ŽoNFP (projektov) konečných prijímateľov – predkladateľov projektov (vrátane</w:t>
      </w:r>
      <w:r w:rsidRPr="004935FA">
        <w:rPr>
          <w:rFonts w:ascii="Arial" w:hAnsi="Arial" w:cs="Arial"/>
          <w:b/>
          <w:i/>
          <w:sz w:val="22"/>
          <w:szCs w:val="22"/>
          <w:u w:val="single"/>
        </w:rPr>
        <w:t xml:space="preserve">  </w:t>
      </w:r>
      <w:r w:rsidRPr="004935FA">
        <w:rPr>
          <w:b/>
          <w:i/>
          <w:u w:val="single"/>
        </w:rPr>
        <w:t>kritérií na hodnotenie ŽoNFP (projektov), spôsob hlasovania pri rovnakom počte bodov) pre príslušné opatrenia osi 3 PRV, ktoré sa budú implementovať pros</w:t>
      </w:r>
      <w:r>
        <w:rPr>
          <w:b/>
          <w:i/>
          <w:u w:val="single"/>
        </w:rPr>
        <w:t>tredníctvom osi 4 Leader</w:t>
      </w:r>
    </w:p>
    <w:p w:rsidR="002C42AB" w:rsidRDefault="002C42AB" w:rsidP="002C42AB">
      <w:pPr>
        <w:spacing w:before="60" w:after="60" w:line="300" w:lineRule="exact"/>
        <w:jc w:val="both"/>
      </w:pPr>
    </w:p>
    <w:p w:rsidR="002C42AB" w:rsidRPr="007D0D8E" w:rsidRDefault="002C42AB" w:rsidP="002C42AB">
      <w:pPr>
        <w:widowControl w:val="0"/>
        <w:numPr>
          <w:ilvl w:val="0"/>
          <w:numId w:val="23"/>
        </w:numPr>
        <w:adjustRightInd w:val="0"/>
        <w:spacing w:before="60" w:after="60" w:line="300" w:lineRule="exact"/>
        <w:jc w:val="both"/>
        <w:textAlignment w:val="baseline"/>
        <w:rPr>
          <w:bCs/>
        </w:rPr>
      </w:pPr>
      <w:r w:rsidRPr="00B512C5">
        <w:t xml:space="preserve">Výberová komisia MAS </w:t>
      </w:r>
      <w:r>
        <w:t xml:space="preserve">Mikroregión pod Marhátom </w:t>
      </w:r>
      <w:r w:rsidRPr="00B512C5">
        <w:t>vykoná administratívnu kontrolu prijatých</w:t>
      </w:r>
      <w:r w:rsidRPr="007D0D8E">
        <w:t xml:space="preserve"> a zaregistrovaných ŽoNFP (projektov), ktoré splnili podmienky formálnej kontroly v súlade s:</w:t>
      </w:r>
    </w:p>
    <w:p w:rsidR="002C42AB" w:rsidRPr="007D0D8E" w:rsidRDefault="002C42AB" w:rsidP="002C42AB">
      <w:pPr>
        <w:widowControl w:val="0"/>
        <w:numPr>
          <w:ilvl w:val="0"/>
          <w:numId w:val="15"/>
        </w:numPr>
        <w:adjustRightInd w:val="0"/>
        <w:spacing w:before="60" w:after="60" w:line="300" w:lineRule="exact"/>
        <w:jc w:val="both"/>
        <w:textAlignment w:val="baseline"/>
      </w:pPr>
      <w:r w:rsidRPr="007D0D8E">
        <w:t xml:space="preserve">Usmernením, kapitolou 2. Miestna akčná skupina, bodom 2.2 Štruktúra MAS, časť 2a) Výberová komisia MAS </w:t>
      </w:r>
      <w:r>
        <w:t>Mikroregión pod Marhátom</w:t>
      </w:r>
      <w:r w:rsidRPr="007D0D8E">
        <w:t xml:space="preserve"> vyplní v ŽoNFP tabuľku – Administratívna kontrola a hodnotenie ŽoNFP (projektu), časť 1. Administratívna kontrola ŽoNFP (projektu). </w:t>
      </w:r>
    </w:p>
    <w:p w:rsidR="002C42AB" w:rsidRPr="007D0D8E" w:rsidRDefault="002C42AB" w:rsidP="002C42AB">
      <w:pPr>
        <w:widowControl w:val="0"/>
        <w:numPr>
          <w:ilvl w:val="0"/>
          <w:numId w:val="15"/>
        </w:numPr>
        <w:adjustRightInd w:val="0"/>
        <w:spacing w:before="60" w:after="60" w:line="300" w:lineRule="exact"/>
        <w:jc w:val="both"/>
        <w:textAlignment w:val="baseline"/>
        <w:rPr>
          <w:bCs/>
        </w:rPr>
      </w:pPr>
      <w:r w:rsidRPr="007D0D8E">
        <w:lastRenderedPageBreak/>
        <w:t>vykoná kontrolu oprávnených výdavkov projektu, tabuľka č.14a) – 14ch</w:t>
      </w:r>
      <w:r w:rsidRPr="00CF796A">
        <w:t>),</w:t>
      </w:r>
      <w:r w:rsidRPr="007D0D8E">
        <w:t xml:space="preserve"> v rámci príloh – tabuľková časť projektu vo formáte Excel</w:t>
      </w:r>
      <w:r w:rsidRPr="007D0D8E">
        <w:rPr>
          <w:b/>
        </w:rPr>
        <w:t xml:space="preserve">. </w:t>
      </w:r>
      <w:r w:rsidRPr="007D0D8E">
        <w:t>Kontrola sa vykonáva v zmysle splnenia kritérií pre uznateľnosť výdavkov, splnenia min. a max. výšky oprávnených výdavkov, oprávnenosti výdavkov v zmysle Usmernenia, kapitoly 1. Všeobecné podmienky poskytnutia nenávratného finančného príspevku pre opatrenia osi 4 Leader, časť B. Konečný prijímateľ – predkladateľ projektu, písm. c).</w:t>
      </w:r>
    </w:p>
    <w:p w:rsidR="002C42AB" w:rsidRPr="007D0D8E" w:rsidRDefault="002C42AB" w:rsidP="002C42AB">
      <w:pPr>
        <w:widowControl w:val="0"/>
        <w:numPr>
          <w:ilvl w:val="0"/>
          <w:numId w:val="15"/>
        </w:numPr>
        <w:adjustRightInd w:val="0"/>
        <w:spacing w:before="60" w:after="60" w:line="300" w:lineRule="exact"/>
        <w:jc w:val="both"/>
        <w:textAlignment w:val="baseline"/>
        <w:rPr>
          <w:bCs/>
        </w:rPr>
      </w:pPr>
      <w:r w:rsidRPr="007D0D8E">
        <w:rPr>
          <w:bCs/>
        </w:rPr>
        <w:t>vykoná kontrolu splnenia 30%-</w:t>
      </w:r>
      <w:r w:rsidRPr="007D0D8E">
        <w:t>tného podielu tržieb z poľnohospodárskej činnosti na celkových tržbách za predchádzajúce ukončené účtovné obdobie</w:t>
      </w:r>
      <w:r w:rsidRPr="007D0D8E">
        <w:rPr>
          <w:bCs/>
        </w:rPr>
        <w:t xml:space="preserve">, </w:t>
      </w:r>
      <w:r w:rsidRPr="007D0D8E">
        <w:t xml:space="preserve">tabuľka č.7, bod 4. 30% - ný podiel ročných tržieb z poľnohospodárskej činnosti vrátane dotácií a to v rámci príloh – tabuľková časť projektu vo formáte Excel, pri opatrení 3.1 Diverzifikácia smerom k nepoľnohospodárskym činnostiam, implementované prostredníctvom osi 4 a opatrení 3.2 Podpora činností v oblasti vidieckeho cestovného ruchu, časť A, implementované prostredníctvom osi 4. Kontrola sa vykonáva v zmysle oprávnenosti konečného prijímateľa – predkladateľa projektu. </w:t>
      </w:r>
    </w:p>
    <w:p w:rsidR="002C42AB" w:rsidRPr="001D330D" w:rsidRDefault="002C42AB" w:rsidP="002C42AB">
      <w:pPr>
        <w:widowControl w:val="0"/>
        <w:numPr>
          <w:ilvl w:val="0"/>
          <w:numId w:val="15"/>
        </w:numPr>
        <w:adjustRightInd w:val="0"/>
        <w:spacing w:before="60" w:after="60" w:line="300" w:lineRule="exact"/>
        <w:jc w:val="both"/>
        <w:textAlignment w:val="baseline"/>
        <w:rPr>
          <w:bCs/>
        </w:rPr>
      </w:pPr>
      <w:r w:rsidRPr="007D0D8E">
        <w:t xml:space="preserve">vykoná kontrolu intenzity pomoci, tabuľka č.15 v rámci príloh – tabuľková časť projektu vo formáte Excel. Kontrola sa vykonáva v zmysle splnenia min. a max. výšky oprávnených výdavkov, oprávnenosti výdavkov v zmysle Usmernenia, kapitoly 1. </w:t>
      </w:r>
      <w:r w:rsidRPr="001D330D">
        <w:t>Všeobecné podmienky poskytnutia nenávratného finančného príspevku pre opatrenia osi 4 Leader, časť B. Konečný prijímateľ – predkladateľ projektu, písm. c). a splnenia podmienok financovania z  vlastných zdrojov v rámci intenzity pomoci.</w:t>
      </w:r>
    </w:p>
    <w:p w:rsidR="002C42AB" w:rsidRPr="00F15E02" w:rsidRDefault="002C42AB" w:rsidP="002C42AB">
      <w:pPr>
        <w:widowControl w:val="0"/>
        <w:numPr>
          <w:ilvl w:val="0"/>
          <w:numId w:val="23"/>
        </w:numPr>
        <w:adjustRightInd w:val="0"/>
        <w:spacing w:before="60" w:after="60" w:line="300" w:lineRule="exact"/>
        <w:jc w:val="both"/>
        <w:textAlignment w:val="baseline"/>
        <w:rPr>
          <w:sz w:val="20"/>
          <w:szCs w:val="20"/>
        </w:rPr>
      </w:pPr>
      <w:r w:rsidRPr="00F15E02">
        <w:t xml:space="preserve">V prípade opatrení osi 3 je MAS </w:t>
      </w:r>
      <w:r>
        <w:t xml:space="preserve">Mikroregión pod Marhátom </w:t>
      </w:r>
      <w:r w:rsidRPr="00F15E02">
        <w:t>povinná pozastaviť vykonanie administratívnej kontroly do doby pokiaľ všetci koneční prijímatelia - predkladatelia projektov nepredložia riadnu účtovnú závierku za posledné uzatvorené účtovné obdobie spolu s daňovým priznaním k dani z príjmov a to v súlade s touto kapitolou, bodom 4. časti Náležitosti ŽoNFP (projektu), ktoré je povinný predložiť konečný prijímateľ – predkladateľ projektu.</w:t>
      </w:r>
    </w:p>
    <w:p w:rsidR="002C42AB" w:rsidRPr="00F15E02" w:rsidRDefault="002C42AB" w:rsidP="002C42AB">
      <w:pPr>
        <w:pStyle w:val="Zkladntext"/>
        <w:widowControl w:val="0"/>
        <w:numPr>
          <w:ilvl w:val="0"/>
          <w:numId w:val="23"/>
        </w:numPr>
        <w:adjustRightInd w:val="0"/>
        <w:spacing w:before="60" w:after="60" w:line="300" w:lineRule="exact"/>
        <w:jc w:val="both"/>
        <w:textAlignment w:val="baseline"/>
      </w:pPr>
      <w:r w:rsidRPr="00F15E02">
        <w:t xml:space="preserve">V prípade, ak ŽoNFP (projekt) nebude spĺňať jedno z minimálnych kritérií spôsobilosti pre príslušné opatrenie osi 3 uvedené v  Usmernení, Prílohe č.6 Charakteristika priorít a opatrení osi 3, ktoré sú implementované prostredníctvom osi 4 a kritéria spôsobilosti uvedené v Usmernení, kapitole 5. Opatrenie 4.1 Implementácia Integrovaných stratégií rozvoja územia a kritéria spôsobilosti, ktoré si stanovila MAS </w:t>
      </w:r>
      <w:r>
        <w:t xml:space="preserve">Mikroregión pod Marhátom </w:t>
      </w:r>
      <w:r w:rsidRPr="00F15E02">
        <w:t>pre jednotlivé opatrenia osi 3 v rámci implementácie stratégie, výberová komisia MAS</w:t>
      </w:r>
      <w:r>
        <w:t xml:space="preserve"> Mikroregión pod Marhátom</w:t>
      </w:r>
      <w:r w:rsidRPr="00F15E02">
        <w:t xml:space="preserve"> vypracuje Návrh na  neschválenie ŽoNFP (projektu) z dôvodu nesplnenia kritérií spôsobilosti pre príslušné opatrenie, ktoré sa zakladá k ŽoNFP (projektu). </w:t>
      </w:r>
    </w:p>
    <w:p w:rsidR="002C42AB" w:rsidRDefault="002C42AB" w:rsidP="002C42AB">
      <w:pPr>
        <w:pStyle w:val="Zarkazkladnhotextu"/>
        <w:widowControl w:val="0"/>
        <w:numPr>
          <w:ilvl w:val="0"/>
          <w:numId w:val="23"/>
        </w:numPr>
        <w:adjustRightInd w:val="0"/>
        <w:spacing w:before="60" w:after="60" w:line="300" w:lineRule="exact"/>
        <w:jc w:val="both"/>
        <w:textAlignment w:val="baseline"/>
      </w:pPr>
      <w:r w:rsidRPr="00F15E02">
        <w:t xml:space="preserve">Výberová komisia MAS </w:t>
      </w:r>
      <w:r>
        <w:t xml:space="preserve">Mikroregión pod Marhátom </w:t>
      </w:r>
      <w:r w:rsidRPr="00F15E02">
        <w:t>vykoná hodnotenie ŽoNFP (projektov), ktoré splnili podmienky uvedené v bode 10. tejto kapitoly a to v súlade s kritériami na hodnotenie ŽoNFP (projektov) definovanými v Integrovanej stratégií rozvoja územia a vo Výzve na implementáciu stratégie a zároveň vyplní v ŽoNFP tabuľku – administratívna kontrola a hodnotenie ŽoNFP (projektu), časť 2. Hodnotenie ŽoNFP (projektu).</w:t>
      </w:r>
    </w:p>
    <w:p w:rsidR="002C42AB" w:rsidRDefault="002C42AB" w:rsidP="002C42AB">
      <w:pPr>
        <w:pStyle w:val="Zarkazkladnhotextu"/>
        <w:widowControl w:val="0"/>
        <w:adjustRightInd w:val="0"/>
        <w:spacing w:before="60" w:after="60" w:line="300" w:lineRule="exact"/>
        <w:ind w:left="340"/>
        <w:jc w:val="both"/>
        <w:textAlignment w:val="baseline"/>
      </w:pPr>
    </w:p>
    <w:p w:rsidR="002C42AB" w:rsidRDefault="002C42AB" w:rsidP="002C42AB">
      <w:pPr>
        <w:pStyle w:val="Zarkazkladnhotextu"/>
        <w:widowControl w:val="0"/>
        <w:adjustRightInd w:val="0"/>
        <w:spacing w:before="60" w:after="60" w:line="300" w:lineRule="exact"/>
        <w:ind w:left="340"/>
        <w:jc w:val="both"/>
        <w:textAlignment w:val="baseline"/>
        <w:rPr>
          <w:lang w:val="sk-SK"/>
        </w:rPr>
      </w:pPr>
      <w:r>
        <w:t>Výberová komisia MAS Mikroregión pod Marhátom bude hodnotiť projekty podľa nižšie uvedených bodových kritérií:</w:t>
      </w:r>
    </w:p>
    <w:p w:rsidR="002C42AB" w:rsidRPr="00246DBB" w:rsidRDefault="002C42AB" w:rsidP="002C42AB">
      <w:pPr>
        <w:pStyle w:val="Zarkazkladnhotextu"/>
        <w:widowControl w:val="0"/>
        <w:adjustRightInd w:val="0"/>
        <w:spacing w:before="60" w:after="60" w:line="300" w:lineRule="exact"/>
        <w:ind w:left="340"/>
        <w:jc w:val="both"/>
        <w:textAlignment w:val="baseline"/>
        <w:rPr>
          <w:lang w:val="sk-SK"/>
        </w:rPr>
      </w:pPr>
    </w:p>
    <w:p w:rsidR="002C42AB" w:rsidRDefault="002C42AB" w:rsidP="002C42AB">
      <w:pPr>
        <w:pStyle w:val="Zarkazkladnhotextu"/>
        <w:widowControl w:val="0"/>
        <w:adjustRightInd w:val="0"/>
        <w:spacing w:before="60" w:after="60" w:line="300" w:lineRule="exact"/>
        <w:ind w:left="0"/>
        <w:jc w:val="both"/>
        <w:textAlignment w:val="baseline"/>
        <w:rPr>
          <w:lang w:val="sk-SK"/>
        </w:rPr>
      </w:pPr>
      <w:r>
        <w:rPr>
          <w:lang w:val="sk-SK"/>
        </w:rPr>
        <w:lastRenderedPageBreak/>
        <w:t>Tabuľka 51</w:t>
      </w:r>
      <w:r>
        <w:rPr>
          <w:lang w:val="sk-SK"/>
        </w:rPr>
        <w:tab/>
        <w:t>Bodovacie kritériá pre projekty</w:t>
      </w:r>
    </w:p>
    <w:p w:rsidR="002C42AB" w:rsidRDefault="002C42AB" w:rsidP="002C42AB">
      <w:pPr>
        <w:pStyle w:val="Zarkazkladnhotextu"/>
        <w:widowControl w:val="0"/>
        <w:adjustRightInd w:val="0"/>
        <w:spacing w:before="60" w:after="60" w:line="300" w:lineRule="exact"/>
        <w:ind w:left="0"/>
        <w:jc w:val="both"/>
        <w:textAlignment w:val="baseline"/>
        <w:rPr>
          <w:lang w:val="sk-SK"/>
        </w:rPr>
      </w:pPr>
    </w:p>
    <w:p w:rsidR="002C42AB" w:rsidRPr="00C73D70" w:rsidRDefault="002C42AB" w:rsidP="002C42AB">
      <w:pPr>
        <w:pStyle w:val="Zarkazkladnhotextu"/>
        <w:widowControl w:val="0"/>
        <w:adjustRightInd w:val="0"/>
        <w:spacing w:before="60" w:after="60" w:line="300" w:lineRule="exact"/>
        <w:ind w:left="0"/>
        <w:jc w:val="both"/>
        <w:textAlignment w:val="baseline"/>
        <w:rPr>
          <w:lang w:val="sk-SK"/>
        </w:rPr>
      </w:pPr>
    </w:p>
    <w:tbl>
      <w:tblPr>
        <w:tblW w:w="0" w:type="auto"/>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612"/>
        <w:gridCol w:w="3783"/>
        <w:gridCol w:w="2517"/>
        <w:gridCol w:w="2250"/>
      </w:tblGrid>
      <w:tr w:rsidR="002C42AB" w:rsidTr="00405F6A">
        <w:trPr>
          <w:cantSplit/>
          <w:trHeight w:val="298"/>
        </w:trPr>
        <w:tc>
          <w:tcPr>
            <w:tcW w:w="9162" w:type="dxa"/>
            <w:gridSpan w:val="4"/>
            <w:shd w:val="clear" w:color="auto" w:fill="F3F3F3"/>
            <w:vAlign w:val="center"/>
          </w:tcPr>
          <w:p w:rsidR="002C42AB" w:rsidRDefault="002C42AB" w:rsidP="00405F6A">
            <w:pPr>
              <w:rPr>
                <w:b/>
                <w:bCs/>
                <w:sz w:val="20"/>
                <w:szCs w:val="20"/>
              </w:rPr>
            </w:pPr>
          </w:p>
          <w:p w:rsidR="002C42AB" w:rsidRDefault="002C42AB" w:rsidP="00405F6A">
            <w:pPr>
              <w:jc w:val="center"/>
              <w:rPr>
                <w:b/>
                <w:smallCaps/>
                <w:sz w:val="20"/>
                <w:szCs w:val="20"/>
              </w:rPr>
            </w:pPr>
            <w:r>
              <w:rPr>
                <w:b/>
                <w:smallCaps/>
                <w:sz w:val="20"/>
                <w:szCs w:val="20"/>
              </w:rPr>
              <w:t>postupy pre výber Žonfp (projektov) konečného prijímateľa – predkladateľa projektu pre príslušné opatrenie osi 3 prv (kritéria na hodnotenie žonfp (projektov)</w:t>
            </w:r>
          </w:p>
          <w:p w:rsidR="002C42AB" w:rsidRDefault="002C42AB" w:rsidP="00405F6A">
            <w:pPr>
              <w:jc w:val="center"/>
              <w:rPr>
                <w:b/>
                <w:bCs/>
                <w:sz w:val="20"/>
                <w:szCs w:val="20"/>
              </w:rPr>
            </w:pPr>
          </w:p>
        </w:tc>
      </w:tr>
      <w:tr w:rsidR="002C42AB" w:rsidTr="00405F6A">
        <w:trPr>
          <w:cantSplit/>
          <w:trHeight w:val="397"/>
        </w:trPr>
        <w:tc>
          <w:tcPr>
            <w:tcW w:w="9162" w:type="dxa"/>
            <w:gridSpan w:val="4"/>
            <w:vAlign w:val="center"/>
          </w:tcPr>
          <w:p w:rsidR="002C42AB" w:rsidRPr="008521E3" w:rsidRDefault="002C42AB" w:rsidP="00405F6A">
            <w:pPr>
              <w:jc w:val="both"/>
              <w:rPr>
                <w:b/>
                <w:bCs/>
              </w:rPr>
            </w:pPr>
            <w:r w:rsidRPr="008521E3">
              <w:rPr>
                <w:b/>
                <w:bCs/>
              </w:rPr>
              <w:t>Opatrenie č. 1.1.1 Základné služby pre vidiecke obyvateľstvo</w:t>
            </w:r>
          </w:p>
        </w:tc>
      </w:tr>
      <w:tr w:rsidR="002C42AB" w:rsidTr="00405F6A">
        <w:trPr>
          <w:cantSplit/>
          <w:trHeight w:val="600"/>
        </w:trPr>
        <w:tc>
          <w:tcPr>
            <w:tcW w:w="9162" w:type="dxa"/>
            <w:gridSpan w:val="4"/>
            <w:shd w:val="clear" w:color="auto" w:fill="CCFFCC"/>
            <w:vAlign w:val="center"/>
          </w:tcPr>
          <w:p w:rsidR="002C42AB" w:rsidRDefault="002C42AB" w:rsidP="00405F6A">
            <w:pPr>
              <w:jc w:val="both"/>
              <w:rPr>
                <w:b/>
                <w:bCs/>
                <w:sz w:val="20"/>
                <w:szCs w:val="20"/>
              </w:rPr>
            </w:pPr>
            <w:r>
              <w:rPr>
                <w:b/>
                <w:bCs/>
                <w:sz w:val="20"/>
                <w:szCs w:val="20"/>
              </w:rPr>
              <w:t>Bodovacie kritéria</w:t>
            </w:r>
          </w:p>
        </w:tc>
      </w:tr>
      <w:tr w:rsidR="002C42AB" w:rsidTr="00405F6A">
        <w:trPr>
          <w:cantSplit/>
          <w:trHeight w:val="397"/>
        </w:trPr>
        <w:tc>
          <w:tcPr>
            <w:tcW w:w="612" w:type="dxa"/>
            <w:vAlign w:val="center"/>
          </w:tcPr>
          <w:p w:rsidR="002C42AB" w:rsidRDefault="002C42AB" w:rsidP="00405F6A">
            <w:pPr>
              <w:rPr>
                <w:b/>
                <w:bCs/>
                <w:sz w:val="20"/>
                <w:szCs w:val="20"/>
              </w:rPr>
            </w:pPr>
            <w:r>
              <w:rPr>
                <w:b/>
                <w:bCs/>
                <w:sz w:val="20"/>
                <w:szCs w:val="20"/>
              </w:rPr>
              <w:t>P. č.</w:t>
            </w:r>
          </w:p>
        </w:tc>
        <w:tc>
          <w:tcPr>
            <w:tcW w:w="6300" w:type="dxa"/>
            <w:gridSpan w:val="2"/>
            <w:vAlign w:val="center"/>
          </w:tcPr>
          <w:p w:rsidR="002C42AB" w:rsidRDefault="002C42AB" w:rsidP="00405F6A">
            <w:pPr>
              <w:rPr>
                <w:b/>
                <w:bCs/>
                <w:sz w:val="20"/>
                <w:szCs w:val="20"/>
              </w:rPr>
            </w:pPr>
            <w:r>
              <w:rPr>
                <w:b/>
                <w:bCs/>
                <w:sz w:val="20"/>
                <w:szCs w:val="20"/>
              </w:rPr>
              <w:t>Kritérium</w:t>
            </w:r>
          </w:p>
        </w:tc>
        <w:tc>
          <w:tcPr>
            <w:tcW w:w="2250" w:type="dxa"/>
            <w:vAlign w:val="center"/>
          </w:tcPr>
          <w:p w:rsidR="002C42AB" w:rsidRDefault="002C42AB" w:rsidP="00405F6A">
            <w:pPr>
              <w:jc w:val="both"/>
              <w:rPr>
                <w:b/>
                <w:bCs/>
                <w:sz w:val="20"/>
                <w:szCs w:val="20"/>
              </w:rPr>
            </w:pPr>
            <w:r>
              <w:rPr>
                <w:b/>
                <w:bCs/>
                <w:sz w:val="20"/>
                <w:szCs w:val="20"/>
              </w:rPr>
              <w:t>Body</w:t>
            </w:r>
          </w:p>
        </w:tc>
      </w:tr>
      <w:tr w:rsidR="002C42AB" w:rsidTr="00405F6A">
        <w:trPr>
          <w:cantSplit/>
          <w:trHeight w:val="397"/>
        </w:trPr>
        <w:tc>
          <w:tcPr>
            <w:tcW w:w="612" w:type="dxa"/>
            <w:vAlign w:val="center"/>
          </w:tcPr>
          <w:p w:rsidR="002C42AB" w:rsidRPr="00F15536" w:rsidRDefault="002C42AB" w:rsidP="00405F6A">
            <w:pPr>
              <w:jc w:val="center"/>
              <w:rPr>
                <w:sz w:val="20"/>
                <w:szCs w:val="20"/>
              </w:rPr>
            </w:pPr>
            <w:r w:rsidRPr="00F15536">
              <w:rPr>
                <w:sz w:val="20"/>
                <w:szCs w:val="20"/>
              </w:rPr>
              <w:t>1</w:t>
            </w:r>
          </w:p>
        </w:tc>
        <w:tc>
          <w:tcPr>
            <w:tcW w:w="6300" w:type="dxa"/>
            <w:gridSpan w:val="2"/>
            <w:vAlign w:val="center"/>
          </w:tcPr>
          <w:p w:rsidR="002C42AB" w:rsidRPr="00F15536" w:rsidRDefault="002C42AB" w:rsidP="00405F6A">
            <w:pPr>
              <w:tabs>
                <w:tab w:val="left" w:pos="870"/>
              </w:tabs>
              <w:rPr>
                <w:i/>
                <w:iCs/>
                <w:sz w:val="20"/>
                <w:szCs w:val="20"/>
              </w:rPr>
            </w:pPr>
            <w:r>
              <w:rPr>
                <w:sz w:val="20"/>
                <w:szCs w:val="20"/>
              </w:rPr>
              <w:t>Žiadateľovi doposiaľ nebola v rámci ISRÚ MAS Mikroregión pod Marhátom schválená v danom  opatrení žiadna ŽoNFP</w:t>
            </w:r>
          </w:p>
        </w:tc>
        <w:tc>
          <w:tcPr>
            <w:tcW w:w="2250" w:type="dxa"/>
            <w:vAlign w:val="center"/>
          </w:tcPr>
          <w:p w:rsidR="002C42AB" w:rsidRDefault="002C42AB" w:rsidP="00405F6A">
            <w:pPr>
              <w:tabs>
                <w:tab w:val="left" w:pos="870"/>
              </w:tabs>
              <w:suppressAutoHyphens/>
              <w:rPr>
                <w:rFonts w:ascii="Arial" w:hAnsi="Arial" w:cs="Arial"/>
                <w:i/>
                <w:iCs/>
                <w:sz w:val="22"/>
                <w:szCs w:val="22"/>
                <w:vertAlign w:val="superscript"/>
              </w:rPr>
            </w:pPr>
            <w:r>
              <w:rPr>
                <w:sz w:val="20"/>
                <w:szCs w:val="20"/>
              </w:rPr>
              <w:t>10</w:t>
            </w:r>
          </w:p>
        </w:tc>
      </w:tr>
      <w:tr w:rsidR="002C42AB" w:rsidRPr="00636A80" w:rsidTr="00405F6A">
        <w:trPr>
          <w:cantSplit/>
          <w:trHeight w:val="397"/>
        </w:trPr>
        <w:tc>
          <w:tcPr>
            <w:tcW w:w="612" w:type="dxa"/>
            <w:vAlign w:val="center"/>
          </w:tcPr>
          <w:p w:rsidR="002C42AB" w:rsidRPr="00F15536" w:rsidRDefault="002C42AB" w:rsidP="00405F6A">
            <w:pPr>
              <w:jc w:val="center"/>
              <w:rPr>
                <w:sz w:val="20"/>
                <w:szCs w:val="20"/>
              </w:rPr>
            </w:pPr>
            <w:r w:rsidRPr="00F15536">
              <w:rPr>
                <w:sz w:val="20"/>
                <w:szCs w:val="20"/>
              </w:rPr>
              <w:t>2</w:t>
            </w:r>
          </w:p>
        </w:tc>
        <w:tc>
          <w:tcPr>
            <w:tcW w:w="6300" w:type="dxa"/>
            <w:gridSpan w:val="2"/>
            <w:vAlign w:val="center"/>
          </w:tcPr>
          <w:p w:rsidR="002C42AB" w:rsidRPr="00F15536" w:rsidRDefault="002C42AB" w:rsidP="00405F6A">
            <w:pPr>
              <w:tabs>
                <w:tab w:val="left" w:pos="870"/>
              </w:tabs>
              <w:rPr>
                <w:iCs/>
                <w:sz w:val="20"/>
                <w:szCs w:val="20"/>
              </w:rPr>
            </w:pPr>
            <w:r>
              <w:rPr>
                <w:sz w:val="20"/>
                <w:szCs w:val="20"/>
              </w:rPr>
              <w:t>V rámci výzvy pre dané opatrenie je predložená iba 1 žiadosť o NFP</w:t>
            </w:r>
          </w:p>
        </w:tc>
        <w:tc>
          <w:tcPr>
            <w:tcW w:w="2250" w:type="dxa"/>
            <w:vAlign w:val="center"/>
          </w:tcPr>
          <w:p w:rsidR="002C42AB" w:rsidRPr="00636A80" w:rsidRDefault="002C42AB" w:rsidP="00405F6A">
            <w:pPr>
              <w:suppressAutoHyphens/>
              <w:rPr>
                <w:sz w:val="20"/>
                <w:szCs w:val="20"/>
              </w:rPr>
            </w:pPr>
            <w:r>
              <w:rPr>
                <w:sz w:val="20"/>
                <w:szCs w:val="20"/>
              </w:rPr>
              <w:t>10</w:t>
            </w:r>
          </w:p>
        </w:tc>
      </w:tr>
      <w:tr w:rsidR="002C42AB" w:rsidTr="00405F6A">
        <w:trPr>
          <w:cantSplit/>
          <w:trHeight w:val="397"/>
        </w:trPr>
        <w:tc>
          <w:tcPr>
            <w:tcW w:w="612" w:type="dxa"/>
            <w:vAlign w:val="center"/>
          </w:tcPr>
          <w:p w:rsidR="002C42AB" w:rsidRPr="00F15536" w:rsidRDefault="002C42AB" w:rsidP="00405F6A">
            <w:pPr>
              <w:jc w:val="center"/>
              <w:rPr>
                <w:sz w:val="20"/>
                <w:szCs w:val="20"/>
              </w:rPr>
            </w:pPr>
            <w:r w:rsidRPr="00F15536">
              <w:rPr>
                <w:sz w:val="20"/>
                <w:szCs w:val="20"/>
              </w:rPr>
              <w:t>3</w:t>
            </w:r>
          </w:p>
        </w:tc>
        <w:tc>
          <w:tcPr>
            <w:tcW w:w="6300" w:type="dxa"/>
            <w:gridSpan w:val="2"/>
            <w:vAlign w:val="center"/>
          </w:tcPr>
          <w:p w:rsidR="002C42AB" w:rsidRDefault="002C42AB" w:rsidP="00405F6A">
            <w:pPr>
              <w:tabs>
                <w:tab w:val="left" w:pos="870"/>
              </w:tabs>
              <w:rPr>
                <w:iCs/>
                <w:sz w:val="20"/>
                <w:szCs w:val="20"/>
              </w:rPr>
            </w:pPr>
            <w:r>
              <w:rPr>
                <w:iCs/>
                <w:sz w:val="20"/>
                <w:szCs w:val="20"/>
              </w:rPr>
              <w:t>Výška podpory pre 1 projekt:</w:t>
            </w:r>
          </w:p>
          <w:p w:rsidR="002C42AB" w:rsidRDefault="002C42AB" w:rsidP="00405F6A">
            <w:pPr>
              <w:tabs>
                <w:tab w:val="left" w:pos="870"/>
              </w:tabs>
              <w:rPr>
                <w:iCs/>
                <w:sz w:val="20"/>
                <w:szCs w:val="20"/>
              </w:rPr>
            </w:pPr>
            <w:r>
              <w:rPr>
                <w:iCs/>
                <w:sz w:val="20"/>
                <w:szCs w:val="20"/>
              </w:rPr>
              <w:t>do 16 600 €</w:t>
            </w:r>
          </w:p>
          <w:p w:rsidR="002C42AB" w:rsidRDefault="002C42AB" w:rsidP="00405F6A">
            <w:pPr>
              <w:tabs>
                <w:tab w:val="left" w:pos="870"/>
              </w:tabs>
              <w:rPr>
                <w:iCs/>
                <w:sz w:val="20"/>
                <w:szCs w:val="20"/>
              </w:rPr>
            </w:pPr>
            <w:r>
              <w:rPr>
                <w:iCs/>
                <w:sz w:val="20"/>
                <w:szCs w:val="20"/>
              </w:rPr>
              <w:t>16 601  -  20 000 €</w:t>
            </w:r>
          </w:p>
          <w:p w:rsidR="002C42AB" w:rsidRDefault="002C42AB" w:rsidP="00405F6A">
            <w:pPr>
              <w:tabs>
                <w:tab w:val="left" w:pos="870"/>
              </w:tabs>
              <w:rPr>
                <w:iCs/>
                <w:sz w:val="20"/>
                <w:szCs w:val="20"/>
              </w:rPr>
            </w:pPr>
            <w:r>
              <w:rPr>
                <w:iCs/>
                <w:sz w:val="20"/>
                <w:szCs w:val="20"/>
              </w:rPr>
              <w:t>20 001  -  30 000 €</w:t>
            </w:r>
          </w:p>
          <w:p w:rsidR="002C42AB" w:rsidRDefault="002C42AB" w:rsidP="00405F6A">
            <w:pPr>
              <w:tabs>
                <w:tab w:val="left" w:pos="870"/>
              </w:tabs>
              <w:rPr>
                <w:iCs/>
                <w:sz w:val="20"/>
                <w:szCs w:val="20"/>
              </w:rPr>
            </w:pPr>
            <w:r>
              <w:rPr>
                <w:iCs/>
                <w:sz w:val="20"/>
                <w:szCs w:val="20"/>
              </w:rPr>
              <w:t>30 001  -  35 000 €</w:t>
            </w:r>
          </w:p>
          <w:p w:rsidR="002C42AB" w:rsidRDefault="002C42AB" w:rsidP="00405F6A">
            <w:pPr>
              <w:tabs>
                <w:tab w:val="left" w:pos="870"/>
              </w:tabs>
              <w:rPr>
                <w:iCs/>
                <w:sz w:val="20"/>
                <w:szCs w:val="20"/>
              </w:rPr>
            </w:pPr>
            <w:r>
              <w:rPr>
                <w:iCs/>
                <w:sz w:val="20"/>
                <w:szCs w:val="20"/>
              </w:rPr>
              <w:t>35 001  -  40 000 €</w:t>
            </w:r>
          </w:p>
          <w:p w:rsidR="002C42AB" w:rsidRPr="00F15536" w:rsidRDefault="002C42AB" w:rsidP="00405F6A">
            <w:pPr>
              <w:tabs>
                <w:tab w:val="left" w:pos="870"/>
              </w:tabs>
              <w:rPr>
                <w:iCs/>
                <w:sz w:val="20"/>
                <w:szCs w:val="20"/>
              </w:rPr>
            </w:pPr>
            <w:r>
              <w:rPr>
                <w:iCs/>
                <w:sz w:val="20"/>
                <w:szCs w:val="20"/>
              </w:rPr>
              <w:t>od 40 001 €</w:t>
            </w:r>
          </w:p>
        </w:tc>
        <w:tc>
          <w:tcPr>
            <w:tcW w:w="2250" w:type="dxa"/>
          </w:tcPr>
          <w:p w:rsidR="002C42AB" w:rsidRDefault="002C42AB" w:rsidP="00405F6A">
            <w:pPr>
              <w:rPr>
                <w:sz w:val="20"/>
                <w:szCs w:val="20"/>
              </w:rPr>
            </w:pPr>
          </w:p>
          <w:p w:rsidR="002C42AB" w:rsidRDefault="002C42AB" w:rsidP="00405F6A">
            <w:pPr>
              <w:rPr>
                <w:sz w:val="20"/>
                <w:szCs w:val="20"/>
              </w:rPr>
            </w:pPr>
            <w:r>
              <w:rPr>
                <w:sz w:val="20"/>
                <w:szCs w:val="20"/>
              </w:rPr>
              <w:t>20</w:t>
            </w:r>
          </w:p>
          <w:p w:rsidR="002C42AB" w:rsidRDefault="002C42AB" w:rsidP="00405F6A">
            <w:pPr>
              <w:rPr>
                <w:sz w:val="20"/>
                <w:szCs w:val="20"/>
              </w:rPr>
            </w:pPr>
            <w:r>
              <w:rPr>
                <w:sz w:val="20"/>
                <w:szCs w:val="20"/>
              </w:rPr>
              <w:t>16</w:t>
            </w:r>
          </w:p>
          <w:p w:rsidR="002C42AB" w:rsidRDefault="002C42AB" w:rsidP="00405F6A">
            <w:pPr>
              <w:rPr>
                <w:sz w:val="20"/>
                <w:szCs w:val="20"/>
              </w:rPr>
            </w:pPr>
            <w:r>
              <w:rPr>
                <w:sz w:val="20"/>
                <w:szCs w:val="20"/>
              </w:rPr>
              <w:t>12</w:t>
            </w:r>
          </w:p>
          <w:p w:rsidR="002C42AB" w:rsidRDefault="002C42AB" w:rsidP="00405F6A">
            <w:pPr>
              <w:rPr>
                <w:sz w:val="20"/>
                <w:szCs w:val="20"/>
              </w:rPr>
            </w:pPr>
            <w:r>
              <w:rPr>
                <w:sz w:val="20"/>
                <w:szCs w:val="20"/>
              </w:rPr>
              <w:t>8</w:t>
            </w:r>
          </w:p>
          <w:p w:rsidR="002C42AB" w:rsidRDefault="002C42AB" w:rsidP="00405F6A">
            <w:pPr>
              <w:rPr>
                <w:sz w:val="20"/>
                <w:szCs w:val="20"/>
              </w:rPr>
            </w:pPr>
            <w:r>
              <w:rPr>
                <w:sz w:val="20"/>
                <w:szCs w:val="20"/>
              </w:rPr>
              <w:t>4</w:t>
            </w:r>
          </w:p>
          <w:p w:rsidR="002C42AB" w:rsidRDefault="002C42AB" w:rsidP="00405F6A">
            <w:pPr>
              <w:rPr>
                <w:sz w:val="20"/>
                <w:szCs w:val="20"/>
              </w:rPr>
            </w:pPr>
            <w:r>
              <w:rPr>
                <w:sz w:val="20"/>
                <w:szCs w:val="20"/>
              </w:rPr>
              <w:t>0</w:t>
            </w:r>
          </w:p>
        </w:tc>
      </w:tr>
      <w:tr w:rsidR="002C42AB" w:rsidTr="00405F6A">
        <w:trPr>
          <w:cantSplit/>
          <w:trHeight w:val="397"/>
        </w:trPr>
        <w:tc>
          <w:tcPr>
            <w:tcW w:w="612" w:type="dxa"/>
            <w:vAlign w:val="center"/>
          </w:tcPr>
          <w:p w:rsidR="002C42AB" w:rsidRPr="00F15536" w:rsidRDefault="002C42AB" w:rsidP="00405F6A">
            <w:pPr>
              <w:jc w:val="center"/>
              <w:rPr>
                <w:sz w:val="20"/>
                <w:szCs w:val="20"/>
              </w:rPr>
            </w:pPr>
            <w:r>
              <w:rPr>
                <w:sz w:val="20"/>
                <w:szCs w:val="20"/>
              </w:rPr>
              <w:t>4</w:t>
            </w:r>
          </w:p>
        </w:tc>
        <w:tc>
          <w:tcPr>
            <w:tcW w:w="6300" w:type="dxa"/>
            <w:gridSpan w:val="2"/>
            <w:vAlign w:val="center"/>
          </w:tcPr>
          <w:p w:rsidR="002C42AB" w:rsidRDefault="002C42AB" w:rsidP="00405F6A">
            <w:pPr>
              <w:tabs>
                <w:tab w:val="left" w:pos="870"/>
              </w:tabs>
              <w:rPr>
                <w:bCs/>
                <w:sz w:val="20"/>
                <w:szCs w:val="20"/>
              </w:rPr>
            </w:pPr>
            <w:r>
              <w:rPr>
                <w:bCs/>
                <w:sz w:val="20"/>
                <w:szCs w:val="20"/>
              </w:rPr>
              <w:t>Projekt sa realizuje v obci, kde je nezamestnanosť:</w:t>
            </w:r>
          </w:p>
          <w:p w:rsidR="002C42AB" w:rsidRDefault="002C42AB" w:rsidP="00405F6A">
            <w:pPr>
              <w:tabs>
                <w:tab w:val="left" w:pos="870"/>
              </w:tabs>
              <w:rPr>
                <w:bCs/>
                <w:sz w:val="20"/>
                <w:szCs w:val="20"/>
              </w:rPr>
            </w:pPr>
            <w:r>
              <w:rPr>
                <w:bCs/>
                <w:sz w:val="20"/>
                <w:szCs w:val="20"/>
              </w:rPr>
              <w:t>do 5 %</w:t>
            </w:r>
          </w:p>
          <w:p w:rsidR="002C42AB" w:rsidRDefault="002C42AB" w:rsidP="00405F6A">
            <w:pPr>
              <w:tabs>
                <w:tab w:val="left" w:pos="870"/>
              </w:tabs>
              <w:rPr>
                <w:bCs/>
                <w:sz w:val="20"/>
                <w:szCs w:val="20"/>
              </w:rPr>
            </w:pPr>
            <w:r>
              <w:rPr>
                <w:bCs/>
                <w:sz w:val="20"/>
                <w:szCs w:val="20"/>
              </w:rPr>
              <w:t>5%  -  6% vrátane</w:t>
            </w:r>
          </w:p>
          <w:p w:rsidR="002C42AB" w:rsidRDefault="002C42AB" w:rsidP="00405F6A">
            <w:pPr>
              <w:tabs>
                <w:tab w:val="left" w:pos="870"/>
              </w:tabs>
              <w:rPr>
                <w:bCs/>
                <w:sz w:val="20"/>
                <w:szCs w:val="20"/>
              </w:rPr>
            </w:pPr>
            <w:r>
              <w:rPr>
                <w:bCs/>
                <w:sz w:val="20"/>
                <w:szCs w:val="20"/>
              </w:rPr>
              <w:t>6%  -  7% vrátane</w:t>
            </w:r>
          </w:p>
          <w:p w:rsidR="002C42AB" w:rsidRDefault="002C42AB" w:rsidP="00405F6A">
            <w:pPr>
              <w:tabs>
                <w:tab w:val="left" w:pos="870"/>
              </w:tabs>
              <w:rPr>
                <w:bCs/>
                <w:sz w:val="20"/>
                <w:szCs w:val="20"/>
              </w:rPr>
            </w:pPr>
            <w:r>
              <w:rPr>
                <w:bCs/>
                <w:sz w:val="20"/>
                <w:szCs w:val="20"/>
              </w:rPr>
              <w:t>7%  -  8% vrátane</w:t>
            </w:r>
          </w:p>
          <w:p w:rsidR="002C42AB" w:rsidRDefault="002C42AB" w:rsidP="00405F6A">
            <w:pPr>
              <w:tabs>
                <w:tab w:val="left" w:pos="870"/>
              </w:tabs>
              <w:rPr>
                <w:bCs/>
                <w:sz w:val="20"/>
                <w:szCs w:val="20"/>
              </w:rPr>
            </w:pPr>
            <w:r>
              <w:rPr>
                <w:bCs/>
                <w:sz w:val="20"/>
                <w:szCs w:val="20"/>
              </w:rPr>
              <w:t>8%  -  9% vrátane</w:t>
            </w:r>
          </w:p>
          <w:p w:rsidR="002C42AB" w:rsidRPr="00F15536" w:rsidRDefault="002C42AB" w:rsidP="00405F6A">
            <w:pPr>
              <w:tabs>
                <w:tab w:val="left" w:pos="870"/>
              </w:tabs>
              <w:rPr>
                <w:bCs/>
                <w:sz w:val="20"/>
                <w:szCs w:val="20"/>
              </w:rPr>
            </w:pPr>
            <w:r>
              <w:rPr>
                <w:bCs/>
                <w:sz w:val="20"/>
                <w:szCs w:val="20"/>
              </w:rPr>
              <w:t>nad 9%</w:t>
            </w:r>
          </w:p>
        </w:tc>
        <w:tc>
          <w:tcPr>
            <w:tcW w:w="2250" w:type="dxa"/>
          </w:tcPr>
          <w:p w:rsidR="002C42AB" w:rsidRDefault="002C42AB" w:rsidP="00405F6A">
            <w:pPr>
              <w:rPr>
                <w:sz w:val="20"/>
                <w:szCs w:val="20"/>
              </w:rPr>
            </w:pPr>
          </w:p>
          <w:p w:rsidR="002C42AB" w:rsidRDefault="002C42AB" w:rsidP="00405F6A">
            <w:pPr>
              <w:rPr>
                <w:sz w:val="20"/>
                <w:szCs w:val="20"/>
              </w:rPr>
            </w:pPr>
            <w:r>
              <w:rPr>
                <w:sz w:val="20"/>
                <w:szCs w:val="20"/>
              </w:rPr>
              <w:t>10</w:t>
            </w:r>
          </w:p>
          <w:p w:rsidR="002C42AB" w:rsidRDefault="002C42AB" w:rsidP="00405F6A">
            <w:pPr>
              <w:rPr>
                <w:sz w:val="20"/>
                <w:szCs w:val="20"/>
              </w:rPr>
            </w:pPr>
            <w:r>
              <w:rPr>
                <w:sz w:val="20"/>
                <w:szCs w:val="20"/>
              </w:rPr>
              <w:t>12</w:t>
            </w:r>
          </w:p>
          <w:p w:rsidR="002C42AB" w:rsidRDefault="002C42AB" w:rsidP="00405F6A">
            <w:pPr>
              <w:rPr>
                <w:sz w:val="20"/>
                <w:szCs w:val="20"/>
              </w:rPr>
            </w:pPr>
            <w:r>
              <w:rPr>
                <w:sz w:val="20"/>
                <w:szCs w:val="20"/>
              </w:rPr>
              <w:t>14</w:t>
            </w:r>
          </w:p>
          <w:p w:rsidR="002C42AB" w:rsidRDefault="002C42AB" w:rsidP="00405F6A">
            <w:pPr>
              <w:rPr>
                <w:sz w:val="20"/>
                <w:szCs w:val="20"/>
              </w:rPr>
            </w:pPr>
            <w:r>
              <w:rPr>
                <w:sz w:val="20"/>
                <w:szCs w:val="20"/>
              </w:rPr>
              <w:t>16</w:t>
            </w:r>
          </w:p>
          <w:p w:rsidR="002C42AB" w:rsidRDefault="002C42AB" w:rsidP="00405F6A">
            <w:pPr>
              <w:rPr>
                <w:sz w:val="20"/>
                <w:szCs w:val="20"/>
              </w:rPr>
            </w:pPr>
            <w:r>
              <w:rPr>
                <w:sz w:val="20"/>
                <w:szCs w:val="20"/>
              </w:rPr>
              <w:t>18</w:t>
            </w:r>
          </w:p>
          <w:p w:rsidR="002C42AB" w:rsidRDefault="002C42AB" w:rsidP="00405F6A">
            <w:pPr>
              <w:rPr>
                <w:sz w:val="20"/>
                <w:szCs w:val="20"/>
              </w:rPr>
            </w:pPr>
            <w:r>
              <w:rPr>
                <w:sz w:val="20"/>
                <w:szCs w:val="20"/>
              </w:rPr>
              <w:t>20</w:t>
            </w:r>
          </w:p>
        </w:tc>
      </w:tr>
      <w:tr w:rsidR="002C42AB" w:rsidRPr="00636A80" w:rsidTr="00405F6A">
        <w:trPr>
          <w:cantSplit/>
          <w:trHeight w:val="397"/>
        </w:trPr>
        <w:tc>
          <w:tcPr>
            <w:tcW w:w="612" w:type="dxa"/>
            <w:vAlign w:val="center"/>
          </w:tcPr>
          <w:p w:rsidR="002C42AB" w:rsidRPr="00F15536" w:rsidRDefault="002C42AB" w:rsidP="00405F6A">
            <w:pPr>
              <w:jc w:val="center"/>
              <w:rPr>
                <w:sz w:val="20"/>
                <w:szCs w:val="20"/>
              </w:rPr>
            </w:pPr>
            <w:r>
              <w:rPr>
                <w:sz w:val="20"/>
                <w:szCs w:val="20"/>
              </w:rPr>
              <w:t>5</w:t>
            </w:r>
          </w:p>
        </w:tc>
        <w:tc>
          <w:tcPr>
            <w:tcW w:w="6300" w:type="dxa"/>
            <w:gridSpan w:val="2"/>
            <w:vAlign w:val="center"/>
          </w:tcPr>
          <w:p w:rsidR="002C42AB" w:rsidRPr="00F15536" w:rsidRDefault="002C42AB" w:rsidP="00405F6A">
            <w:pPr>
              <w:tabs>
                <w:tab w:val="left" w:pos="870"/>
              </w:tabs>
              <w:rPr>
                <w:iCs/>
                <w:sz w:val="20"/>
                <w:szCs w:val="20"/>
              </w:rPr>
            </w:pPr>
            <w:r>
              <w:rPr>
                <w:iCs/>
                <w:sz w:val="20"/>
                <w:szCs w:val="20"/>
              </w:rPr>
              <w:t>Predkladateľ ŽoNFP (štatutárny zástupca žiadateľa) je žena alebo mladý človek do 30 rokov</w:t>
            </w:r>
          </w:p>
        </w:tc>
        <w:tc>
          <w:tcPr>
            <w:tcW w:w="2250" w:type="dxa"/>
            <w:vAlign w:val="center"/>
          </w:tcPr>
          <w:p w:rsidR="002C42AB" w:rsidRPr="00636A80" w:rsidRDefault="002C42AB" w:rsidP="00405F6A">
            <w:pPr>
              <w:rPr>
                <w:sz w:val="20"/>
                <w:szCs w:val="20"/>
              </w:rPr>
            </w:pPr>
            <w:r>
              <w:rPr>
                <w:sz w:val="20"/>
                <w:szCs w:val="20"/>
              </w:rPr>
              <w:t>5</w:t>
            </w:r>
          </w:p>
        </w:tc>
      </w:tr>
      <w:tr w:rsidR="002C42AB" w:rsidRPr="00636A80" w:rsidTr="00405F6A">
        <w:trPr>
          <w:cantSplit/>
          <w:trHeight w:val="397"/>
        </w:trPr>
        <w:tc>
          <w:tcPr>
            <w:tcW w:w="6912" w:type="dxa"/>
            <w:gridSpan w:val="3"/>
            <w:vAlign w:val="center"/>
          </w:tcPr>
          <w:p w:rsidR="002C42AB" w:rsidRPr="00D63828" w:rsidRDefault="002C42AB" w:rsidP="00405F6A">
            <w:pPr>
              <w:tabs>
                <w:tab w:val="left" w:pos="870"/>
              </w:tabs>
              <w:rPr>
                <w:b/>
                <w:iCs/>
                <w:sz w:val="20"/>
                <w:szCs w:val="20"/>
              </w:rPr>
            </w:pPr>
            <w:r>
              <w:rPr>
                <w:b/>
                <w:iCs/>
                <w:sz w:val="20"/>
                <w:szCs w:val="20"/>
              </w:rPr>
              <w:t>Spolu maximálne</w:t>
            </w:r>
          </w:p>
        </w:tc>
        <w:tc>
          <w:tcPr>
            <w:tcW w:w="2250" w:type="dxa"/>
            <w:vAlign w:val="center"/>
          </w:tcPr>
          <w:p w:rsidR="002C42AB" w:rsidRPr="00636A80" w:rsidRDefault="002C42AB" w:rsidP="00405F6A">
            <w:pPr>
              <w:rPr>
                <w:sz w:val="20"/>
                <w:szCs w:val="20"/>
              </w:rPr>
            </w:pPr>
            <w:r>
              <w:rPr>
                <w:sz w:val="20"/>
                <w:szCs w:val="20"/>
              </w:rPr>
              <w:t>65</w:t>
            </w:r>
          </w:p>
        </w:tc>
      </w:tr>
      <w:tr w:rsidR="002C42AB" w:rsidRPr="00636A80" w:rsidTr="00405F6A">
        <w:trPr>
          <w:cantSplit/>
          <w:trHeight w:val="397"/>
        </w:trPr>
        <w:tc>
          <w:tcPr>
            <w:tcW w:w="4395" w:type="dxa"/>
            <w:gridSpan w:val="2"/>
            <w:vAlign w:val="center"/>
          </w:tcPr>
          <w:p w:rsidR="002C42AB" w:rsidRPr="00D577F1" w:rsidRDefault="002C42AB" w:rsidP="00405F6A">
            <w:pPr>
              <w:jc w:val="center"/>
              <w:rPr>
                <w:b/>
                <w:sz w:val="20"/>
                <w:szCs w:val="20"/>
              </w:rPr>
            </w:pPr>
            <w:r>
              <w:rPr>
                <w:b/>
                <w:sz w:val="20"/>
                <w:szCs w:val="20"/>
              </w:rPr>
              <w:t>Postup pri rovnakom počte bodov</w:t>
            </w:r>
          </w:p>
        </w:tc>
        <w:tc>
          <w:tcPr>
            <w:tcW w:w="4767" w:type="dxa"/>
            <w:gridSpan w:val="2"/>
            <w:vAlign w:val="center"/>
          </w:tcPr>
          <w:p w:rsidR="002C42AB" w:rsidRPr="00636A80" w:rsidRDefault="002C42AB" w:rsidP="00405F6A">
            <w:pPr>
              <w:rPr>
                <w:sz w:val="20"/>
                <w:szCs w:val="20"/>
              </w:rPr>
            </w:pPr>
            <w:r>
              <w:rPr>
                <w:sz w:val="20"/>
                <w:szCs w:val="20"/>
              </w:rPr>
              <w:t>čas podania ŽoNFP</w:t>
            </w:r>
          </w:p>
        </w:tc>
      </w:tr>
      <w:tr w:rsidR="002C42AB" w:rsidTr="00405F6A">
        <w:trPr>
          <w:cantSplit/>
          <w:trHeight w:val="397"/>
        </w:trPr>
        <w:tc>
          <w:tcPr>
            <w:tcW w:w="9162" w:type="dxa"/>
            <w:gridSpan w:val="4"/>
            <w:vAlign w:val="center"/>
          </w:tcPr>
          <w:p w:rsidR="002C42AB" w:rsidRPr="008521E3" w:rsidRDefault="002C42AB" w:rsidP="00405F6A">
            <w:pPr>
              <w:jc w:val="both"/>
              <w:rPr>
                <w:b/>
                <w:bCs/>
              </w:rPr>
            </w:pPr>
            <w:r w:rsidRPr="008521E3">
              <w:rPr>
                <w:b/>
                <w:bCs/>
              </w:rPr>
              <w:t>Opatrenie č. 1.2.1 Budovanie a rekonštrukcia technickej a sociálnej infraštruktúry</w:t>
            </w:r>
          </w:p>
        </w:tc>
      </w:tr>
      <w:tr w:rsidR="002C42AB" w:rsidTr="00405F6A">
        <w:trPr>
          <w:cantSplit/>
          <w:trHeight w:val="600"/>
        </w:trPr>
        <w:tc>
          <w:tcPr>
            <w:tcW w:w="9162" w:type="dxa"/>
            <w:gridSpan w:val="4"/>
            <w:shd w:val="clear" w:color="auto" w:fill="CCFFCC"/>
            <w:vAlign w:val="center"/>
          </w:tcPr>
          <w:p w:rsidR="002C42AB" w:rsidRDefault="002C42AB" w:rsidP="00405F6A">
            <w:pPr>
              <w:jc w:val="both"/>
              <w:rPr>
                <w:b/>
                <w:bCs/>
                <w:sz w:val="20"/>
                <w:szCs w:val="20"/>
              </w:rPr>
            </w:pPr>
            <w:r>
              <w:rPr>
                <w:b/>
                <w:bCs/>
                <w:sz w:val="20"/>
                <w:szCs w:val="20"/>
              </w:rPr>
              <w:t>Bodovacie kritéria</w:t>
            </w:r>
          </w:p>
        </w:tc>
      </w:tr>
      <w:tr w:rsidR="002C42AB" w:rsidTr="00405F6A">
        <w:trPr>
          <w:cantSplit/>
          <w:trHeight w:val="397"/>
        </w:trPr>
        <w:tc>
          <w:tcPr>
            <w:tcW w:w="612" w:type="dxa"/>
            <w:vAlign w:val="center"/>
          </w:tcPr>
          <w:p w:rsidR="002C42AB" w:rsidRDefault="002C42AB" w:rsidP="00405F6A">
            <w:pPr>
              <w:rPr>
                <w:b/>
                <w:bCs/>
                <w:sz w:val="20"/>
                <w:szCs w:val="20"/>
              </w:rPr>
            </w:pPr>
            <w:r>
              <w:rPr>
                <w:b/>
                <w:bCs/>
                <w:sz w:val="20"/>
                <w:szCs w:val="20"/>
              </w:rPr>
              <w:t>P. č.</w:t>
            </w:r>
          </w:p>
        </w:tc>
        <w:tc>
          <w:tcPr>
            <w:tcW w:w="6300" w:type="dxa"/>
            <w:gridSpan w:val="2"/>
            <w:vAlign w:val="center"/>
          </w:tcPr>
          <w:p w:rsidR="002C42AB" w:rsidRDefault="002C42AB" w:rsidP="00405F6A">
            <w:pPr>
              <w:rPr>
                <w:b/>
                <w:bCs/>
                <w:sz w:val="20"/>
                <w:szCs w:val="20"/>
              </w:rPr>
            </w:pPr>
            <w:r>
              <w:rPr>
                <w:b/>
                <w:bCs/>
                <w:sz w:val="20"/>
                <w:szCs w:val="20"/>
              </w:rPr>
              <w:t>Kritérium</w:t>
            </w:r>
          </w:p>
        </w:tc>
        <w:tc>
          <w:tcPr>
            <w:tcW w:w="2250" w:type="dxa"/>
            <w:vAlign w:val="center"/>
          </w:tcPr>
          <w:p w:rsidR="002C42AB" w:rsidRDefault="002C42AB" w:rsidP="00405F6A">
            <w:pPr>
              <w:jc w:val="both"/>
              <w:rPr>
                <w:b/>
                <w:bCs/>
                <w:sz w:val="20"/>
                <w:szCs w:val="20"/>
              </w:rPr>
            </w:pPr>
            <w:r>
              <w:rPr>
                <w:b/>
                <w:bCs/>
                <w:sz w:val="20"/>
                <w:szCs w:val="20"/>
              </w:rPr>
              <w:t>Body</w:t>
            </w:r>
          </w:p>
        </w:tc>
      </w:tr>
      <w:tr w:rsidR="002C42AB" w:rsidTr="00405F6A">
        <w:trPr>
          <w:cantSplit/>
          <w:trHeight w:val="397"/>
        </w:trPr>
        <w:tc>
          <w:tcPr>
            <w:tcW w:w="612" w:type="dxa"/>
            <w:vAlign w:val="center"/>
          </w:tcPr>
          <w:p w:rsidR="002C42AB" w:rsidRPr="00F15536" w:rsidRDefault="002C42AB" w:rsidP="00405F6A">
            <w:pPr>
              <w:jc w:val="center"/>
              <w:rPr>
                <w:sz w:val="20"/>
                <w:szCs w:val="20"/>
              </w:rPr>
            </w:pPr>
            <w:r w:rsidRPr="00F15536">
              <w:rPr>
                <w:sz w:val="20"/>
                <w:szCs w:val="20"/>
              </w:rPr>
              <w:t>1</w:t>
            </w:r>
          </w:p>
        </w:tc>
        <w:tc>
          <w:tcPr>
            <w:tcW w:w="6300" w:type="dxa"/>
            <w:gridSpan w:val="2"/>
            <w:vAlign w:val="center"/>
          </w:tcPr>
          <w:p w:rsidR="002C42AB" w:rsidRPr="00F15536" w:rsidRDefault="002C42AB" w:rsidP="00405F6A">
            <w:pPr>
              <w:tabs>
                <w:tab w:val="left" w:pos="870"/>
              </w:tabs>
              <w:rPr>
                <w:i/>
                <w:iCs/>
                <w:sz w:val="20"/>
                <w:szCs w:val="20"/>
              </w:rPr>
            </w:pPr>
            <w:r>
              <w:rPr>
                <w:sz w:val="20"/>
                <w:szCs w:val="20"/>
              </w:rPr>
              <w:t>Žiadateľovi doposiaľ nebola v rámci ISRÚ MAS Mikroregión pod Marhátom schválená v danom  opatrení žiadna ŽoNFP</w:t>
            </w:r>
          </w:p>
        </w:tc>
        <w:tc>
          <w:tcPr>
            <w:tcW w:w="2250" w:type="dxa"/>
            <w:vAlign w:val="center"/>
          </w:tcPr>
          <w:p w:rsidR="002C42AB" w:rsidRDefault="002C42AB" w:rsidP="00405F6A">
            <w:pPr>
              <w:tabs>
                <w:tab w:val="left" w:pos="870"/>
              </w:tabs>
              <w:suppressAutoHyphens/>
              <w:rPr>
                <w:rFonts w:ascii="Arial" w:hAnsi="Arial" w:cs="Arial"/>
                <w:i/>
                <w:iCs/>
                <w:sz w:val="22"/>
                <w:szCs w:val="22"/>
                <w:vertAlign w:val="superscript"/>
              </w:rPr>
            </w:pPr>
            <w:r>
              <w:rPr>
                <w:sz w:val="20"/>
                <w:szCs w:val="20"/>
              </w:rPr>
              <w:t>10</w:t>
            </w:r>
          </w:p>
        </w:tc>
      </w:tr>
      <w:tr w:rsidR="002C42AB" w:rsidRPr="00636A80" w:rsidTr="00405F6A">
        <w:trPr>
          <w:cantSplit/>
          <w:trHeight w:val="397"/>
        </w:trPr>
        <w:tc>
          <w:tcPr>
            <w:tcW w:w="612" w:type="dxa"/>
            <w:vAlign w:val="center"/>
          </w:tcPr>
          <w:p w:rsidR="002C42AB" w:rsidRPr="00F15536" w:rsidRDefault="002C42AB" w:rsidP="00405F6A">
            <w:pPr>
              <w:jc w:val="center"/>
              <w:rPr>
                <w:sz w:val="20"/>
                <w:szCs w:val="20"/>
              </w:rPr>
            </w:pPr>
            <w:r w:rsidRPr="00F15536">
              <w:rPr>
                <w:sz w:val="20"/>
                <w:szCs w:val="20"/>
              </w:rPr>
              <w:t>2</w:t>
            </w:r>
          </w:p>
        </w:tc>
        <w:tc>
          <w:tcPr>
            <w:tcW w:w="6300" w:type="dxa"/>
            <w:gridSpan w:val="2"/>
            <w:vAlign w:val="center"/>
          </w:tcPr>
          <w:p w:rsidR="002C42AB" w:rsidRPr="00F15536" w:rsidRDefault="002C42AB" w:rsidP="00405F6A">
            <w:pPr>
              <w:tabs>
                <w:tab w:val="left" w:pos="870"/>
              </w:tabs>
              <w:rPr>
                <w:iCs/>
                <w:sz w:val="20"/>
                <w:szCs w:val="20"/>
              </w:rPr>
            </w:pPr>
            <w:r>
              <w:rPr>
                <w:sz w:val="20"/>
                <w:szCs w:val="20"/>
              </w:rPr>
              <w:t>V rámci výzvy pre dané opatrenie je predložená iba 1 žiadosť o NFP</w:t>
            </w:r>
          </w:p>
        </w:tc>
        <w:tc>
          <w:tcPr>
            <w:tcW w:w="2250" w:type="dxa"/>
            <w:vAlign w:val="center"/>
          </w:tcPr>
          <w:p w:rsidR="002C42AB" w:rsidRPr="00636A80" w:rsidRDefault="002C42AB" w:rsidP="00405F6A">
            <w:pPr>
              <w:suppressAutoHyphens/>
              <w:rPr>
                <w:sz w:val="20"/>
                <w:szCs w:val="20"/>
              </w:rPr>
            </w:pPr>
            <w:r>
              <w:rPr>
                <w:sz w:val="20"/>
                <w:szCs w:val="20"/>
              </w:rPr>
              <w:t>10</w:t>
            </w:r>
          </w:p>
        </w:tc>
      </w:tr>
      <w:tr w:rsidR="002C42AB" w:rsidTr="00405F6A">
        <w:trPr>
          <w:cantSplit/>
          <w:trHeight w:val="397"/>
        </w:trPr>
        <w:tc>
          <w:tcPr>
            <w:tcW w:w="612" w:type="dxa"/>
            <w:vAlign w:val="center"/>
          </w:tcPr>
          <w:p w:rsidR="002C42AB" w:rsidRPr="00F15536" w:rsidRDefault="002C42AB" w:rsidP="00405F6A">
            <w:pPr>
              <w:jc w:val="center"/>
              <w:rPr>
                <w:sz w:val="20"/>
                <w:szCs w:val="20"/>
              </w:rPr>
            </w:pPr>
            <w:r w:rsidRPr="00F15536">
              <w:rPr>
                <w:sz w:val="20"/>
                <w:szCs w:val="20"/>
              </w:rPr>
              <w:t>3</w:t>
            </w:r>
          </w:p>
        </w:tc>
        <w:tc>
          <w:tcPr>
            <w:tcW w:w="6300" w:type="dxa"/>
            <w:gridSpan w:val="2"/>
            <w:vAlign w:val="center"/>
          </w:tcPr>
          <w:p w:rsidR="002C42AB" w:rsidRDefault="002C42AB" w:rsidP="00405F6A">
            <w:pPr>
              <w:tabs>
                <w:tab w:val="left" w:pos="870"/>
              </w:tabs>
              <w:rPr>
                <w:iCs/>
                <w:sz w:val="20"/>
                <w:szCs w:val="20"/>
              </w:rPr>
            </w:pPr>
            <w:r>
              <w:rPr>
                <w:iCs/>
                <w:sz w:val="20"/>
                <w:szCs w:val="20"/>
              </w:rPr>
              <w:t>Výška podpory pre 1 projekt:</w:t>
            </w:r>
          </w:p>
          <w:p w:rsidR="002C42AB" w:rsidRDefault="002C42AB" w:rsidP="00405F6A">
            <w:pPr>
              <w:tabs>
                <w:tab w:val="left" w:pos="870"/>
              </w:tabs>
              <w:rPr>
                <w:iCs/>
                <w:sz w:val="20"/>
                <w:szCs w:val="20"/>
              </w:rPr>
            </w:pPr>
            <w:r>
              <w:rPr>
                <w:iCs/>
                <w:sz w:val="20"/>
                <w:szCs w:val="20"/>
              </w:rPr>
              <w:t>do 16 600 €</w:t>
            </w:r>
          </w:p>
          <w:p w:rsidR="002C42AB" w:rsidRDefault="002C42AB" w:rsidP="00405F6A">
            <w:pPr>
              <w:tabs>
                <w:tab w:val="left" w:pos="870"/>
              </w:tabs>
              <w:rPr>
                <w:iCs/>
                <w:sz w:val="20"/>
                <w:szCs w:val="20"/>
              </w:rPr>
            </w:pPr>
            <w:r>
              <w:rPr>
                <w:iCs/>
                <w:sz w:val="20"/>
                <w:szCs w:val="20"/>
              </w:rPr>
              <w:t>16 601  -  20 000 €</w:t>
            </w:r>
          </w:p>
          <w:p w:rsidR="002C42AB" w:rsidRDefault="002C42AB" w:rsidP="00405F6A">
            <w:pPr>
              <w:tabs>
                <w:tab w:val="left" w:pos="870"/>
              </w:tabs>
              <w:rPr>
                <w:iCs/>
                <w:sz w:val="20"/>
                <w:szCs w:val="20"/>
              </w:rPr>
            </w:pPr>
            <w:r>
              <w:rPr>
                <w:iCs/>
                <w:sz w:val="20"/>
                <w:szCs w:val="20"/>
              </w:rPr>
              <w:t>20 001  -  30 000 €</w:t>
            </w:r>
          </w:p>
          <w:p w:rsidR="002C42AB" w:rsidRDefault="002C42AB" w:rsidP="00405F6A">
            <w:pPr>
              <w:tabs>
                <w:tab w:val="left" w:pos="870"/>
              </w:tabs>
              <w:rPr>
                <w:iCs/>
                <w:sz w:val="20"/>
                <w:szCs w:val="20"/>
              </w:rPr>
            </w:pPr>
            <w:r>
              <w:rPr>
                <w:iCs/>
                <w:sz w:val="20"/>
                <w:szCs w:val="20"/>
              </w:rPr>
              <w:t>30 001  -  35 000 €</w:t>
            </w:r>
          </w:p>
          <w:p w:rsidR="002C42AB" w:rsidRDefault="002C42AB" w:rsidP="00405F6A">
            <w:pPr>
              <w:tabs>
                <w:tab w:val="left" w:pos="870"/>
              </w:tabs>
              <w:rPr>
                <w:iCs/>
                <w:sz w:val="20"/>
                <w:szCs w:val="20"/>
              </w:rPr>
            </w:pPr>
            <w:r>
              <w:rPr>
                <w:iCs/>
                <w:sz w:val="20"/>
                <w:szCs w:val="20"/>
              </w:rPr>
              <w:t>35 001  -  40 000 €</w:t>
            </w:r>
          </w:p>
          <w:p w:rsidR="002C42AB" w:rsidRPr="00F15536" w:rsidRDefault="002C42AB" w:rsidP="00405F6A">
            <w:pPr>
              <w:tabs>
                <w:tab w:val="left" w:pos="870"/>
              </w:tabs>
              <w:rPr>
                <w:iCs/>
                <w:sz w:val="20"/>
                <w:szCs w:val="20"/>
              </w:rPr>
            </w:pPr>
            <w:r>
              <w:rPr>
                <w:iCs/>
                <w:sz w:val="20"/>
                <w:szCs w:val="20"/>
              </w:rPr>
              <w:t>od 40 001 €</w:t>
            </w:r>
          </w:p>
        </w:tc>
        <w:tc>
          <w:tcPr>
            <w:tcW w:w="2250" w:type="dxa"/>
          </w:tcPr>
          <w:p w:rsidR="002C42AB" w:rsidRDefault="002C42AB" w:rsidP="00405F6A">
            <w:pPr>
              <w:rPr>
                <w:sz w:val="20"/>
                <w:szCs w:val="20"/>
              </w:rPr>
            </w:pPr>
          </w:p>
          <w:p w:rsidR="002C42AB" w:rsidRDefault="002C42AB" w:rsidP="00405F6A">
            <w:pPr>
              <w:rPr>
                <w:sz w:val="20"/>
                <w:szCs w:val="20"/>
              </w:rPr>
            </w:pPr>
            <w:r>
              <w:rPr>
                <w:sz w:val="20"/>
                <w:szCs w:val="20"/>
              </w:rPr>
              <w:t>20</w:t>
            </w:r>
          </w:p>
          <w:p w:rsidR="002C42AB" w:rsidRDefault="002C42AB" w:rsidP="00405F6A">
            <w:pPr>
              <w:rPr>
                <w:sz w:val="20"/>
                <w:szCs w:val="20"/>
              </w:rPr>
            </w:pPr>
            <w:r>
              <w:rPr>
                <w:sz w:val="20"/>
                <w:szCs w:val="20"/>
              </w:rPr>
              <w:t>16</w:t>
            </w:r>
          </w:p>
          <w:p w:rsidR="002C42AB" w:rsidRDefault="002C42AB" w:rsidP="00405F6A">
            <w:pPr>
              <w:rPr>
                <w:sz w:val="20"/>
                <w:szCs w:val="20"/>
              </w:rPr>
            </w:pPr>
            <w:r>
              <w:rPr>
                <w:sz w:val="20"/>
                <w:szCs w:val="20"/>
              </w:rPr>
              <w:t>12</w:t>
            </w:r>
          </w:p>
          <w:p w:rsidR="002C42AB" w:rsidRDefault="002C42AB" w:rsidP="00405F6A">
            <w:pPr>
              <w:rPr>
                <w:sz w:val="20"/>
                <w:szCs w:val="20"/>
              </w:rPr>
            </w:pPr>
            <w:r>
              <w:rPr>
                <w:sz w:val="20"/>
                <w:szCs w:val="20"/>
              </w:rPr>
              <w:t>8</w:t>
            </w:r>
          </w:p>
          <w:p w:rsidR="002C42AB" w:rsidRDefault="002C42AB" w:rsidP="00405F6A">
            <w:pPr>
              <w:rPr>
                <w:sz w:val="20"/>
                <w:szCs w:val="20"/>
              </w:rPr>
            </w:pPr>
            <w:r>
              <w:rPr>
                <w:sz w:val="20"/>
                <w:szCs w:val="20"/>
              </w:rPr>
              <w:t>4</w:t>
            </w:r>
          </w:p>
          <w:p w:rsidR="002C42AB" w:rsidRDefault="002C42AB" w:rsidP="00405F6A">
            <w:pPr>
              <w:rPr>
                <w:sz w:val="20"/>
                <w:szCs w:val="20"/>
              </w:rPr>
            </w:pPr>
            <w:r>
              <w:rPr>
                <w:sz w:val="20"/>
                <w:szCs w:val="20"/>
              </w:rPr>
              <w:t>0</w:t>
            </w:r>
          </w:p>
        </w:tc>
      </w:tr>
      <w:tr w:rsidR="002C42AB" w:rsidTr="00405F6A">
        <w:trPr>
          <w:cantSplit/>
          <w:trHeight w:val="397"/>
        </w:trPr>
        <w:tc>
          <w:tcPr>
            <w:tcW w:w="612" w:type="dxa"/>
            <w:vAlign w:val="center"/>
          </w:tcPr>
          <w:p w:rsidR="002C42AB" w:rsidRPr="00F15536" w:rsidRDefault="002C42AB" w:rsidP="00405F6A">
            <w:pPr>
              <w:jc w:val="center"/>
              <w:rPr>
                <w:sz w:val="20"/>
                <w:szCs w:val="20"/>
              </w:rPr>
            </w:pPr>
            <w:r>
              <w:rPr>
                <w:sz w:val="20"/>
                <w:szCs w:val="20"/>
              </w:rPr>
              <w:lastRenderedPageBreak/>
              <w:t>4</w:t>
            </w:r>
          </w:p>
        </w:tc>
        <w:tc>
          <w:tcPr>
            <w:tcW w:w="6300" w:type="dxa"/>
            <w:gridSpan w:val="2"/>
            <w:vAlign w:val="center"/>
          </w:tcPr>
          <w:p w:rsidR="002C42AB" w:rsidRDefault="002C42AB" w:rsidP="00405F6A">
            <w:pPr>
              <w:tabs>
                <w:tab w:val="left" w:pos="870"/>
              </w:tabs>
              <w:rPr>
                <w:bCs/>
                <w:sz w:val="20"/>
                <w:szCs w:val="20"/>
              </w:rPr>
            </w:pPr>
            <w:r>
              <w:rPr>
                <w:bCs/>
                <w:sz w:val="20"/>
                <w:szCs w:val="20"/>
              </w:rPr>
              <w:t>Projekt sa realizuje v obci, kde je nezamestnanosť:</w:t>
            </w:r>
          </w:p>
          <w:p w:rsidR="002C42AB" w:rsidRDefault="002C42AB" w:rsidP="00405F6A">
            <w:pPr>
              <w:tabs>
                <w:tab w:val="left" w:pos="870"/>
              </w:tabs>
              <w:rPr>
                <w:bCs/>
                <w:sz w:val="20"/>
                <w:szCs w:val="20"/>
              </w:rPr>
            </w:pPr>
            <w:r>
              <w:rPr>
                <w:bCs/>
                <w:sz w:val="20"/>
                <w:szCs w:val="20"/>
              </w:rPr>
              <w:t>do 5 %</w:t>
            </w:r>
          </w:p>
          <w:p w:rsidR="002C42AB" w:rsidRDefault="002C42AB" w:rsidP="00405F6A">
            <w:pPr>
              <w:tabs>
                <w:tab w:val="left" w:pos="870"/>
              </w:tabs>
              <w:rPr>
                <w:bCs/>
                <w:sz w:val="20"/>
                <w:szCs w:val="20"/>
              </w:rPr>
            </w:pPr>
            <w:r>
              <w:rPr>
                <w:bCs/>
                <w:sz w:val="20"/>
                <w:szCs w:val="20"/>
              </w:rPr>
              <w:t>5%  -  6% vrátane</w:t>
            </w:r>
          </w:p>
          <w:p w:rsidR="002C42AB" w:rsidRDefault="002C42AB" w:rsidP="00405F6A">
            <w:pPr>
              <w:tabs>
                <w:tab w:val="left" w:pos="870"/>
              </w:tabs>
              <w:rPr>
                <w:bCs/>
                <w:sz w:val="20"/>
                <w:szCs w:val="20"/>
              </w:rPr>
            </w:pPr>
            <w:r>
              <w:rPr>
                <w:bCs/>
                <w:sz w:val="20"/>
                <w:szCs w:val="20"/>
              </w:rPr>
              <w:t>6%  -  7% vrátane</w:t>
            </w:r>
          </w:p>
          <w:p w:rsidR="002C42AB" w:rsidRDefault="002C42AB" w:rsidP="00405F6A">
            <w:pPr>
              <w:tabs>
                <w:tab w:val="left" w:pos="870"/>
              </w:tabs>
              <w:rPr>
                <w:bCs/>
                <w:sz w:val="20"/>
                <w:szCs w:val="20"/>
              </w:rPr>
            </w:pPr>
            <w:r>
              <w:rPr>
                <w:bCs/>
                <w:sz w:val="20"/>
                <w:szCs w:val="20"/>
              </w:rPr>
              <w:t>7%  -  8% vrátane</w:t>
            </w:r>
          </w:p>
          <w:p w:rsidR="002C42AB" w:rsidRDefault="002C42AB" w:rsidP="00405F6A">
            <w:pPr>
              <w:tabs>
                <w:tab w:val="left" w:pos="870"/>
              </w:tabs>
              <w:rPr>
                <w:bCs/>
                <w:sz w:val="20"/>
                <w:szCs w:val="20"/>
              </w:rPr>
            </w:pPr>
            <w:r>
              <w:rPr>
                <w:bCs/>
                <w:sz w:val="20"/>
                <w:szCs w:val="20"/>
              </w:rPr>
              <w:t>8%  -  9% vrátane</w:t>
            </w:r>
          </w:p>
          <w:p w:rsidR="002C42AB" w:rsidRPr="00F15536" w:rsidRDefault="002C42AB" w:rsidP="00405F6A">
            <w:pPr>
              <w:tabs>
                <w:tab w:val="left" w:pos="870"/>
              </w:tabs>
              <w:rPr>
                <w:bCs/>
                <w:sz w:val="20"/>
                <w:szCs w:val="20"/>
              </w:rPr>
            </w:pPr>
            <w:r>
              <w:rPr>
                <w:bCs/>
                <w:sz w:val="20"/>
                <w:szCs w:val="20"/>
              </w:rPr>
              <w:t>nad 9%</w:t>
            </w:r>
          </w:p>
        </w:tc>
        <w:tc>
          <w:tcPr>
            <w:tcW w:w="2250" w:type="dxa"/>
          </w:tcPr>
          <w:p w:rsidR="002C42AB" w:rsidRDefault="002C42AB" w:rsidP="00405F6A">
            <w:pPr>
              <w:rPr>
                <w:sz w:val="20"/>
                <w:szCs w:val="20"/>
              </w:rPr>
            </w:pPr>
          </w:p>
          <w:p w:rsidR="002C42AB" w:rsidRDefault="002C42AB" w:rsidP="00405F6A">
            <w:pPr>
              <w:rPr>
                <w:sz w:val="20"/>
                <w:szCs w:val="20"/>
              </w:rPr>
            </w:pPr>
            <w:r>
              <w:rPr>
                <w:sz w:val="20"/>
                <w:szCs w:val="20"/>
              </w:rPr>
              <w:t>10</w:t>
            </w:r>
          </w:p>
          <w:p w:rsidR="002C42AB" w:rsidRDefault="002C42AB" w:rsidP="00405F6A">
            <w:pPr>
              <w:rPr>
                <w:sz w:val="20"/>
                <w:szCs w:val="20"/>
              </w:rPr>
            </w:pPr>
            <w:r>
              <w:rPr>
                <w:sz w:val="20"/>
                <w:szCs w:val="20"/>
              </w:rPr>
              <w:t>12</w:t>
            </w:r>
          </w:p>
          <w:p w:rsidR="002C42AB" w:rsidRDefault="002C42AB" w:rsidP="00405F6A">
            <w:pPr>
              <w:rPr>
                <w:sz w:val="20"/>
                <w:szCs w:val="20"/>
              </w:rPr>
            </w:pPr>
            <w:r>
              <w:rPr>
                <w:sz w:val="20"/>
                <w:szCs w:val="20"/>
              </w:rPr>
              <w:t>14</w:t>
            </w:r>
          </w:p>
          <w:p w:rsidR="002C42AB" w:rsidRDefault="002C42AB" w:rsidP="00405F6A">
            <w:pPr>
              <w:rPr>
                <w:sz w:val="20"/>
                <w:szCs w:val="20"/>
              </w:rPr>
            </w:pPr>
            <w:r>
              <w:rPr>
                <w:sz w:val="20"/>
                <w:szCs w:val="20"/>
              </w:rPr>
              <w:t>16</w:t>
            </w:r>
          </w:p>
          <w:p w:rsidR="002C42AB" w:rsidRDefault="002C42AB" w:rsidP="00405F6A">
            <w:pPr>
              <w:rPr>
                <w:sz w:val="20"/>
                <w:szCs w:val="20"/>
              </w:rPr>
            </w:pPr>
            <w:r>
              <w:rPr>
                <w:sz w:val="20"/>
                <w:szCs w:val="20"/>
              </w:rPr>
              <w:t>18</w:t>
            </w:r>
          </w:p>
          <w:p w:rsidR="002C42AB" w:rsidRDefault="002C42AB" w:rsidP="00405F6A">
            <w:pPr>
              <w:rPr>
                <w:sz w:val="20"/>
                <w:szCs w:val="20"/>
              </w:rPr>
            </w:pPr>
            <w:r>
              <w:rPr>
                <w:sz w:val="20"/>
                <w:szCs w:val="20"/>
              </w:rPr>
              <w:t>20</w:t>
            </w:r>
          </w:p>
        </w:tc>
      </w:tr>
      <w:tr w:rsidR="002C42AB" w:rsidRPr="00636A80" w:rsidTr="00405F6A">
        <w:trPr>
          <w:cantSplit/>
          <w:trHeight w:val="397"/>
        </w:trPr>
        <w:tc>
          <w:tcPr>
            <w:tcW w:w="612" w:type="dxa"/>
            <w:vAlign w:val="center"/>
          </w:tcPr>
          <w:p w:rsidR="002C42AB" w:rsidRPr="00F15536" w:rsidRDefault="002C42AB" w:rsidP="00405F6A">
            <w:pPr>
              <w:jc w:val="center"/>
              <w:rPr>
                <w:sz w:val="20"/>
                <w:szCs w:val="20"/>
              </w:rPr>
            </w:pPr>
            <w:r>
              <w:rPr>
                <w:sz w:val="20"/>
                <w:szCs w:val="20"/>
              </w:rPr>
              <w:t>5</w:t>
            </w:r>
          </w:p>
        </w:tc>
        <w:tc>
          <w:tcPr>
            <w:tcW w:w="6300" w:type="dxa"/>
            <w:gridSpan w:val="2"/>
            <w:vAlign w:val="center"/>
          </w:tcPr>
          <w:p w:rsidR="002C42AB" w:rsidRPr="00F15536" w:rsidRDefault="002C42AB" w:rsidP="00405F6A">
            <w:pPr>
              <w:tabs>
                <w:tab w:val="left" w:pos="870"/>
              </w:tabs>
              <w:rPr>
                <w:iCs/>
                <w:sz w:val="20"/>
                <w:szCs w:val="20"/>
              </w:rPr>
            </w:pPr>
            <w:r>
              <w:rPr>
                <w:iCs/>
                <w:sz w:val="20"/>
                <w:szCs w:val="20"/>
              </w:rPr>
              <w:t>Predkladateľ ŽoNFP (štatutárny zástupca žiadateľa) je žena alebo mladý človek do 30 rokov</w:t>
            </w:r>
          </w:p>
        </w:tc>
        <w:tc>
          <w:tcPr>
            <w:tcW w:w="2250" w:type="dxa"/>
            <w:vAlign w:val="center"/>
          </w:tcPr>
          <w:p w:rsidR="002C42AB" w:rsidRPr="00636A80" w:rsidRDefault="002C42AB" w:rsidP="00405F6A">
            <w:pPr>
              <w:rPr>
                <w:sz w:val="20"/>
                <w:szCs w:val="20"/>
              </w:rPr>
            </w:pPr>
            <w:r>
              <w:rPr>
                <w:sz w:val="20"/>
                <w:szCs w:val="20"/>
              </w:rPr>
              <w:t>5</w:t>
            </w:r>
          </w:p>
        </w:tc>
      </w:tr>
      <w:tr w:rsidR="002C42AB" w:rsidRPr="00636A80" w:rsidTr="00405F6A">
        <w:trPr>
          <w:cantSplit/>
          <w:trHeight w:val="397"/>
        </w:trPr>
        <w:tc>
          <w:tcPr>
            <w:tcW w:w="6912" w:type="dxa"/>
            <w:gridSpan w:val="3"/>
            <w:vAlign w:val="center"/>
          </w:tcPr>
          <w:p w:rsidR="002C42AB" w:rsidRPr="00D63828" w:rsidRDefault="002C42AB" w:rsidP="00405F6A">
            <w:pPr>
              <w:tabs>
                <w:tab w:val="left" w:pos="870"/>
              </w:tabs>
              <w:rPr>
                <w:b/>
                <w:iCs/>
                <w:sz w:val="20"/>
                <w:szCs w:val="20"/>
              </w:rPr>
            </w:pPr>
            <w:r>
              <w:rPr>
                <w:b/>
                <w:iCs/>
                <w:sz w:val="20"/>
                <w:szCs w:val="20"/>
              </w:rPr>
              <w:t>Spolu maximálne</w:t>
            </w:r>
          </w:p>
        </w:tc>
        <w:tc>
          <w:tcPr>
            <w:tcW w:w="2250" w:type="dxa"/>
            <w:vAlign w:val="center"/>
          </w:tcPr>
          <w:p w:rsidR="002C42AB" w:rsidRPr="00636A80" w:rsidRDefault="002C42AB" w:rsidP="00405F6A">
            <w:pPr>
              <w:rPr>
                <w:sz w:val="20"/>
                <w:szCs w:val="20"/>
              </w:rPr>
            </w:pPr>
            <w:r>
              <w:rPr>
                <w:sz w:val="20"/>
                <w:szCs w:val="20"/>
              </w:rPr>
              <w:t>65</w:t>
            </w:r>
          </w:p>
        </w:tc>
      </w:tr>
      <w:tr w:rsidR="002C42AB" w:rsidRPr="00636A80" w:rsidTr="00405F6A">
        <w:trPr>
          <w:cantSplit/>
          <w:trHeight w:val="397"/>
        </w:trPr>
        <w:tc>
          <w:tcPr>
            <w:tcW w:w="4395" w:type="dxa"/>
            <w:gridSpan w:val="2"/>
            <w:vAlign w:val="center"/>
          </w:tcPr>
          <w:p w:rsidR="002C42AB" w:rsidRPr="00D577F1" w:rsidRDefault="002C42AB" w:rsidP="00405F6A">
            <w:pPr>
              <w:jc w:val="center"/>
              <w:rPr>
                <w:b/>
                <w:sz w:val="20"/>
                <w:szCs w:val="20"/>
              </w:rPr>
            </w:pPr>
            <w:r>
              <w:rPr>
                <w:b/>
                <w:sz w:val="20"/>
                <w:szCs w:val="20"/>
              </w:rPr>
              <w:t>Postup pri rovnakom počte bodov</w:t>
            </w:r>
          </w:p>
        </w:tc>
        <w:tc>
          <w:tcPr>
            <w:tcW w:w="4767" w:type="dxa"/>
            <w:gridSpan w:val="2"/>
            <w:vAlign w:val="center"/>
          </w:tcPr>
          <w:p w:rsidR="002C42AB" w:rsidRPr="00636A80" w:rsidRDefault="002C42AB" w:rsidP="00405F6A">
            <w:pPr>
              <w:rPr>
                <w:sz w:val="20"/>
                <w:szCs w:val="20"/>
              </w:rPr>
            </w:pPr>
            <w:r>
              <w:rPr>
                <w:sz w:val="20"/>
                <w:szCs w:val="20"/>
              </w:rPr>
              <w:t>čas podania ŽoNFP</w:t>
            </w:r>
          </w:p>
        </w:tc>
      </w:tr>
      <w:tr w:rsidR="002C42AB" w:rsidTr="00405F6A">
        <w:trPr>
          <w:cantSplit/>
          <w:trHeight w:val="397"/>
        </w:trPr>
        <w:tc>
          <w:tcPr>
            <w:tcW w:w="9162" w:type="dxa"/>
            <w:gridSpan w:val="4"/>
            <w:vAlign w:val="center"/>
          </w:tcPr>
          <w:p w:rsidR="002C42AB" w:rsidRPr="008521E3" w:rsidRDefault="002C42AB" w:rsidP="00405F6A">
            <w:pPr>
              <w:jc w:val="both"/>
              <w:rPr>
                <w:b/>
                <w:bCs/>
              </w:rPr>
            </w:pPr>
            <w:r w:rsidRPr="008521E3">
              <w:rPr>
                <w:b/>
                <w:bCs/>
              </w:rPr>
              <w:t>Opatrenie č. 1.2.2 Dobudovanie environmentálnej infraštruktúry</w:t>
            </w:r>
          </w:p>
        </w:tc>
      </w:tr>
      <w:tr w:rsidR="002C42AB" w:rsidTr="00405F6A">
        <w:trPr>
          <w:cantSplit/>
          <w:trHeight w:val="600"/>
        </w:trPr>
        <w:tc>
          <w:tcPr>
            <w:tcW w:w="9162" w:type="dxa"/>
            <w:gridSpan w:val="4"/>
            <w:shd w:val="clear" w:color="auto" w:fill="CCFFCC"/>
            <w:vAlign w:val="center"/>
          </w:tcPr>
          <w:p w:rsidR="002C42AB" w:rsidRDefault="002C42AB" w:rsidP="00405F6A">
            <w:pPr>
              <w:jc w:val="both"/>
              <w:rPr>
                <w:b/>
                <w:bCs/>
                <w:sz w:val="20"/>
                <w:szCs w:val="20"/>
              </w:rPr>
            </w:pPr>
            <w:r>
              <w:rPr>
                <w:b/>
                <w:bCs/>
                <w:sz w:val="20"/>
                <w:szCs w:val="20"/>
              </w:rPr>
              <w:t>Bodovacie kritéria</w:t>
            </w:r>
          </w:p>
        </w:tc>
      </w:tr>
      <w:tr w:rsidR="002C42AB" w:rsidTr="00405F6A">
        <w:trPr>
          <w:cantSplit/>
          <w:trHeight w:val="397"/>
        </w:trPr>
        <w:tc>
          <w:tcPr>
            <w:tcW w:w="612" w:type="dxa"/>
            <w:vAlign w:val="center"/>
          </w:tcPr>
          <w:p w:rsidR="002C42AB" w:rsidRDefault="002C42AB" w:rsidP="00405F6A">
            <w:pPr>
              <w:rPr>
                <w:b/>
                <w:bCs/>
                <w:sz w:val="20"/>
                <w:szCs w:val="20"/>
              </w:rPr>
            </w:pPr>
            <w:r>
              <w:rPr>
                <w:b/>
                <w:bCs/>
                <w:sz w:val="20"/>
                <w:szCs w:val="20"/>
              </w:rPr>
              <w:t>P. č.</w:t>
            </w:r>
          </w:p>
        </w:tc>
        <w:tc>
          <w:tcPr>
            <w:tcW w:w="6300" w:type="dxa"/>
            <w:gridSpan w:val="2"/>
            <w:vAlign w:val="center"/>
          </w:tcPr>
          <w:p w:rsidR="002C42AB" w:rsidRDefault="002C42AB" w:rsidP="00405F6A">
            <w:pPr>
              <w:rPr>
                <w:b/>
                <w:bCs/>
                <w:sz w:val="20"/>
                <w:szCs w:val="20"/>
              </w:rPr>
            </w:pPr>
            <w:r>
              <w:rPr>
                <w:b/>
                <w:bCs/>
                <w:sz w:val="20"/>
                <w:szCs w:val="20"/>
              </w:rPr>
              <w:t>Kritérium</w:t>
            </w:r>
          </w:p>
        </w:tc>
        <w:tc>
          <w:tcPr>
            <w:tcW w:w="2250" w:type="dxa"/>
            <w:vAlign w:val="center"/>
          </w:tcPr>
          <w:p w:rsidR="002C42AB" w:rsidRDefault="002C42AB" w:rsidP="00405F6A">
            <w:pPr>
              <w:jc w:val="both"/>
              <w:rPr>
                <w:b/>
                <w:bCs/>
                <w:sz w:val="20"/>
                <w:szCs w:val="20"/>
              </w:rPr>
            </w:pPr>
            <w:r>
              <w:rPr>
                <w:b/>
                <w:bCs/>
                <w:sz w:val="20"/>
                <w:szCs w:val="20"/>
              </w:rPr>
              <w:t>Body</w:t>
            </w:r>
          </w:p>
        </w:tc>
      </w:tr>
      <w:tr w:rsidR="002C42AB" w:rsidTr="00405F6A">
        <w:trPr>
          <w:cantSplit/>
          <w:trHeight w:val="397"/>
        </w:trPr>
        <w:tc>
          <w:tcPr>
            <w:tcW w:w="612" w:type="dxa"/>
            <w:vAlign w:val="center"/>
          </w:tcPr>
          <w:p w:rsidR="002C42AB" w:rsidRPr="00F15536" w:rsidRDefault="002C42AB" w:rsidP="00405F6A">
            <w:pPr>
              <w:jc w:val="center"/>
              <w:rPr>
                <w:sz w:val="20"/>
                <w:szCs w:val="20"/>
              </w:rPr>
            </w:pPr>
            <w:r w:rsidRPr="00F15536">
              <w:rPr>
                <w:sz w:val="20"/>
                <w:szCs w:val="20"/>
              </w:rPr>
              <w:t>1</w:t>
            </w:r>
          </w:p>
        </w:tc>
        <w:tc>
          <w:tcPr>
            <w:tcW w:w="6300" w:type="dxa"/>
            <w:gridSpan w:val="2"/>
            <w:vAlign w:val="center"/>
          </w:tcPr>
          <w:p w:rsidR="002C42AB" w:rsidRPr="00F15536" w:rsidRDefault="002C42AB" w:rsidP="00405F6A">
            <w:pPr>
              <w:tabs>
                <w:tab w:val="left" w:pos="870"/>
              </w:tabs>
              <w:rPr>
                <w:i/>
                <w:iCs/>
                <w:sz w:val="20"/>
                <w:szCs w:val="20"/>
              </w:rPr>
            </w:pPr>
            <w:r>
              <w:rPr>
                <w:sz w:val="20"/>
                <w:szCs w:val="20"/>
              </w:rPr>
              <w:t>Žiadateľovi doposiaľ nebola v rámci ISRÚ MAS Mikroregión pod Marhátom schválená v danom  opatrení žiadna ŽoNFP</w:t>
            </w:r>
          </w:p>
        </w:tc>
        <w:tc>
          <w:tcPr>
            <w:tcW w:w="2250" w:type="dxa"/>
            <w:vAlign w:val="center"/>
          </w:tcPr>
          <w:p w:rsidR="002C42AB" w:rsidRDefault="002C42AB" w:rsidP="00405F6A">
            <w:pPr>
              <w:tabs>
                <w:tab w:val="left" w:pos="870"/>
              </w:tabs>
              <w:suppressAutoHyphens/>
              <w:rPr>
                <w:rFonts w:ascii="Arial" w:hAnsi="Arial" w:cs="Arial"/>
                <w:i/>
                <w:iCs/>
                <w:sz w:val="22"/>
                <w:szCs w:val="22"/>
                <w:vertAlign w:val="superscript"/>
              </w:rPr>
            </w:pPr>
            <w:r>
              <w:rPr>
                <w:sz w:val="20"/>
                <w:szCs w:val="20"/>
              </w:rPr>
              <w:t>10</w:t>
            </w:r>
          </w:p>
        </w:tc>
      </w:tr>
      <w:tr w:rsidR="002C42AB" w:rsidRPr="00636A80" w:rsidTr="00405F6A">
        <w:trPr>
          <w:cantSplit/>
          <w:trHeight w:val="397"/>
        </w:trPr>
        <w:tc>
          <w:tcPr>
            <w:tcW w:w="612" w:type="dxa"/>
            <w:vAlign w:val="center"/>
          </w:tcPr>
          <w:p w:rsidR="002C42AB" w:rsidRPr="00F15536" w:rsidRDefault="002C42AB" w:rsidP="00405F6A">
            <w:pPr>
              <w:jc w:val="center"/>
              <w:rPr>
                <w:sz w:val="20"/>
                <w:szCs w:val="20"/>
              </w:rPr>
            </w:pPr>
            <w:r w:rsidRPr="00F15536">
              <w:rPr>
                <w:sz w:val="20"/>
                <w:szCs w:val="20"/>
              </w:rPr>
              <w:t>2</w:t>
            </w:r>
          </w:p>
        </w:tc>
        <w:tc>
          <w:tcPr>
            <w:tcW w:w="6300" w:type="dxa"/>
            <w:gridSpan w:val="2"/>
            <w:vAlign w:val="center"/>
          </w:tcPr>
          <w:p w:rsidR="002C42AB" w:rsidRPr="00F15536" w:rsidRDefault="002C42AB" w:rsidP="00405F6A">
            <w:pPr>
              <w:tabs>
                <w:tab w:val="left" w:pos="870"/>
              </w:tabs>
              <w:rPr>
                <w:iCs/>
                <w:sz w:val="20"/>
                <w:szCs w:val="20"/>
              </w:rPr>
            </w:pPr>
            <w:r>
              <w:rPr>
                <w:sz w:val="20"/>
                <w:szCs w:val="20"/>
              </w:rPr>
              <w:t>V rámci výzvy pre dané opatrenie je predložená iba 1 žiadosť o NFP</w:t>
            </w:r>
          </w:p>
        </w:tc>
        <w:tc>
          <w:tcPr>
            <w:tcW w:w="2250" w:type="dxa"/>
            <w:vAlign w:val="center"/>
          </w:tcPr>
          <w:p w:rsidR="002C42AB" w:rsidRPr="00636A80" w:rsidRDefault="002C42AB" w:rsidP="00405F6A">
            <w:pPr>
              <w:suppressAutoHyphens/>
              <w:rPr>
                <w:sz w:val="20"/>
                <w:szCs w:val="20"/>
              </w:rPr>
            </w:pPr>
            <w:r>
              <w:rPr>
                <w:sz w:val="20"/>
                <w:szCs w:val="20"/>
              </w:rPr>
              <w:t>10</w:t>
            </w:r>
          </w:p>
        </w:tc>
      </w:tr>
      <w:tr w:rsidR="002C42AB" w:rsidTr="00405F6A">
        <w:trPr>
          <w:cantSplit/>
          <w:trHeight w:val="397"/>
        </w:trPr>
        <w:tc>
          <w:tcPr>
            <w:tcW w:w="612" w:type="dxa"/>
            <w:vAlign w:val="center"/>
          </w:tcPr>
          <w:p w:rsidR="002C42AB" w:rsidRPr="00F15536" w:rsidRDefault="002C42AB" w:rsidP="00405F6A">
            <w:pPr>
              <w:jc w:val="center"/>
              <w:rPr>
                <w:sz w:val="20"/>
                <w:szCs w:val="20"/>
              </w:rPr>
            </w:pPr>
            <w:r w:rsidRPr="00F15536">
              <w:rPr>
                <w:sz w:val="20"/>
                <w:szCs w:val="20"/>
              </w:rPr>
              <w:t>3</w:t>
            </w:r>
          </w:p>
        </w:tc>
        <w:tc>
          <w:tcPr>
            <w:tcW w:w="6300" w:type="dxa"/>
            <w:gridSpan w:val="2"/>
            <w:vAlign w:val="center"/>
          </w:tcPr>
          <w:p w:rsidR="002C42AB" w:rsidRDefault="002C42AB" w:rsidP="00405F6A">
            <w:pPr>
              <w:tabs>
                <w:tab w:val="left" w:pos="870"/>
              </w:tabs>
              <w:rPr>
                <w:iCs/>
                <w:sz w:val="20"/>
                <w:szCs w:val="20"/>
              </w:rPr>
            </w:pPr>
            <w:r>
              <w:rPr>
                <w:iCs/>
                <w:sz w:val="20"/>
                <w:szCs w:val="20"/>
              </w:rPr>
              <w:t>Výška podpory pre 1 projekt:</w:t>
            </w:r>
          </w:p>
          <w:p w:rsidR="002C42AB" w:rsidRDefault="002C42AB" w:rsidP="00405F6A">
            <w:pPr>
              <w:tabs>
                <w:tab w:val="left" w:pos="870"/>
              </w:tabs>
              <w:rPr>
                <w:iCs/>
                <w:sz w:val="20"/>
                <w:szCs w:val="20"/>
              </w:rPr>
            </w:pPr>
            <w:r>
              <w:rPr>
                <w:iCs/>
                <w:sz w:val="20"/>
                <w:szCs w:val="20"/>
              </w:rPr>
              <w:t>do 16 600 €</w:t>
            </w:r>
          </w:p>
          <w:p w:rsidR="002C42AB" w:rsidRDefault="002C42AB" w:rsidP="00405F6A">
            <w:pPr>
              <w:tabs>
                <w:tab w:val="left" w:pos="870"/>
              </w:tabs>
              <w:rPr>
                <w:iCs/>
                <w:sz w:val="20"/>
                <w:szCs w:val="20"/>
              </w:rPr>
            </w:pPr>
            <w:r>
              <w:rPr>
                <w:iCs/>
                <w:sz w:val="20"/>
                <w:szCs w:val="20"/>
              </w:rPr>
              <w:t>16 601  -  20 000 €</w:t>
            </w:r>
          </w:p>
          <w:p w:rsidR="002C42AB" w:rsidRDefault="002C42AB" w:rsidP="00405F6A">
            <w:pPr>
              <w:tabs>
                <w:tab w:val="left" w:pos="870"/>
              </w:tabs>
              <w:rPr>
                <w:iCs/>
                <w:sz w:val="20"/>
                <w:szCs w:val="20"/>
              </w:rPr>
            </w:pPr>
            <w:r>
              <w:rPr>
                <w:iCs/>
                <w:sz w:val="20"/>
                <w:szCs w:val="20"/>
              </w:rPr>
              <w:t>20 001  -  30 000 €</w:t>
            </w:r>
          </w:p>
          <w:p w:rsidR="002C42AB" w:rsidRDefault="002C42AB" w:rsidP="00405F6A">
            <w:pPr>
              <w:tabs>
                <w:tab w:val="left" w:pos="870"/>
              </w:tabs>
              <w:rPr>
                <w:iCs/>
                <w:sz w:val="20"/>
                <w:szCs w:val="20"/>
              </w:rPr>
            </w:pPr>
            <w:r>
              <w:rPr>
                <w:iCs/>
                <w:sz w:val="20"/>
                <w:szCs w:val="20"/>
              </w:rPr>
              <w:t>30 001  -  35 000 €</w:t>
            </w:r>
          </w:p>
          <w:p w:rsidR="002C42AB" w:rsidRDefault="002C42AB" w:rsidP="00405F6A">
            <w:pPr>
              <w:tabs>
                <w:tab w:val="left" w:pos="870"/>
              </w:tabs>
              <w:rPr>
                <w:iCs/>
                <w:sz w:val="20"/>
                <w:szCs w:val="20"/>
              </w:rPr>
            </w:pPr>
            <w:r>
              <w:rPr>
                <w:iCs/>
                <w:sz w:val="20"/>
                <w:szCs w:val="20"/>
              </w:rPr>
              <w:t>35 001  -  40 000 €</w:t>
            </w:r>
          </w:p>
          <w:p w:rsidR="002C42AB" w:rsidRPr="00F15536" w:rsidRDefault="002C42AB" w:rsidP="00405F6A">
            <w:pPr>
              <w:tabs>
                <w:tab w:val="left" w:pos="870"/>
              </w:tabs>
              <w:rPr>
                <w:iCs/>
                <w:sz w:val="20"/>
                <w:szCs w:val="20"/>
              </w:rPr>
            </w:pPr>
            <w:r>
              <w:rPr>
                <w:iCs/>
                <w:sz w:val="20"/>
                <w:szCs w:val="20"/>
              </w:rPr>
              <w:t>od 40 001 €</w:t>
            </w:r>
          </w:p>
        </w:tc>
        <w:tc>
          <w:tcPr>
            <w:tcW w:w="2250" w:type="dxa"/>
          </w:tcPr>
          <w:p w:rsidR="002C42AB" w:rsidRDefault="002C42AB" w:rsidP="00405F6A">
            <w:pPr>
              <w:rPr>
                <w:sz w:val="20"/>
                <w:szCs w:val="20"/>
              </w:rPr>
            </w:pPr>
          </w:p>
          <w:p w:rsidR="002C42AB" w:rsidRDefault="002C42AB" w:rsidP="00405F6A">
            <w:pPr>
              <w:rPr>
                <w:sz w:val="20"/>
                <w:szCs w:val="20"/>
              </w:rPr>
            </w:pPr>
            <w:r>
              <w:rPr>
                <w:sz w:val="20"/>
                <w:szCs w:val="20"/>
              </w:rPr>
              <w:t>20</w:t>
            </w:r>
          </w:p>
          <w:p w:rsidR="002C42AB" w:rsidRDefault="002C42AB" w:rsidP="00405F6A">
            <w:pPr>
              <w:rPr>
                <w:sz w:val="20"/>
                <w:szCs w:val="20"/>
              </w:rPr>
            </w:pPr>
            <w:r>
              <w:rPr>
                <w:sz w:val="20"/>
                <w:szCs w:val="20"/>
              </w:rPr>
              <w:t>16</w:t>
            </w:r>
          </w:p>
          <w:p w:rsidR="002C42AB" w:rsidRDefault="002C42AB" w:rsidP="00405F6A">
            <w:pPr>
              <w:rPr>
                <w:sz w:val="20"/>
                <w:szCs w:val="20"/>
              </w:rPr>
            </w:pPr>
            <w:r>
              <w:rPr>
                <w:sz w:val="20"/>
                <w:szCs w:val="20"/>
              </w:rPr>
              <w:t>12</w:t>
            </w:r>
          </w:p>
          <w:p w:rsidR="002C42AB" w:rsidRDefault="002C42AB" w:rsidP="00405F6A">
            <w:pPr>
              <w:rPr>
                <w:sz w:val="20"/>
                <w:szCs w:val="20"/>
              </w:rPr>
            </w:pPr>
            <w:r>
              <w:rPr>
                <w:sz w:val="20"/>
                <w:szCs w:val="20"/>
              </w:rPr>
              <w:t>8</w:t>
            </w:r>
          </w:p>
          <w:p w:rsidR="002C42AB" w:rsidRDefault="002C42AB" w:rsidP="00405F6A">
            <w:pPr>
              <w:rPr>
                <w:sz w:val="20"/>
                <w:szCs w:val="20"/>
              </w:rPr>
            </w:pPr>
            <w:r>
              <w:rPr>
                <w:sz w:val="20"/>
                <w:szCs w:val="20"/>
              </w:rPr>
              <w:t>4</w:t>
            </w:r>
          </w:p>
          <w:p w:rsidR="002C42AB" w:rsidRDefault="002C42AB" w:rsidP="00405F6A">
            <w:pPr>
              <w:rPr>
                <w:sz w:val="20"/>
                <w:szCs w:val="20"/>
              </w:rPr>
            </w:pPr>
            <w:r>
              <w:rPr>
                <w:sz w:val="20"/>
                <w:szCs w:val="20"/>
              </w:rPr>
              <w:t>0</w:t>
            </w:r>
          </w:p>
        </w:tc>
      </w:tr>
      <w:tr w:rsidR="002C42AB" w:rsidTr="00405F6A">
        <w:trPr>
          <w:cantSplit/>
          <w:trHeight w:val="397"/>
        </w:trPr>
        <w:tc>
          <w:tcPr>
            <w:tcW w:w="612" w:type="dxa"/>
            <w:vAlign w:val="center"/>
          </w:tcPr>
          <w:p w:rsidR="002C42AB" w:rsidRPr="00F15536" w:rsidRDefault="002C42AB" w:rsidP="00405F6A">
            <w:pPr>
              <w:jc w:val="center"/>
              <w:rPr>
                <w:sz w:val="20"/>
                <w:szCs w:val="20"/>
              </w:rPr>
            </w:pPr>
            <w:r>
              <w:rPr>
                <w:sz w:val="20"/>
                <w:szCs w:val="20"/>
              </w:rPr>
              <w:t>4</w:t>
            </w:r>
          </w:p>
        </w:tc>
        <w:tc>
          <w:tcPr>
            <w:tcW w:w="6300" w:type="dxa"/>
            <w:gridSpan w:val="2"/>
            <w:vAlign w:val="center"/>
          </w:tcPr>
          <w:p w:rsidR="002C42AB" w:rsidRDefault="002C42AB" w:rsidP="00405F6A">
            <w:pPr>
              <w:tabs>
                <w:tab w:val="left" w:pos="870"/>
              </w:tabs>
              <w:rPr>
                <w:bCs/>
                <w:sz w:val="20"/>
                <w:szCs w:val="20"/>
              </w:rPr>
            </w:pPr>
            <w:r>
              <w:rPr>
                <w:bCs/>
                <w:sz w:val="20"/>
                <w:szCs w:val="20"/>
              </w:rPr>
              <w:t>Projekt sa realizuje v obci, kde je nezamestnanosť:</w:t>
            </w:r>
          </w:p>
          <w:p w:rsidR="002C42AB" w:rsidRDefault="002C42AB" w:rsidP="00405F6A">
            <w:pPr>
              <w:tabs>
                <w:tab w:val="left" w:pos="870"/>
              </w:tabs>
              <w:rPr>
                <w:bCs/>
                <w:sz w:val="20"/>
                <w:szCs w:val="20"/>
              </w:rPr>
            </w:pPr>
            <w:r>
              <w:rPr>
                <w:bCs/>
                <w:sz w:val="20"/>
                <w:szCs w:val="20"/>
              </w:rPr>
              <w:t>do 5 %</w:t>
            </w:r>
          </w:p>
          <w:p w:rsidR="002C42AB" w:rsidRDefault="002C42AB" w:rsidP="00405F6A">
            <w:pPr>
              <w:tabs>
                <w:tab w:val="left" w:pos="870"/>
              </w:tabs>
              <w:rPr>
                <w:bCs/>
                <w:sz w:val="20"/>
                <w:szCs w:val="20"/>
              </w:rPr>
            </w:pPr>
            <w:r>
              <w:rPr>
                <w:bCs/>
                <w:sz w:val="20"/>
                <w:szCs w:val="20"/>
              </w:rPr>
              <w:t>5%  -  6% vrátane</w:t>
            </w:r>
          </w:p>
          <w:p w:rsidR="002C42AB" w:rsidRDefault="002C42AB" w:rsidP="00405F6A">
            <w:pPr>
              <w:tabs>
                <w:tab w:val="left" w:pos="870"/>
              </w:tabs>
              <w:rPr>
                <w:bCs/>
                <w:sz w:val="20"/>
                <w:szCs w:val="20"/>
              </w:rPr>
            </w:pPr>
            <w:r>
              <w:rPr>
                <w:bCs/>
                <w:sz w:val="20"/>
                <w:szCs w:val="20"/>
              </w:rPr>
              <w:t>6%  -  7% vrátane</w:t>
            </w:r>
          </w:p>
          <w:p w:rsidR="002C42AB" w:rsidRDefault="002C42AB" w:rsidP="00405F6A">
            <w:pPr>
              <w:tabs>
                <w:tab w:val="left" w:pos="870"/>
              </w:tabs>
              <w:rPr>
                <w:bCs/>
                <w:sz w:val="20"/>
                <w:szCs w:val="20"/>
              </w:rPr>
            </w:pPr>
            <w:r>
              <w:rPr>
                <w:bCs/>
                <w:sz w:val="20"/>
                <w:szCs w:val="20"/>
              </w:rPr>
              <w:t>7%  -  8% vrátane</w:t>
            </w:r>
          </w:p>
          <w:p w:rsidR="002C42AB" w:rsidRDefault="002C42AB" w:rsidP="00405F6A">
            <w:pPr>
              <w:tabs>
                <w:tab w:val="left" w:pos="870"/>
              </w:tabs>
              <w:rPr>
                <w:bCs/>
                <w:sz w:val="20"/>
                <w:szCs w:val="20"/>
              </w:rPr>
            </w:pPr>
            <w:r>
              <w:rPr>
                <w:bCs/>
                <w:sz w:val="20"/>
                <w:szCs w:val="20"/>
              </w:rPr>
              <w:t>8%  -  9% vrátane</w:t>
            </w:r>
          </w:p>
          <w:p w:rsidR="002C42AB" w:rsidRPr="00F15536" w:rsidRDefault="002C42AB" w:rsidP="00405F6A">
            <w:pPr>
              <w:tabs>
                <w:tab w:val="left" w:pos="870"/>
              </w:tabs>
              <w:rPr>
                <w:bCs/>
                <w:sz w:val="20"/>
                <w:szCs w:val="20"/>
              </w:rPr>
            </w:pPr>
            <w:r>
              <w:rPr>
                <w:bCs/>
                <w:sz w:val="20"/>
                <w:szCs w:val="20"/>
              </w:rPr>
              <w:t>nad 9%</w:t>
            </w:r>
          </w:p>
        </w:tc>
        <w:tc>
          <w:tcPr>
            <w:tcW w:w="2250" w:type="dxa"/>
          </w:tcPr>
          <w:p w:rsidR="002C42AB" w:rsidRDefault="002C42AB" w:rsidP="00405F6A">
            <w:pPr>
              <w:rPr>
                <w:sz w:val="20"/>
                <w:szCs w:val="20"/>
              </w:rPr>
            </w:pPr>
          </w:p>
          <w:p w:rsidR="002C42AB" w:rsidRDefault="002C42AB" w:rsidP="00405F6A">
            <w:pPr>
              <w:rPr>
                <w:sz w:val="20"/>
                <w:szCs w:val="20"/>
              </w:rPr>
            </w:pPr>
            <w:r>
              <w:rPr>
                <w:sz w:val="20"/>
                <w:szCs w:val="20"/>
              </w:rPr>
              <w:t>10</w:t>
            </w:r>
          </w:p>
          <w:p w:rsidR="002C42AB" w:rsidRDefault="002C42AB" w:rsidP="00405F6A">
            <w:pPr>
              <w:rPr>
                <w:sz w:val="20"/>
                <w:szCs w:val="20"/>
              </w:rPr>
            </w:pPr>
            <w:r>
              <w:rPr>
                <w:sz w:val="20"/>
                <w:szCs w:val="20"/>
              </w:rPr>
              <w:t>12</w:t>
            </w:r>
          </w:p>
          <w:p w:rsidR="002C42AB" w:rsidRDefault="002C42AB" w:rsidP="00405F6A">
            <w:pPr>
              <w:rPr>
                <w:sz w:val="20"/>
                <w:szCs w:val="20"/>
              </w:rPr>
            </w:pPr>
            <w:r>
              <w:rPr>
                <w:sz w:val="20"/>
                <w:szCs w:val="20"/>
              </w:rPr>
              <w:t>14</w:t>
            </w:r>
          </w:p>
          <w:p w:rsidR="002C42AB" w:rsidRDefault="002C42AB" w:rsidP="00405F6A">
            <w:pPr>
              <w:rPr>
                <w:sz w:val="20"/>
                <w:szCs w:val="20"/>
              </w:rPr>
            </w:pPr>
            <w:r>
              <w:rPr>
                <w:sz w:val="20"/>
                <w:szCs w:val="20"/>
              </w:rPr>
              <w:t>16</w:t>
            </w:r>
          </w:p>
          <w:p w:rsidR="002C42AB" w:rsidRDefault="002C42AB" w:rsidP="00405F6A">
            <w:pPr>
              <w:rPr>
                <w:sz w:val="20"/>
                <w:szCs w:val="20"/>
              </w:rPr>
            </w:pPr>
            <w:r>
              <w:rPr>
                <w:sz w:val="20"/>
                <w:szCs w:val="20"/>
              </w:rPr>
              <w:t>18</w:t>
            </w:r>
          </w:p>
          <w:p w:rsidR="002C42AB" w:rsidRDefault="002C42AB" w:rsidP="00405F6A">
            <w:pPr>
              <w:rPr>
                <w:sz w:val="20"/>
                <w:szCs w:val="20"/>
              </w:rPr>
            </w:pPr>
            <w:r>
              <w:rPr>
                <w:sz w:val="20"/>
                <w:szCs w:val="20"/>
              </w:rPr>
              <w:t>20</w:t>
            </w:r>
          </w:p>
        </w:tc>
      </w:tr>
      <w:tr w:rsidR="002C42AB" w:rsidRPr="00636A80" w:rsidTr="00405F6A">
        <w:trPr>
          <w:cantSplit/>
          <w:trHeight w:val="397"/>
        </w:trPr>
        <w:tc>
          <w:tcPr>
            <w:tcW w:w="612" w:type="dxa"/>
            <w:vAlign w:val="center"/>
          </w:tcPr>
          <w:p w:rsidR="002C42AB" w:rsidRPr="00F15536" w:rsidRDefault="002C42AB" w:rsidP="00405F6A">
            <w:pPr>
              <w:jc w:val="center"/>
              <w:rPr>
                <w:sz w:val="20"/>
                <w:szCs w:val="20"/>
              </w:rPr>
            </w:pPr>
            <w:r>
              <w:rPr>
                <w:sz w:val="20"/>
                <w:szCs w:val="20"/>
              </w:rPr>
              <w:t>5</w:t>
            </w:r>
          </w:p>
        </w:tc>
        <w:tc>
          <w:tcPr>
            <w:tcW w:w="6300" w:type="dxa"/>
            <w:gridSpan w:val="2"/>
            <w:vAlign w:val="center"/>
          </w:tcPr>
          <w:p w:rsidR="002C42AB" w:rsidRPr="00F15536" w:rsidRDefault="002C42AB" w:rsidP="00405F6A">
            <w:pPr>
              <w:tabs>
                <w:tab w:val="left" w:pos="870"/>
              </w:tabs>
              <w:rPr>
                <w:iCs/>
                <w:sz w:val="20"/>
                <w:szCs w:val="20"/>
              </w:rPr>
            </w:pPr>
            <w:r>
              <w:rPr>
                <w:iCs/>
                <w:sz w:val="20"/>
                <w:szCs w:val="20"/>
              </w:rPr>
              <w:t>Predkladateľ ŽoNFP (štatutárny zástupca žiadateľa) je žena alebo mladý človek do 30 rokov</w:t>
            </w:r>
          </w:p>
        </w:tc>
        <w:tc>
          <w:tcPr>
            <w:tcW w:w="2250" w:type="dxa"/>
            <w:vAlign w:val="center"/>
          </w:tcPr>
          <w:p w:rsidR="002C42AB" w:rsidRPr="00636A80" w:rsidRDefault="002C42AB" w:rsidP="00405F6A">
            <w:pPr>
              <w:rPr>
                <w:sz w:val="20"/>
                <w:szCs w:val="20"/>
              </w:rPr>
            </w:pPr>
            <w:r>
              <w:rPr>
                <w:sz w:val="20"/>
                <w:szCs w:val="20"/>
              </w:rPr>
              <w:t>5</w:t>
            </w:r>
          </w:p>
        </w:tc>
      </w:tr>
      <w:tr w:rsidR="002C42AB" w:rsidRPr="00636A80" w:rsidTr="00405F6A">
        <w:trPr>
          <w:cantSplit/>
          <w:trHeight w:val="397"/>
        </w:trPr>
        <w:tc>
          <w:tcPr>
            <w:tcW w:w="6912" w:type="dxa"/>
            <w:gridSpan w:val="3"/>
            <w:vAlign w:val="center"/>
          </w:tcPr>
          <w:p w:rsidR="002C42AB" w:rsidRPr="00D63828" w:rsidRDefault="002C42AB" w:rsidP="00405F6A">
            <w:pPr>
              <w:tabs>
                <w:tab w:val="left" w:pos="870"/>
              </w:tabs>
              <w:rPr>
                <w:b/>
                <w:iCs/>
                <w:sz w:val="20"/>
                <w:szCs w:val="20"/>
              </w:rPr>
            </w:pPr>
            <w:r>
              <w:rPr>
                <w:b/>
                <w:iCs/>
                <w:sz w:val="20"/>
                <w:szCs w:val="20"/>
              </w:rPr>
              <w:t>Spolu maximálne</w:t>
            </w:r>
          </w:p>
        </w:tc>
        <w:tc>
          <w:tcPr>
            <w:tcW w:w="2250" w:type="dxa"/>
            <w:vAlign w:val="center"/>
          </w:tcPr>
          <w:p w:rsidR="002C42AB" w:rsidRPr="00636A80" w:rsidRDefault="002C42AB" w:rsidP="00405F6A">
            <w:pPr>
              <w:rPr>
                <w:sz w:val="20"/>
                <w:szCs w:val="20"/>
              </w:rPr>
            </w:pPr>
            <w:r>
              <w:rPr>
                <w:sz w:val="20"/>
                <w:szCs w:val="20"/>
              </w:rPr>
              <w:t>65</w:t>
            </w:r>
          </w:p>
        </w:tc>
      </w:tr>
      <w:tr w:rsidR="002C42AB" w:rsidRPr="00636A80" w:rsidTr="00405F6A">
        <w:trPr>
          <w:cantSplit/>
          <w:trHeight w:val="397"/>
        </w:trPr>
        <w:tc>
          <w:tcPr>
            <w:tcW w:w="4395" w:type="dxa"/>
            <w:gridSpan w:val="2"/>
            <w:vAlign w:val="center"/>
          </w:tcPr>
          <w:p w:rsidR="002C42AB" w:rsidRPr="00D577F1" w:rsidRDefault="002C42AB" w:rsidP="00405F6A">
            <w:pPr>
              <w:jc w:val="center"/>
              <w:rPr>
                <w:b/>
                <w:sz w:val="20"/>
                <w:szCs w:val="20"/>
              </w:rPr>
            </w:pPr>
            <w:r>
              <w:rPr>
                <w:b/>
                <w:sz w:val="20"/>
                <w:szCs w:val="20"/>
              </w:rPr>
              <w:t>Postup pri rovnakom počte bodov</w:t>
            </w:r>
          </w:p>
        </w:tc>
        <w:tc>
          <w:tcPr>
            <w:tcW w:w="4767" w:type="dxa"/>
            <w:gridSpan w:val="2"/>
            <w:vAlign w:val="center"/>
          </w:tcPr>
          <w:p w:rsidR="002C42AB" w:rsidRPr="00636A80" w:rsidRDefault="002C42AB" w:rsidP="00405F6A">
            <w:pPr>
              <w:rPr>
                <w:sz w:val="20"/>
                <w:szCs w:val="20"/>
              </w:rPr>
            </w:pPr>
            <w:r>
              <w:rPr>
                <w:sz w:val="20"/>
                <w:szCs w:val="20"/>
              </w:rPr>
              <w:t>čas podania ŽoNFP</w:t>
            </w:r>
          </w:p>
        </w:tc>
      </w:tr>
      <w:tr w:rsidR="002C42AB" w:rsidTr="00405F6A">
        <w:trPr>
          <w:cantSplit/>
          <w:trHeight w:val="397"/>
        </w:trPr>
        <w:tc>
          <w:tcPr>
            <w:tcW w:w="9162" w:type="dxa"/>
            <w:gridSpan w:val="4"/>
            <w:vAlign w:val="center"/>
          </w:tcPr>
          <w:p w:rsidR="002C42AB" w:rsidRDefault="002C42AB" w:rsidP="00405F6A">
            <w:pPr>
              <w:jc w:val="both"/>
              <w:rPr>
                <w:b/>
                <w:bCs/>
                <w:sz w:val="20"/>
                <w:szCs w:val="20"/>
              </w:rPr>
            </w:pPr>
            <w:r>
              <w:rPr>
                <w:b/>
                <w:bCs/>
                <w:sz w:val="20"/>
                <w:szCs w:val="20"/>
              </w:rPr>
              <w:t>Opatrenie č. 2.1.1 Rozvoj a propagácia regiónu ako jednej destinácie cestovného ruchu</w:t>
            </w:r>
          </w:p>
        </w:tc>
      </w:tr>
      <w:tr w:rsidR="002C42AB" w:rsidTr="00405F6A">
        <w:trPr>
          <w:cantSplit/>
          <w:trHeight w:val="600"/>
        </w:trPr>
        <w:tc>
          <w:tcPr>
            <w:tcW w:w="9162" w:type="dxa"/>
            <w:gridSpan w:val="4"/>
            <w:shd w:val="clear" w:color="auto" w:fill="CCFFCC"/>
            <w:vAlign w:val="center"/>
          </w:tcPr>
          <w:p w:rsidR="002C42AB" w:rsidRDefault="002C42AB" w:rsidP="00405F6A">
            <w:pPr>
              <w:jc w:val="both"/>
              <w:rPr>
                <w:b/>
                <w:bCs/>
                <w:sz w:val="20"/>
                <w:szCs w:val="20"/>
              </w:rPr>
            </w:pPr>
            <w:r>
              <w:rPr>
                <w:b/>
                <w:bCs/>
                <w:sz w:val="20"/>
                <w:szCs w:val="20"/>
              </w:rPr>
              <w:t>Bodovacie kritéria</w:t>
            </w:r>
          </w:p>
        </w:tc>
      </w:tr>
      <w:tr w:rsidR="002C42AB" w:rsidTr="00405F6A">
        <w:trPr>
          <w:cantSplit/>
          <w:trHeight w:val="397"/>
        </w:trPr>
        <w:tc>
          <w:tcPr>
            <w:tcW w:w="612" w:type="dxa"/>
            <w:vAlign w:val="center"/>
          </w:tcPr>
          <w:p w:rsidR="002C42AB" w:rsidRDefault="002C42AB" w:rsidP="00405F6A">
            <w:pPr>
              <w:rPr>
                <w:b/>
                <w:bCs/>
                <w:sz w:val="20"/>
                <w:szCs w:val="20"/>
              </w:rPr>
            </w:pPr>
            <w:r>
              <w:rPr>
                <w:b/>
                <w:bCs/>
                <w:sz w:val="20"/>
                <w:szCs w:val="20"/>
              </w:rPr>
              <w:t>P. č.</w:t>
            </w:r>
          </w:p>
        </w:tc>
        <w:tc>
          <w:tcPr>
            <w:tcW w:w="6300" w:type="dxa"/>
            <w:gridSpan w:val="2"/>
            <w:vAlign w:val="center"/>
          </w:tcPr>
          <w:p w:rsidR="002C42AB" w:rsidRDefault="002C42AB" w:rsidP="00405F6A">
            <w:pPr>
              <w:rPr>
                <w:b/>
                <w:bCs/>
                <w:sz w:val="20"/>
                <w:szCs w:val="20"/>
              </w:rPr>
            </w:pPr>
            <w:r>
              <w:rPr>
                <w:b/>
                <w:bCs/>
                <w:sz w:val="20"/>
                <w:szCs w:val="20"/>
              </w:rPr>
              <w:t>Kritérium</w:t>
            </w:r>
          </w:p>
        </w:tc>
        <w:tc>
          <w:tcPr>
            <w:tcW w:w="2250" w:type="dxa"/>
            <w:vAlign w:val="center"/>
          </w:tcPr>
          <w:p w:rsidR="002C42AB" w:rsidRDefault="002C42AB" w:rsidP="00405F6A">
            <w:pPr>
              <w:jc w:val="both"/>
              <w:rPr>
                <w:b/>
                <w:bCs/>
                <w:sz w:val="20"/>
                <w:szCs w:val="20"/>
              </w:rPr>
            </w:pPr>
            <w:r>
              <w:rPr>
                <w:b/>
                <w:bCs/>
                <w:sz w:val="20"/>
                <w:szCs w:val="20"/>
              </w:rPr>
              <w:t>Body</w:t>
            </w:r>
          </w:p>
        </w:tc>
      </w:tr>
      <w:tr w:rsidR="002C42AB" w:rsidTr="00405F6A">
        <w:trPr>
          <w:cantSplit/>
          <w:trHeight w:val="397"/>
        </w:trPr>
        <w:tc>
          <w:tcPr>
            <w:tcW w:w="612" w:type="dxa"/>
            <w:vAlign w:val="center"/>
          </w:tcPr>
          <w:p w:rsidR="002C42AB" w:rsidRPr="00F15536" w:rsidRDefault="002C42AB" w:rsidP="00405F6A">
            <w:pPr>
              <w:jc w:val="center"/>
              <w:rPr>
                <w:sz w:val="20"/>
                <w:szCs w:val="20"/>
              </w:rPr>
            </w:pPr>
            <w:r w:rsidRPr="00F15536">
              <w:rPr>
                <w:sz w:val="20"/>
                <w:szCs w:val="20"/>
              </w:rPr>
              <w:t>1</w:t>
            </w:r>
          </w:p>
        </w:tc>
        <w:tc>
          <w:tcPr>
            <w:tcW w:w="6300" w:type="dxa"/>
            <w:gridSpan w:val="2"/>
            <w:vAlign w:val="center"/>
          </w:tcPr>
          <w:p w:rsidR="002C42AB" w:rsidRPr="00F15536" w:rsidRDefault="002C42AB" w:rsidP="00405F6A">
            <w:pPr>
              <w:tabs>
                <w:tab w:val="left" w:pos="870"/>
              </w:tabs>
              <w:rPr>
                <w:i/>
                <w:iCs/>
                <w:sz w:val="20"/>
                <w:szCs w:val="20"/>
              </w:rPr>
            </w:pPr>
            <w:r>
              <w:rPr>
                <w:sz w:val="20"/>
                <w:szCs w:val="20"/>
              </w:rPr>
              <w:t>Projekt je zameraný na propagáciu celého územia MAS Mikroregión pod Marhátom</w:t>
            </w:r>
          </w:p>
        </w:tc>
        <w:tc>
          <w:tcPr>
            <w:tcW w:w="2250" w:type="dxa"/>
            <w:vAlign w:val="center"/>
          </w:tcPr>
          <w:p w:rsidR="002C42AB" w:rsidRDefault="002C42AB" w:rsidP="00405F6A">
            <w:pPr>
              <w:tabs>
                <w:tab w:val="left" w:pos="870"/>
              </w:tabs>
              <w:suppressAutoHyphens/>
              <w:rPr>
                <w:rFonts w:ascii="Arial" w:hAnsi="Arial" w:cs="Arial"/>
                <w:i/>
                <w:iCs/>
                <w:sz w:val="22"/>
                <w:szCs w:val="22"/>
                <w:vertAlign w:val="superscript"/>
              </w:rPr>
            </w:pPr>
            <w:r>
              <w:rPr>
                <w:sz w:val="20"/>
                <w:szCs w:val="20"/>
              </w:rPr>
              <w:t>20</w:t>
            </w:r>
          </w:p>
        </w:tc>
      </w:tr>
      <w:tr w:rsidR="002C42AB" w:rsidRPr="00636A80" w:rsidTr="00405F6A">
        <w:trPr>
          <w:cantSplit/>
          <w:trHeight w:val="397"/>
        </w:trPr>
        <w:tc>
          <w:tcPr>
            <w:tcW w:w="612" w:type="dxa"/>
            <w:vAlign w:val="center"/>
          </w:tcPr>
          <w:p w:rsidR="002C42AB" w:rsidRPr="00F15536" w:rsidRDefault="002C42AB" w:rsidP="00405F6A">
            <w:pPr>
              <w:jc w:val="center"/>
              <w:rPr>
                <w:sz w:val="20"/>
                <w:szCs w:val="20"/>
              </w:rPr>
            </w:pPr>
            <w:r w:rsidRPr="00F15536">
              <w:rPr>
                <w:sz w:val="20"/>
                <w:szCs w:val="20"/>
              </w:rPr>
              <w:t>2</w:t>
            </w:r>
          </w:p>
        </w:tc>
        <w:tc>
          <w:tcPr>
            <w:tcW w:w="6300" w:type="dxa"/>
            <w:gridSpan w:val="2"/>
            <w:vAlign w:val="center"/>
          </w:tcPr>
          <w:p w:rsidR="002C42AB" w:rsidRPr="00F15536" w:rsidRDefault="002C42AB" w:rsidP="00405F6A">
            <w:pPr>
              <w:tabs>
                <w:tab w:val="left" w:pos="870"/>
              </w:tabs>
              <w:rPr>
                <w:iCs/>
                <w:sz w:val="20"/>
                <w:szCs w:val="20"/>
              </w:rPr>
            </w:pPr>
            <w:r>
              <w:rPr>
                <w:sz w:val="20"/>
                <w:szCs w:val="20"/>
              </w:rPr>
              <w:t>Spolupráca žiadateľa s inými subjektmi</w:t>
            </w:r>
          </w:p>
        </w:tc>
        <w:tc>
          <w:tcPr>
            <w:tcW w:w="2250" w:type="dxa"/>
            <w:vAlign w:val="center"/>
          </w:tcPr>
          <w:p w:rsidR="002C42AB" w:rsidRPr="00636A80" w:rsidRDefault="002C42AB" w:rsidP="00405F6A">
            <w:pPr>
              <w:suppressAutoHyphens/>
              <w:rPr>
                <w:sz w:val="20"/>
                <w:szCs w:val="20"/>
              </w:rPr>
            </w:pPr>
            <w:r>
              <w:rPr>
                <w:sz w:val="20"/>
                <w:szCs w:val="20"/>
              </w:rPr>
              <w:t>10</w:t>
            </w:r>
          </w:p>
        </w:tc>
      </w:tr>
      <w:tr w:rsidR="002C42AB" w:rsidTr="00405F6A">
        <w:trPr>
          <w:cantSplit/>
          <w:trHeight w:val="397"/>
        </w:trPr>
        <w:tc>
          <w:tcPr>
            <w:tcW w:w="612" w:type="dxa"/>
            <w:vAlign w:val="center"/>
          </w:tcPr>
          <w:p w:rsidR="002C42AB" w:rsidRPr="00F15536" w:rsidRDefault="002C42AB" w:rsidP="00405F6A">
            <w:pPr>
              <w:jc w:val="center"/>
              <w:rPr>
                <w:sz w:val="20"/>
                <w:szCs w:val="20"/>
              </w:rPr>
            </w:pPr>
            <w:r w:rsidRPr="00F15536">
              <w:rPr>
                <w:sz w:val="20"/>
                <w:szCs w:val="20"/>
              </w:rPr>
              <w:t>3</w:t>
            </w:r>
          </w:p>
        </w:tc>
        <w:tc>
          <w:tcPr>
            <w:tcW w:w="6300" w:type="dxa"/>
            <w:gridSpan w:val="2"/>
            <w:vAlign w:val="center"/>
          </w:tcPr>
          <w:p w:rsidR="002C42AB" w:rsidRDefault="002C42AB" w:rsidP="00405F6A">
            <w:pPr>
              <w:tabs>
                <w:tab w:val="left" w:pos="870"/>
              </w:tabs>
              <w:rPr>
                <w:iCs/>
                <w:sz w:val="20"/>
                <w:szCs w:val="20"/>
              </w:rPr>
            </w:pPr>
            <w:r>
              <w:rPr>
                <w:iCs/>
                <w:sz w:val="20"/>
                <w:szCs w:val="20"/>
              </w:rPr>
              <w:t>Výstupy z projektu sú vo viacerých jazykových mutáciách:</w:t>
            </w:r>
          </w:p>
          <w:p w:rsidR="002C42AB" w:rsidRDefault="002C42AB" w:rsidP="00405F6A">
            <w:pPr>
              <w:tabs>
                <w:tab w:val="left" w:pos="870"/>
              </w:tabs>
              <w:rPr>
                <w:iCs/>
                <w:sz w:val="20"/>
                <w:szCs w:val="20"/>
              </w:rPr>
            </w:pPr>
            <w:r>
              <w:rPr>
                <w:iCs/>
                <w:sz w:val="20"/>
                <w:szCs w:val="20"/>
              </w:rPr>
              <w:t>1 mutácia</w:t>
            </w:r>
          </w:p>
          <w:p w:rsidR="002C42AB" w:rsidRDefault="002C42AB" w:rsidP="00405F6A">
            <w:pPr>
              <w:tabs>
                <w:tab w:val="left" w:pos="870"/>
              </w:tabs>
              <w:rPr>
                <w:iCs/>
                <w:sz w:val="20"/>
                <w:szCs w:val="20"/>
              </w:rPr>
            </w:pPr>
            <w:r>
              <w:rPr>
                <w:iCs/>
                <w:sz w:val="20"/>
                <w:szCs w:val="20"/>
              </w:rPr>
              <w:t>2 mutácie</w:t>
            </w:r>
          </w:p>
          <w:p w:rsidR="002C42AB" w:rsidRDefault="002C42AB" w:rsidP="00405F6A">
            <w:pPr>
              <w:tabs>
                <w:tab w:val="left" w:pos="870"/>
              </w:tabs>
              <w:rPr>
                <w:iCs/>
                <w:sz w:val="20"/>
                <w:szCs w:val="20"/>
              </w:rPr>
            </w:pPr>
            <w:r>
              <w:rPr>
                <w:iCs/>
                <w:sz w:val="20"/>
                <w:szCs w:val="20"/>
              </w:rPr>
              <w:t>3 a viac mutácii</w:t>
            </w:r>
          </w:p>
          <w:p w:rsidR="002C42AB" w:rsidRPr="00F15536" w:rsidRDefault="002C42AB" w:rsidP="00405F6A">
            <w:pPr>
              <w:tabs>
                <w:tab w:val="left" w:pos="870"/>
              </w:tabs>
              <w:rPr>
                <w:iCs/>
                <w:sz w:val="20"/>
                <w:szCs w:val="20"/>
              </w:rPr>
            </w:pPr>
            <w:r>
              <w:rPr>
                <w:iCs/>
                <w:sz w:val="20"/>
                <w:szCs w:val="20"/>
              </w:rPr>
              <w:t>(s výnimkou českého jazyka)</w:t>
            </w:r>
          </w:p>
        </w:tc>
        <w:tc>
          <w:tcPr>
            <w:tcW w:w="2250" w:type="dxa"/>
          </w:tcPr>
          <w:p w:rsidR="002C42AB" w:rsidRDefault="002C42AB" w:rsidP="00405F6A">
            <w:pPr>
              <w:rPr>
                <w:sz w:val="20"/>
                <w:szCs w:val="20"/>
              </w:rPr>
            </w:pPr>
          </w:p>
          <w:p w:rsidR="002C42AB" w:rsidRDefault="002C42AB" w:rsidP="00405F6A">
            <w:pPr>
              <w:rPr>
                <w:sz w:val="20"/>
                <w:szCs w:val="20"/>
              </w:rPr>
            </w:pPr>
            <w:r>
              <w:rPr>
                <w:sz w:val="20"/>
                <w:szCs w:val="20"/>
              </w:rPr>
              <w:t>10</w:t>
            </w:r>
          </w:p>
          <w:p w:rsidR="002C42AB" w:rsidRDefault="002C42AB" w:rsidP="00405F6A">
            <w:pPr>
              <w:rPr>
                <w:sz w:val="20"/>
                <w:szCs w:val="20"/>
              </w:rPr>
            </w:pPr>
            <w:r>
              <w:rPr>
                <w:sz w:val="20"/>
                <w:szCs w:val="20"/>
              </w:rPr>
              <w:t>15</w:t>
            </w:r>
          </w:p>
          <w:p w:rsidR="002C42AB" w:rsidRDefault="002C42AB" w:rsidP="00405F6A">
            <w:pPr>
              <w:rPr>
                <w:sz w:val="20"/>
                <w:szCs w:val="20"/>
              </w:rPr>
            </w:pPr>
            <w:r>
              <w:rPr>
                <w:sz w:val="20"/>
                <w:szCs w:val="20"/>
              </w:rPr>
              <w:t>20</w:t>
            </w:r>
          </w:p>
        </w:tc>
      </w:tr>
      <w:tr w:rsidR="002C42AB" w:rsidTr="00405F6A">
        <w:trPr>
          <w:cantSplit/>
          <w:trHeight w:val="397"/>
        </w:trPr>
        <w:tc>
          <w:tcPr>
            <w:tcW w:w="612" w:type="dxa"/>
            <w:vAlign w:val="center"/>
          </w:tcPr>
          <w:p w:rsidR="002C42AB" w:rsidRPr="00F15536" w:rsidRDefault="002C42AB" w:rsidP="00405F6A">
            <w:pPr>
              <w:jc w:val="center"/>
              <w:rPr>
                <w:sz w:val="20"/>
                <w:szCs w:val="20"/>
              </w:rPr>
            </w:pPr>
            <w:r>
              <w:rPr>
                <w:sz w:val="20"/>
                <w:szCs w:val="20"/>
              </w:rPr>
              <w:t>4</w:t>
            </w:r>
          </w:p>
        </w:tc>
        <w:tc>
          <w:tcPr>
            <w:tcW w:w="6300" w:type="dxa"/>
            <w:gridSpan w:val="2"/>
            <w:vAlign w:val="center"/>
          </w:tcPr>
          <w:p w:rsidR="002C42AB" w:rsidRPr="00F15536" w:rsidRDefault="002C42AB" w:rsidP="00405F6A">
            <w:pPr>
              <w:tabs>
                <w:tab w:val="left" w:pos="870"/>
              </w:tabs>
              <w:rPr>
                <w:bCs/>
                <w:sz w:val="20"/>
                <w:szCs w:val="20"/>
              </w:rPr>
            </w:pPr>
            <w:r>
              <w:rPr>
                <w:bCs/>
                <w:sz w:val="20"/>
                <w:szCs w:val="20"/>
              </w:rPr>
              <w:t>Žiadateľovi doposiaľ nebola v rámci ISRÚ MAS Mikroregión pod Marhátom schválená žiadna ŽoNFP v danom opatrení</w:t>
            </w:r>
          </w:p>
        </w:tc>
        <w:tc>
          <w:tcPr>
            <w:tcW w:w="2250" w:type="dxa"/>
          </w:tcPr>
          <w:p w:rsidR="002C42AB" w:rsidRDefault="002C42AB" w:rsidP="00405F6A">
            <w:pPr>
              <w:rPr>
                <w:sz w:val="20"/>
                <w:szCs w:val="20"/>
              </w:rPr>
            </w:pPr>
          </w:p>
          <w:p w:rsidR="002C42AB" w:rsidRDefault="002C42AB" w:rsidP="00405F6A">
            <w:pPr>
              <w:rPr>
                <w:sz w:val="20"/>
                <w:szCs w:val="20"/>
              </w:rPr>
            </w:pPr>
            <w:r>
              <w:rPr>
                <w:sz w:val="20"/>
                <w:szCs w:val="20"/>
              </w:rPr>
              <w:t>10</w:t>
            </w:r>
          </w:p>
        </w:tc>
      </w:tr>
      <w:tr w:rsidR="002C42AB" w:rsidTr="00405F6A">
        <w:trPr>
          <w:cantSplit/>
          <w:trHeight w:val="397"/>
        </w:trPr>
        <w:tc>
          <w:tcPr>
            <w:tcW w:w="612" w:type="dxa"/>
            <w:vAlign w:val="center"/>
          </w:tcPr>
          <w:p w:rsidR="002C42AB" w:rsidRDefault="002C42AB" w:rsidP="00405F6A">
            <w:pPr>
              <w:jc w:val="center"/>
              <w:rPr>
                <w:sz w:val="20"/>
                <w:szCs w:val="20"/>
              </w:rPr>
            </w:pPr>
            <w:r>
              <w:rPr>
                <w:sz w:val="20"/>
                <w:szCs w:val="20"/>
              </w:rPr>
              <w:t>5</w:t>
            </w:r>
          </w:p>
        </w:tc>
        <w:tc>
          <w:tcPr>
            <w:tcW w:w="6300" w:type="dxa"/>
            <w:gridSpan w:val="2"/>
            <w:vAlign w:val="center"/>
          </w:tcPr>
          <w:p w:rsidR="002C42AB" w:rsidRDefault="002C42AB" w:rsidP="00405F6A">
            <w:pPr>
              <w:tabs>
                <w:tab w:val="left" w:pos="870"/>
              </w:tabs>
              <w:rPr>
                <w:bCs/>
                <w:sz w:val="20"/>
                <w:szCs w:val="20"/>
              </w:rPr>
            </w:pPr>
            <w:r>
              <w:rPr>
                <w:bCs/>
                <w:sz w:val="20"/>
                <w:szCs w:val="20"/>
              </w:rPr>
              <w:t>V rámci výzvy je pre dané opatrenie predložená iba 1 ŽoNFP</w:t>
            </w:r>
          </w:p>
        </w:tc>
        <w:tc>
          <w:tcPr>
            <w:tcW w:w="2250" w:type="dxa"/>
            <w:vAlign w:val="center"/>
          </w:tcPr>
          <w:p w:rsidR="002C42AB" w:rsidRDefault="002C42AB" w:rsidP="00405F6A">
            <w:pPr>
              <w:rPr>
                <w:sz w:val="20"/>
                <w:szCs w:val="20"/>
              </w:rPr>
            </w:pPr>
            <w:r>
              <w:rPr>
                <w:sz w:val="20"/>
                <w:szCs w:val="20"/>
              </w:rPr>
              <w:t>10</w:t>
            </w:r>
          </w:p>
        </w:tc>
      </w:tr>
      <w:tr w:rsidR="002C42AB" w:rsidRPr="00636A80" w:rsidTr="00405F6A">
        <w:trPr>
          <w:cantSplit/>
          <w:trHeight w:val="397"/>
        </w:trPr>
        <w:tc>
          <w:tcPr>
            <w:tcW w:w="612" w:type="dxa"/>
            <w:vAlign w:val="center"/>
          </w:tcPr>
          <w:p w:rsidR="002C42AB" w:rsidRPr="00F15536" w:rsidRDefault="002C42AB" w:rsidP="00405F6A">
            <w:pPr>
              <w:jc w:val="center"/>
              <w:rPr>
                <w:sz w:val="20"/>
                <w:szCs w:val="20"/>
              </w:rPr>
            </w:pPr>
            <w:r>
              <w:rPr>
                <w:sz w:val="20"/>
                <w:szCs w:val="20"/>
              </w:rPr>
              <w:lastRenderedPageBreak/>
              <w:t>6</w:t>
            </w:r>
          </w:p>
        </w:tc>
        <w:tc>
          <w:tcPr>
            <w:tcW w:w="6300" w:type="dxa"/>
            <w:gridSpan w:val="2"/>
            <w:vAlign w:val="center"/>
          </w:tcPr>
          <w:p w:rsidR="002C42AB" w:rsidRPr="00F15536" w:rsidRDefault="002C42AB" w:rsidP="00405F6A">
            <w:pPr>
              <w:tabs>
                <w:tab w:val="left" w:pos="870"/>
              </w:tabs>
              <w:rPr>
                <w:iCs/>
                <w:sz w:val="20"/>
                <w:szCs w:val="20"/>
              </w:rPr>
            </w:pPr>
            <w:r>
              <w:rPr>
                <w:iCs/>
                <w:sz w:val="20"/>
                <w:szCs w:val="20"/>
              </w:rPr>
              <w:t>Predkladateľ ŽoNFP (štatutárny zástupca žiadateľa) je žena alebo mladý človek do 30 rokov</w:t>
            </w:r>
          </w:p>
        </w:tc>
        <w:tc>
          <w:tcPr>
            <w:tcW w:w="2250" w:type="dxa"/>
            <w:vAlign w:val="center"/>
          </w:tcPr>
          <w:p w:rsidR="002C42AB" w:rsidRPr="00636A80" w:rsidRDefault="002C42AB" w:rsidP="00405F6A">
            <w:pPr>
              <w:rPr>
                <w:sz w:val="20"/>
                <w:szCs w:val="20"/>
              </w:rPr>
            </w:pPr>
            <w:r>
              <w:rPr>
                <w:sz w:val="20"/>
                <w:szCs w:val="20"/>
              </w:rPr>
              <w:t>5</w:t>
            </w:r>
          </w:p>
        </w:tc>
      </w:tr>
      <w:tr w:rsidR="002C42AB" w:rsidRPr="00636A80" w:rsidTr="00405F6A">
        <w:trPr>
          <w:cantSplit/>
          <w:trHeight w:val="397"/>
        </w:trPr>
        <w:tc>
          <w:tcPr>
            <w:tcW w:w="6912" w:type="dxa"/>
            <w:gridSpan w:val="3"/>
            <w:vAlign w:val="center"/>
          </w:tcPr>
          <w:p w:rsidR="002C42AB" w:rsidRPr="00D63828" w:rsidRDefault="002C42AB" w:rsidP="00405F6A">
            <w:pPr>
              <w:tabs>
                <w:tab w:val="left" w:pos="870"/>
              </w:tabs>
              <w:rPr>
                <w:b/>
                <w:iCs/>
                <w:sz w:val="20"/>
                <w:szCs w:val="20"/>
              </w:rPr>
            </w:pPr>
            <w:r>
              <w:rPr>
                <w:b/>
                <w:iCs/>
                <w:sz w:val="20"/>
                <w:szCs w:val="20"/>
              </w:rPr>
              <w:t>Spolu maximálne</w:t>
            </w:r>
          </w:p>
        </w:tc>
        <w:tc>
          <w:tcPr>
            <w:tcW w:w="2250" w:type="dxa"/>
            <w:vAlign w:val="center"/>
          </w:tcPr>
          <w:p w:rsidR="002C42AB" w:rsidRPr="00636A80" w:rsidRDefault="002C42AB" w:rsidP="00405F6A">
            <w:pPr>
              <w:rPr>
                <w:sz w:val="20"/>
                <w:szCs w:val="20"/>
              </w:rPr>
            </w:pPr>
            <w:r>
              <w:rPr>
                <w:sz w:val="20"/>
                <w:szCs w:val="20"/>
              </w:rPr>
              <w:t>75</w:t>
            </w:r>
          </w:p>
        </w:tc>
      </w:tr>
      <w:tr w:rsidR="002C42AB" w:rsidRPr="00636A80" w:rsidTr="00405F6A">
        <w:trPr>
          <w:cantSplit/>
          <w:trHeight w:val="397"/>
        </w:trPr>
        <w:tc>
          <w:tcPr>
            <w:tcW w:w="4395" w:type="dxa"/>
            <w:gridSpan w:val="2"/>
            <w:vAlign w:val="center"/>
          </w:tcPr>
          <w:p w:rsidR="002C42AB" w:rsidRPr="00D577F1" w:rsidRDefault="002C42AB" w:rsidP="00405F6A">
            <w:pPr>
              <w:jc w:val="center"/>
              <w:rPr>
                <w:b/>
                <w:sz w:val="20"/>
                <w:szCs w:val="20"/>
              </w:rPr>
            </w:pPr>
            <w:r>
              <w:rPr>
                <w:b/>
                <w:sz w:val="20"/>
                <w:szCs w:val="20"/>
              </w:rPr>
              <w:t>Postup pri rovnakom počte bodov</w:t>
            </w:r>
          </w:p>
        </w:tc>
        <w:tc>
          <w:tcPr>
            <w:tcW w:w="4767" w:type="dxa"/>
            <w:gridSpan w:val="2"/>
            <w:vAlign w:val="center"/>
          </w:tcPr>
          <w:p w:rsidR="002C42AB" w:rsidRPr="00636A80" w:rsidRDefault="002C42AB" w:rsidP="00405F6A">
            <w:pPr>
              <w:rPr>
                <w:sz w:val="20"/>
                <w:szCs w:val="20"/>
              </w:rPr>
            </w:pPr>
            <w:r>
              <w:rPr>
                <w:sz w:val="20"/>
                <w:szCs w:val="20"/>
              </w:rPr>
              <w:t>čas podania ŽoNFP</w:t>
            </w:r>
          </w:p>
        </w:tc>
      </w:tr>
      <w:tr w:rsidR="002C42AB" w:rsidTr="00405F6A">
        <w:trPr>
          <w:cantSplit/>
          <w:trHeight w:val="397"/>
        </w:trPr>
        <w:tc>
          <w:tcPr>
            <w:tcW w:w="9162" w:type="dxa"/>
            <w:gridSpan w:val="4"/>
            <w:vAlign w:val="center"/>
          </w:tcPr>
          <w:p w:rsidR="002C42AB" w:rsidRPr="002A61C8" w:rsidRDefault="002C42AB" w:rsidP="00405F6A">
            <w:pPr>
              <w:jc w:val="both"/>
              <w:rPr>
                <w:b/>
                <w:bCs/>
              </w:rPr>
            </w:pPr>
            <w:r w:rsidRPr="002A61C8">
              <w:rPr>
                <w:b/>
                <w:bCs/>
              </w:rPr>
              <w:t xml:space="preserve">Opatrenie č. </w:t>
            </w:r>
            <w:r>
              <w:rPr>
                <w:b/>
                <w:bCs/>
              </w:rPr>
              <w:t xml:space="preserve">2.2.2 </w:t>
            </w:r>
            <w:r w:rsidRPr="002A61C8">
              <w:rPr>
                <w:b/>
                <w:bCs/>
              </w:rPr>
              <w:t>Podpora vidieckeho cestovného ruchu</w:t>
            </w:r>
          </w:p>
        </w:tc>
      </w:tr>
      <w:tr w:rsidR="002C42AB" w:rsidTr="00405F6A">
        <w:trPr>
          <w:cantSplit/>
          <w:trHeight w:val="600"/>
        </w:trPr>
        <w:tc>
          <w:tcPr>
            <w:tcW w:w="9162" w:type="dxa"/>
            <w:gridSpan w:val="4"/>
            <w:shd w:val="clear" w:color="auto" w:fill="CCFFCC"/>
            <w:vAlign w:val="center"/>
          </w:tcPr>
          <w:p w:rsidR="002C42AB" w:rsidRDefault="002C42AB" w:rsidP="00405F6A">
            <w:pPr>
              <w:jc w:val="both"/>
              <w:rPr>
                <w:b/>
                <w:bCs/>
                <w:sz w:val="20"/>
                <w:szCs w:val="20"/>
              </w:rPr>
            </w:pPr>
            <w:r>
              <w:rPr>
                <w:b/>
                <w:bCs/>
                <w:sz w:val="20"/>
                <w:szCs w:val="20"/>
              </w:rPr>
              <w:t>Bodovacie kritéria</w:t>
            </w:r>
          </w:p>
        </w:tc>
      </w:tr>
      <w:tr w:rsidR="002C42AB" w:rsidTr="00405F6A">
        <w:trPr>
          <w:cantSplit/>
          <w:trHeight w:val="397"/>
        </w:trPr>
        <w:tc>
          <w:tcPr>
            <w:tcW w:w="612" w:type="dxa"/>
            <w:vAlign w:val="center"/>
          </w:tcPr>
          <w:p w:rsidR="002C42AB" w:rsidRDefault="002C42AB" w:rsidP="00405F6A">
            <w:pPr>
              <w:rPr>
                <w:b/>
                <w:bCs/>
                <w:sz w:val="20"/>
                <w:szCs w:val="20"/>
              </w:rPr>
            </w:pPr>
            <w:r>
              <w:rPr>
                <w:b/>
                <w:bCs/>
                <w:sz w:val="20"/>
                <w:szCs w:val="20"/>
              </w:rPr>
              <w:t>P. č.</w:t>
            </w:r>
          </w:p>
        </w:tc>
        <w:tc>
          <w:tcPr>
            <w:tcW w:w="6300" w:type="dxa"/>
            <w:gridSpan w:val="2"/>
            <w:vAlign w:val="center"/>
          </w:tcPr>
          <w:p w:rsidR="002C42AB" w:rsidRDefault="002C42AB" w:rsidP="00405F6A">
            <w:pPr>
              <w:rPr>
                <w:b/>
                <w:bCs/>
                <w:sz w:val="20"/>
                <w:szCs w:val="20"/>
              </w:rPr>
            </w:pPr>
            <w:r>
              <w:rPr>
                <w:b/>
                <w:bCs/>
                <w:sz w:val="20"/>
                <w:szCs w:val="20"/>
              </w:rPr>
              <w:t>Kritérium</w:t>
            </w:r>
          </w:p>
        </w:tc>
        <w:tc>
          <w:tcPr>
            <w:tcW w:w="2250" w:type="dxa"/>
            <w:vAlign w:val="center"/>
          </w:tcPr>
          <w:p w:rsidR="002C42AB" w:rsidRDefault="002C42AB" w:rsidP="00405F6A">
            <w:pPr>
              <w:jc w:val="both"/>
              <w:rPr>
                <w:b/>
                <w:bCs/>
                <w:sz w:val="20"/>
                <w:szCs w:val="20"/>
              </w:rPr>
            </w:pPr>
            <w:r>
              <w:rPr>
                <w:b/>
                <w:bCs/>
                <w:sz w:val="20"/>
                <w:szCs w:val="20"/>
              </w:rPr>
              <w:t>Body</w:t>
            </w:r>
          </w:p>
        </w:tc>
      </w:tr>
      <w:tr w:rsidR="002C42AB" w:rsidTr="00405F6A">
        <w:trPr>
          <w:cantSplit/>
          <w:trHeight w:val="397"/>
        </w:trPr>
        <w:tc>
          <w:tcPr>
            <w:tcW w:w="612" w:type="dxa"/>
            <w:vAlign w:val="center"/>
          </w:tcPr>
          <w:p w:rsidR="002C42AB" w:rsidRPr="00F15536" w:rsidRDefault="002C42AB" w:rsidP="00405F6A">
            <w:pPr>
              <w:jc w:val="center"/>
              <w:rPr>
                <w:sz w:val="20"/>
                <w:szCs w:val="20"/>
              </w:rPr>
            </w:pPr>
            <w:r w:rsidRPr="00F15536">
              <w:rPr>
                <w:sz w:val="20"/>
                <w:szCs w:val="20"/>
              </w:rPr>
              <w:t>1</w:t>
            </w:r>
          </w:p>
        </w:tc>
        <w:tc>
          <w:tcPr>
            <w:tcW w:w="6300" w:type="dxa"/>
            <w:gridSpan w:val="2"/>
            <w:vAlign w:val="center"/>
          </w:tcPr>
          <w:p w:rsidR="002C42AB" w:rsidRPr="00F15536" w:rsidRDefault="002C42AB" w:rsidP="00405F6A">
            <w:pPr>
              <w:tabs>
                <w:tab w:val="left" w:pos="870"/>
              </w:tabs>
              <w:rPr>
                <w:i/>
                <w:iCs/>
                <w:sz w:val="20"/>
                <w:szCs w:val="20"/>
              </w:rPr>
            </w:pPr>
            <w:r>
              <w:rPr>
                <w:sz w:val="20"/>
                <w:szCs w:val="20"/>
              </w:rPr>
              <w:t>Žiadateľovi doposiaľ nebola v rámci ISRÚ MAS Mikroregión pod Marhátom schválená v danom  opatrení žiadna ŽoNFP</w:t>
            </w:r>
          </w:p>
        </w:tc>
        <w:tc>
          <w:tcPr>
            <w:tcW w:w="2250" w:type="dxa"/>
            <w:vAlign w:val="center"/>
          </w:tcPr>
          <w:p w:rsidR="002C42AB" w:rsidRDefault="002C42AB" w:rsidP="00405F6A">
            <w:pPr>
              <w:tabs>
                <w:tab w:val="left" w:pos="870"/>
              </w:tabs>
              <w:suppressAutoHyphens/>
              <w:rPr>
                <w:rFonts w:ascii="Arial" w:hAnsi="Arial" w:cs="Arial"/>
                <w:i/>
                <w:iCs/>
                <w:sz w:val="22"/>
                <w:szCs w:val="22"/>
                <w:vertAlign w:val="superscript"/>
              </w:rPr>
            </w:pPr>
            <w:r>
              <w:rPr>
                <w:sz w:val="20"/>
                <w:szCs w:val="20"/>
              </w:rPr>
              <w:t>10</w:t>
            </w:r>
          </w:p>
        </w:tc>
      </w:tr>
      <w:tr w:rsidR="002C42AB" w:rsidRPr="00636A80" w:rsidTr="00405F6A">
        <w:trPr>
          <w:cantSplit/>
          <w:trHeight w:val="397"/>
        </w:trPr>
        <w:tc>
          <w:tcPr>
            <w:tcW w:w="612" w:type="dxa"/>
            <w:vAlign w:val="center"/>
          </w:tcPr>
          <w:p w:rsidR="002C42AB" w:rsidRPr="00F15536" w:rsidRDefault="002C42AB" w:rsidP="00405F6A">
            <w:pPr>
              <w:jc w:val="center"/>
              <w:rPr>
                <w:sz w:val="20"/>
                <w:szCs w:val="20"/>
              </w:rPr>
            </w:pPr>
            <w:r w:rsidRPr="00F15536">
              <w:rPr>
                <w:sz w:val="20"/>
                <w:szCs w:val="20"/>
              </w:rPr>
              <w:t>2</w:t>
            </w:r>
          </w:p>
        </w:tc>
        <w:tc>
          <w:tcPr>
            <w:tcW w:w="6300" w:type="dxa"/>
            <w:gridSpan w:val="2"/>
            <w:vAlign w:val="center"/>
          </w:tcPr>
          <w:p w:rsidR="002C42AB" w:rsidRPr="00F15536" w:rsidRDefault="002C42AB" w:rsidP="00405F6A">
            <w:pPr>
              <w:tabs>
                <w:tab w:val="left" w:pos="870"/>
              </w:tabs>
              <w:rPr>
                <w:iCs/>
                <w:sz w:val="20"/>
                <w:szCs w:val="20"/>
              </w:rPr>
            </w:pPr>
            <w:r>
              <w:rPr>
                <w:sz w:val="20"/>
                <w:szCs w:val="20"/>
              </w:rPr>
              <w:t>V rámci výzvy pre dané opatrenie je predložená iba 1 žiadosť o NFP</w:t>
            </w:r>
          </w:p>
        </w:tc>
        <w:tc>
          <w:tcPr>
            <w:tcW w:w="2250" w:type="dxa"/>
            <w:vAlign w:val="center"/>
          </w:tcPr>
          <w:p w:rsidR="002C42AB" w:rsidRPr="00636A80" w:rsidRDefault="002C42AB" w:rsidP="00405F6A">
            <w:pPr>
              <w:suppressAutoHyphens/>
              <w:rPr>
                <w:sz w:val="20"/>
                <w:szCs w:val="20"/>
              </w:rPr>
            </w:pPr>
            <w:r>
              <w:rPr>
                <w:sz w:val="20"/>
                <w:szCs w:val="20"/>
              </w:rPr>
              <w:t>10</w:t>
            </w:r>
          </w:p>
        </w:tc>
      </w:tr>
      <w:tr w:rsidR="002C42AB" w:rsidTr="00405F6A">
        <w:trPr>
          <w:cantSplit/>
          <w:trHeight w:val="397"/>
        </w:trPr>
        <w:tc>
          <w:tcPr>
            <w:tcW w:w="612" w:type="dxa"/>
            <w:vAlign w:val="center"/>
          </w:tcPr>
          <w:p w:rsidR="002C42AB" w:rsidRPr="00F15536" w:rsidRDefault="002C42AB" w:rsidP="00405F6A">
            <w:pPr>
              <w:jc w:val="center"/>
              <w:rPr>
                <w:sz w:val="20"/>
                <w:szCs w:val="20"/>
              </w:rPr>
            </w:pPr>
            <w:r w:rsidRPr="00F15536">
              <w:rPr>
                <w:sz w:val="20"/>
                <w:szCs w:val="20"/>
              </w:rPr>
              <w:t>3</w:t>
            </w:r>
          </w:p>
        </w:tc>
        <w:tc>
          <w:tcPr>
            <w:tcW w:w="6300" w:type="dxa"/>
            <w:gridSpan w:val="2"/>
            <w:vAlign w:val="center"/>
          </w:tcPr>
          <w:p w:rsidR="002C42AB" w:rsidRPr="00F15536" w:rsidRDefault="002C42AB" w:rsidP="00405F6A">
            <w:pPr>
              <w:tabs>
                <w:tab w:val="left" w:pos="870"/>
              </w:tabs>
              <w:rPr>
                <w:iCs/>
                <w:sz w:val="20"/>
                <w:szCs w:val="20"/>
              </w:rPr>
            </w:pPr>
            <w:r w:rsidRPr="000D673D">
              <w:rPr>
                <w:iCs/>
                <w:sz w:val="20"/>
                <w:szCs w:val="20"/>
              </w:rPr>
              <w:t xml:space="preserve">Súčasťou projektu zameraného na ubytovacie služby je </w:t>
            </w:r>
            <w:r>
              <w:rPr>
                <w:iCs/>
                <w:sz w:val="20"/>
                <w:szCs w:val="20"/>
              </w:rPr>
              <w:t xml:space="preserve">i poskytovanie ďalších </w:t>
            </w:r>
            <w:r w:rsidRPr="000D673D">
              <w:rPr>
                <w:iCs/>
                <w:sz w:val="20"/>
                <w:szCs w:val="20"/>
              </w:rPr>
              <w:t xml:space="preserve">relaxačných služieb (napr. gril, bazén, sauna) </w:t>
            </w:r>
            <w:r>
              <w:rPr>
                <w:iCs/>
                <w:sz w:val="20"/>
                <w:szCs w:val="20"/>
              </w:rPr>
              <w:t xml:space="preserve">ak na uvedené činnosti žiadateľ </w:t>
            </w:r>
            <w:r w:rsidRPr="000D673D">
              <w:rPr>
                <w:iCs/>
                <w:sz w:val="20"/>
                <w:szCs w:val="20"/>
              </w:rPr>
              <w:t>plánuje minimálne 10 % z celkových oprávnených výdavkov projektu</w:t>
            </w:r>
          </w:p>
        </w:tc>
        <w:tc>
          <w:tcPr>
            <w:tcW w:w="2250" w:type="dxa"/>
            <w:vAlign w:val="center"/>
          </w:tcPr>
          <w:p w:rsidR="002C42AB" w:rsidRDefault="002C42AB" w:rsidP="00405F6A">
            <w:pPr>
              <w:rPr>
                <w:sz w:val="20"/>
                <w:szCs w:val="20"/>
              </w:rPr>
            </w:pPr>
            <w:r>
              <w:rPr>
                <w:sz w:val="20"/>
                <w:szCs w:val="20"/>
              </w:rPr>
              <w:t>20</w:t>
            </w:r>
          </w:p>
        </w:tc>
      </w:tr>
      <w:tr w:rsidR="002C42AB" w:rsidTr="00405F6A">
        <w:trPr>
          <w:cantSplit/>
          <w:trHeight w:val="397"/>
        </w:trPr>
        <w:tc>
          <w:tcPr>
            <w:tcW w:w="612" w:type="dxa"/>
            <w:vAlign w:val="center"/>
          </w:tcPr>
          <w:p w:rsidR="002C42AB" w:rsidRPr="00F15536" w:rsidRDefault="002C42AB" w:rsidP="00405F6A">
            <w:pPr>
              <w:jc w:val="center"/>
              <w:rPr>
                <w:sz w:val="20"/>
                <w:szCs w:val="20"/>
              </w:rPr>
            </w:pPr>
            <w:r>
              <w:rPr>
                <w:sz w:val="20"/>
                <w:szCs w:val="20"/>
              </w:rPr>
              <w:t>4</w:t>
            </w:r>
          </w:p>
        </w:tc>
        <w:tc>
          <w:tcPr>
            <w:tcW w:w="6300" w:type="dxa"/>
            <w:gridSpan w:val="2"/>
            <w:vAlign w:val="center"/>
          </w:tcPr>
          <w:p w:rsidR="002C42AB" w:rsidRDefault="002C42AB" w:rsidP="00405F6A">
            <w:pPr>
              <w:tabs>
                <w:tab w:val="left" w:pos="870"/>
              </w:tabs>
              <w:rPr>
                <w:bCs/>
                <w:sz w:val="20"/>
                <w:szCs w:val="20"/>
              </w:rPr>
            </w:pPr>
            <w:r>
              <w:rPr>
                <w:bCs/>
                <w:sz w:val="20"/>
                <w:szCs w:val="20"/>
              </w:rPr>
              <w:t>Projekt sa realizuje v obci, kde je nezamestnanosť:</w:t>
            </w:r>
          </w:p>
          <w:p w:rsidR="002C42AB" w:rsidRDefault="002C42AB" w:rsidP="00405F6A">
            <w:pPr>
              <w:tabs>
                <w:tab w:val="left" w:pos="870"/>
              </w:tabs>
              <w:rPr>
                <w:bCs/>
                <w:sz w:val="20"/>
                <w:szCs w:val="20"/>
              </w:rPr>
            </w:pPr>
            <w:r>
              <w:rPr>
                <w:bCs/>
                <w:sz w:val="20"/>
                <w:szCs w:val="20"/>
              </w:rPr>
              <w:t>do 5 %</w:t>
            </w:r>
          </w:p>
          <w:p w:rsidR="002C42AB" w:rsidRDefault="002C42AB" w:rsidP="00405F6A">
            <w:pPr>
              <w:tabs>
                <w:tab w:val="left" w:pos="870"/>
              </w:tabs>
              <w:rPr>
                <w:bCs/>
                <w:sz w:val="20"/>
                <w:szCs w:val="20"/>
              </w:rPr>
            </w:pPr>
            <w:r>
              <w:rPr>
                <w:bCs/>
                <w:sz w:val="20"/>
                <w:szCs w:val="20"/>
              </w:rPr>
              <w:t>5%  -  6% vrátane</w:t>
            </w:r>
          </w:p>
          <w:p w:rsidR="002C42AB" w:rsidRDefault="002C42AB" w:rsidP="00405F6A">
            <w:pPr>
              <w:tabs>
                <w:tab w:val="left" w:pos="870"/>
              </w:tabs>
              <w:rPr>
                <w:bCs/>
                <w:sz w:val="20"/>
                <w:szCs w:val="20"/>
              </w:rPr>
            </w:pPr>
            <w:r>
              <w:rPr>
                <w:bCs/>
                <w:sz w:val="20"/>
                <w:szCs w:val="20"/>
              </w:rPr>
              <w:t>6%  -  7% vrátane</w:t>
            </w:r>
          </w:p>
          <w:p w:rsidR="002C42AB" w:rsidRDefault="002C42AB" w:rsidP="00405F6A">
            <w:pPr>
              <w:tabs>
                <w:tab w:val="left" w:pos="870"/>
              </w:tabs>
              <w:rPr>
                <w:bCs/>
                <w:sz w:val="20"/>
                <w:szCs w:val="20"/>
              </w:rPr>
            </w:pPr>
            <w:r>
              <w:rPr>
                <w:bCs/>
                <w:sz w:val="20"/>
                <w:szCs w:val="20"/>
              </w:rPr>
              <w:t>7%  -  8% vrátane</w:t>
            </w:r>
          </w:p>
          <w:p w:rsidR="002C42AB" w:rsidRDefault="002C42AB" w:rsidP="00405F6A">
            <w:pPr>
              <w:tabs>
                <w:tab w:val="left" w:pos="870"/>
              </w:tabs>
              <w:rPr>
                <w:bCs/>
                <w:sz w:val="20"/>
                <w:szCs w:val="20"/>
              </w:rPr>
            </w:pPr>
            <w:r>
              <w:rPr>
                <w:bCs/>
                <w:sz w:val="20"/>
                <w:szCs w:val="20"/>
              </w:rPr>
              <w:t>8%  -  9% vrátane</w:t>
            </w:r>
          </w:p>
          <w:p w:rsidR="002C42AB" w:rsidRPr="00F15536" w:rsidRDefault="002C42AB" w:rsidP="00405F6A">
            <w:pPr>
              <w:tabs>
                <w:tab w:val="left" w:pos="870"/>
              </w:tabs>
              <w:rPr>
                <w:bCs/>
                <w:sz w:val="20"/>
                <w:szCs w:val="20"/>
              </w:rPr>
            </w:pPr>
            <w:r>
              <w:rPr>
                <w:bCs/>
                <w:sz w:val="20"/>
                <w:szCs w:val="20"/>
              </w:rPr>
              <w:t>nad 9%</w:t>
            </w:r>
          </w:p>
        </w:tc>
        <w:tc>
          <w:tcPr>
            <w:tcW w:w="2250" w:type="dxa"/>
          </w:tcPr>
          <w:p w:rsidR="002C42AB" w:rsidRDefault="002C42AB" w:rsidP="00405F6A">
            <w:pPr>
              <w:rPr>
                <w:sz w:val="20"/>
                <w:szCs w:val="20"/>
              </w:rPr>
            </w:pPr>
          </w:p>
          <w:p w:rsidR="002C42AB" w:rsidRDefault="002C42AB" w:rsidP="00405F6A">
            <w:pPr>
              <w:rPr>
                <w:sz w:val="20"/>
                <w:szCs w:val="20"/>
              </w:rPr>
            </w:pPr>
            <w:r>
              <w:rPr>
                <w:sz w:val="20"/>
                <w:szCs w:val="20"/>
              </w:rPr>
              <w:t>10</w:t>
            </w:r>
          </w:p>
          <w:p w:rsidR="002C42AB" w:rsidRDefault="002C42AB" w:rsidP="00405F6A">
            <w:pPr>
              <w:rPr>
                <w:sz w:val="20"/>
                <w:szCs w:val="20"/>
              </w:rPr>
            </w:pPr>
            <w:r>
              <w:rPr>
                <w:sz w:val="20"/>
                <w:szCs w:val="20"/>
              </w:rPr>
              <w:t>12</w:t>
            </w:r>
          </w:p>
          <w:p w:rsidR="002C42AB" w:rsidRDefault="002C42AB" w:rsidP="00405F6A">
            <w:pPr>
              <w:rPr>
                <w:sz w:val="20"/>
                <w:szCs w:val="20"/>
              </w:rPr>
            </w:pPr>
            <w:r>
              <w:rPr>
                <w:sz w:val="20"/>
                <w:szCs w:val="20"/>
              </w:rPr>
              <w:t>14</w:t>
            </w:r>
          </w:p>
          <w:p w:rsidR="002C42AB" w:rsidRDefault="002C42AB" w:rsidP="00405F6A">
            <w:pPr>
              <w:rPr>
                <w:sz w:val="20"/>
                <w:szCs w:val="20"/>
              </w:rPr>
            </w:pPr>
            <w:r>
              <w:rPr>
                <w:sz w:val="20"/>
                <w:szCs w:val="20"/>
              </w:rPr>
              <w:t>16</w:t>
            </w:r>
          </w:p>
          <w:p w:rsidR="002C42AB" w:rsidRDefault="002C42AB" w:rsidP="00405F6A">
            <w:pPr>
              <w:rPr>
                <w:sz w:val="20"/>
                <w:szCs w:val="20"/>
              </w:rPr>
            </w:pPr>
            <w:r>
              <w:rPr>
                <w:sz w:val="20"/>
                <w:szCs w:val="20"/>
              </w:rPr>
              <w:t>18</w:t>
            </w:r>
          </w:p>
          <w:p w:rsidR="002C42AB" w:rsidRDefault="002C42AB" w:rsidP="00405F6A">
            <w:pPr>
              <w:rPr>
                <w:sz w:val="20"/>
                <w:szCs w:val="20"/>
              </w:rPr>
            </w:pPr>
            <w:r>
              <w:rPr>
                <w:sz w:val="20"/>
                <w:szCs w:val="20"/>
              </w:rPr>
              <w:t>20</w:t>
            </w:r>
          </w:p>
        </w:tc>
      </w:tr>
      <w:tr w:rsidR="002C42AB" w:rsidTr="00405F6A">
        <w:trPr>
          <w:cantSplit/>
          <w:trHeight w:val="397"/>
        </w:trPr>
        <w:tc>
          <w:tcPr>
            <w:tcW w:w="612" w:type="dxa"/>
            <w:vAlign w:val="center"/>
          </w:tcPr>
          <w:p w:rsidR="002C42AB" w:rsidRDefault="002C42AB" w:rsidP="00405F6A">
            <w:pPr>
              <w:jc w:val="center"/>
              <w:rPr>
                <w:sz w:val="20"/>
                <w:szCs w:val="20"/>
              </w:rPr>
            </w:pPr>
            <w:r>
              <w:rPr>
                <w:sz w:val="20"/>
                <w:szCs w:val="20"/>
              </w:rPr>
              <w:t>5</w:t>
            </w:r>
          </w:p>
        </w:tc>
        <w:tc>
          <w:tcPr>
            <w:tcW w:w="6300" w:type="dxa"/>
            <w:gridSpan w:val="2"/>
            <w:vAlign w:val="center"/>
          </w:tcPr>
          <w:p w:rsidR="002C42AB" w:rsidRDefault="002C42AB" w:rsidP="00405F6A">
            <w:pPr>
              <w:tabs>
                <w:tab w:val="left" w:pos="870"/>
              </w:tabs>
              <w:rPr>
                <w:bCs/>
                <w:sz w:val="20"/>
                <w:szCs w:val="20"/>
              </w:rPr>
            </w:pPr>
            <w:r>
              <w:rPr>
                <w:bCs/>
                <w:sz w:val="20"/>
                <w:szCs w:val="20"/>
              </w:rPr>
              <w:t>Žiadateľ vytvorí 1 pracovné miesto</w:t>
            </w:r>
          </w:p>
          <w:p w:rsidR="002C42AB" w:rsidRDefault="002C42AB" w:rsidP="00405F6A">
            <w:pPr>
              <w:tabs>
                <w:tab w:val="left" w:pos="870"/>
              </w:tabs>
              <w:rPr>
                <w:bCs/>
                <w:sz w:val="20"/>
                <w:szCs w:val="20"/>
              </w:rPr>
            </w:pPr>
            <w:r>
              <w:rPr>
                <w:bCs/>
                <w:sz w:val="20"/>
                <w:szCs w:val="20"/>
              </w:rPr>
              <w:t>Žiadateľ vytvorí 2 pracovné miesta</w:t>
            </w:r>
          </w:p>
          <w:p w:rsidR="002C42AB" w:rsidRDefault="002C42AB" w:rsidP="00405F6A">
            <w:pPr>
              <w:tabs>
                <w:tab w:val="left" w:pos="870"/>
              </w:tabs>
              <w:rPr>
                <w:bCs/>
                <w:sz w:val="20"/>
                <w:szCs w:val="20"/>
              </w:rPr>
            </w:pPr>
            <w:r>
              <w:rPr>
                <w:bCs/>
                <w:sz w:val="20"/>
                <w:szCs w:val="20"/>
              </w:rPr>
              <w:t>Žiadateľ vytvorí viac ako 2 pracovné miesta</w:t>
            </w:r>
          </w:p>
        </w:tc>
        <w:tc>
          <w:tcPr>
            <w:tcW w:w="2250" w:type="dxa"/>
            <w:vAlign w:val="center"/>
          </w:tcPr>
          <w:p w:rsidR="002C42AB" w:rsidRDefault="002C42AB" w:rsidP="00405F6A">
            <w:pPr>
              <w:rPr>
                <w:sz w:val="20"/>
                <w:szCs w:val="20"/>
              </w:rPr>
            </w:pPr>
            <w:r>
              <w:rPr>
                <w:sz w:val="20"/>
                <w:szCs w:val="20"/>
              </w:rPr>
              <w:t>10</w:t>
            </w:r>
          </w:p>
          <w:p w:rsidR="002C42AB" w:rsidRDefault="002C42AB" w:rsidP="00405F6A">
            <w:pPr>
              <w:rPr>
                <w:sz w:val="20"/>
                <w:szCs w:val="20"/>
              </w:rPr>
            </w:pPr>
            <w:r>
              <w:rPr>
                <w:sz w:val="20"/>
                <w:szCs w:val="20"/>
              </w:rPr>
              <w:t>15</w:t>
            </w:r>
          </w:p>
          <w:p w:rsidR="002C42AB" w:rsidRDefault="002C42AB" w:rsidP="00405F6A">
            <w:pPr>
              <w:rPr>
                <w:sz w:val="20"/>
                <w:szCs w:val="20"/>
              </w:rPr>
            </w:pPr>
            <w:r>
              <w:rPr>
                <w:sz w:val="20"/>
                <w:szCs w:val="20"/>
              </w:rPr>
              <w:t>20</w:t>
            </w:r>
          </w:p>
        </w:tc>
      </w:tr>
      <w:tr w:rsidR="002C42AB" w:rsidTr="00405F6A">
        <w:trPr>
          <w:cantSplit/>
          <w:trHeight w:val="397"/>
        </w:trPr>
        <w:tc>
          <w:tcPr>
            <w:tcW w:w="612" w:type="dxa"/>
            <w:vAlign w:val="center"/>
          </w:tcPr>
          <w:p w:rsidR="002C42AB" w:rsidRDefault="002C42AB" w:rsidP="00405F6A">
            <w:pPr>
              <w:jc w:val="center"/>
              <w:rPr>
                <w:sz w:val="20"/>
                <w:szCs w:val="20"/>
              </w:rPr>
            </w:pPr>
            <w:r>
              <w:rPr>
                <w:sz w:val="20"/>
                <w:szCs w:val="20"/>
              </w:rPr>
              <w:t>6</w:t>
            </w:r>
          </w:p>
        </w:tc>
        <w:tc>
          <w:tcPr>
            <w:tcW w:w="6300" w:type="dxa"/>
            <w:gridSpan w:val="2"/>
            <w:vAlign w:val="center"/>
          </w:tcPr>
          <w:p w:rsidR="002C42AB" w:rsidRDefault="002C42AB" w:rsidP="00405F6A">
            <w:pPr>
              <w:tabs>
                <w:tab w:val="left" w:pos="870"/>
              </w:tabs>
              <w:rPr>
                <w:bCs/>
                <w:sz w:val="20"/>
                <w:szCs w:val="20"/>
              </w:rPr>
            </w:pPr>
            <w:r>
              <w:rPr>
                <w:bCs/>
                <w:sz w:val="20"/>
                <w:szCs w:val="20"/>
              </w:rPr>
              <w:t>Projekt je umiestnený v obci s hustotou obyvateľov na km²</w:t>
            </w:r>
          </w:p>
          <w:p w:rsidR="002C42AB" w:rsidRDefault="002C42AB" w:rsidP="00405F6A">
            <w:pPr>
              <w:tabs>
                <w:tab w:val="left" w:pos="870"/>
              </w:tabs>
              <w:rPr>
                <w:bCs/>
                <w:sz w:val="20"/>
                <w:szCs w:val="20"/>
              </w:rPr>
            </w:pPr>
            <w:r>
              <w:rPr>
                <w:bCs/>
                <w:sz w:val="20"/>
                <w:szCs w:val="20"/>
              </w:rPr>
              <w:t xml:space="preserve">do 50 </w:t>
            </w:r>
          </w:p>
          <w:p w:rsidR="002C42AB" w:rsidRDefault="002C42AB" w:rsidP="00405F6A">
            <w:pPr>
              <w:tabs>
                <w:tab w:val="left" w:pos="870"/>
              </w:tabs>
              <w:rPr>
                <w:bCs/>
                <w:sz w:val="20"/>
                <w:szCs w:val="20"/>
              </w:rPr>
            </w:pPr>
            <w:r>
              <w:rPr>
                <w:bCs/>
                <w:sz w:val="20"/>
                <w:szCs w:val="20"/>
              </w:rPr>
              <w:t>nad 50 -  do 100</w:t>
            </w:r>
          </w:p>
          <w:p w:rsidR="002C42AB" w:rsidRDefault="002C42AB" w:rsidP="00405F6A">
            <w:pPr>
              <w:tabs>
                <w:tab w:val="left" w:pos="870"/>
              </w:tabs>
              <w:rPr>
                <w:bCs/>
                <w:sz w:val="20"/>
                <w:szCs w:val="20"/>
              </w:rPr>
            </w:pPr>
            <w:r>
              <w:rPr>
                <w:bCs/>
                <w:sz w:val="20"/>
                <w:szCs w:val="20"/>
              </w:rPr>
              <w:t>nad 100 – do 150 a viac</w:t>
            </w:r>
          </w:p>
        </w:tc>
        <w:tc>
          <w:tcPr>
            <w:tcW w:w="2250" w:type="dxa"/>
            <w:vAlign w:val="center"/>
          </w:tcPr>
          <w:p w:rsidR="002C42AB" w:rsidRDefault="002C42AB" w:rsidP="00405F6A">
            <w:pPr>
              <w:rPr>
                <w:sz w:val="20"/>
                <w:szCs w:val="20"/>
              </w:rPr>
            </w:pPr>
          </w:p>
          <w:p w:rsidR="002C42AB" w:rsidRDefault="002C42AB" w:rsidP="00405F6A">
            <w:pPr>
              <w:rPr>
                <w:sz w:val="20"/>
                <w:szCs w:val="20"/>
              </w:rPr>
            </w:pPr>
            <w:r>
              <w:rPr>
                <w:sz w:val="20"/>
                <w:szCs w:val="20"/>
              </w:rPr>
              <w:t>20</w:t>
            </w:r>
          </w:p>
          <w:p w:rsidR="002C42AB" w:rsidRDefault="002C42AB" w:rsidP="00405F6A">
            <w:pPr>
              <w:rPr>
                <w:sz w:val="20"/>
                <w:szCs w:val="20"/>
              </w:rPr>
            </w:pPr>
            <w:r>
              <w:rPr>
                <w:sz w:val="20"/>
                <w:szCs w:val="20"/>
              </w:rPr>
              <w:t>15</w:t>
            </w:r>
          </w:p>
          <w:p w:rsidR="002C42AB" w:rsidRDefault="002C42AB" w:rsidP="00405F6A">
            <w:pPr>
              <w:rPr>
                <w:sz w:val="20"/>
                <w:szCs w:val="20"/>
              </w:rPr>
            </w:pPr>
            <w:r>
              <w:rPr>
                <w:sz w:val="20"/>
                <w:szCs w:val="20"/>
              </w:rPr>
              <w:t>10</w:t>
            </w:r>
          </w:p>
        </w:tc>
      </w:tr>
      <w:tr w:rsidR="002C42AB" w:rsidRPr="00636A80" w:rsidTr="00405F6A">
        <w:trPr>
          <w:cantSplit/>
          <w:trHeight w:val="397"/>
        </w:trPr>
        <w:tc>
          <w:tcPr>
            <w:tcW w:w="612" w:type="dxa"/>
            <w:vAlign w:val="center"/>
          </w:tcPr>
          <w:p w:rsidR="002C42AB" w:rsidRPr="00F15536" w:rsidRDefault="002C42AB" w:rsidP="00405F6A">
            <w:pPr>
              <w:jc w:val="center"/>
              <w:rPr>
                <w:sz w:val="20"/>
                <w:szCs w:val="20"/>
              </w:rPr>
            </w:pPr>
            <w:r>
              <w:rPr>
                <w:sz w:val="20"/>
                <w:szCs w:val="20"/>
              </w:rPr>
              <w:t>7</w:t>
            </w:r>
          </w:p>
        </w:tc>
        <w:tc>
          <w:tcPr>
            <w:tcW w:w="6300" w:type="dxa"/>
            <w:gridSpan w:val="2"/>
            <w:vAlign w:val="center"/>
          </w:tcPr>
          <w:p w:rsidR="002C42AB" w:rsidRPr="00F15536" w:rsidRDefault="002C42AB" w:rsidP="00405F6A">
            <w:pPr>
              <w:tabs>
                <w:tab w:val="left" w:pos="870"/>
              </w:tabs>
              <w:rPr>
                <w:iCs/>
                <w:sz w:val="20"/>
                <w:szCs w:val="20"/>
              </w:rPr>
            </w:pPr>
            <w:r>
              <w:rPr>
                <w:iCs/>
                <w:sz w:val="20"/>
                <w:szCs w:val="20"/>
              </w:rPr>
              <w:t>Predkladateľ ŽoNFP (štatutárny zástupca žiadateľa) je žena alebo mladý človek do 30 rokov</w:t>
            </w:r>
          </w:p>
        </w:tc>
        <w:tc>
          <w:tcPr>
            <w:tcW w:w="2250" w:type="dxa"/>
            <w:vAlign w:val="center"/>
          </w:tcPr>
          <w:p w:rsidR="002C42AB" w:rsidRPr="00636A80" w:rsidRDefault="002C42AB" w:rsidP="00405F6A">
            <w:pPr>
              <w:rPr>
                <w:sz w:val="20"/>
                <w:szCs w:val="20"/>
              </w:rPr>
            </w:pPr>
            <w:r>
              <w:rPr>
                <w:sz w:val="20"/>
                <w:szCs w:val="20"/>
              </w:rPr>
              <w:t>5</w:t>
            </w:r>
          </w:p>
        </w:tc>
      </w:tr>
      <w:tr w:rsidR="002C42AB" w:rsidRPr="00636A80" w:rsidTr="00405F6A">
        <w:trPr>
          <w:cantSplit/>
          <w:trHeight w:val="397"/>
        </w:trPr>
        <w:tc>
          <w:tcPr>
            <w:tcW w:w="6912" w:type="dxa"/>
            <w:gridSpan w:val="3"/>
            <w:vAlign w:val="center"/>
          </w:tcPr>
          <w:p w:rsidR="002C42AB" w:rsidRPr="00D63828" w:rsidRDefault="002C42AB" w:rsidP="00405F6A">
            <w:pPr>
              <w:tabs>
                <w:tab w:val="left" w:pos="870"/>
              </w:tabs>
              <w:rPr>
                <w:b/>
                <w:iCs/>
                <w:sz w:val="20"/>
                <w:szCs w:val="20"/>
              </w:rPr>
            </w:pPr>
            <w:r>
              <w:rPr>
                <w:b/>
                <w:iCs/>
                <w:sz w:val="20"/>
                <w:szCs w:val="20"/>
              </w:rPr>
              <w:t>Spolu maximálne</w:t>
            </w:r>
          </w:p>
        </w:tc>
        <w:tc>
          <w:tcPr>
            <w:tcW w:w="2250" w:type="dxa"/>
            <w:vAlign w:val="center"/>
          </w:tcPr>
          <w:p w:rsidR="002C42AB" w:rsidRPr="00636A80" w:rsidRDefault="002C42AB" w:rsidP="00405F6A">
            <w:pPr>
              <w:rPr>
                <w:sz w:val="20"/>
                <w:szCs w:val="20"/>
              </w:rPr>
            </w:pPr>
            <w:r>
              <w:rPr>
                <w:sz w:val="20"/>
                <w:szCs w:val="20"/>
              </w:rPr>
              <w:t>105</w:t>
            </w:r>
          </w:p>
        </w:tc>
      </w:tr>
      <w:tr w:rsidR="002C42AB" w:rsidRPr="00636A80" w:rsidTr="00405F6A">
        <w:trPr>
          <w:cantSplit/>
          <w:trHeight w:val="397"/>
        </w:trPr>
        <w:tc>
          <w:tcPr>
            <w:tcW w:w="4395" w:type="dxa"/>
            <w:gridSpan w:val="2"/>
            <w:vAlign w:val="center"/>
          </w:tcPr>
          <w:p w:rsidR="002C42AB" w:rsidRPr="00D577F1" w:rsidRDefault="002C42AB" w:rsidP="00405F6A">
            <w:pPr>
              <w:jc w:val="center"/>
              <w:rPr>
                <w:b/>
                <w:sz w:val="20"/>
                <w:szCs w:val="20"/>
              </w:rPr>
            </w:pPr>
            <w:r>
              <w:rPr>
                <w:b/>
                <w:sz w:val="20"/>
                <w:szCs w:val="20"/>
              </w:rPr>
              <w:t>Postup pri rovnakom počte bodov</w:t>
            </w:r>
          </w:p>
        </w:tc>
        <w:tc>
          <w:tcPr>
            <w:tcW w:w="4767" w:type="dxa"/>
            <w:gridSpan w:val="2"/>
            <w:vAlign w:val="center"/>
          </w:tcPr>
          <w:p w:rsidR="002C42AB" w:rsidRPr="00636A80" w:rsidRDefault="002C42AB" w:rsidP="00405F6A">
            <w:pPr>
              <w:rPr>
                <w:sz w:val="20"/>
                <w:szCs w:val="20"/>
              </w:rPr>
            </w:pPr>
            <w:r>
              <w:rPr>
                <w:sz w:val="20"/>
                <w:szCs w:val="20"/>
              </w:rPr>
              <w:t>čas podania ŽoNFP</w:t>
            </w:r>
          </w:p>
        </w:tc>
      </w:tr>
      <w:tr w:rsidR="002C42AB" w:rsidTr="00405F6A">
        <w:trPr>
          <w:cantSplit/>
          <w:trHeight w:val="397"/>
        </w:trPr>
        <w:tc>
          <w:tcPr>
            <w:tcW w:w="9162" w:type="dxa"/>
            <w:gridSpan w:val="4"/>
            <w:vAlign w:val="center"/>
          </w:tcPr>
          <w:p w:rsidR="002C42AB" w:rsidRPr="00276790" w:rsidRDefault="002C42AB" w:rsidP="00405F6A">
            <w:pPr>
              <w:jc w:val="both"/>
              <w:rPr>
                <w:b/>
                <w:bCs/>
              </w:rPr>
            </w:pPr>
            <w:r w:rsidRPr="00276790">
              <w:rPr>
                <w:b/>
                <w:bCs/>
              </w:rPr>
              <w:t>Opatrenie č. 4.1.1 Podpora odborného vzdelávania a</w:t>
            </w:r>
            <w:r>
              <w:rPr>
                <w:b/>
                <w:bCs/>
              </w:rPr>
              <w:t> </w:t>
            </w:r>
            <w:r w:rsidRPr="00276790">
              <w:rPr>
                <w:b/>
                <w:bCs/>
              </w:rPr>
              <w:t>informovania</w:t>
            </w:r>
          </w:p>
        </w:tc>
      </w:tr>
      <w:tr w:rsidR="002C42AB" w:rsidTr="00405F6A">
        <w:trPr>
          <w:cantSplit/>
          <w:trHeight w:val="600"/>
        </w:trPr>
        <w:tc>
          <w:tcPr>
            <w:tcW w:w="9162" w:type="dxa"/>
            <w:gridSpan w:val="4"/>
            <w:shd w:val="clear" w:color="auto" w:fill="CCFFCC"/>
            <w:vAlign w:val="center"/>
          </w:tcPr>
          <w:p w:rsidR="002C42AB" w:rsidRDefault="002C42AB" w:rsidP="00405F6A">
            <w:pPr>
              <w:jc w:val="both"/>
              <w:rPr>
                <w:b/>
                <w:bCs/>
                <w:sz w:val="20"/>
                <w:szCs w:val="20"/>
              </w:rPr>
            </w:pPr>
            <w:r>
              <w:rPr>
                <w:b/>
                <w:bCs/>
                <w:sz w:val="20"/>
                <w:szCs w:val="20"/>
              </w:rPr>
              <w:t>Bodovacie kritéria</w:t>
            </w:r>
          </w:p>
        </w:tc>
      </w:tr>
      <w:tr w:rsidR="002C42AB" w:rsidTr="00405F6A">
        <w:trPr>
          <w:cantSplit/>
          <w:trHeight w:val="397"/>
        </w:trPr>
        <w:tc>
          <w:tcPr>
            <w:tcW w:w="612" w:type="dxa"/>
            <w:vAlign w:val="center"/>
          </w:tcPr>
          <w:p w:rsidR="002C42AB" w:rsidRDefault="002C42AB" w:rsidP="00405F6A">
            <w:pPr>
              <w:rPr>
                <w:b/>
                <w:bCs/>
                <w:sz w:val="20"/>
                <w:szCs w:val="20"/>
              </w:rPr>
            </w:pPr>
            <w:r>
              <w:rPr>
                <w:b/>
                <w:bCs/>
                <w:sz w:val="20"/>
                <w:szCs w:val="20"/>
              </w:rPr>
              <w:t>P. č.</w:t>
            </w:r>
          </w:p>
        </w:tc>
        <w:tc>
          <w:tcPr>
            <w:tcW w:w="6300" w:type="dxa"/>
            <w:gridSpan w:val="2"/>
            <w:vAlign w:val="center"/>
          </w:tcPr>
          <w:p w:rsidR="002C42AB" w:rsidRDefault="002C42AB" w:rsidP="00405F6A">
            <w:pPr>
              <w:rPr>
                <w:b/>
                <w:bCs/>
                <w:sz w:val="20"/>
                <w:szCs w:val="20"/>
              </w:rPr>
            </w:pPr>
            <w:r>
              <w:rPr>
                <w:b/>
                <w:bCs/>
                <w:sz w:val="20"/>
                <w:szCs w:val="20"/>
              </w:rPr>
              <w:t>Kritérium</w:t>
            </w:r>
          </w:p>
        </w:tc>
        <w:tc>
          <w:tcPr>
            <w:tcW w:w="2250" w:type="dxa"/>
            <w:vAlign w:val="center"/>
          </w:tcPr>
          <w:p w:rsidR="002C42AB" w:rsidRDefault="002C42AB" w:rsidP="00405F6A">
            <w:pPr>
              <w:jc w:val="both"/>
              <w:rPr>
                <w:b/>
                <w:bCs/>
                <w:sz w:val="20"/>
                <w:szCs w:val="20"/>
              </w:rPr>
            </w:pPr>
            <w:r>
              <w:rPr>
                <w:b/>
                <w:bCs/>
                <w:sz w:val="20"/>
                <w:szCs w:val="20"/>
              </w:rPr>
              <w:t>Body</w:t>
            </w:r>
          </w:p>
        </w:tc>
      </w:tr>
      <w:tr w:rsidR="002C42AB" w:rsidTr="00405F6A">
        <w:trPr>
          <w:cantSplit/>
          <w:trHeight w:val="397"/>
        </w:trPr>
        <w:tc>
          <w:tcPr>
            <w:tcW w:w="612" w:type="dxa"/>
            <w:vAlign w:val="center"/>
          </w:tcPr>
          <w:p w:rsidR="002C42AB" w:rsidRPr="00F15536" w:rsidRDefault="002C42AB" w:rsidP="00405F6A">
            <w:pPr>
              <w:jc w:val="center"/>
              <w:rPr>
                <w:sz w:val="20"/>
                <w:szCs w:val="20"/>
              </w:rPr>
            </w:pPr>
            <w:r w:rsidRPr="00F15536">
              <w:rPr>
                <w:sz w:val="20"/>
                <w:szCs w:val="20"/>
              </w:rPr>
              <w:t>1</w:t>
            </w:r>
          </w:p>
        </w:tc>
        <w:tc>
          <w:tcPr>
            <w:tcW w:w="6300" w:type="dxa"/>
            <w:gridSpan w:val="2"/>
            <w:vAlign w:val="center"/>
          </w:tcPr>
          <w:p w:rsidR="002C42AB" w:rsidRPr="00F15536" w:rsidRDefault="002C42AB" w:rsidP="00405F6A">
            <w:pPr>
              <w:tabs>
                <w:tab w:val="left" w:pos="870"/>
              </w:tabs>
              <w:rPr>
                <w:i/>
                <w:iCs/>
                <w:sz w:val="20"/>
                <w:szCs w:val="20"/>
              </w:rPr>
            </w:pPr>
            <w:r>
              <w:rPr>
                <w:sz w:val="20"/>
                <w:szCs w:val="20"/>
              </w:rPr>
              <w:t>Žiadateľovi doposiaľ nebola v rámci ISRÚ MAS Mikroregión pod Marhátom schválená v danom  opatrení žiadna ŽoNFP</w:t>
            </w:r>
          </w:p>
        </w:tc>
        <w:tc>
          <w:tcPr>
            <w:tcW w:w="2250" w:type="dxa"/>
            <w:vAlign w:val="center"/>
          </w:tcPr>
          <w:p w:rsidR="002C42AB" w:rsidRDefault="002C42AB" w:rsidP="00405F6A">
            <w:pPr>
              <w:tabs>
                <w:tab w:val="left" w:pos="870"/>
              </w:tabs>
              <w:suppressAutoHyphens/>
              <w:rPr>
                <w:rFonts w:ascii="Arial" w:hAnsi="Arial" w:cs="Arial"/>
                <w:i/>
                <w:iCs/>
                <w:sz w:val="22"/>
                <w:szCs w:val="22"/>
                <w:vertAlign w:val="superscript"/>
              </w:rPr>
            </w:pPr>
            <w:r>
              <w:rPr>
                <w:sz w:val="20"/>
                <w:szCs w:val="20"/>
              </w:rPr>
              <w:t>10</w:t>
            </w:r>
          </w:p>
        </w:tc>
      </w:tr>
      <w:tr w:rsidR="002C42AB" w:rsidRPr="00636A80" w:rsidTr="00405F6A">
        <w:trPr>
          <w:cantSplit/>
          <w:trHeight w:val="397"/>
        </w:trPr>
        <w:tc>
          <w:tcPr>
            <w:tcW w:w="612" w:type="dxa"/>
            <w:vAlign w:val="center"/>
          </w:tcPr>
          <w:p w:rsidR="002C42AB" w:rsidRPr="00F15536" w:rsidRDefault="002C42AB" w:rsidP="00405F6A">
            <w:pPr>
              <w:jc w:val="center"/>
              <w:rPr>
                <w:sz w:val="20"/>
                <w:szCs w:val="20"/>
              </w:rPr>
            </w:pPr>
            <w:r w:rsidRPr="00F15536">
              <w:rPr>
                <w:sz w:val="20"/>
                <w:szCs w:val="20"/>
              </w:rPr>
              <w:t>2</w:t>
            </w:r>
          </w:p>
        </w:tc>
        <w:tc>
          <w:tcPr>
            <w:tcW w:w="6300" w:type="dxa"/>
            <w:gridSpan w:val="2"/>
            <w:vAlign w:val="center"/>
          </w:tcPr>
          <w:p w:rsidR="002C42AB" w:rsidRPr="00F15536" w:rsidRDefault="002C42AB" w:rsidP="00405F6A">
            <w:pPr>
              <w:tabs>
                <w:tab w:val="left" w:pos="870"/>
              </w:tabs>
              <w:rPr>
                <w:iCs/>
                <w:sz w:val="20"/>
                <w:szCs w:val="20"/>
              </w:rPr>
            </w:pPr>
            <w:r>
              <w:rPr>
                <w:sz w:val="20"/>
                <w:szCs w:val="20"/>
              </w:rPr>
              <w:t>V rámci výzvy pre dané opatrenie je predložená iba 1 žiadosť o NFP</w:t>
            </w:r>
          </w:p>
        </w:tc>
        <w:tc>
          <w:tcPr>
            <w:tcW w:w="2250" w:type="dxa"/>
            <w:vAlign w:val="center"/>
          </w:tcPr>
          <w:p w:rsidR="002C42AB" w:rsidRPr="00636A80" w:rsidRDefault="002C42AB" w:rsidP="00405F6A">
            <w:pPr>
              <w:suppressAutoHyphens/>
              <w:rPr>
                <w:sz w:val="20"/>
                <w:szCs w:val="20"/>
              </w:rPr>
            </w:pPr>
            <w:r>
              <w:rPr>
                <w:sz w:val="20"/>
                <w:szCs w:val="20"/>
              </w:rPr>
              <w:t>10</w:t>
            </w:r>
          </w:p>
        </w:tc>
      </w:tr>
      <w:tr w:rsidR="002C42AB" w:rsidTr="00405F6A">
        <w:trPr>
          <w:cantSplit/>
          <w:trHeight w:val="397"/>
        </w:trPr>
        <w:tc>
          <w:tcPr>
            <w:tcW w:w="612" w:type="dxa"/>
            <w:vAlign w:val="center"/>
          </w:tcPr>
          <w:p w:rsidR="002C42AB" w:rsidRPr="00F15536" w:rsidRDefault="002C42AB" w:rsidP="00405F6A">
            <w:pPr>
              <w:jc w:val="center"/>
              <w:rPr>
                <w:sz w:val="20"/>
                <w:szCs w:val="20"/>
              </w:rPr>
            </w:pPr>
            <w:r w:rsidRPr="00F15536">
              <w:rPr>
                <w:sz w:val="20"/>
                <w:szCs w:val="20"/>
              </w:rPr>
              <w:t>3</w:t>
            </w:r>
          </w:p>
        </w:tc>
        <w:tc>
          <w:tcPr>
            <w:tcW w:w="6300" w:type="dxa"/>
            <w:gridSpan w:val="2"/>
            <w:vAlign w:val="center"/>
          </w:tcPr>
          <w:p w:rsidR="002C42AB" w:rsidRDefault="002C42AB" w:rsidP="00405F6A">
            <w:pPr>
              <w:tabs>
                <w:tab w:val="left" w:pos="870"/>
              </w:tabs>
              <w:rPr>
                <w:iCs/>
                <w:sz w:val="20"/>
                <w:szCs w:val="20"/>
              </w:rPr>
            </w:pPr>
            <w:r>
              <w:rPr>
                <w:iCs/>
                <w:sz w:val="20"/>
                <w:szCs w:val="20"/>
              </w:rPr>
              <w:t>Projekt je zameraný na os 3:</w:t>
            </w:r>
          </w:p>
          <w:p w:rsidR="002C42AB" w:rsidRDefault="002C42AB" w:rsidP="00405F6A">
            <w:pPr>
              <w:tabs>
                <w:tab w:val="left" w:pos="870"/>
              </w:tabs>
              <w:rPr>
                <w:iCs/>
                <w:sz w:val="20"/>
                <w:szCs w:val="20"/>
              </w:rPr>
            </w:pPr>
            <w:r>
              <w:rPr>
                <w:iCs/>
                <w:sz w:val="20"/>
                <w:szCs w:val="20"/>
              </w:rPr>
              <w:t>1 opatrenie</w:t>
            </w:r>
          </w:p>
          <w:p w:rsidR="002C42AB" w:rsidRDefault="002C42AB" w:rsidP="00405F6A">
            <w:pPr>
              <w:tabs>
                <w:tab w:val="left" w:pos="870"/>
              </w:tabs>
              <w:rPr>
                <w:iCs/>
                <w:sz w:val="20"/>
                <w:szCs w:val="20"/>
              </w:rPr>
            </w:pPr>
            <w:r>
              <w:rPr>
                <w:iCs/>
                <w:sz w:val="20"/>
                <w:szCs w:val="20"/>
              </w:rPr>
              <w:t>2 opatrenia</w:t>
            </w:r>
          </w:p>
          <w:p w:rsidR="002C42AB" w:rsidRPr="00F15536" w:rsidRDefault="002C42AB" w:rsidP="00405F6A">
            <w:pPr>
              <w:tabs>
                <w:tab w:val="left" w:pos="870"/>
              </w:tabs>
              <w:rPr>
                <w:iCs/>
                <w:sz w:val="20"/>
                <w:szCs w:val="20"/>
              </w:rPr>
            </w:pPr>
            <w:r>
              <w:rPr>
                <w:iCs/>
                <w:sz w:val="20"/>
                <w:szCs w:val="20"/>
              </w:rPr>
              <w:t>3 a viac opatrení</w:t>
            </w:r>
          </w:p>
        </w:tc>
        <w:tc>
          <w:tcPr>
            <w:tcW w:w="2250" w:type="dxa"/>
          </w:tcPr>
          <w:p w:rsidR="002C42AB" w:rsidRDefault="002C42AB" w:rsidP="00405F6A">
            <w:pPr>
              <w:rPr>
                <w:sz w:val="20"/>
                <w:szCs w:val="20"/>
              </w:rPr>
            </w:pPr>
          </w:p>
          <w:p w:rsidR="002C42AB" w:rsidRDefault="002C42AB" w:rsidP="00405F6A">
            <w:pPr>
              <w:rPr>
                <w:sz w:val="20"/>
                <w:szCs w:val="20"/>
              </w:rPr>
            </w:pPr>
            <w:r>
              <w:rPr>
                <w:sz w:val="20"/>
                <w:szCs w:val="20"/>
              </w:rPr>
              <w:t>5</w:t>
            </w:r>
          </w:p>
          <w:p w:rsidR="002C42AB" w:rsidRDefault="002C42AB" w:rsidP="00405F6A">
            <w:pPr>
              <w:rPr>
                <w:sz w:val="20"/>
                <w:szCs w:val="20"/>
              </w:rPr>
            </w:pPr>
            <w:r>
              <w:rPr>
                <w:sz w:val="20"/>
                <w:szCs w:val="20"/>
              </w:rPr>
              <w:t>10</w:t>
            </w:r>
          </w:p>
          <w:p w:rsidR="002C42AB" w:rsidRDefault="002C42AB" w:rsidP="00405F6A">
            <w:pPr>
              <w:rPr>
                <w:sz w:val="20"/>
                <w:szCs w:val="20"/>
              </w:rPr>
            </w:pPr>
            <w:r>
              <w:rPr>
                <w:sz w:val="20"/>
                <w:szCs w:val="20"/>
              </w:rPr>
              <w:t>15</w:t>
            </w:r>
          </w:p>
        </w:tc>
      </w:tr>
      <w:tr w:rsidR="002C42AB" w:rsidTr="00405F6A">
        <w:trPr>
          <w:cantSplit/>
          <w:trHeight w:val="397"/>
        </w:trPr>
        <w:tc>
          <w:tcPr>
            <w:tcW w:w="612" w:type="dxa"/>
            <w:vAlign w:val="center"/>
          </w:tcPr>
          <w:p w:rsidR="002C42AB" w:rsidRPr="00F15536" w:rsidRDefault="002C42AB" w:rsidP="00405F6A">
            <w:pPr>
              <w:jc w:val="center"/>
              <w:rPr>
                <w:sz w:val="20"/>
                <w:szCs w:val="20"/>
              </w:rPr>
            </w:pPr>
            <w:r>
              <w:rPr>
                <w:sz w:val="20"/>
                <w:szCs w:val="20"/>
              </w:rPr>
              <w:t>4</w:t>
            </w:r>
          </w:p>
        </w:tc>
        <w:tc>
          <w:tcPr>
            <w:tcW w:w="6300" w:type="dxa"/>
            <w:gridSpan w:val="2"/>
            <w:vAlign w:val="center"/>
          </w:tcPr>
          <w:p w:rsidR="002C42AB" w:rsidRDefault="002C42AB" w:rsidP="00405F6A">
            <w:pPr>
              <w:tabs>
                <w:tab w:val="left" w:pos="870"/>
              </w:tabs>
              <w:rPr>
                <w:bCs/>
                <w:sz w:val="20"/>
                <w:szCs w:val="20"/>
              </w:rPr>
            </w:pPr>
            <w:r>
              <w:rPr>
                <w:bCs/>
                <w:sz w:val="20"/>
                <w:szCs w:val="20"/>
              </w:rPr>
              <w:t>Projekt je zameraný na nasledovné typy aktivít ( každá za 5 bodov)</w:t>
            </w:r>
          </w:p>
          <w:p w:rsidR="002C42AB" w:rsidRDefault="002C42AB" w:rsidP="00405F6A">
            <w:pPr>
              <w:tabs>
                <w:tab w:val="left" w:pos="870"/>
              </w:tabs>
              <w:rPr>
                <w:bCs/>
                <w:sz w:val="20"/>
                <w:szCs w:val="20"/>
              </w:rPr>
            </w:pPr>
            <w:r>
              <w:rPr>
                <w:bCs/>
                <w:sz w:val="20"/>
                <w:szCs w:val="20"/>
              </w:rPr>
              <w:t>Seminár, konferencia</w:t>
            </w:r>
          </w:p>
          <w:p w:rsidR="002C42AB" w:rsidRDefault="002C42AB" w:rsidP="00405F6A">
            <w:pPr>
              <w:tabs>
                <w:tab w:val="left" w:pos="870"/>
              </w:tabs>
              <w:rPr>
                <w:bCs/>
                <w:sz w:val="20"/>
                <w:szCs w:val="20"/>
              </w:rPr>
            </w:pPr>
            <w:r>
              <w:rPr>
                <w:bCs/>
                <w:sz w:val="20"/>
                <w:szCs w:val="20"/>
              </w:rPr>
              <w:t>Viacdňový kurz, školenie, tréning</w:t>
            </w:r>
          </w:p>
          <w:p w:rsidR="002C42AB" w:rsidRDefault="002C42AB" w:rsidP="00405F6A">
            <w:pPr>
              <w:tabs>
                <w:tab w:val="left" w:pos="870"/>
              </w:tabs>
              <w:rPr>
                <w:bCs/>
                <w:sz w:val="20"/>
                <w:szCs w:val="20"/>
              </w:rPr>
            </w:pPr>
            <w:r>
              <w:rPr>
                <w:bCs/>
                <w:sz w:val="20"/>
                <w:szCs w:val="20"/>
              </w:rPr>
              <w:t>Výmenné informačné stáže</w:t>
            </w:r>
          </w:p>
          <w:p w:rsidR="002C42AB" w:rsidRPr="00F15536" w:rsidRDefault="002C42AB" w:rsidP="00405F6A">
            <w:pPr>
              <w:tabs>
                <w:tab w:val="left" w:pos="870"/>
              </w:tabs>
              <w:rPr>
                <w:bCs/>
                <w:sz w:val="20"/>
                <w:szCs w:val="20"/>
              </w:rPr>
            </w:pPr>
            <w:r>
              <w:rPr>
                <w:bCs/>
                <w:sz w:val="20"/>
                <w:szCs w:val="20"/>
              </w:rPr>
              <w:t>Tlačené publikácie</w:t>
            </w:r>
          </w:p>
        </w:tc>
        <w:tc>
          <w:tcPr>
            <w:tcW w:w="2250" w:type="dxa"/>
            <w:vAlign w:val="center"/>
          </w:tcPr>
          <w:p w:rsidR="002C42AB" w:rsidRDefault="002C42AB" w:rsidP="00405F6A">
            <w:pPr>
              <w:rPr>
                <w:sz w:val="20"/>
                <w:szCs w:val="20"/>
              </w:rPr>
            </w:pPr>
            <w:r>
              <w:rPr>
                <w:sz w:val="20"/>
                <w:szCs w:val="20"/>
              </w:rPr>
              <w:t>20</w:t>
            </w:r>
          </w:p>
        </w:tc>
      </w:tr>
      <w:tr w:rsidR="002C42AB" w:rsidRPr="00636A80" w:rsidTr="00405F6A">
        <w:trPr>
          <w:cantSplit/>
          <w:trHeight w:val="397"/>
        </w:trPr>
        <w:tc>
          <w:tcPr>
            <w:tcW w:w="612" w:type="dxa"/>
            <w:vAlign w:val="center"/>
          </w:tcPr>
          <w:p w:rsidR="002C42AB" w:rsidRPr="00F15536" w:rsidRDefault="002C42AB" w:rsidP="00405F6A">
            <w:pPr>
              <w:jc w:val="center"/>
              <w:rPr>
                <w:sz w:val="20"/>
                <w:szCs w:val="20"/>
              </w:rPr>
            </w:pPr>
            <w:r>
              <w:rPr>
                <w:sz w:val="20"/>
                <w:szCs w:val="20"/>
              </w:rPr>
              <w:t>5</w:t>
            </w:r>
          </w:p>
        </w:tc>
        <w:tc>
          <w:tcPr>
            <w:tcW w:w="6300" w:type="dxa"/>
            <w:gridSpan w:val="2"/>
            <w:vAlign w:val="center"/>
          </w:tcPr>
          <w:p w:rsidR="002C42AB" w:rsidRPr="00F15536" w:rsidRDefault="002C42AB" w:rsidP="00405F6A">
            <w:pPr>
              <w:tabs>
                <w:tab w:val="left" w:pos="870"/>
              </w:tabs>
              <w:rPr>
                <w:iCs/>
                <w:sz w:val="20"/>
                <w:szCs w:val="20"/>
              </w:rPr>
            </w:pPr>
            <w:r>
              <w:rPr>
                <w:iCs/>
                <w:sz w:val="20"/>
                <w:szCs w:val="20"/>
              </w:rPr>
              <w:t>Predkladateľ ŽoNFP (štatutárny zástupca žiadateľa) je žena alebo mladý človek do 30 rokov</w:t>
            </w:r>
          </w:p>
        </w:tc>
        <w:tc>
          <w:tcPr>
            <w:tcW w:w="2250" w:type="dxa"/>
            <w:vAlign w:val="center"/>
          </w:tcPr>
          <w:p w:rsidR="002C42AB" w:rsidRPr="00636A80" w:rsidRDefault="002C42AB" w:rsidP="00405F6A">
            <w:pPr>
              <w:rPr>
                <w:sz w:val="20"/>
                <w:szCs w:val="20"/>
              </w:rPr>
            </w:pPr>
            <w:r>
              <w:rPr>
                <w:sz w:val="20"/>
                <w:szCs w:val="20"/>
              </w:rPr>
              <w:t>5</w:t>
            </w:r>
          </w:p>
        </w:tc>
      </w:tr>
      <w:tr w:rsidR="002C42AB" w:rsidRPr="00636A80" w:rsidTr="00405F6A">
        <w:trPr>
          <w:cantSplit/>
          <w:trHeight w:val="397"/>
        </w:trPr>
        <w:tc>
          <w:tcPr>
            <w:tcW w:w="6912" w:type="dxa"/>
            <w:gridSpan w:val="3"/>
            <w:vAlign w:val="center"/>
          </w:tcPr>
          <w:p w:rsidR="002C42AB" w:rsidRPr="00D63828" w:rsidRDefault="002C42AB" w:rsidP="00405F6A">
            <w:pPr>
              <w:tabs>
                <w:tab w:val="left" w:pos="870"/>
              </w:tabs>
              <w:rPr>
                <w:b/>
                <w:iCs/>
                <w:sz w:val="20"/>
                <w:szCs w:val="20"/>
              </w:rPr>
            </w:pPr>
            <w:r>
              <w:rPr>
                <w:b/>
                <w:iCs/>
                <w:sz w:val="20"/>
                <w:szCs w:val="20"/>
              </w:rPr>
              <w:lastRenderedPageBreak/>
              <w:t>Spolu maximálne</w:t>
            </w:r>
          </w:p>
        </w:tc>
        <w:tc>
          <w:tcPr>
            <w:tcW w:w="2250" w:type="dxa"/>
            <w:vAlign w:val="center"/>
          </w:tcPr>
          <w:p w:rsidR="002C42AB" w:rsidRPr="00636A80" w:rsidRDefault="002C42AB" w:rsidP="00405F6A">
            <w:pPr>
              <w:rPr>
                <w:sz w:val="20"/>
                <w:szCs w:val="20"/>
              </w:rPr>
            </w:pPr>
            <w:r>
              <w:rPr>
                <w:sz w:val="20"/>
                <w:szCs w:val="20"/>
              </w:rPr>
              <w:t>60</w:t>
            </w:r>
          </w:p>
        </w:tc>
      </w:tr>
      <w:tr w:rsidR="002C42AB" w:rsidRPr="00636A80" w:rsidTr="00405F6A">
        <w:trPr>
          <w:cantSplit/>
          <w:trHeight w:val="397"/>
        </w:trPr>
        <w:tc>
          <w:tcPr>
            <w:tcW w:w="4395" w:type="dxa"/>
            <w:gridSpan w:val="2"/>
            <w:vAlign w:val="center"/>
          </w:tcPr>
          <w:p w:rsidR="002C42AB" w:rsidRPr="00D577F1" w:rsidRDefault="002C42AB" w:rsidP="00405F6A">
            <w:pPr>
              <w:jc w:val="center"/>
              <w:rPr>
                <w:b/>
                <w:sz w:val="20"/>
                <w:szCs w:val="20"/>
              </w:rPr>
            </w:pPr>
            <w:r>
              <w:rPr>
                <w:b/>
                <w:sz w:val="20"/>
                <w:szCs w:val="20"/>
              </w:rPr>
              <w:t>Postup pri rovnakom počte bodov</w:t>
            </w:r>
          </w:p>
        </w:tc>
        <w:tc>
          <w:tcPr>
            <w:tcW w:w="4767" w:type="dxa"/>
            <w:gridSpan w:val="2"/>
            <w:vAlign w:val="center"/>
          </w:tcPr>
          <w:p w:rsidR="002C42AB" w:rsidRPr="00636A80" w:rsidRDefault="002C42AB" w:rsidP="00405F6A">
            <w:pPr>
              <w:rPr>
                <w:sz w:val="20"/>
                <w:szCs w:val="20"/>
              </w:rPr>
            </w:pPr>
            <w:r>
              <w:rPr>
                <w:sz w:val="20"/>
                <w:szCs w:val="20"/>
              </w:rPr>
              <w:t>čas podania ŽoNFP</w:t>
            </w:r>
          </w:p>
        </w:tc>
      </w:tr>
    </w:tbl>
    <w:p w:rsidR="002C42AB" w:rsidRPr="0005413B" w:rsidRDefault="002C42AB" w:rsidP="002C42AB">
      <w:pPr>
        <w:jc w:val="both"/>
      </w:pPr>
      <w:r w:rsidRPr="0005413B">
        <w:t xml:space="preserve">Zdroj: </w:t>
      </w:r>
      <w:r>
        <w:t>vlastné spracovanie</w:t>
      </w:r>
    </w:p>
    <w:p w:rsidR="002C42AB" w:rsidRPr="00F15E02" w:rsidRDefault="002C42AB" w:rsidP="002C42AB">
      <w:pPr>
        <w:pStyle w:val="Zarkazkladnhotextu"/>
        <w:widowControl w:val="0"/>
        <w:adjustRightInd w:val="0"/>
        <w:spacing w:before="60" w:after="60" w:line="300" w:lineRule="exact"/>
        <w:ind w:left="340"/>
        <w:jc w:val="both"/>
        <w:textAlignment w:val="baseline"/>
      </w:pPr>
    </w:p>
    <w:p w:rsidR="002C42AB" w:rsidRPr="00F15E02" w:rsidRDefault="002C42AB" w:rsidP="002C42AB">
      <w:pPr>
        <w:pStyle w:val="Zkladntext"/>
        <w:widowControl w:val="0"/>
        <w:numPr>
          <w:ilvl w:val="0"/>
          <w:numId w:val="23"/>
        </w:numPr>
        <w:adjustRightInd w:val="0"/>
        <w:spacing w:before="60" w:after="60" w:line="300" w:lineRule="exact"/>
        <w:jc w:val="both"/>
        <w:textAlignment w:val="baseline"/>
      </w:pPr>
      <w:r w:rsidRPr="00F15E02">
        <w:t xml:space="preserve">Výberová komisia MAS </w:t>
      </w:r>
      <w:r>
        <w:t xml:space="preserve">Mikroregión pod Marhátom </w:t>
      </w:r>
      <w:r w:rsidRPr="00F15E02">
        <w:t xml:space="preserve">zoradí ŽoNFP (projekty) podľa výsledkov vyhodnotenia ŽoNFP (projektov) a predloží ŽoNFP (projekty), ktoré schvaľuje/odporúča, resp. neschvaľuje/neodporúča na financovanie z PRV  štatutárnemu orgánu MAS, ktorý koná v zmysle bodu 13. tejto kapitoly.  </w:t>
      </w:r>
    </w:p>
    <w:p w:rsidR="002C42AB" w:rsidRDefault="002C42AB" w:rsidP="002C42AB">
      <w:pPr>
        <w:pStyle w:val="Zarkazkladnhotextu"/>
        <w:widowControl w:val="0"/>
        <w:numPr>
          <w:ilvl w:val="0"/>
          <w:numId w:val="23"/>
        </w:numPr>
        <w:adjustRightInd w:val="0"/>
        <w:spacing w:before="60" w:after="60" w:line="300" w:lineRule="exact"/>
        <w:jc w:val="both"/>
        <w:textAlignment w:val="baseline"/>
      </w:pPr>
      <w:r w:rsidRPr="00F15E02">
        <w:t xml:space="preserve">Po ukončení procesu hodnotenia ŽoNFP (projektov) predloží MAS </w:t>
      </w:r>
      <w:r>
        <w:t xml:space="preserve">Mikroregión pod Marhátom </w:t>
      </w:r>
      <w:r w:rsidRPr="00F15E02">
        <w:t>na PPA Protokol o výbere ŽoNFP (projektov) (Usmernenie, Príloha č. 3 Protokol o výbere Žiadosti o nenávratný finančný príspevok z Programu rozvoja vidieka SR 2007-2013 (projektov) MAS</w:t>
      </w:r>
      <w:r>
        <w:t xml:space="preserve"> Mikroregión pod Marhátom</w:t>
      </w:r>
      <w:r w:rsidRPr="00F15E02">
        <w:t>) spolu s povinnými prílohami k Protokolu o výbere ŽoNFP (projektov) podpísaný štatutárnym orgánom MAS</w:t>
      </w:r>
      <w:r>
        <w:t xml:space="preserve"> Mikroregión pod Marhátom</w:t>
      </w:r>
      <w:r w:rsidRPr="00F15E02">
        <w:rPr>
          <w:noProof/>
        </w:rPr>
        <w:t xml:space="preserve">. Dokumenty doložené v </w:t>
      </w:r>
      <w:r w:rsidRPr="00F15E02">
        <w:t xml:space="preserve">Protokole o výbere ŽoNFP (projektov) musia byť originály. Vyššie uvedené dokumenty MAS </w:t>
      </w:r>
      <w:r>
        <w:t xml:space="preserve">Mikroregión pod Marhátom </w:t>
      </w:r>
      <w:r w:rsidRPr="00F15E02">
        <w:t xml:space="preserve">predloží na Ústredie PPA, Sekciu projektových podpôr, Dobrovičová 12, 815 26 Bratislava a to doporučene poštou do 30-tich pracovných dní od uzávierky termínu na predkladanie ŽoNFP (projektov) v rámci Výzvy na implementáciu stratégie. V prípade, ak MAS </w:t>
      </w:r>
      <w:r>
        <w:t xml:space="preserve">Mikroregión pod Marhátom </w:t>
      </w:r>
      <w:r w:rsidRPr="00F15E02">
        <w:t xml:space="preserve">nepredloží niektorú z povinných príloh k Protokolu o výbere ŽoNFP (projektov) na PPA, proces administratívnej kontroly ŽoNFP (projektov) vykonávanej PPA sa pozastavuje do času predloženia dokumentov MAS </w:t>
      </w:r>
      <w:r>
        <w:t xml:space="preserve">Mikroregión pod Marhátom </w:t>
      </w:r>
      <w:r w:rsidRPr="00F15E02">
        <w:t>a to na základe výzvy na doplnenie od PPA.</w:t>
      </w:r>
    </w:p>
    <w:p w:rsidR="002C42AB" w:rsidRDefault="002C42AB" w:rsidP="002C42AB">
      <w:pPr>
        <w:pStyle w:val="Zarkazkladnhotextu"/>
        <w:widowControl w:val="0"/>
        <w:numPr>
          <w:ilvl w:val="0"/>
          <w:numId w:val="23"/>
        </w:numPr>
        <w:adjustRightInd w:val="0"/>
        <w:spacing w:before="60" w:after="60" w:line="300" w:lineRule="exact"/>
        <w:jc w:val="both"/>
        <w:textAlignment w:val="baseline"/>
      </w:pPr>
      <w:r w:rsidRPr="00F15E02">
        <w:t xml:space="preserve">Protokol o výbere ŽoNFP (projektov)MAS </w:t>
      </w:r>
      <w:r>
        <w:t xml:space="preserve">Mikroregión pod Marhátom </w:t>
      </w:r>
      <w:r w:rsidRPr="00F15E02">
        <w:t>musí byť podpísaný predsedom výberovej komisie MAS a štatutárom MAS</w:t>
      </w:r>
      <w:r w:rsidRPr="00C221C3">
        <w:t xml:space="preserve"> </w:t>
      </w:r>
      <w:r>
        <w:t>Mikroregión pod Marhátom</w:t>
      </w:r>
      <w:r w:rsidRPr="00F15E02">
        <w:t>.</w:t>
      </w:r>
    </w:p>
    <w:p w:rsidR="002C42AB" w:rsidRPr="00E84598" w:rsidRDefault="002C42AB" w:rsidP="002C42AB">
      <w:pPr>
        <w:pStyle w:val="Zarkazkladnhotextu"/>
        <w:widowControl w:val="0"/>
        <w:numPr>
          <w:ilvl w:val="0"/>
          <w:numId w:val="23"/>
        </w:numPr>
        <w:adjustRightInd w:val="0"/>
        <w:spacing w:before="60" w:after="60" w:line="300" w:lineRule="exact"/>
        <w:jc w:val="both"/>
        <w:textAlignment w:val="baseline"/>
      </w:pPr>
      <w:r w:rsidRPr="00F15E02">
        <w:t xml:space="preserve">PPA pri administratívnej kontrole ŽoNFP (projektov) si vyhradzuje právo dodatočného vyžiadania ďalších informácií a dokladov (v záujme objasnenia nezrovnalostí a nejasností) od MAS </w:t>
      </w:r>
      <w:r>
        <w:t xml:space="preserve">Mikroregión pod Marhátom </w:t>
      </w:r>
      <w:r w:rsidRPr="00F15E02">
        <w:t>ako aj od konečného prijímateľa – predkladateľa projektu v závislosti od charakteru ŽoNFP (projektu) – Výzva na doplnenie.  V prípade, ak si PPA  bude dodatočne vyžadovať ďalšie informácie a doklady (v záujme objasnenia nezrovnalostí a nejasností v rámci administratívnej kontroly ŽoNFP (projektov)) priamo od konečného prijímateľa – predkladateľa projektu je povinná:</w:t>
      </w:r>
    </w:p>
    <w:p w:rsidR="002C42AB" w:rsidRPr="00F15E02" w:rsidRDefault="002C42AB" w:rsidP="002C42AB">
      <w:pPr>
        <w:pStyle w:val="Zkladntext"/>
        <w:keepLines/>
        <w:widowControl w:val="0"/>
        <w:numPr>
          <w:ilvl w:val="0"/>
          <w:numId w:val="21"/>
        </w:numPr>
        <w:adjustRightInd w:val="0"/>
        <w:spacing w:before="60" w:after="60" w:line="300" w:lineRule="exact"/>
        <w:jc w:val="both"/>
        <w:textAlignment w:val="baseline"/>
      </w:pPr>
      <w:r w:rsidRPr="00F15E02">
        <w:t xml:space="preserve">písomne informovať MAS </w:t>
      </w:r>
      <w:r>
        <w:t xml:space="preserve">Mikroregión pod Marhátom </w:t>
      </w:r>
      <w:r w:rsidRPr="00F15E02">
        <w:t>(PPA uvedie aké informácie a doklady si vyžaduje),</w:t>
      </w:r>
    </w:p>
    <w:p w:rsidR="002C42AB" w:rsidRPr="00F15E02" w:rsidRDefault="002C42AB" w:rsidP="002C42AB">
      <w:pPr>
        <w:pStyle w:val="Zkladntext"/>
        <w:keepLines/>
        <w:widowControl w:val="0"/>
        <w:numPr>
          <w:ilvl w:val="0"/>
          <w:numId w:val="21"/>
        </w:numPr>
        <w:adjustRightInd w:val="0"/>
        <w:spacing w:before="60" w:after="60" w:line="300" w:lineRule="exact"/>
        <w:jc w:val="both"/>
        <w:textAlignment w:val="baseline"/>
      </w:pPr>
      <w:r w:rsidRPr="00F15E02">
        <w:t xml:space="preserve">dokumenty, ktoré predložil konečný prijímateľ – predkladateľ projektu na vyžiadanie  PPA musia byť v kópií predložené </w:t>
      </w:r>
      <w:r>
        <w:t xml:space="preserve">aj na </w:t>
      </w:r>
      <w:r w:rsidRPr="00F15E02">
        <w:t xml:space="preserve">MAS  </w:t>
      </w:r>
      <w:r>
        <w:t xml:space="preserve">Mikroregión pod Marhátom </w:t>
      </w:r>
      <w:r w:rsidRPr="00F15E02">
        <w:t>a to zo strany PPA.</w:t>
      </w:r>
    </w:p>
    <w:p w:rsidR="002C42AB" w:rsidRPr="00F15E02" w:rsidRDefault="002C42AB" w:rsidP="002C42AB">
      <w:pPr>
        <w:pStyle w:val="Zkladntext"/>
        <w:keepLines/>
        <w:spacing w:before="60" w:after="60" w:line="300" w:lineRule="exact"/>
        <w:ind w:left="426"/>
        <w:jc w:val="both"/>
        <w:rPr>
          <w:i/>
          <w:color w:val="FF0000"/>
          <w:sz w:val="20"/>
          <w:szCs w:val="20"/>
        </w:rPr>
      </w:pPr>
      <w:r w:rsidRPr="00F15E02">
        <w:t xml:space="preserve">PPA pri administratívnej kontrole ŽoNFP (projektov) nesmie meniť hodnotenie ŽoNFP (projektu) v súlade s kritériami na hodnotenie ŽoNFP (projektov), ktoré si stanovila MAS </w:t>
      </w:r>
      <w:r>
        <w:t xml:space="preserve">Mikroregión pod Marhátom </w:t>
      </w:r>
      <w:r w:rsidRPr="00F15E02">
        <w:t xml:space="preserve">(výberové kritéria a bodovacie kritéria), ale v prípade nejasností je oprávnená si vyžiadať špecifikáciu posudzovania jednotlivých výberových a bodovacích kritérií. </w:t>
      </w:r>
    </w:p>
    <w:p w:rsidR="002C42AB" w:rsidRDefault="002C42AB" w:rsidP="002C42AB">
      <w:pPr>
        <w:pStyle w:val="Zkladntext"/>
        <w:keepLines/>
        <w:widowControl w:val="0"/>
        <w:numPr>
          <w:ilvl w:val="0"/>
          <w:numId w:val="23"/>
        </w:numPr>
        <w:adjustRightInd w:val="0"/>
        <w:spacing w:before="60" w:after="60" w:line="300" w:lineRule="exact"/>
        <w:jc w:val="both"/>
        <w:textAlignment w:val="baseline"/>
      </w:pPr>
      <w:r w:rsidRPr="00F15E02">
        <w:t xml:space="preserve">PPA nemá právo na opravu/úpravu obsahu povinných a nepovinných príloh a ŽoNFP (projektu), ktoré boli predmetom kritérií na hodnotenie ŽoNFP (projektu). </w:t>
      </w:r>
    </w:p>
    <w:p w:rsidR="002C42AB" w:rsidRPr="00F15E02" w:rsidRDefault="002C42AB" w:rsidP="002C42AB">
      <w:pPr>
        <w:pStyle w:val="Zkladntext"/>
        <w:keepLines/>
        <w:widowControl w:val="0"/>
        <w:numPr>
          <w:ilvl w:val="0"/>
          <w:numId w:val="23"/>
        </w:numPr>
        <w:adjustRightInd w:val="0"/>
        <w:spacing w:before="60" w:after="60" w:line="300" w:lineRule="exact"/>
        <w:jc w:val="both"/>
        <w:textAlignment w:val="baseline"/>
      </w:pPr>
      <w:r w:rsidRPr="00F15E02">
        <w:lastRenderedPageBreak/>
        <w:t xml:space="preserve">PPA do 40-tich pracovných dní od prijatia Protokolu o výbere ŽoNFP (projektov) na PPA (vrátane výzvy na doplnenie – vyžiadanie ďalších informácií, resp. objasnenie nezrovnalostí) vykoná administratívnu kontrolu ŽoNFP (projektov) prijatých na PPA, ktorá pozostáva z kontroly: </w:t>
      </w:r>
    </w:p>
    <w:p w:rsidR="002C42AB" w:rsidRPr="00F15E02" w:rsidRDefault="002C42AB" w:rsidP="002C42AB">
      <w:pPr>
        <w:keepLines/>
        <w:widowControl w:val="0"/>
        <w:numPr>
          <w:ilvl w:val="0"/>
          <w:numId w:val="16"/>
        </w:numPr>
        <w:adjustRightInd w:val="0"/>
        <w:spacing w:before="60" w:after="60" w:line="300" w:lineRule="exact"/>
        <w:jc w:val="both"/>
        <w:textAlignment w:val="baseline"/>
      </w:pPr>
      <w:r w:rsidRPr="00F15E02">
        <w:t xml:space="preserve">ŽoNFP (projektov), ktoré nesplnili podmienky formálnej kontroly MAS </w:t>
      </w:r>
      <w:r>
        <w:t xml:space="preserve">Mikroregión pod Marhátom </w:t>
      </w:r>
      <w:r w:rsidRPr="00F15E02">
        <w:t>v zmysle oprávneného vylúčenia ŽoNFP (projektov) z ďalšieho hodnotenia</w:t>
      </w:r>
      <w:r w:rsidRPr="00F15E02">
        <w:rPr>
          <w:noProof/>
        </w:rPr>
        <w:t>.</w:t>
      </w:r>
    </w:p>
    <w:p w:rsidR="002C42AB" w:rsidRPr="00F15E02" w:rsidRDefault="002C42AB" w:rsidP="002C42AB">
      <w:pPr>
        <w:pStyle w:val="Zarkazkladnhotextu"/>
        <w:keepLines/>
        <w:widowControl w:val="0"/>
        <w:numPr>
          <w:ilvl w:val="0"/>
          <w:numId w:val="16"/>
        </w:numPr>
        <w:adjustRightInd w:val="0"/>
        <w:spacing w:before="60" w:after="60" w:line="300" w:lineRule="exact"/>
        <w:jc w:val="both"/>
        <w:textAlignment w:val="baseline"/>
      </w:pPr>
      <w:r w:rsidRPr="00F15E02">
        <w:t xml:space="preserve">ŽoNFP (projektov), ktoré MAS </w:t>
      </w:r>
      <w:r>
        <w:t xml:space="preserve">Mikroregión pod Marhátom </w:t>
      </w:r>
      <w:r w:rsidRPr="00F15E02">
        <w:t>neschválila/neodporúča na financovanie z PRV (nesplnenie podmienok administratívnej kontroly a/alebo nesplnenie kritérií na hodnotenie ŽoNFP (projektov) pre príslušné opatrenie osi 3, ktoré si stanovila MAS) v zmysle oprávneného neschválenia ŽoNFP (projektov) na financovanie z PR</w:t>
      </w:r>
      <w:r w:rsidRPr="00F15E02">
        <w:rPr>
          <w:noProof/>
        </w:rPr>
        <w:t>V.</w:t>
      </w:r>
    </w:p>
    <w:p w:rsidR="002C42AB" w:rsidRPr="00523540" w:rsidRDefault="002C42AB" w:rsidP="002C42AB">
      <w:pPr>
        <w:pStyle w:val="Zarkazkladnhotextu"/>
        <w:keepLines/>
        <w:widowControl w:val="0"/>
        <w:numPr>
          <w:ilvl w:val="0"/>
          <w:numId w:val="16"/>
        </w:numPr>
        <w:adjustRightInd w:val="0"/>
        <w:spacing w:before="60" w:after="60" w:line="300" w:lineRule="exact"/>
        <w:jc w:val="both"/>
        <w:textAlignment w:val="baseline"/>
        <w:rPr>
          <w:b/>
        </w:rPr>
      </w:pPr>
      <w:r w:rsidRPr="00F15E02">
        <w:t xml:space="preserve">ŽoNFP (projektov), ktoré MAS </w:t>
      </w:r>
      <w:r>
        <w:t xml:space="preserve">Mikroregión pod Marhátom </w:t>
      </w:r>
      <w:r w:rsidRPr="00F15E02">
        <w:t>schválila/odporúča na financovanie</w:t>
      </w:r>
      <w:r w:rsidRPr="00523540">
        <w:rPr>
          <w:b/>
        </w:rPr>
        <w:t xml:space="preserve"> </w:t>
      </w:r>
      <w:r w:rsidRPr="00F15E02">
        <w:t>z PRV.</w:t>
      </w:r>
    </w:p>
    <w:p w:rsidR="002C42AB" w:rsidRPr="00CA1D44" w:rsidRDefault="002C42AB" w:rsidP="002C42AB">
      <w:pPr>
        <w:keepLines/>
        <w:spacing w:before="60" w:after="60" w:line="300" w:lineRule="exact"/>
      </w:pPr>
      <w:r w:rsidRPr="00CA1D44">
        <w:t>Administratívna kontrola ŽoNFP (proje</w:t>
      </w:r>
      <w:r>
        <w:t>ktov) podľa bodu 10</w:t>
      </w:r>
      <w:r w:rsidRPr="00CA1D44">
        <w:t xml:space="preserve">. písm. a ) až c) tejto kapitoly sa vykonáva  zmysle kontroly:  </w:t>
      </w:r>
    </w:p>
    <w:p w:rsidR="002C42AB" w:rsidRPr="00CA1D44" w:rsidRDefault="002C42AB" w:rsidP="002C42AB">
      <w:pPr>
        <w:keepLines/>
        <w:widowControl w:val="0"/>
        <w:numPr>
          <w:ilvl w:val="1"/>
          <w:numId w:val="17"/>
        </w:numPr>
        <w:adjustRightInd w:val="0"/>
        <w:spacing w:before="60" w:after="60" w:line="300" w:lineRule="exact"/>
        <w:jc w:val="both"/>
        <w:textAlignment w:val="baseline"/>
      </w:pPr>
      <w:r w:rsidRPr="00CA1D44">
        <w:t>oprávnenosti konečného prijímateľa – predkladateľa projektu pre príslušné opatrenie osi 3, v zmysle definícií, ktoré sú uvedené vo Výzve na implementáciu stratégie, v Usmernení, Prílohe č.6 Charakteristika priorít a opatrení osi 3, ktoré sú implementované prostredníctvom os i 4;</w:t>
      </w:r>
    </w:p>
    <w:p w:rsidR="002C42AB" w:rsidRPr="007D0D8E" w:rsidRDefault="002C42AB" w:rsidP="002C42AB">
      <w:pPr>
        <w:keepLines/>
        <w:widowControl w:val="0"/>
        <w:numPr>
          <w:ilvl w:val="1"/>
          <w:numId w:val="17"/>
        </w:numPr>
        <w:adjustRightInd w:val="0"/>
        <w:spacing w:before="60" w:after="60" w:line="300" w:lineRule="exact"/>
        <w:jc w:val="both"/>
        <w:textAlignment w:val="baseline"/>
      </w:pPr>
      <w:r w:rsidRPr="00CA1D44">
        <w:t xml:space="preserve">splnenia oprávnenosti činností v súlade s činnosťami, ktoré si MAS </w:t>
      </w:r>
      <w:r>
        <w:t xml:space="preserve">Mikroregión pod Marhátom </w:t>
      </w:r>
      <w:r w:rsidRPr="00CA1D44">
        <w:t>stanovila pre príslušné opatrenia osi 3, ako aj ich súlad s činnosťami definovanými pre príslušné opatrenia osi 3 vo Výzve na implementáciu stratégie a Usmernení, Prílohe č.6 Charakteristika priorít a opatrení osi 3, ktoré sú implementované prostredníctvom osi 4. Kontroluje, či činnosti nespadajú</w:t>
      </w:r>
      <w:r w:rsidRPr="007D0D8E">
        <w:t xml:space="preserve"> do kategórie neoprávnených projektov, stanovených pre príslušné opatrenia osi 3 v Usmernení, Prílohe č.6 Charakteristika priorít a opatrení osi 3, ktoré sú implementované prostredníctvom osi 4;</w:t>
      </w:r>
    </w:p>
    <w:p w:rsidR="002C42AB" w:rsidRPr="007D0D8E" w:rsidRDefault="002C42AB" w:rsidP="002C42AB">
      <w:pPr>
        <w:keepLines/>
        <w:widowControl w:val="0"/>
        <w:numPr>
          <w:ilvl w:val="1"/>
          <w:numId w:val="17"/>
        </w:numPr>
        <w:adjustRightInd w:val="0"/>
        <w:spacing w:before="60" w:after="60" w:line="300" w:lineRule="exact"/>
        <w:jc w:val="both"/>
        <w:textAlignment w:val="baseline"/>
      </w:pPr>
      <w:r w:rsidRPr="007D0D8E">
        <w:t xml:space="preserve">splnenia kritérií pre </w:t>
      </w:r>
      <w:r>
        <w:t>oprávnenosť</w:t>
      </w:r>
      <w:r w:rsidRPr="007D0D8E">
        <w:t xml:space="preserve"> výdavkov (oprávnené a neoprávnené výdavky, min. a max. výšku oprávnených výdavkov na 1 projekt) stanovených pre  príslušné opatrenia osi 3  vo Výzve na implementáciu stratégie a Usmernení, Prílohe č.6 Charakteristika priorít a opatrení osi 3, ktoré sú implementované prostredníctvom osi 4 </w:t>
      </w:r>
      <w:r w:rsidRPr="007D0D8E">
        <w:rPr>
          <w:sz w:val="20"/>
          <w:szCs w:val="20"/>
        </w:rPr>
        <w:t xml:space="preserve"> </w:t>
      </w:r>
      <w:r w:rsidRPr="007D0D8E">
        <w:t>a splnenia min. a max. výšky oprávnených výdavkov na 1 projekt, ktoré si stanovila MAS</w:t>
      </w:r>
      <w:r>
        <w:t xml:space="preserve"> Mikroregión pod Marhátom</w:t>
      </w:r>
      <w:r w:rsidRPr="007D0D8E">
        <w:t>;</w:t>
      </w:r>
    </w:p>
    <w:p w:rsidR="002C42AB" w:rsidRPr="007D0D8E" w:rsidRDefault="002C42AB" w:rsidP="002C42AB">
      <w:pPr>
        <w:keepLines/>
        <w:widowControl w:val="0"/>
        <w:numPr>
          <w:ilvl w:val="1"/>
          <w:numId w:val="17"/>
        </w:numPr>
        <w:adjustRightInd w:val="0"/>
        <w:spacing w:before="60" w:after="60" w:line="300" w:lineRule="exact"/>
        <w:jc w:val="both"/>
        <w:textAlignment w:val="baseline"/>
      </w:pPr>
      <w:r w:rsidRPr="007D0D8E">
        <w:t xml:space="preserve">splnenia všetkých kritérií spôsobilostí definovaných pre príslušné opatrenia osi 3 vo Výzve na implementáciu stratégie,  v Usmernení, kapitole 5. Opatrenie 4.1 Implementácia Integrovaných stratégií rozvoja územia a Prílohe č.6 Charakteristika priorít a opatrení osi 3, ktoré sú implementované prostredníctvom osi 4  a kritérií spôsobilosti, ktoré si stanovila MAS pre  príslušné opatrenia osi 3; </w:t>
      </w:r>
    </w:p>
    <w:p w:rsidR="002C42AB" w:rsidRPr="007D0D8E" w:rsidRDefault="002C42AB" w:rsidP="002C42AB">
      <w:pPr>
        <w:keepLines/>
        <w:widowControl w:val="0"/>
        <w:numPr>
          <w:ilvl w:val="1"/>
          <w:numId w:val="17"/>
        </w:numPr>
        <w:adjustRightInd w:val="0"/>
        <w:spacing w:before="60" w:after="60" w:line="300" w:lineRule="exact"/>
        <w:jc w:val="both"/>
        <w:textAlignment w:val="baseline"/>
      </w:pPr>
      <w:r w:rsidRPr="007D0D8E">
        <w:t xml:space="preserve">splnenia podmienok uvedených v Usmernení, kapitole 1. Všeobecné podmienky poskytnutia nenávratného finančného príspevku pre opatrenia osi 4 Leader, časti B c), d), h), i), k);  </w:t>
      </w:r>
    </w:p>
    <w:p w:rsidR="002C42AB" w:rsidRPr="007D0D8E" w:rsidRDefault="002C42AB" w:rsidP="002C42AB">
      <w:pPr>
        <w:keepLines/>
        <w:widowControl w:val="0"/>
        <w:numPr>
          <w:ilvl w:val="1"/>
          <w:numId w:val="17"/>
        </w:numPr>
        <w:adjustRightInd w:val="0"/>
        <w:spacing w:before="60" w:after="60" w:line="300" w:lineRule="exact"/>
        <w:jc w:val="both"/>
        <w:textAlignment w:val="baseline"/>
      </w:pPr>
      <w:r w:rsidRPr="007D0D8E">
        <w:t>splneni</w:t>
      </w:r>
      <w:r>
        <w:t>a</w:t>
      </w:r>
      <w:r w:rsidRPr="007D0D8E">
        <w:t xml:space="preserve">  kritérií na hodnotenie ŽoNFP (projektov) pre  príslušné opatrenia osi 3, ktoré si stanovila MAS v súlade s bodom 15. tejto kapitoly; </w:t>
      </w:r>
      <w:bookmarkStart w:id="10" w:name="_Toc192255842"/>
    </w:p>
    <w:p w:rsidR="002C42AB" w:rsidRPr="00CA1D44" w:rsidRDefault="002C42AB" w:rsidP="002C42AB">
      <w:pPr>
        <w:keepLines/>
        <w:widowControl w:val="0"/>
        <w:numPr>
          <w:ilvl w:val="1"/>
          <w:numId w:val="17"/>
        </w:numPr>
        <w:adjustRightInd w:val="0"/>
        <w:spacing w:before="60" w:after="60" w:line="300" w:lineRule="exact"/>
        <w:jc w:val="both"/>
        <w:textAlignment w:val="baseline"/>
      </w:pPr>
      <w:r w:rsidRPr="007D0D8E">
        <w:t xml:space="preserve">súlad Výzvy na implementáciu stratégie a postupov pre výber projektov pre príslušne opatrenie osi 3 so </w:t>
      </w:r>
      <w:r w:rsidRPr="00CA1D44">
        <w:t>schválenou Integrovanou stratégiou rozvoja územia, resp. dodatkami k stratégií a s PRV;</w:t>
      </w:r>
      <w:bookmarkEnd w:id="10"/>
      <w:r w:rsidRPr="00CA1D44">
        <w:t xml:space="preserve"> </w:t>
      </w:r>
      <w:bookmarkStart w:id="11" w:name="_Toc192255844"/>
    </w:p>
    <w:p w:rsidR="002C42AB" w:rsidRPr="00CA1D44" w:rsidRDefault="002C42AB" w:rsidP="002C42AB">
      <w:pPr>
        <w:keepLines/>
        <w:widowControl w:val="0"/>
        <w:numPr>
          <w:ilvl w:val="1"/>
          <w:numId w:val="17"/>
        </w:numPr>
        <w:adjustRightInd w:val="0"/>
        <w:spacing w:before="60" w:after="60" w:line="300" w:lineRule="exact"/>
        <w:jc w:val="both"/>
        <w:textAlignment w:val="baseline"/>
      </w:pPr>
      <w:r w:rsidRPr="00CA1D44">
        <w:lastRenderedPageBreak/>
        <w:t xml:space="preserve">splnenie podmienky zloženia členov Výberovej komisie MAS </w:t>
      </w:r>
      <w:r>
        <w:t xml:space="preserve">Mikroregión pod Marhátom </w:t>
      </w:r>
      <w:r w:rsidRPr="00CA1D44">
        <w:t>a výkonného orgánu MAS</w:t>
      </w:r>
      <w:r>
        <w:t xml:space="preserve"> Mikroregión pod Marhátom</w:t>
      </w:r>
      <w:r w:rsidRPr="00CA1D44">
        <w:t>, ktorá musí odrážať podmienky  nariadenia Rady (ES) č. 1698/2005 a vykonávacieho nariadenia Komisie (ES) č. 1974/2006 – zástupcovia súkromného sektora vrátane občianskeho a neziskového musia byť zastúpení s min. 50 % všetkých rozhodujúcich hlasov a zástupcovia verejného sektora s max. 50 % všetkých rozhodujúcich hlasov a to počas celého obdobia implementácie stratégie vrátane kontroly v rámci jednotlivých orgánov v organizačnej štruktúre MAS</w:t>
      </w:r>
      <w:r>
        <w:t xml:space="preserve"> Mikroregión pod Marhátom</w:t>
      </w:r>
      <w:r w:rsidRPr="00CA1D44">
        <w:t xml:space="preserve">, ktoré sú uvedené v personálnej matici MAS </w:t>
      </w:r>
      <w:r>
        <w:t xml:space="preserve">Mikroregión pod Marhátom </w:t>
      </w:r>
      <w:r w:rsidRPr="00CA1D44">
        <w:t>(Záväzná osnova, Príloha č.8 Personálna matica a vo výberovej komisii MAS</w:t>
      </w:r>
      <w:r>
        <w:t xml:space="preserve"> Mikroregión pod Marhátom</w:t>
      </w:r>
      <w:r w:rsidRPr="00CA1D44">
        <w:t>), nominovaná osoba do jednotlivých orgánov nesmie byť zástupcom dvoch a viac sektorov;</w:t>
      </w:r>
      <w:bookmarkEnd w:id="11"/>
    </w:p>
    <w:p w:rsidR="002C42AB" w:rsidRPr="00CA1D44" w:rsidRDefault="002C42AB" w:rsidP="002C42AB">
      <w:pPr>
        <w:keepLines/>
        <w:widowControl w:val="0"/>
        <w:numPr>
          <w:ilvl w:val="1"/>
          <w:numId w:val="17"/>
        </w:numPr>
        <w:adjustRightInd w:val="0"/>
        <w:spacing w:before="60" w:after="60" w:line="300" w:lineRule="exact"/>
        <w:jc w:val="both"/>
        <w:textAlignment w:val="baseline"/>
      </w:pPr>
      <w:r w:rsidRPr="00CA1D44">
        <w:t xml:space="preserve"> vyhlásenia o nestrannosti a  vyhlásenia o zamedzení konfliktu záujmov členov výberovej komisie MAS</w:t>
      </w:r>
      <w:r>
        <w:t xml:space="preserve"> Mikroregión pod Marhátom</w:t>
      </w:r>
      <w:r w:rsidRPr="00CA1D44">
        <w:t>,  členov výkonného orgánu MAS</w:t>
      </w:r>
      <w:r>
        <w:t xml:space="preserve"> Mikroregión pod Marhátom</w:t>
      </w:r>
      <w:r w:rsidRPr="00CA1D44">
        <w:t>, štatutárneho orgánu MAS</w:t>
      </w:r>
      <w:r>
        <w:t xml:space="preserve"> Mikroregión pod Marhátom</w:t>
      </w:r>
      <w:r w:rsidRPr="00CA1D44">
        <w:t xml:space="preserve"> a manažér MAS</w:t>
      </w:r>
      <w:r>
        <w:t xml:space="preserve"> Mikroregión pod Marhátom</w:t>
      </w:r>
      <w:r w:rsidRPr="00CA1D44">
        <w:t xml:space="preserve">. </w:t>
      </w:r>
    </w:p>
    <w:p w:rsidR="002C42AB" w:rsidRPr="00CA1D44" w:rsidRDefault="002C42AB" w:rsidP="002C42AB">
      <w:pPr>
        <w:pStyle w:val="Zarkazkladnhotextu"/>
        <w:widowControl w:val="0"/>
        <w:numPr>
          <w:ilvl w:val="0"/>
          <w:numId w:val="23"/>
        </w:numPr>
        <w:adjustRightInd w:val="0"/>
        <w:spacing w:before="60" w:after="60" w:line="300" w:lineRule="exact"/>
        <w:jc w:val="both"/>
        <w:textAlignment w:val="baseline"/>
      </w:pPr>
      <w:r w:rsidRPr="00CA1D44">
        <w:t xml:space="preserve">PPA  po ukončení administratívnej kontroly ŽoNFP (projektov) vydá do 7 pracovných dní konečným prijímateľom – predkladateľom projektu: </w:t>
      </w:r>
    </w:p>
    <w:p w:rsidR="002C42AB" w:rsidRPr="00E97944" w:rsidRDefault="002C42AB" w:rsidP="002C42AB">
      <w:pPr>
        <w:pStyle w:val="Zkladntext3"/>
        <w:keepLines/>
        <w:widowControl w:val="0"/>
        <w:numPr>
          <w:ilvl w:val="0"/>
          <w:numId w:val="19"/>
        </w:numPr>
        <w:adjustRightInd w:val="0"/>
        <w:spacing w:before="60" w:after="60" w:line="300" w:lineRule="exact"/>
        <w:jc w:val="both"/>
        <w:textAlignment w:val="baseline"/>
        <w:rPr>
          <w:sz w:val="24"/>
          <w:szCs w:val="24"/>
        </w:rPr>
      </w:pPr>
      <w:r w:rsidRPr="00E97944">
        <w:rPr>
          <w:sz w:val="24"/>
          <w:szCs w:val="24"/>
        </w:rPr>
        <w:t xml:space="preserve">Rozhodnutie o schválení </w:t>
      </w:r>
      <w:r w:rsidRPr="00E97944">
        <w:rPr>
          <w:bCs/>
          <w:sz w:val="24"/>
          <w:szCs w:val="24"/>
        </w:rPr>
        <w:t xml:space="preserve">Žiadosti o nenávratný finančný príspevok z Programu rozvoja vidieka SR 2007 – 2013 </w:t>
      </w:r>
      <w:r w:rsidRPr="00E97944">
        <w:rPr>
          <w:sz w:val="24"/>
          <w:szCs w:val="24"/>
        </w:rPr>
        <w:t>(projektu) a predloží návrh zmluvy do 15-tich pracovných dní od vydania Rozhodnutia o schválení ŽoNFP (projektu).</w:t>
      </w:r>
    </w:p>
    <w:p w:rsidR="002C42AB" w:rsidRPr="00E97944" w:rsidRDefault="002C42AB" w:rsidP="002C42AB">
      <w:pPr>
        <w:pStyle w:val="Zkladntext3"/>
        <w:keepLines/>
        <w:widowControl w:val="0"/>
        <w:numPr>
          <w:ilvl w:val="0"/>
          <w:numId w:val="19"/>
        </w:numPr>
        <w:adjustRightInd w:val="0"/>
        <w:spacing w:before="60" w:after="60" w:line="300" w:lineRule="exact"/>
        <w:jc w:val="both"/>
        <w:textAlignment w:val="baseline"/>
        <w:rPr>
          <w:sz w:val="24"/>
          <w:szCs w:val="24"/>
        </w:rPr>
      </w:pPr>
      <w:r w:rsidRPr="00E97944">
        <w:rPr>
          <w:sz w:val="24"/>
          <w:szCs w:val="24"/>
        </w:rPr>
        <w:t xml:space="preserve">Rozhodnutie o neschválení </w:t>
      </w:r>
      <w:r w:rsidRPr="00E97944">
        <w:rPr>
          <w:bCs/>
          <w:sz w:val="24"/>
          <w:szCs w:val="24"/>
        </w:rPr>
        <w:t>Žiadosti o nenávratný finančný príspevok z Programu rozvoja vidieka SR 2007 – 2013</w:t>
      </w:r>
      <w:r w:rsidRPr="00E97944">
        <w:rPr>
          <w:sz w:val="24"/>
          <w:szCs w:val="24"/>
        </w:rPr>
        <w:t xml:space="preserve"> (projektu), ktorí nesplnili podmienky formálnej kontroly MAS a/alebo administratívnej kontroly MAS</w:t>
      </w:r>
      <w:r>
        <w:rPr>
          <w:sz w:val="24"/>
          <w:szCs w:val="24"/>
        </w:rPr>
        <w:t xml:space="preserve"> </w:t>
      </w:r>
      <w:r w:rsidRPr="00E97944">
        <w:rPr>
          <w:sz w:val="24"/>
          <w:szCs w:val="24"/>
        </w:rPr>
        <w:t>Mikroregión pod Marhátom, resp. PPA a/alebo kritéria na hodnotenie ŽoNFP (projektov).</w:t>
      </w:r>
    </w:p>
    <w:p w:rsidR="002C42AB" w:rsidRPr="00193302" w:rsidRDefault="002C42AB" w:rsidP="002C42AB">
      <w:pPr>
        <w:pStyle w:val="Zkladntext3"/>
        <w:keepLines/>
        <w:widowControl w:val="0"/>
        <w:numPr>
          <w:ilvl w:val="0"/>
          <w:numId w:val="19"/>
        </w:numPr>
        <w:adjustRightInd w:val="0"/>
        <w:spacing w:before="60" w:after="60" w:line="300" w:lineRule="exact"/>
        <w:jc w:val="both"/>
        <w:textAlignment w:val="baseline"/>
        <w:rPr>
          <w:b/>
          <w:sz w:val="24"/>
          <w:szCs w:val="24"/>
        </w:rPr>
      </w:pPr>
      <w:r w:rsidRPr="00E97944">
        <w:rPr>
          <w:sz w:val="24"/>
          <w:szCs w:val="24"/>
        </w:rPr>
        <w:t>Rozhodnutie o neschválení ŽoNFP (projektu) z</w:t>
      </w:r>
      <w:r w:rsidRPr="00193302">
        <w:rPr>
          <w:sz w:val="24"/>
          <w:szCs w:val="24"/>
        </w:rPr>
        <w:t> dôvodu nedostatku finančných prostriedkov pre dané opatrenie na realizáciu projektu.</w:t>
      </w:r>
    </w:p>
    <w:p w:rsidR="002C42AB" w:rsidRPr="00214836" w:rsidRDefault="002C42AB" w:rsidP="002C42AB">
      <w:pPr>
        <w:keepLines/>
        <w:numPr>
          <w:ilvl w:val="0"/>
          <w:numId w:val="24"/>
        </w:numPr>
        <w:spacing w:before="60" w:after="60" w:line="300" w:lineRule="exact"/>
        <w:jc w:val="both"/>
      </w:pPr>
      <w:r w:rsidRPr="00214836">
        <w:t xml:space="preserve">PPA oboznámi s výsledkami administratívnej kontroly ŽoNFP (projektov) príslušnú MAS </w:t>
      </w:r>
      <w:r>
        <w:t xml:space="preserve">Mikroregión pod Marhátom </w:t>
      </w:r>
      <w:r w:rsidRPr="00214836">
        <w:t>do 30  pracovných dní od ukončenia administratívnej kontroly vykonanej PPA a to nasledovne:</w:t>
      </w:r>
    </w:p>
    <w:p w:rsidR="002C42AB" w:rsidRPr="00E97944" w:rsidRDefault="002C42AB" w:rsidP="002C42AB">
      <w:pPr>
        <w:keepLines/>
        <w:widowControl w:val="0"/>
        <w:numPr>
          <w:ilvl w:val="0"/>
          <w:numId w:val="18"/>
        </w:numPr>
        <w:adjustRightInd w:val="0"/>
        <w:spacing w:before="60" w:after="60" w:line="300" w:lineRule="exact"/>
        <w:jc w:val="both"/>
        <w:textAlignment w:val="baseline"/>
      </w:pPr>
      <w:r w:rsidRPr="00E97944">
        <w:t>Rozhodnutie o schválení ŽoNFP (projektu): koneční prijímatelia – predkladatelia projektu s ktorými bude uzatvorená Zmluva;</w:t>
      </w:r>
    </w:p>
    <w:p w:rsidR="002C42AB" w:rsidRPr="00E97944" w:rsidRDefault="002C42AB" w:rsidP="002C42AB">
      <w:pPr>
        <w:keepLines/>
        <w:widowControl w:val="0"/>
        <w:numPr>
          <w:ilvl w:val="0"/>
          <w:numId w:val="18"/>
        </w:numPr>
        <w:adjustRightInd w:val="0"/>
        <w:spacing w:before="60" w:after="60" w:line="300" w:lineRule="exact"/>
        <w:jc w:val="both"/>
        <w:textAlignment w:val="baseline"/>
      </w:pPr>
      <w:r w:rsidRPr="00E97944">
        <w:t>Rozhodnutie o neschválení ŽoNFP (projektu): koneční prijímatelia – predkladatelia projektu, ktorí nesplnili podmienky formálnej kontroly MAS a/alebo administratívnej kontroly MAS</w:t>
      </w:r>
      <w:r>
        <w:t xml:space="preserve"> Mikroregión pod Marhátom</w:t>
      </w:r>
      <w:r w:rsidRPr="00E97944">
        <w:t>, resp. PPA a/alebo kritéria na hodnotenie ŽoNFP (projektov) a/alebo z nedostatku finančných prostriedkov v rámci príslušného opatrenia osi 3 implementované prostredníctvom osi 4 v rámci Výzvy na implementáciu stratégie .</w:t>
      </w:r>
      <w:r w:rsidRPr="00E97944" w:rsidDel="00604ED4">
        <w:t xml:space="preserve"> </w:t>
      </w:r>
    </w:p>
    <w:p w:rsidR="002C42AB" w:rsidRPr="00E97944" w:rsidRDefault="002C42AB" w:rsidP="002C42AB">
      <w:pPr>
        <w:keepLines/>
        <w:spacing w:before="60" w:after="60" w:line="300" w:lineRule="exact"/>
        <w:jc w:val="both"/>
      </w:pPr>
      <w:r w:rsidRPr="00E97944">
        <w:t>Pri ďalších Výzvach v rámci implementácie stratégie je MAS povinná postupovať podľa Usmernenia, kapitoly 8. Hodnotenie a výber projektov konečného prijímateľa – predkladateľa projektu v rámci implementácie stratégie.</w:t>
      </w:r>
    </w:p>
    <w:p w:rsidR="002C42AB" w:rsidRPr="00214836" w:rsidRDefault="002C42AB" w:rsidP="002C42AB">
      <w:pPr>
        <w:pStyle w:val="Zarkazkladnhotextu"/>
        <w:keepLines/>
        <w:ind w:left="0"/>
        <w:rPr>
          <w:b/>
          <w:sz w:val="20"/>
          <w:szCs w:val="20"/>
        </w:rPr>
      </w:pPr>
    </w:p>
    <w:p w:rsidR="002C42AB" w:rsidRPr="005D4DE5" w:rsidRDefault="002C42AB" w:rsidP="002C42AB">
      <w:pPr>
        <w:keepLines/>
        <w:widowControl w:val="0"/>
        <w:numPr>
          <w:ilvl w:val="0"/>
          <w:numId w:val="25"/>
        </w:numPr>
        <w:adjustRightInd w:val="0"/>
        <w:spacing w:before="60" w:after="60" w:line="300" w:lineRule="exact"/>
        <w:jc w:val="both"/>
        <w:textAlignment w:val="baseline"/>
      </w:pPr>
      <w:r w:rsidRPr="00E23AE2">
        <w:t>V </w:t>
      </w:r>
      <w:r w:rsidRPr="005D4DE5">
        <w:t>prípade, ak PPA v rámci administratívnej kontroly zistí pochybenie pri:</w:t>
      </w:r>
    </w:p>
    <w:p w:rsidR="002C42AB" w:rsidRPr="005D4DE5" w:rsidRDefault="002C42AB" w:rsidP="002C42AB">
      <w:pPr>
        <w:keepLines/>
        <w:widowControl w:val="0"/>
        <w:numPr>
          <w:ilvl w:val="0"/>
          <w:numId w:val="20"/>
        </w:numPr>
        <w:adjustRightInd w:val="0"/>
        <w:spacing w:before="60" w:after="60" w:line="300" w:lineRule="exact"/>
        <w:jc w:val="both"/>
        <w:textAlignment w:val="baseline"/>
      </w:pPr>
      <w:r w:rsidRPr="005D4DE5">
        <w:lastRenderedPageBreak/>
        <w:t>súlade Výzvy na implementáciu stratégie a/alebo postupov pre výber projektov pre príslušne opatrenie osi 3 (proces výberu a hodnotenia kritérií ŽoNFP (projektov) so schválenou  stratégiou, resp. dodatkom k stratégi</w:t>
      </w:r>
      <w:r>
        <w:t>i</w:t>
      </w:r>
      <w:r w:rsidRPr="005D4DE5">
        <w:t xml:space="preserve">, </w:t>
      </w:r>
    </w:p>
    <w:p w:rsidR="002C42AB" w:rsidRPr="005D4DE5" w:rsidRDefault="002C42AB" w:rsidP="002C42AB">
      <w:pPr>
        <w:keepLines/>
        <w:widowControl w:val="0"/>
        <w:numPr>
          <w:ilvl w:val="0"/>
          <w:numId w:val="20"/>
        </w:numPr>
        <w:adjustRightInd w:val="0"/>
        <w:spacing w:before="60" w:after="60" w:line="300" w:lineRule="exact"/>
        <w:jc w:val="both"/>
        <w:textAlignment w:val="baseline"/>
      </w:pPr>
      <w:r w:rsidRPr="005D4DE5">
        <w:t xml:space="preserve">splnení podmienky zloženia členov Výberovej komisie MAS </w:t>
      </w:r>
      <w:r>
        <w:t xml:space="preserve">Mikroregión pod Marhátom </w:t>
      </w:r>
      <w:r w:rsidRPr="005D4DE5">
        <w:t>a výkonného orgánu MAS</w:t>
      </w:r>
      <w:r>
        <w:t xml:space="preserve"> Mikroregión pod Marhátom</w:t>
      </w:r>
      <w:r w:rsidRPr="005D4DE5">
        <w:t>, ktorá musí odrážať podmienky  nariadenia Rady (ES) č. 1698/2005 a vykonávacieho nariadenia Komisie (ES) č. 1974/2006 – zástupcovia súkromného sektora vrátane občianskeho a neziskového musia byť zastúpení s min. 50 % všetkých rozhodujúcich hlasov a zástupcovia verejného sektora s max. 50 % všetkých rozhodujúcich hlasov a to počas celého obdobia implementácie stratégie vrátane kontroly v rámci jednotlivých orgánov v organizačnej štruktúre MAS</w:t>
      </w:r>
      <w:r>
        <w:t xml:space="preserve"> Mikroregión pod Marhátom</w:t>
      </w:r>
      <w:r w:rsidRPr="005D4DE5">
        <w:t xml:space="preserve">, ktoré sú uvedené v personálnej matici MAS </w:t>
      </w:r>
      <w:r>
        <w:t xml:space="preserve">Mikroregión pod Marhátom </w:t>
      </w:r>
      <w:r w:rsidRPr="005D4DE5">
        <w:t>(Záväzná osnova, Príloha č.8 Personálna matica a vo výberovej komisii MAS</w:t>
      </w:r>
      <w:r w:rsidRPr="00E97944">
        <w:t xml:space="preserve"> </w:t>
      </w:r>
      <w:r>
        <w:t>Mikroregión pod Marhátom</w:t>
      </w:r>
      <w:r w:rsidRPr="005D4DE5">
        <w:t>), nominovaná osoba do jednotlivých orgánov nesmie byť zástupcom dvoch a viac sektorov,</w:t>
      </w:r>
    </w:p>
    <w:p w:rsidR="002C42AB" w:rsidRPr="005D4DE5" w:rsidRDefault="002C42AB" w:rsidP="002C42AB">
      <w:pPr>
        <w:keepLines/>
        <w:widowControl w:val="0"/>
        <w:numPr>
          <w:ilvl w:val="0"/>
          <w:numId w:val="20"/>
        </w:numPr>
        <w:adjustRightInd w:val="0"/>
        <w:spacing w:before="60" w:after="60" w:line="300" w:lineRule="exact"/>
        <w:jc w:val="both"/>
        <w:textAlignment w:val="baseline"/>
      </w:pPr>
      <w:r w:rsidRPr="005D4DE5">
        <w:t>vyhlásení o nestrannosti a  vyhlásení o zamedzení konfliktu záujmov členov výberovej komisie MAS</w:t>
      </w:r>
      <w:r w:rsidRPr="00E97944">
        <w:t xml:space="preserve"> </w:t>
      </w:r>
      <w:r>
        <w:t>Mikroregión pod Marhátom</w:t>
      </w:r>
      <w:r w:rsidRPr="005D4DE5">
        <w:t xml:space="preserve"> a výkonného orgánu MAS</w:t>
      </w:r>
      <w:r w:rsidRPr="00E97944">
        <w:t xml:space="preserve"> </w:t>
      </w:r>
      <w:r>
        <w:t>Mikroregión pod Marhátom</w:t>
      </w:r>
      <w:r w:rsidRPr="005D4DE5">
        <w:t>,</w:t>
      </w:r>
    </w:p>
    <w:p w:rsidR="002C42AB" w:rsidRPr="005D4DE5" w:rsidRDefault="002C42AB" w:rsidP="002C42AB">
      <w:pPr>
        <w:keepLines/>
        <w:spacing w:before="60" w:after="60" w:line="300" w:lineRule="exact"/>
        <w:ind w:left="360"/>
      </w:pPr>
      <w:r w:rsidRPr="005D4DE5">
        <w:t xml:space="preserve">vyzve príslušnú MAS k náprave /výzva k náprave/. </w:t>
      </w:r>
    </w:p>
    <w:p w:rsidR="002C42AB" w:rsidRPr="004C696E" w:rsidRDefault="002C42AB" w:rsidP="002C42AB">
      <w:pPr>
        <w:keepLines/>
        <w:spacing w:before="60" w:after="60" w:line="300" w:lineRule="exact"/>
        <w:jc w:val="both"/>
      </w:pPr>
      <w:r w:rsidRPr="005D4DE5">
        <w:t>V prípade pochybenia v </w:t>
      </w:r>
      <w:r w:rsidRPr="00E97944">
        <w:t xml:space="preserve">zmysle tohto  bodu, písm. a) a b) </w:t>
      </w:r>
      <w:r>
        <w:t xml:space="preserve">PPA vyzve </w:t>
      </w:r>
      <w:r w:rsidRPr="00E97944">
        <w:t xml:space="preserve"> MAS </w:t>
      </w:r>
      <w:r>
        <w:t xml:space="preserve">Mikroregión pod Marhátom </w:t>
      </w:r>
      <w:r w:rsidRPr="00E97944">
        <w:t xml:space="preserve">k náprave /výzva k náprave/ -  zrušenie Výzvy na implementáciu stratégie pre príslušné opatrenie osi 3.  MAS </w:t>
      </w:r>
      <w:r>
        <w:t xml:space="preserve">Mikroregión pod Marhátom </w:t>
      </w:r>
      <w:r w:rsidRPr="00E97944">
        <w:t>je následné povinná písomne požiadať PPA o jej</w:t>
      </w:r>
      <w:r w:rsidRPr="005D4DE5">
        <w:t xml:space="preserve"> zrušenie. Súčasťou žiadosti o  zrušenie Výzvy na implementáciu stratégie je odôvodnenie tejto potreby. PPA zabezpečí ďalší postup v zmysle ustanovení § 36 ods. 5 až 7 zákona č. 528/2008 Z.z</w:t>
      </w:r>
      <w:r>
        <w:t>.</w:t>
      </w:r>
      <w:r w:rsidRPr="005D4DE5">
        <w:t xml:space="preserve"> v znení neskorších predpisov. ŽoNFP (projekty) podané do termínu zrušenia Výzvy na implementáciu stratégie MAS </w:t>
      </w:r>
      <w:r>
        <w:t xml:space="preserve">Mikroregión pod Marhátom </w:t>
      </w:r>
      <w:r w:rsidRPr="005D4DE5">
        <w:t>vráti  konečnému prijímateľovi – predkladateľovi projektu, ak  PPA nerozhodne inak.   </w:t>
      </w:r>
    </w:p>
    <w:p w:rsidR="002C42AB" w:rsidRPr="004C696E" w:rsidRDefault="002C42AB" w:rsidP="002C42AB">
      <w:pPr>
        <w:pStyle w:val="Nadpis2"/>
        <w:keepNext w:val="0"/>
        <w:keepLines/>
        <w:spacing w:before="60" w:line="300" w:lineRule="exact"/>
        <w:rPr>
          <w:rFonts w:ascii="Times New Roman" w:hAnsi="Times New Roman"/>
          <w:b w:val="0"/>
          <w:i w:val="0"/>
          <w:sz w:val="24"/>
          <w:szCs w:val="24"/>
        </w:rPr>
      </w:pPr>
      <w:r w:rsidRPr="00ED2336">
        <w:rPr>
          <w:rFonts w:ascii="Times New Roman" w:hAnsi="Times New Roman"/>
          <w:b w:val="0"/>
          <w:i w:val="0"/>
          <w:sz w:val="24"/>
          <w:szCs w:val="24"/>
        </w:rPr>
        <w:t xml:space="preserve">V prípade pochybenia v zmysle </w:t>
      </w:r>
      <w:r w:rsidRPr="00ED2336">
        <w:rPr>
          <w:rFonts w:ascii="Times New Roman" w:hAnsi="Times New Roman"/>
          <w:i w:val="0"/>
          <w:sz w:val="24"/>
          <w:szCs w:val="24"/>
        </w:rPr>
        <w:t>tohto  bodu, písm. c)</w:t>
      </w:r>
      <w:r w:rsidRPr="00ED2336">
        <w:rPr>
          <w:rFonts w:ascii="Times New Roman" w:hAnsi="Times New Roman"/>
          <w:b w:val="0"/>
          <w:i w:val="0"/>
          <w:sz w:val="24"/>
          <w:szCs w:val="24"/>
        </w:rPr>
        <w:t xml:space="preserve"> PPA postupuje v zmysle Usmernenia, bod 8.2 Neschválenie ŽoNFP (projektu) konečného prijímateľa – predkladateľa projektu v rámci implementácie stratégie, písm. B.</w:t>
      </w:r>
    </w:p>
    <w:p w:rsidR="002C42AB" w:rsidRPr="00214836" w:rsidRDefault="002C42AB" w:rsidP="002C42AB">
      <w:pPr>
        <w:keepLines/>
        <w:numPr>
          <w:ilvl w:val="0"/>
          <w:numId w:val="25"/>
        </w:numPr>
        <w:tabs>
          <w:tab w:val="left" w:pos="3465"/>
        </w:tabs>
      </w:pPr>
      <w:r w:rsidRPr="00214836">
        <w:t>PPA zverejní prostredníctvom internetovej stránky NSRV v intervale štvrťročne stav kontrahovania podľa jednotlivých MAS (stav zazmluvnených finančných prostriedkov).</w:t>
      </w:r>
    </w:p>
    <w:p w:rsidR="002C42AB" w:rsidRPr="007D0D8E" w:rsidRDefault="002C42AB" w:rsidP="002C42AB">
      <w:pPr>
        <w:keepLines/>
        <w:tabs>
          <w:tab w:val="left" w:pos="3465"/>
        </w:tabs>
      </w:pPr>
    </w:p>
    <w:p w:rsidR="002C42AB" w:rsidRPr="004C696E" w:rsidRDefault="002C42AB" w:rsidP="002C42AB">
      <w:pPr>
        <w:pStyle w:val="Nadpis2"/>
        <w:keepNext w:val="0"/>
        <w:keepLines/>
        <w:widowControl w:val="0"/>
        <w:adjustRightInd w:val="0"/>
        <w:spacing w:before="60" w:line="300" w:lineRule="exact"/>
        <w:jc w:val="both"/>
        <w:textAlignment w:val="baseline"/>
        <w:rPr>
          <w:rFonts w:ascii="Times New Roman" w:hAnsi="Times New Roman"/>
          <w:color w:val="000000"/>
          <w:sz w:val="24"/>
          <w:szCs w:val="24"/>
        </w:rPr>
      </w:pPr>
      <w:bookmarkStart w:id="12" w:name="_Toc275077562"/>
      <w:r w:rsidRPr="004C696E">
        <w:rPr>
          <w:rFonts w:ascii="Times New Roman" w:hAnsi="Times New Roman"/>
          <w:color w:val="000000"/>
          <w:sz w:val="24"/>
          <w:szCs w:val="24"/>
        </w:rPr>
        <w:t>Neschválenie ŽoNFP (projektu) konečného prijímateľa – predkladateľa projektu v rámci implementácie stratégie</w:t>
      </w:r>
      <w:bookmarkEnd w:id="12"/>
    </w:p>
    <w:p w:rsidR="002C42AB" w:rsidRDefault="002C42AB" w:rsidP="002C42AB">
      <w:pPr>
        <w:keepLines/>
        <w:numPr>
          <w:ilvl w:val="0"/>
          <w:numId w:val="86"/>
        </w:numPr>
        <w:spacing w:before="60" w:after="60" w:line="300" w:lineRule="exact"/>
        <w:ind w:left="426" w:hanging="426"/>
        <w:rPr>
          <w:b/>
        </w:rPr>
      </w:pPr>
      <w:r w:rsidRPr="004C696E">
        <w:rPr>
          <w:b/>
          <w:color w:val="000000"/>
        </w:rPr>
        <w:t xml:space="preserve">Návrh na </w:t>
      </w:r>
      <w:r w:rsidRPr="004C696E">
        <w:rPr>
          <w:b/>
          <w:color w:val="000000"/>
          <w:sz w:val="20"/>
          <w:szCs w:val="20"/>
        </w:rPr>
        <w:t xml:space="preserve"> </w:t>
      </w:r>
      <w:r w:rsidRPr="004C696E">
        <w:rPr>
          <w:b/>
          <w:color w:val="000000"/>
        </w:rPr>
        <w:t>neschválenie ŽoNFP (projektu) konečného prijímateľa – predkladateľa projektu predkladá MAS Mikroregión pod Marhátom z nasledovných</w:t>
      </w:r>
      <w:r>
        <w:rPr>
          <w:b/>
        </w:rPr>
        <w:t xml:space="preserve"> dôvodov:</w:t>
      </w:r>
    </w:p>
    <w:p w:rsidR="002C42AB" w:rsidRPr="007B6D7C" w:rsidRDefault="002C42AB" w:rsidP="002C42AB">
      <w:pPr>
        <w:keepLines/>
        <w:spacing w:before="60" w:after="60" w:line="300" w:lineRule="exact"/>
        <w:ind w:left="426"/>
        <w:rPr>
          <w:b/>
        </w:rPr>
      </w:pPr>
    </w:p>
    <w:p w:rsidR="002C42AB" w:rsidRPr="00574E19" w:rsidRDefault="002C42AB" w:rsidP="002C42AB">
      <w:pPr>
        <w:keepNext/>
        <w:keepLines/>
        <w:widowControl w:val="0"/>
        <w:numPr>
          <w:ilvl w:val="0"/>
          <w:numId w:val="14"/>
        </w:numPr>
        <w:spacing w:before="60" w:after="60" w:line="300" w:lineRule="exact"/>
        <w:jc w:val="both"/>
      </w:pPr>
      <w:r w:rsidRPr="007D0D8E">
        <w:lastRenderedPageBreak/>
        <w:t>konečný prijímateľ – predkladateľ projektu nie je oprávneným konečným prijímateľom – predkladateľom projektu pre príslušné opatrenie osi 3 implementované prostredníctvom osi 4 Leader;</w:t>
      </w:r>
    </w:p>
    <w:p w:rsidR="002C42AB" w:rsidRPr="00574E19" w:rsidRDefault="002C42AB" w:rsidP="002C42AB">
      <w:pPr>
        <w:keepNext/>
        <w:keepLines/>
        <w:widowControl w:val="0"/>
        <w:numPr>
          <w:ilvl w:val="0"/>
          <w:numId w:val="14"/>
        </w:numPr>
        <w:spacing w:before="60" w:after="60" w:line="300" w:lineRule="exact"/>
        <w:jc w:val="both"/>
        <w:rPr>
          <w:color w:val="000000"/>
        </w:rPr>
      </w:pPr>
      <w:r w:rsidRPr="007D0D8E">
        <w:t xml:space="preserve">ŽoNFP (projekt) je </w:t>
      </w:r>
      <w:r w:rsidRPr="00574E19">
        <w:rPr>
          <w:color w:val="000000"/>
        </w:rPr>
        <w:t xml:space="preserve">nekompletná po formálnej a obsahovej a stránke (chýbajúce prílohy v zmysle povinných príloh k ŽoNFP (projektu), prílohy a doklady sú nekompletné, žiadosť nebola v stanovenom termíne doplnená na základe výzvy na doplnenie MAS </w:t>
      </w:r>
      <w:r>
        <w:t>Mikroregión pod Marhátom</w:t>
      </w:r>
      <w:r w:rsidRPr="00574E19">
        <w:rPr>
          <w:color w:val="000000"/>
        </w:rPr>
        <w:t xml:space="preserve">, resp. doplnené doklady si aj po doplnení výzvy navzájom odporujú, alebo sú v rozpore so všeobecnými právnymi predpismi);  </w:t>
      </w:r>
    </w:p>
    <w:p w:rsidR="002C42AB" w:rsidRPr="007D0D8E" w:rsidRDefault="002C42AB" w:rsidP="002C42AB">
      <w:pPr>
        <w:keepNext/>
        <w:widowControl w:val="0"/>
        <w:numPr>
          <w:ilvl w:val="0"/>
          <w:numId w:val="14"/>
        </w:numPr>
        <w:spacing w:before="60" w:after="60" w:line="300" w:lineRule="exact"/>
        <w:jc w:val="both"/>
      </w:pPr>
      <w:r w:rsidRPr="007D0D8E">
        <w:t xml:space="preserve">ŽoNFP (projekt) nespĺňa podmienky formálnej kontroly MAS </w:t>
      </w:r>
      <w:r>
        <w:t xml:space="preserve">Mikroregión pod Marhátom </w:t>
      </w:r>
      <w:r w:rsidRPr="007D0D8E">
        <w:t>pre príslušné opatrenie osi 3 implementované prostredníctvom osi 4 Leader;</w:t>
      </w:r>
    </w:p>
    <w:p w:rsidR="002C42AB" w:rsidRPr="004C696E" w:rsidRDefault="002C42AB" w:rsidP="002C42AB">
      <w:pPr>
        <w:pStyle w:val="Zkladntext"/>
        <w:keepNext/>
        <w:widowControl w:val="0"/>
        <w:numPr>
          <w:ilvl w:val="0"/>
          <w:numId w:val="14"/>
        </w:numPr>
        <w:adjustRightInd w:val="0"/>
        <w:spacing w:before="60" w:after="60" w:line="300" w:lineRule="exact"/>
        <w:jc w:val="both"/>
        <w:textAlignment w:val="baseline"/>
      </w:pPr>
      <w:r w:rsidRPr="004C696E">
        <w:t>ŽoNFP (projekt) nespĺňa minimálne kritériá spôsobilosti pre príslušné opatrenie osi 3 uvedené v</w:t>
      </w:r>
      <w:r>
        <w:t> </w:t>
      </w:r>
      <w:r w:rsidRPr="004C696E">
        <w:t>Usmernení</w:t>
      </w:r>
      <w:r>
        <w:t xml:space="preserve"> pre administráciu osi 4 Leader</w:t>
      </w:r>
      <w:r w:rsidRPr="004C696E">
        <w:t>, Prílohe č.6 Charakteristika priorít a opatrení osi 3, ktoré sú implementované prostredníctvom osi 4 a/alebo kritéria spôsobilosti uvedené v</w:t>
      </w:r>
      <w:r>
        <w:t> </w:t>
      </w:r>
      <w:r w:rsidRPr="004C696E">
        <w:t>Usmernení</w:t>
      </w:r>
      <w:r>
        <w:t xml:space="preserve"> pre administráciu osi 4 Leader</w:t>
      </w:r>
      <w:r w:rsidRPr="004C696E">
        <w:t xml:space="preserve">, kapitole 5. Opatrenie 4.1 Implementácia Integrovaných stratégií rozvoja územia a/alebo kritéria spôsobilosti, ktoré si stanovila MAS </w:t>
      </w:r>
      <w:r>
        <w:t xml:space="preserve">Mikroregión pod Marhátom </w:t>
      </w:r>
      <w:r w:rsidRPr="004C696E">
        <w:t>pre jednotlivé opatrenia osi 3 v rámci implementácie stratégie;</w:t>
      </w:r>
    </w:p>
    <w:p w:rsidR="002C42AB" w:rsidRPr="004C696E" w:rsidRDefault="002C42AB" w:rsidP="002C42AB">
      <w:pPr>
        <w:pStyle w:val="Zarkazkladnhotextu"/>
        <w:keepNext/>
        <w:widowControl w:val="0"/>
        <w:numPr>
          <w:ilvl w:val="0"/>
          <w:numId w:val="14"/>
        </w:numPr>
        <w:adjustRightInd w:val="0"/>
        <w:spacing w:before="60" w:after="60" w:line="300" w:lineRule="exact"/>
        <w:jc w:val="both"/>
        <w:textAlignment w:val="baseline"/>
      </w:pPr>
      <w:r w:rsidRPr="004C696E">
        <w:t>ŽoNFP (projekt) nespĺňa kritéria na hodnotenie ŽoNFP (projektov) stanovené MAS  </w:t>
      </w:r>
      <w:r>
        <w:t xml:space="preserve">Mikroregión pod Marhátom </w:t>
      </w:r>
      <w:r w:rsidRPr="004C696E">
        <w:t>vo Výzve na implementáciu stratégie;</w:t>
      </w:r>
    </w:p>
    <w:p w:rsidR="002C42AB" w:rsidRPr="008227CC" w:rsidRDefault="002C42AB" w:rsidP="002C42AB">
      <w:pPr>
        <w:keepNext/>
        <w:widowControl w:val="0"/>
        <w:numPr>
          <w:ilvl w:val="0"/>
          <w:numId w:val="14"/>
        </w:numPr>
        <w:spacing w:line="300" w:lineRule="exact"/>
        <w:jc w:val="both"/>
        <w:rPr>
          <w:color w:val="000000"/>
          <w:sz w:val="20"/>
          <w:szCs w:val="20"/>
        </w:rPr>
      </w:pPr>
      <w:r w:rsidRPr="00214836">
        <w:t xml:space="preserve">konečný </w:t>
      </w:r>
      <w:r w:rsidRPr="008227CC">
        <w:rPr>
          <w:color w:val="000000"/>
        </w:rPr>
        <w:t xml:space="preserve">prijímateľ – predkladateľ projektu nepostupoval pri obstarávaní tovarov, stavebných prác a služieb v súlade s </w:t>
      </w:r>
      <w:r w:rsidRPr="008227CC">
        <w:rPr>
          <w:bCs/>
          <w:color w:val="000000"/>
        </w:rPr>
        <w:t>platnou legislatívou, ktorá upravuje verejné obstarávanie</w:t>
      </w:r>
      <w:r w:rsidRPr="008227CC">
        <w:rPr>
          <w:color w:val="000000"/>
          <w:sz w:val="20"/>
          <w:szCs w:val="20"/>
        </w:rPr>
        <w:t xml:space="preserve">; </w:t>
      </w:r>
    </w:p>
    <w:p w:rsidR="002C42AB" w:rsidRPr="007D0D8E" w:rsidRDefault="002C42AB" w:rsidP="002C42AB">
      <w:pPr>
        <w:keepNext/>
        <w:widowControl w:val="0"/>
        <w:numPr>
          <w:ilvl w:val="0"/>
          <w:numId w:val="14"/>
        </w:numPr>
        <w:spacing w:line="300" w:lineRule="exact"/>
        <w:jc w:val="both"/>
      </w:pPr>
      <w:r w:rsidRPr="007D0D8E">
        <w:t>konečný prijímateľ – predkladateľ projektu nerealizoval obstarávanie tovarov, stavebných prác a služieb v súlade s</w:t>
      </w:r>
      <w:r>
        <w:t> </w:t>
      </w:r>
      <w:r w:rsidRPr="007D0D8E">
        <w:t>Usmernením</w:t>
      </w:r>
      <w:r>
        <w:t xml:space="preserve"> pre administráciu osi 4 Leader</w:t>
      </w:r>
      <w:r w:rsidRPr="007D0D8E">
        <w:t xml:space="preserve">, uvedeným v kapitole 14. Usmernenie postupu konečných prijímateľov (oprávnených žiadateľov) pri obstarávaní tovarov, stavebných prác a služieb; </w:t>
      </w:r>
    </w:p>
    <w:p w:rsidR="002C42AB" w:rsidRPr="004C696E" w:rsidRDefault="002C42AB" w:rsidP="002C42AB">
      <w:pPr>
        <w:pStyle w:val="Zarkazkladnhotextu"/>
        <w:keepNext/>
        <w:widowControl w:val="0"/>
        <w:numPr>
          <w:ilvl w:val="0"/>
          <w:numId w:val="14"/>
        </w:numPr>
        <w:adjustRightInd w:val="0"/>
        <w:spacing w:before="60" w:after="60" w:line="300" w:lineRule="exact"/>
        <w:jc w:val="both"/>
        <w:textAlignment w:val="baseline"/>
      </w:pPr>
      <w:r w:rsidRPr="004C696E">
        <w:t xml:space="preserve">spadá do kategórie neoprávnených projektov pre príslušné opatrenie osi 3 implementované prostredníctvom osi 4 Leader; </w:t>
      </w:r>
    </w:p>
    <w:p w:rsidR="002C42AB" w:rsidRPr="007D0D8E" w:rsidRDefault="002C42AB" w:rsidP="002C42AB">
      <w:pPr>
        <w:keepNext/>
        <w:widowControl w:val="0"/>
        <w:numPr>
          <w:ilvl w:val="0"/>
          <w:numId w:val="14"/>
        </w:numPr>
        <w:spacing w:line="300" w:lineRule="exact"/>
        <w:jc w:val="both"/>
      </w:pPr>
      <w:r w:rsidRPr="007D0D8E">
        <w:t>z iných dôvodov (napr. ak sa v priebehu vyhodnotenia projektu zistí, že konečný prijímateľ – predkladateľ projektu uviedol nepravdivé, neúplné alebo mylné informácie);</w:t>
      </w:r>
    </w:p>
    <w:p w:rsidR="002C42AB" w:rsidRDefault="002C42AB" w:rsidP="002C42AB">
      <w:pPr>
        <w:keepNext/>
        <w:widowControl w:val="0"/>
        <w:numPr>
          <w:ilvl w:val="0"/>
          <w:numId w:val="14"/>
        </w:numPr>
        <w:spacing w:before="60" w:after="60" w:line="300" w:lineRule="exact"/>
        <w:jc w:val="both"/>
      </w:pPr>
      <w:r w:rsidRPr="007D0D8E">
        <w:t>z dôvodu nedostatku finančných prostriedkov na realizáciu projektu pre príslušné  opatrenie osi 3 implementované prostredníctvom osi 4 Leader a to v rámci Výzvy na implementáciu stratégie</w:t>
      </w:r>
      <w:r w:rsidRPr="00595378">
        <w:t>;</w:t>
      </w:r>
    </w:p>
    <w:p w:rsidR="002C42AB" w:rsidRPr="008227CC" w:rsidRDefault="002C42AB" w:rsidP="002C42AB">
      <w:pPr>
        <w:keepNext/>
        <w:widowControl w:val="0"/>
        <w:numPr>
          <w:ilvl w:val="0"/>
          <w:numId w:val="14"/>
        </w:numPr>
        <w:spacing w:before="60" w:after="60" w:line="300" w:lineRule="exact"/>
        <w:jc w:val="both"/>
        <w:rPr>
          <w:color w:val="000000"/>
        </w:rPr>
      </w:pPr>
      <w:r w:rsidRPr="008227CC">
        <w:rPr>
          <w:color w:val="000000"/>
        </w:rPr>
        <w:t xml:space="preserve">ŽoNFP (projekt) nedosahuje minimálnu hranicu oprávnených výdavkov, ktoré stanovila MAS </w:t>
      </w:r>
      <w:r>
        <w:t xml:space="preserve">Mikroregión pod Marhátom </w:t>
      </w:r>
      <w:r w:rsidRPr="008227CC">
        <w:rPr>
          <w:color w:val="000000"/>
        </w:rPr>
        <w:t>v stratégií a vo Výzve na implementáciu stratégie.</w:t>
      </w:r>
    </w:p>
    <w:p w:rsidR="002C42AB" w:rsidRPr="007D0D8E" w:rsidRDefault="002C42AB" w:rsidP="002C42AB">
      <w:pPr>
        <w:keepLines/>
        <w:spacing w:before="60" w:after="60" w:line="300" w:lineRule="exact"/>
      </w:pPr>
    </w:p>
    <w:p w:rsidR="002C42AB" w:rsidRPr="008227CC" w:rsidRDefault="002C42AB" w:rsidP="002C42AB">
      <w:pPr>
        <w:keepLines/>
        <w:spacing w:line="300" w:lineRule="exact"/>
        <w:jc w:val="both"/>
        <w:rPr>
          <w:b/>
          <w:color w:val="000000"/>
        </w:rPr>
      </w:pPr>
      <w:r w:rsidRPr="007D0D8E">
        <w:rPr>
          <w:b/>
        </w:rPr>
        <w:t xml:space="preserve">B.  </w:t>
      </w:r>
      <w:r w:rsidRPr="008227CC">
        <w:rPr>
          <w:b/>
          <w:color w:val="000000"/>
        </w:rPr>
        <w:t xml:space="preserve">ŽoNFP (projekt) bude neschválená v rámci administratívnej kontroly, ktorú vykonáva PPA z nasledovných dôvodov: </w:t>
      </w:r>
    </w:p>
    <w:p w:rsidR="002C42AB" w:rsidRDefault="002C42AB" w:rsidP="002C42AB">
      <w:pPr>
        <w:keepLines/>
        <w:widowControl w:val="0"/>
        <w:spacing w:before="60" w:after="60" w:line="300" w:lineRule="exact"/>
        <w:ind w:left="283"/>
        <w:jc w:val="both"/>
      </w:pPr>
      <w:r w:rsidRPr="007D0D8E">
        <w:t>konečný prijímateľ – predkladateľ projektu nie je oprávneným konečným prijímateľom – predkladateľom projektu pre príslušné opatrenie osi 3 implementované prostredníctvom osi 4 Leader;</w:t>
      </w:r>
    </w:p>
    <w:p w:rsidR="002C42AB" w:rsidRPr="001E4DE1" w:rsidRDefault="002C42AB" w:rsidP="002C42AB">
      <w:pPr>
        <w:keepLines/>
        <w:widowControl w:val="0"/>
        <w:spacing w:before="60" w:after="60" w:line="300" w:lineRule="exact"/>
        <w:ind w:left="283"/>
        <w:jc w:val="both"/>
      </w:pPr>
      <w:r w:rsidRPr="001E4DE1">
        <w:rPr>
          <w:color w:val="000000"/>
        </w:rPr>
        <w:lastRenderedPageBreak/>
        <w:t>b)</w:t>
      </w:r>
      <w:r w:rsidRPr="001E4DE1">
        <w:rPr>
          <w:i/>
          <w:color w:val="FF0000"/>
        </w:rPr>
        <w:t xml:space="preserve"> </w:t>
      </w:r>
      <w:r w:rsidRPr="001E4DE1">
        <w:rPr>
          <w:color w:val="000000"/>
        </w:rPr>
        <w:t xml:space="preserve"> ŽoNFP (projekt) je nekompletná po formálnej a obsahovej a stránke t.j. žiadosť nebola kompletná ani po kontrole vykonanej zo strany MAS</w:t>
      </w:r>
      <w:r>
        <w:rPr>
          <w:color w:val="000000"/>
        </w:rPr>
        <w:t xml:space="preserve"> </w:t>
      </w:r>
      <w:r>
        <w:t>Mikroregión pod Marhátom</w:t>
      </w:r>
      <w:r w:rsidRPr="001E4DE1">
        <w:rPr>
          <w:color w:val="000000"/>
        </w:rPr>
        <w:t xml:space="preserve"> - MAS </w:t>
      </w:r>
      <w:r>
        <w:t xml:space="preserve">Mikroregión pod Marhátom </w:t>
      </w:r>
      <w:r w:rsidRPr="001E4DE1">
        <w:rPr>
          <w:color w:val="000000"/>
        </w:rPr>
        <w:t>pochybila pri výkone formálnej kontroly, žiadosť nebola  v stanovenom termíne doplnená na základe výzvy na doplnenie MAS</w:t>
      </w:r>
      <w:r>
        <w:rPr>
          <w:color w:val="000000"/>
        </w:rPr>
        <w:t xml:space="preserve"> </w:t>
      </w:r>
      <w:r>
        <w:t>Mikroregión pod Marhátom</w:t>
      </w:r>
      <w:r w:rsidRPr="001E4DE1">
        <w:rPr>
          <w:color w:val="000000"/>
        </w:rPr>
        <w:t xml:space="preserve"> alebo PPA, resp. doplnené doklady si aj po doplnení výzvy na objasnenie nezrovnalostí a nejasností navzájom odporujú, alebo sú v rozpore so všeobecnými právnymi predpismi);</w:t>
      </w:r>
      <w:r w:rsidRPr="001E4DE1">
        <w:rPr>
          <w:i/>
          <w:color w:val="000000"/>
        </w:rPr>
        <w:t xml:space="preserve">  </w:t>
      </w:r>
    </w:p>
    <w:p w:rsidR="002C42AB" w:rsidRPr="001E4DE1" w:rsidRDefault="002C42AB" w:rsidP="002C42AB">
      <w:pPr>
        <w:pStyle w:val="Zkladntext"/>
        <w:keepLines/>
        <w:widowControl w:val="0"/>
        <w:numPr>
          <w:ilvl w:val="0"/>
          <w:numId w:val="22"/>
        </w:numPr>
        <w:adjustRightInd w:val="0"/>
        <w:spacing w:before="60" w:after="60" w:line="300" w:lineRule="exact"/>
        <w:jc w:val="both"/>
        <w:textAlignment w:val="baseline"/>
        <w:rPr>
          <w:color w:val="000000"/>
        </w:rPr>
      </w:pPr>
      <w:r w:rsidRPr="008227CC">
        <w:rPr>
          <w:color w:val="000000"/>
        </w:rPr>
        <w:t>c)  ŽoNFP (projekt) nespĺňa podmienky formálnej kontroly MAS</w:t>
      </w:r>
      <w:r>
        <w:rPr>
          <w:color w:val="000000"/>
        </w:rPr>
        <w:t xml:space="preserve"> </w:t>
      </w:r>
      <w:r>
        <w:t>Mikroregión pod Marhátom</w:t>
      </w:r>
      <w:r w:rsidRPr="008227CC">
        <w:rPr>
          <w:color w:val="000000"/>
        </w:rPr>
        <w:t xml:space="preserve"> pre príslušné opatrenie osi 3 implementované prostredníctvom osi 4 Leader;</w:t>
      </w:r>
      <w:r w:rsidRPr="001E4DE1">
        <w:rPr>
          <w:color w:val="000000"/>
        </w:rPr>
        <w:t>ŽoNFP (projekt) nespĺňa minimálne kritériá spôsobilosti pre príslušné opatrenie osi 3 uvedené v</w:t>
      </w:r>
      <w:r>
        <w:rPr>
          <w:color w:val="000000"/>
        </w:rPr>
        <w:t> </w:t>
      </w:r>
      <w:r w:rsidRPr="001E4DE1">
        <w:rPr>
          <w:color w:val="000000"/>
        </w:rPr>
        <w:t>Usmernení</w:t>
      </w:r>
      <w:r>
        <w:rPr>
          <w:color w:val="000000"/>
        </w:rPr>
        <w:t xml:space="preserve"> pre administráciu osi 4 Leader</w:t>
      </w:r>
      <w:r w:rsidRPr="001E4DE1">
        <w:rPr>
          <w:color w:val="000000"/>
        </w:rPr>
        <w:t>, Prílohe č.6 Charakteristika priorít a opatrení osi 3, ktoré sú implementované prostredníctvom osi 4 a/alebo kritéria spôsobilosti uvedené v</w:t>
      </w:r>
      <w:r>
        <w:rPr>
          <w:color w:val="000000"/>
        </w:rPr>
        <w:t> </w:t>
      </w:r>
      <w:r w:rsidRPr="001E4DE1">
        <w:rPr>
          <w:color w:val="000000"/>
        </w:rPr>
        <w:t>Usmernení</w:t>
      </w:r>
      <w:r>
        <w:rPr>
          <w:color w:val="000000"/>
        </w:rPr>
        <w:t xml:space="preserve"> pre administráciu osi 4 Leader</w:t>
      </w:r>
      <w:r w:rsidRPr="001E4DE1">
        <w:rPr>
          <w:color w:val="000000"/>
        </w:rPr>
        <w:t xml:space="preserve">, kapitole 5. Opatrenie 4.1 Implementácia Integrovaných stratégií rozvoja územia a/alebo kritéria spôsobilosti, ktoré si stanovila MAS </w:t>
      </w:r>
      <w:r>
        <w:t xml:space="preserve">Mikroregión pod Marhátom </w:t>
      </w:r>
      <w:r w:rsidRPr="001E4DE1">
        <w:rPr>
          <w:color w:val="000000"/>
        </w:rPr>
        <w:t>pre jednotlivé opatrenia osi 3 v rámci implementácie stratégie;</w:t>
      </w:r>
    </w:p>
    <w:p w:rsidR="002C42AB" w:rsidRPr="001E4DE1" w:rsidRDefault="002C42AB" w:rsidP="002C42AB">
      <w:pPr>
        <w:pStyle w:val="Zarkazkladnhotextu"/>
        <w:keepLines/>
        <w:widowControl w:val="0"/>
        <w:numPr>
          <w:ilvl w:val="0"/>
          <w:numId w:val="22"/>
        </w:numPr>
        <w:adjustRightInd w:val="0"/>
        <w:spacing w:before="60" w:after="60" w:line="300" w:lineRule="exact"/>
        <w:jc w:val="both"/>
        <w:textAlignment w:val="baseline"/>
      </w:pPr>
      <w:r w:rsidRPr="001E4DE1">
        <w:rPr>
          <w:color w:val="000000"/>
        </w:rPr>
        <w:t xml:space="preserve">spadá do </w:t>
      </w:r>
      <w:r w:rsidRPr="001E4DE1">
        <w:t xml:space="preserve">kategórie neoprávnených projektov pre príslušné opatrenie osi 3 implementované prostredníctvom osi 4 Leader; </w:t>
      </w:r>
    </w:p>
    <w:p w:rsidR="002C42AB" w:rsidRPr="001E4DE1" w:rsidRDefault="002C42AB" w:rsidP="002C42AB">
      <w:pPr>
        <w:pStyle w:val="Zarkazkladnhotextu"/>
        <w:keepLines/>
        <w:widowControl w:val="0"/>
        <w:numPr>
          <w:ilvl w:val="0"/>
          <w:numId w:val="22"/>
        </w:numPr>
        <w:adjustRightInd w:val="0"/>
        <w:spacing w:before="60" w:after="60" w:line="300" w:lineRule="exact"/>
        <w:jc w:val="both"/>
        <w:textAlignment w:val="baseline"/>
      </w:pPr>
      <w:r w:rsidRPr="001E4DE1">
        <w:t xml:space="preserve">ŽoNFP (projekt) nespĺňa kritéria na hodnotenie ŽoNFP (projektov) stanovené MAS </w:t>
      </w:r>
      <w:r>
        <w:t>Mikroregión pod Marhátom</w:t>
      </w:r>
      <w:r w:rsidRPr="001E4DE1">
        <w:t> vo Výzve na implementáciu stratégie;</w:t>
      </w:r>
    </w:p>
    <w:p w:rsidR="002C42AB" w:rsidRPr="007D0D8E" w:rsidRDefault="002C42AB" w:rsidP="002C42AB">
      <w:pPr>
        <w:keepLines/>
        <w:widowControl w:val="0"/>
        <w:numPr>
          <w:ilvl w:val="0"/>
          <w:numId w:val="22"/>
        </w:numPr>
        <w:spacing w:before="60" w:after="60" w:line="300" w:lineRule="exact"/>
        <w:jc w:val="both"/>
      </w:pPr>
      <w:r w:rsidRPr="007D0D8E">
        <w:t xml:space="preserve">z dôvodu nedostatku finančných prostriedkov na realizáciu projektu pre príslušné opatrenie osi 3 implementované prostredníctvom osi </w:t>
      </w:r>
      <w:smartTag w:uri="urn:schemas-microsoft-com:office:smarttags" w:element="metricconverter">
        <w:smartTagPr>
          <w:attr w:name="ProductID" w:val="4 a"/>
        </w:smartTagPr>
        <w:r w:rsidRPr="007D0D8E">
          <w:t>4 a</w:t>
        </w:r>
      </w:smartTag>
      <w:r w:rsidRPr="007D0D8E">
        <w:t xml:space="preserve"> to v rámci Výzvy na implementáciu stratégie;</w:t>
      </w:r>
    </w:p>
    <w:p w:rsidR="002C42AB" w:rsidRPr="001A796E" w:rsidRDefault="002C42AB" w:rsidP="002C42AB">
      <w:pPr>
        <w:keepLines/>
        <w:widowControl w:val="0"/>
        <w:numPr>
          <w:ilvl w:val="0"/>
          <w:numId w:val="22"/>
        </w:numPr>
        <w:spacing w:before="60" w:after="60" w:line="300" w:lineRule="exact"/>
        <w:jc w:val="both"/>
      </w:pPr>
      <w:r w:rsidRPr="007D0D8E">
        <w:t xml:space="preserve">konečný prijímateľ – </w:t>
      </w:r>
      <w:r w:rsidRPr="001A796E">
        <w:t>predkladateľ projektu neakceptuje návrh predloženej zmluvy alebo nedodrží termín podpísania a zaslania zmluvy na PPA;</w:t>
      </w:r>
    </w:p>
    <w:p w:rsidR="002C42AB" w:rsidRPr="008227CC" w:rsidRDefault="002C42AB" w:rsidP="002C42AB">
      <w:pPr>
        <w:keepLines/>
        <w:widowControl w:val="0"/>
        <w:numPr>
          <w:ilvl w:val="0"/>
          <w:numId w:val="22"/>
        </w:numPr>
        <w:spacing w:before="60" w:after="60" w:line="300" w:lineRule="exact"/>
        <w:jc w:val="both"/>
        <w:rPr>
          <w:color w:val="000000"/>
          <w:sz w:val="20"/>
          <w:szCs w:val="20"/>
        </w:rPr>
      </w:pPr>
      <w:r w:rsidRPr="001A796E">
        <w:t xml:space="preserve">konečný prijímateľ – predkladateľ </w:t>
      </w:r>
      <w:r w:rsidRPr="008227CC">
        <w:rPr>
          <w:color w:val="000000"/>
        </w:rPr>
        <w:t xml:space="preserve">projektu nepostupoval pri obstarávaní tovarov, stavebných prác a služieb v súlade s </w:t>
      </w:r>
      <w:r w:rsidRPr="008227CC">
        <w:rPr>
          <w:bCs/>
          <w:color w:val="000000"/>
        </w:rPr>
        <w:t>platnou legislatívou, ktorá upravuje verejné obstarávanie</w:t>
      </w:r>
      <w:r w:rsidRPr="008227CC">
        <w:rPr>
          <w:color w:val="000000"/>
        </w:rPr>
        <w:t>;</w:t>
      </w:r>
    </w:p>
    <w:p w:rsidR="002C42AB" w:rsidRPr="007D0D8E" w:rsidRDefault="002C42AB" w:rsidP="002C42AB">
      <w:pPr>
        <w:keepLines/>
        <w:widowControl w:val="0"/>
        <w:numPr>
          <w:ilvl w:val="0"/>
          <w:numId w:val="22"/>
        </w:numPr>
        <w:spacing w:before="60" w:after="60" w:line="300" w:lineRule="exact"/>
        <w:jc w:val="both"/>
      </w:pPr>
      <w:r w:rsidRPr="007D0D8E">
        <w:t>konečný prijímateľ – predkladateľ projektu nerealizoval obstarávanie tovarov, stavebných prác a služieb v súlade s</w:t>
      </w:r>
      <w:r>
        <w:t> </w:t>
      </w:r>
      <w:r w:rsidRPr="007D0D8E">
        <w:t>Usmernením</w:t>
      </w:r>
      <w:r>
        <w:t xml:space="preserve"> pre administráciu osi 4 Leader</w:t>
      </w:r>
      <w:r w:rsidRPr="007D0D8E">
        <w:t xml:space="preserve">, uvedeným v kapitole 14. Usmernenie postupu konečných prijímateľov (oprávnených žiadateľov) pri obstarávaní tovarov, stavebných prác a služieb; </w:t>
      </w:r>
    </w:p>
    <w:p w:rsidR="002C42AB" w:rsidRPr="007D0D8E" w:rsidRDefault="002C42AB" w:rsidP="002C42AB">
      <w:pPr>
        <w:keepLines/>
        <w:widowControl w:val="0"/>
        <w:numPr>
          <w:ilvl w:val="0"/>
          <w:numId w:val="22"/>
        </w:numPr>
        <w:spacing w:before="60" w:after="60" w:line="300" w:lineRule="exact"/>
        <w:jc w:val="both"/>
      </w:pPr>
      <w:r w:rsidRPr="007D0D8E">
        <w:t>úmrtie/zánik žiadateľa (v tomto prípade sa oznámenie o vyradení nedoručuje, iba sa založí do spisu projektu);</w:t>
      </w:r>
    </w:p>
    <w:p w:rsidR="002C42AB" w:rsidRPr="00A932A0" w:rsidRDefault="002C42AB" w:rsidP="002C42AB">
      <w:pPr>
        <w:keepLines/>
        <w:widowControl w:val="0"/>
        <w:numPr>
          <w:ilvl w:val="0"/>
          <w:numId w:val="22"/>
        </w:numPr>
        <w:spacing w:before="60" w:after="60" w:line="300" w:lineRule="exact"/>
        <w:jc w:val="both"/>
      </w:pPr>
      <w:r w:rsidRPr="007D0D8E">
        <w:t xml:space="preserve">z iných dôvodov (napr. ak sa v priebehu vyhodnotenia projektu zistí, že konečný </w:t>
      </w:r>
      <w:r w:rsidRPr="00A932A0">
        <w:t>prijímateľ uviedol nepravdivé, neúplné alebo mylné informácie);</w:t>
      </w:r>
    </w:p>
    <w:p w:rsidR="002C42AB" w:rsidRPr="008227CC" w:rsidRDefault="002C42AB" w:rsidP="002C42AB">
      <w:pPr>
        <w:numPr>
          <w:ilvl w:val="0"/>
          <w:numId w:val="22"/>
        </w:numPr>
        <w:spacing w:line="300" w:lineRule="exact"/>
        <w:jc w:val="both"/>
        <w:rPr>
          <w:color w:val="000000"/>
        </w:rPr>
      </w:pPr>
      <w:r w:rsidRPr="008227CC">
        <w:rPr>
          <w:color w:val="000000"/>
        </w:rPr>
        <w:t xml:space="preserve">ŽoNFP (projekt) nedosahuje minimálnu hranicu oprávnených výdavkov, ktoré si MAS </w:t>
      </w:r>
      <w:r>
        <w:t xml:space="preserve">Mikroregión pod Marhátom </w:t>
      </w:r>
      <w:r w:rsidRPr="008227CC">
        <w:rPr>
          <w:color w:val="000000"/>
        </w:rPr>
        <w:t>stanovila v stratégií a vo Výzve na implementáciu stratégie;</w:t>
      </w:r>
    </w:p>
    <w:p w:rsidR="002C42AB" w:rsidRPr="008227CC" w:rsidRDefault="002C42AB" w:rsidP="002C42AB">
      <w:pPr>
        <w:numPr>
          <w:ilvl w:val="0"/>
          <w:numId w:val="22"/>
        </w:numPr>
        <w:spacing w:after="60" w:line="300" w:lineRule="atLeast"/>
        <w:jc w:val="both"/>
        <w:rPr>
          <w:color w:val="000000"/>
        </w:rPr>
      </w:pPr>
      <w:r w:rsidRPr="008227CC">
        <w:rPr>
          <w:color w:val="000000"/>
        </w:rPr>
        <w:t xml:space="preserve">predloženie nepravdivého vyhlásenia o nestrannosti  a vyhlásenie o zamedzení konfliktu záujmov. V prípade, ak bude vyhlásenie o nestrannosti  a vyhlásenie o zamedzení konfliktu záujmov spoločné pre všetky ŽoNFP (projekty) v rámci jednej Výzvy na implementáciu stratégie - rozhodnutie o neschválení sa bude týkať všetkých ŽoNFP (projektov) v rámci príslušnej Výzvy na implementáciu stratégie. Ak bude  vyhlásenie o nestrannosti  a vyhlásenie o zamedzení konfliktu záujmov osobitne pre jednotlivé ŽoNFP (projekty) v rámci </w:t>
      </w:r>
      <w:r w:rsidRPr="008227CC">
        <w:rPr>
          <w:color w:val="000000"/>
        </w:rPr>
        <w:lastRenderedPageBreak/>
        <w:t>jednej Výzvy na implementáciu stratégie - rozhodnutie o neschválení sa bude týkať len ŽoNFP (projektu), ktorého sa týka;</w:t>
      </w:r>
    </w:p>
    <w:p w:rsidR="002C42AB" w:rsidRPr="008227CC" w:rsidRDefault="002C42AB" w:rsidP="002C42AB">
      <w:pPr>
        <w:numPr>
          <w:ilvl w:val="0"/>
          <w:numId w:val="22"/>
        </w:numPr>
        <w:spacing w:after="60" w:line="300" w:lineRule="atLeast"/>
        <w:jc w:val="both"/>
        <w:rPr>
          <w:color w:val="000000"/>
        </w:rPr>
      </w:pPr>
      <w:r w:rsidRPr="008227CC">
        <w:rPr>
          <w:color w:val="000000"/>
        </w:rPr>
        <w:t>nepredloženie vyhlásenia o nestrannosti  a vyhlásenia o zamedzení konfliktu záujmov každého člena Výberovej komisie MAS</w:t>
      </w:r>
      <w:r>
        <w:rPr>
          <w:color w:val="000000"/>
        </w:rPr>
        <w:t xml:space="preserve"> </w:t>
      </w:r>
      <w:r>
        <w:t>Mikroregión pod Marhátom</w:t>
      </w:r>
      <w:r w:rsidRPr="008227CC">
        <w:rPr>
          <w:color w:val="000000"/>
        </w:rPr>
        <w:t>,  každého člena Výkonného orgánu, štatutárneho orgánu MAS</w:t>
      </w:r>
      <w:r>
        <w:rPr>
          <w:color w:val="000000"/>
        </w:rPr>
        <w:t xml:space="preserve"> </w:t>
      </w:r>
      <w:r>
        <w:t>Mikroregión pod Marhátom</w:t>
      </w:r>
      <w:r w:rsidRPr="008227CC">
        <w:rPr>
          <w:color w:val="000000"/>
        </w:rPr>
        <w:t xml:space="preserve"> a manažéra MAS</w:t>
      </w:r>
      <w:r>
        <w:rPr>
          <w:color w:val="000000"/>
        </w:rPr>
        <w:t xml:space="preserve"> </w:t>
      </w:r>
      <w:r>
        <w:t>Mikroregión pod Marhátom</w:t>
      </w:r>
      <w:r w:rsidRPr="008227CC">
        <w:rPr>
          <w:color w:val="000000"/>
        </w:rPr>
        <w:t xml:space="preserve">; </w:t>
      </w:r>
    </w:p>
    <w:p w:rsidR="002C42AB" w:rsidRPr="008227CC" w:rsidRDefault="002C42AB" w:rsidP="002C42AB">
      <w:pPr>
        <w:numPr>
          <w:ilvl w:val="0"/>
          <w:numId w:val="22"/>
        </w:numPr>
        <w:spacing w:after="60" w:line="300" w:lineRule="atLeast"/>
        <w:jc w:val="both"/>
        <w:rPr>
          <w:color w:val="000000"/>
        </w:rPr>
      </w:pPr>
      <w:r w:rsidRPr="008227CC">
        <w:rPr>
          <w:color w:val="000000"/>
        </w:rPr>
        <w:t>zistenie prepojenia alebo  vzťahov, ktoré by mohli ovplyvniť hodnotenie ŽoNFP (projektu) s konečným prijímateľom – predkladateľom projektu a/alebo s  ktorýmkoľvek, uchádzačom na  dodávateľa v zmysle podmienok Usmernenia, kapitola 14. Usmernenie postupu konečných prijímateľov (oprávnených žiadateľov)  pri obstarávaní  tovarov, stavebných prác a služieb zo strany manažéra MAS</w:t>
      </w:r>
      <w:r>
        <w:rPr>
          <w:color w:val="000000"/>
        </w:rPr>
        <w:t xml:space="preserve"> </w:t>
      </w:r>
      <w:r>
        <w:t>Mikroregión pod Marhátom</w:t>
      </w:r>
      <w:r w:rsidRPr="008227CC">
        <w:rPr>
          <w:color w:val="000000"/>
        </w:rPr>
        <w:t>, člena Výkonného orgánu MAS</w:t>
      </w:r>
      <w:r>
        <w:rPr>
          <w:color w:val="000000"/>
        </w:rPr>
        <w:t xml:space="preserve"> </w:t>
      </w:r>
      <w:r>
        <w:t>Mikroregión pod Marhátom</w:t>
      </w:r>
      <w:r w:rsidRPr="008227CC">
        <w:rPr>
          <w:color w:val="000000"/>
        </w:rPr>
        <w:t xml:space="preserve">, štatutárneho orgánu MAS </w:t>
      </w:r>
      <w:r>
        <w:t xml:space="preserve">Mikroregión pod Marhátom </w:t>
      </w:r>
      <w:r w:rsidRPr="008227CC">
        <w:rPr>
          <w:color w:val="000000"/>
        </w:rPr>
        <w:t>a člena výberovej komisie MAS</w:t>
      </w:r>
      <w:r>
        <w:rPr>
          <w:color w:val="000000"/>
        </w:rPr>
        <w:t xml:space="preserve"> </w:t>
      </w:r>
      <w:r>
        <w:t>Mikroregión pod Marhátom</w:t>
      </w:r>
      <w:r w:rsidRPr="008227CC">
        <w:rPr>
          <w:color w:val="000000"/>
        </w:rPr>
        <w:t>. </w:t>
      </w:r>
    </w:p>
    <w:p w:rsidR="002C42AB" w:rsidRDefault="002C42AB" w:rsidP="002C42AB">
      <w:pPr>
        <w:rPr>
          <w:i/>
          <w:color w:val="FF0000"/>
        </w:rPr>
      </w:pPr>
      <w:r w:rsidRPr="00EF3661">
        <w:rPr>
          <w:i/>
          <w:color w:val="FF0000"/>
        </w:rPr>
        <w:t> </w:t>
      </w:r>
      <w:bookmarkStart w:id="13" w:name="_Toc275077563"/>
    </w:p>
    <w:p w:rsidR="002C42AB" w:rsidRPr="001E4DE1" w:rsidRDefault="002C42AB" w:rsidP="002C42AB">
      <w:pPr>
        <w:jc w:val="both"/>
        <w:rPr>
          <w:b/>
        </w:rPr>
      </w:pPr>
      <w:r w:rsidRPr="001E4DE1">
        <w:rPr>
          <w:b/>
        </w:rPr>
        <w:t>Uzatvorenie zmluvy o poskytnutí nenávratného finančného príspevku s konečným prijímateľom – predkladateľom projektu</w:t>
      </w:r>
      <w:bookmarkEnd w:id="13"/>
      <w:r w:rsidRPr="001E4DE1">
        <w:rPr>
          <w:b/>
          <w:smallCaps/>
        </w:rPr>
        <w:t xml:space="preserve">  </w:t>
      </w:r>
    </w:p>
    <w:p w:rsidR="002C42AB" w:rsidRPr="008227CC" w:rsidRDefault="002C42AB" w:rsidP="002C42AB">
      <w:pPr>
        <w:keepLines/>
        <w:spacing w:before="60" w:after="60" w:line="300" w:lineRule="exact"/>
        <w:jc w:val="both"/>
        <w:rPr>
          <w:b/>
          <w:color w:val="000000"/>
        </w:rPr>
      </w:pPr>
      <w:r w:rsidRPr="008227CC">
        <w:rPr>
          <w:color w:val="000000"/>
        </w:rPr>
        <w:t xml:space="preserve">Konečný prijímateľ – predkladateľ projektu sa počas realizácie projektu sa riadi príslušnými podmienkami poskytnutia NFP, ktoré sú rozpracované v Usmernení a/alebo Dodatkoch a príslušnými časťami Systému finančného riadenia EPFRV. </w:t>
      </w:r>
      <w:r w:rsidRPr="008227CC">
        <w:rPr>
          <w:bCs/>
          <w:color w:val="000000"/>
        </w:rPr>
        <w:t>Pred podpísaním Zmluvy o poskytnutí nenávratného finančného príspevku neexistuje právny nárok na poskytnutie nenávratného finančného príspevku.</w:t>
      </w:r>
      <w:r w:rsidRPr="008227CC">
        <w:rPr>
          <w:b/>
          <w:color w:val="000000"/>
        </w:rPr>
        <w:t xml:space="preserve"> </w:t>
      </w:r>
    </w:p>
    <w:p w:rsidR="002C42AB" w:rsidRPr="001E4DE1" w:rsidRDefault="002C42AB" w:rsidP="002C42AB">
      <w:pPr>
        <w:tabs>
          <w:tab w:val="left" w:pos="2520"/>
        </w:tabs>
        <w:spacing w:before="120" w:line="300" w:lineRule="exact"/>
        <w:jc w:val="both"/>
        <w:rPr>
          <w:color w:val="000000"/>
        </w:rPr>
      </w:pPr>
      <w:r w:rsidRPr="008227CC">
        <w:rPr>
          <w:color w:val="000000"/>
        </w:rPr>
        <w:t xml:space="preserve">Dodatky k  platne uzatvoreným zmluvám o poskytnutí NFP vypracováva PPA na základe písomnej žiadosti konečného prijímateľa – predkladateľa projektu alebo v prípade ex offo (napr.: potreba zmeniť alebo doplniť zmluvu z dôvodov na strane poskytovateľa podpory). Konečný </w:t>
      </w:r>
      <w:r w:rsidRPr="001E4DE1">
        <w:rPr>
          <w:color w:val="000000"/>
        </w:rPr>
        <w:t xml:space="preserve">prijímateľ- predkladateľ projektu  zasiela písomnú </w:t>
      </w:r>
      <w:r>
        <w:rPr>
          <w:color w:val="000000"/>
        </w:rPr>
        <w:t xml:space="preserve">žiadosť o zmenu </w:t>
      </w:r>
      <w:r w:rsidRPr="001E4DE1">
        <w:rPr>
          <w:color w:val="000000"/>
        </w:rPr>
        <w:t xml:space="preserve">MAS </w:t>
      </w:r>
      <w:r>
        <w:t xml:space="preserve">Mikroregión pod Marhátom </w:t>
      </w:r>
      <w:r w:rsidRPr="001E4DE1">
        <w:rPr>
          <w:color w:val="000000"/>
        </w:rPr>
        <w:t>v zmysle Usmernenia</w:t>
      </w:r>
      <w:r>
        <w:rPr>
          <w:color w:val="000000"/>
        </w:rPr>
        <w:t xml:space="preserve"> pre administráciu osi 4 Leader</w:t>
      </w:r>
      <w:r w:rsidRPr="001E4DE1">
        <w:rPr>
          <w:color w:val="000000"/>
        </w:rPr>
        <w:t xml:space="preserve">, kapitola 12. Vykonávanie zmien, bod 12.2 Zmeny vykonávané konečným prijímateľom - predkladateľom projektu a následne po schválení MAS </w:t>
      </w:r>
      <w:r>
        <w:t xml:space="preserve">Mikroregión pod Marhátom </w:t>
      </w:r>
      <w:r w:rsidRPr="001E4DE1">
        <w:rPr>
          <w:color w:val="000000"/>
        </w:rPr>
        <w:t xml:space="preserve">žiadosť o zmenu na vypracovanie dodatku k zmluve na adresu ústredia PPA uvedenú v hlavičke zmluvy. Žiadosť o vypracovanie dodatku k zmluve musí byť podpísaná štatutárnym orgánom konečného prijímateľa- predkladateľa projektu. </w:t>
      </w:r>
    </w:p>
    <w:p w:rsidR="002C42AB" w:rsidRPr="001E4DE1" w:rsidRDefault="002C42AB" w:rsidP="002C42AB">
      <w:pPr>
        <w:keepLines/>
        <w:spacing w:before="60" w:after="60" w:line="300" w:lineRule="exact"/>
        <w:jc w:val="both"/>
      </w:pPr>
      <w:r w:rsidRPr="001E4DE1">
        <w:t>Pri žiadostiach o vypracovanie dodatkov k zmluvám a pri administratívnom styku s PPA je konečný prijímateľ povinný uvádzať nasledovné údaje:</w:t>
      </w:r>
    </w:p>
    <w:p w:rsidR="002C42AB" w:rsidRPr="001E4DE1" w:rsidRDefault="002C42AB" w:rsidP="002C42AB">
      <w:pPr>
        <w:keepLines/>
        <w:widowControl w:val="0"/>
        <w:numPr>
          <w:ilvl w:val="0"/>
          <w:numId w:val="13"/>
        </w:numPr>
        <w:adjustRightInd w:val="0"/>
        <w:spacing w:before="60" w:after="60" w:line="300" w:lineRule="exact"/>
        <w:jc w:val="both"/>
        <w:textAlignment w:val="baseline"/>
      </w:pPr>
      <w:r w:rsidRPr="001E4DE1">
        <w:t>názov konečného prijímateľa – predkladateľa projektu;</w:t>
      </w:r>
    </w:p>
    <w:p w:rsidR="002C42AB" w:rsidRPr="001E4DE1" w:rsidRDefault="002C42AB" w:rsidP="002C42AB">
      <w:pPr>
        <w:keepLines/>
        <w:widowControl w:val="0"/>
        <w:numPr>
          <w:ilvl w:val="0"/>
          <w:numId w:val="13"/>
        </w:numPr>
        <w:adjustRightInd w:val="0"/>
        <w:spacing w:before="60" w:after="60" w:line="300" w:lineRule="exact"/>
        <w:jc w:val="both"/>
        <w:textAlignment w:val="baseline"/>
      </w:pPr>
      <w:r w:rsidRPr="001E4DE1">
        <w:t>názov ŽoNFP (projektu);</w:t>
      </w:r>
    </w:p>
    <w:p w:rsidR="002C42AB" w:rsidRPr="001E4DE1" w:rsidRDefault="002C42AB" w:rsidP="002C42AB">
      <w:pPr>
        <w:keepLines/>
        <w:widowControl w:val="0"/>
        <w:numPr>
          <w:ilvl w:val="0"/>
          <w:numId w:val="13"/>
        </w:numPr>
        <w:adjustRightInd w:val="0"/>
        <w:spacing w:before="60" w:after="60" w:line="300" w:lineRule="exact"/>
        <w:jc w:val="both"/>
        <w:textAlignment w:val="baseline"/>
      </w:pPr>
      <w:r w:rsidRPr="001E4DE1">
        <w:t>registračné číslo ŽoNFP (kód projektu);</w:t>
      </w:r>
    </w:p>
    <w:p w:rsidR="002C42AB" w:rsidRPr="001E4DE1" w:rsidRDefault="002C42AB" w:rsidP="002C42AB">
      <w:pPr>
        <w:keepLines/>
        <w:widowControl w:val="0"/>
        <w:numPr>
          <w:ilvl w:val="0"/>
          <w:numId w:val="13"/>
        </w:numPr>
        <w:adjustRightInd w:val="0"/>
        <w:spacing w:before="60" w:after="60" w:line="300" w:lineRule="exact"/>
        <w:jc w:val="both"/>
        <w:textAlignment w:val="baseline"/>
      </w:pPr>
      <w:r w:rsidRPr="001E4DE1">
        <w:t xml:space="preserve">číslo opatrenia; </w:t>
      </w:r>
    </w:p>
    <w:p w:rsidR="002C42AB" w:rsidRPr="001E4DE1" w:rsidRDefault="002C42AB" w:rsidP="002C42AB">
      <w:pPr>
        <w:keepLines/>
        <w:widowControl w:val="0"/>
        <w:numPr>
          <w:ilvl w:val="0"/>
          <w:numId w:val="13"/>
        </w:numPr>
        <w:adjustRightInd w:val="0"/>
        <w:spacing w:before="60" w:after="60" w:line="300" w:lineRule="exact"/>
        <w:jc w:val="both"/>
        <w:textAlignment w:val="baseline"/>
      </w:pPr>
      <w:r w:rsidRPr="001E4DE1">
        <w:t>číslo Zmluvy;</w:t>
      </w:r>
    </w:p>
    <w:p w:rsidR="002C42AB" w:rsidRPr="001E4DE1" w:rsidRDefault="002C42AB" w:rsidP="002C42AB">
      <w:pPr>
        <w:keepLines/>
        <w:widowControl w:val="0"/>
        <w:numPr>
          <w:ilvl w:val="0"/>
          <w:numId w:val="13"/>
        </w:numPr>
        <w:adjustRightInd w:val="0"/>
        <w:spacing w:before="60" w:after="60" w:line="300" w:lineRule="exact"/>
        <w:jc w:val="both"/>
        <w:textAlignment w:val="baseline"/>
      </w:pPr>
      <w:r w:rsidRPr="001E4DE1">
        <w:t>odôvodnenie požiadavky podložené písomnými dokladmi.</w:t>
      </w:r>
    </w:p>
    <w:p w:rsidR="002C42AB" w:rsidRPr="001E4DE1" w:rsidRDefault="002C42AB" w:rsidP="002C42AB">
      <w:pPr>
        <w:keepNext/>
        <w:spacing w:before="60" w:after="60" w:line="300" w:lineRule="exact"/>
        <w:jc w:val="both"/>
      </w:pPr>
      <w:r w:rsidRPr="001E4DE1">
        <w:t>PPA nebude akceptovať zmeny v schválenom projekte, ktoré by mohli ovplyvniť  hodnotenie projektu výberovou komisiou MAS</w:t>
      </w:r>
      <w:r>
        <w:t xml:space="preserve"> Mikroregión pod Marhátom</w:t>
      </w:r>
      <w:r w:rsidRPr="001E4DE1">
        <w:t xml:space="preserve">. </w:t>
      </w:r>
    </w:p>
    <w:p w:rsidR="002C42AB" w:rsidRDefault="002C42AB" w:rsidP="002C42AB">
      <w:pPr>
        <w:spacing w:before="60" w:after="60" w:line="300" w:lineRule="exact"/>
        <w:jc w:val="both"/>
      </w:pPr>
    </w:p>
    <w:p w:rsidR="002C42AB" w:rsidRPr="004935FA" w:rsidRDefault="002C42AB" w:rsidP="002C42AB">
      <w:pPr>
        <w:spacing w:before="60" w:after="60" w:line="300" w:lineRule="exact"/>
        <w:jc w:val="both"/>
        <w:rPr>
          <w:b/>
          <w:i/>
          <w:color w:val="000000"/>
          <w:u w:val="single"/>
        </w:rPr>
      </w:pPr>
      <w:r w:rsidRPr="004935FA">
        <w:rPr>
          <w:b/>
          <w:i/>
          <w:u w:val="single"/>
        </w:rPr>
        <w:t>Spôsob zostavenia výberovej komisie MAS a dôvody výberu jej členov</w:t>
      </w:r>
    </w:p>
    <w:p w:rsidR="002C42AB" w:rsidRDefault="002C42AB" w:rsidP="002C42AB">
      <w:pPr>
        <w:spacing w:before="60" w:after="60" w:line="300" w:lineRule="exact"/>
        <w:jc w:val="both"/>
        <w:rPr>
          <w:color w:val="000000"/>
        </w:rPr>
      </w:pPr>
    </w:p>
    <w:p w:rsidR="002C42AB" w:rsidRDefault="002C42AB" w:rsidP="002C42AB">
      <w:pPr>
        <w:spacing w:before="60" w:after="60" w:line="300" w:lineRule="exact"/>
        <w:jc w:val="both"/>
        <w:rPr>
          <w:color w:val="000000"/>
        </w:rPr>
      </w:pPr>
      <w:r>
        <w:rPr>
          <w:color w:val="000000"/>
        </w:rPr>
        <w:t>Výberovú komisiu MAS Mikroregión pod Marhátom volí a odvoláva Rada združenia a schvaľuje jej štatút. Predsedníctvo bude voliť členov Výberovej komisie MAS Mikroregión pod Marhátom na základe nasledovných kritérií:</w:t>
      </w:r>
    </w:p>
    <w:p w:rsidR="002C42AB" w:rsidRDefault="002C42AB" w:rsidP="002C42AB">
      <w:pPr>
        <w:numPr>
          <w:ilvl w:val="0"/>
          <w:numId w:val="26"/>
        </w:numPr>
        <w:spacing w:before="60" w:after="60" w:line="300" w:lineRule="exact"/>
        <w:jc w:val="both"/>
        <w:rPr>
          <w:color w:val="000000"/>
        </w:rPr>
      </w:pPr>
      <w:r>
        <w:rPr>
          <w:color w:val="000000"/>
        </w:rPr>
        <w:t>člen Výberovej komisie musí mať prehľad o danej problematike</w:t>
      </w:r>
    </w:p>
    <w:p w:rsidR="002C42AB" w:rsidRDefault="002C42AB" w:rsidP="002C42AB">
      <w:pPr>
        <w:numPr>
          <w:ilvl w:val="0"/>
          <w:numId w:val="26"/>
        </w:numPr>
        <w:spacing w:before="60" w:after="60" w:line="300" w:lineRule="exact"/>
        <w:jc w:val="both"/>
        <w:rPr>
          <w:color w:val="000000"/>
        </w:rPr>
      </w:pPr>
      <w:r>
        <w:rPr>
          <w:color w:val="000000"/>
        </w:rPr>
        <w:t>člen Výberovej komisie nemusí byť členom združenia</w:t>
      </w:r>
    </w:p>
    <w:p w:rsidR="002C42AB" w:rsidRDefault="002C42AB" w:rsidP="002C42AB">
      <w:pPr>
        <w:numPr>
          <w:ilvl w:val="0"/>
          <w:numId w:val="26"/>
        </w:numPr>
        <w:spacing w:before="60" w:after="60" w:line="300" w:lineRule="exact"/>
        <w:jc w:val="both"/>
        <w:rPr>
          <w:color w:val="000000"/>
        </w:rPr>
      </w:pPr>
      <w:r>
        <w:rPr>
          <w:color w:val="000000"/>
        </w:rPr>
        <w:t>celkové zloženie Výberovej komisie musí pokrývať čo najširšiu oblasť pôsobenia (ekonomickú, poľnohospodársku, environmentálnu, verejnú, cestovného ruchu, kultúrnu, sociálnu,...)</w:t>
      </w:r>
    </w:p>
    <w:p w:rsidR="002C42AB" w:rsidRPr="00F30637" w:rsidRDefault="002C42AB" w:rsidP="002C42AB">
      <w:pPr>
        <w:numPr>
          <w:ilvl w:val="0"/>
          <w:numId w:val="26"/>
        </w:numPr>
        <w:spacing w:before="60" w:after="60" w:line="300" w:lineRule="exact"/>
        <w:jc w:val="both"/>
        <w:rPr>
          <w:color w:val="000000"/>
        </w:rPr>
      </w:pPr>
      <w:r>
        <w:t>Výberová komisia je tvorená z min. 7 členov, rešpektujúc podmienku min. 50% zástupcov zo súkromného a občianskeho sektora a max. 50% zástupcov verejného sektora.</w:t>
      </w:r>
    </w:p>
    <w:p w:rsidR="002C42AB" w:rsidRDefault="002C42AB" w:rsidP="002C42AB">
      <w:pPr>
        <w:spacing w:before="60" w:after="60" w:line="300" w:lineRule="exact"/>
        <w:jc w:val="both"/>
        <w:rPr>
          <w:color w:val="000000"/>
        </w:rPr>
      </w:pPr>
      <w:r>
        <w:t>Výberová komisia je tvorená z min. 7 členov. Výberovej komisii predsedá na každom zasadnutí jeden jej člen, ktorého si komisia zvolí na začiatku každého zasadnutia.</w:t>
      </w:r>
    </w:p>
    <w:p w:rsidR="002C42AB" w:rsidRPr="00A7311F" w:rsidRDefault="002C42AB" w:rsidP="002C42AB">
      <w:pPr>
        <w:spacing w:before="60" w:after="60" w:line="300" w:lineRule="atLeast"/>
        <w:jc w:val="both"/>
      </w:pPr>
      <w:r>
        <w:t xml:space="preserve">Člen výberovej komisie nesmie hodnotiť projekt, ktorý predkladá ako konečný prijímateľ – predkladateľ projektu v rámci implementácie stratégie ( resp. jej štatutárnym zástupcom, zamestnancom, členom riadiacich orgánov a pod. v organizačnej štruktúre predkladaného projektu, alebo sa zúčastnil na jeho vypracovávaní ako konzultant, poradca alebo expert). V prípade zistenia takejto skutočnosti, musí byť člen výberovej komisie nahradený iným členom. </w:t>
      </w:r>
      <w:r w:rsidRPr="00A7311F">
        <w:t>Pre účely hodnotenia a výberu projektov konečného prijímateľa – predkladateľa v rámci každej výzvy Rada združenia zvolí vždy novú výberovú komisiu, ktorá sa môže skladať z rovnakých členov.</w:t>
      </w:r>
    </w:p>
    <w:p w:rsidR="002C42AB" w:rsidRDefault="002C42AB" w:rsidP="002C42AB">
      <w:pPr>
        <w:spacing w:before="60" w:after="60" w:line="300" w:lineRule="exact"/>
        <w:jc w:val="both"/>
      </w:pPr>
      <w:r>
        <w:t xml:space="preserve">Člen výberovej komisie MAS nesmie byť členom výkonného orgánu.  Ak je súčasťou predkladanej  ŽoNFP (projektu),  cenová ponuka dodávateľa v zmysle podmienok Usmernenia, kapitola 14. Usmernenie postupu konečných prijímateľov (oprávnených žiadateľov)  pri obstarávaní  tovarov, stavebných prác a služieb, dodávateľ tejto cenovej ponuky resp. jeho štatutárny zástupca, zamestnanec, člen riadiacich orgánov, dozorných  orgánov a pod. nesmie byť členom výberovej komisie. </w:t>
      </w:r>
    </w:p>
    <w:p w:rsidR="002C42AB" w:rsidRDefault="002C42AB" w:rsidP="002C42AB">
      <w:pPr>
        <w:spacing w:before="60" w:after="60" w:line="300" w:lineRule="exact"/>
        <w:jc w:val="both"/>
      </w:pPr>
      <w:r>
        <w:t>Člen Výberovej komisie MAS Mikroregión pod Marhátom musí podpísať Vyhlásenie o nestrannosti“, „Vyhlásenie o zamedzení konfliktu záujmov“. Vo vyhláseniach „Vyhlásenie o nestrannosti“, „Vyhlásenie o zamedzení konfliktu záujmov“ musí byť deklarované , že člen výberovej komisie MAS Mikroregión pod Marhátom:</w:t>
      </w:r>
    </w:p>
    <w:p w:rsidR="002C42AB" w:rsidRDefault="002C42AB" w:rsidP="002C42AB">
      <w:pPr>
        <w:spacing w:before="60" w:after="60" w:line="300" w:lineRule="exact"/>
        <w:jc w:val="both"/>
      </w:pPr>
      <w:r>
        <w:t>-</w:t>
      </w:r>
      <w:r>
        <w:tab/>
        <w:t xml:space="preserve">nie je konečným prijímateľom – predkladateľom projektu, </w:t>
      </w:r>
    </w:p>
    <w:p w:rsidR="002C42AB" w:rsidRDefault="002C42AB" w:rsidP="002C42AB">
      <w:pPr>
        <w:spacing w:before="60" w:after="60" w:line="300" w:lineRule="exact"/>
        <w:jc w:val="both"/>
      </w:pPr>
      <w:r>
        <w:t>-</w:t>
      </w:r>
      <w:r>
        <w:tab/>
        <w:t>nie je s konečným prijímateľom – predkladateľom projektu v zamestnaneckom alebo inom obdobnom pomere (napr. dohoda o vykonaní práce, dohoda o poskytnutí služby, mandátna zmluva, príkazná zmluva a pod.),</w:t>
      </w:r>
    </w:p>
    <w:p w:rsidR="002C42AB" w:rsidRDefault="002C42AB" w:rsidP="002C42AB">
      <w:pPr>
        <w:spacing w:before="60" w:after="60" w:line="300" w:lineRule="exact"/>
        <w:jc w:val="both"/>
      </w:pPr>
      <w:r>
        <w:t>-</w:t>
      </w:r>
      <w:r>
        <w:tab/>
        <w:t xml:space="preserve"> nie je štatutárnym orgánom  konečného prijímateľa – predkladateľa projektu, ani členom riadiacich orgánov, dozorných  orgánov a pod., </w:t>
      </w:r>
    </w:p>
    <w:p w:rsidR="002C42AB" w:rsidRDefault="002C42AB" w:rsidP="002C42AB">
      <w:pPr>
        <w:spacing w:before="60" w:after="60" w:line="300" w:lineRule="exact"/>
        <w:jc w:val="both"/>
      </w:pPr>
      <w:r>
        <w:t>-</w:t>
      </w:r>
      <w:r>
        <w:tab/>
        <w:t>nezúčastnil sa na vypracovaní ŽoNFP (projektu) ako konzultant, poradca alebo expert v zmysle priameho realizačného vzťahu k ŽoNFP (projektu), ktorý je založený  na zamestnaneckom alebo obchodno - právnom vzťahu a to na základe osobitnej zmluvy (napr. dohoda o vykonaní práce, dohoda o poskytnutí služby, mandátna zmluva, príkazná zmluva,  a pod.) s  konečným prijímateľom – predkladateľom projektu,</w:t>
      </w:r>
    </w:p>
    <w:p w:rsidR="002C42AB" w:rsidRDefault="002C42AB" w:rsidP="002C42AB">
      <w:pPr>
        <w:spacing w:before="60" w:after="60" w:line="300" w:lineRule="exact"/>
        <w:jc w:val="both"/>
      </w:pPr>
      <w:r>
        <w:lastRenderedPageBreak/>
        <w:t>-</w:t>
      </w:r>
      <w:r>
        <w:tab/>
        <w:t xml:space="preserve">nie je blízkou osobou (§ 116 Občianskeho zákonníka) s konečným prijímateľom– predkladateľom projektu ani s ktorýmkoľvek uchádzačom  na dodávateľa tovarov, prác alebo služieb v rámci  predkladaných projektov. </w:t>
      </w:r>
    </w:p>
    <w:p w:rsidR="002C42AB" w:rsidRPr="00A7311F" w:rsidRDefault="002C42AB" w:rsidP="002C42AB">
      <w:pPr>
        <w:spacing w:before="60" w:after="60" w:line="300" w:lineRule="atLeast"/>
        <w:jc w:val="both"/>
      </w:pPr>
      <w:r w:rsidRPr="00A7311F">
        <w:t>Pre účely hodnotenia a výberu projektov konečného prijímateľa – predkladateľa v rámci každej výzvy Rada združenia zvolí vždy novú výberovú komisiu, ktorá sa môže skladať z rovnakých členov.</w:t>
      </w:r>
    </w:p>
    <w:p w:rsidR="002C42AB" w:rsidRDefault="002C42AB" w:rsidP="002C42AB">
      <w:pPr>
        <w:spacing w:before="60" w:after="60" w:line="300" w:lineRule="exact"/>
        <w:jc w:val="both"/>
        <w:rPr>
          <w:color w:val="000000"/>
        </w:rPr>
      </w:pPr>
    </w:p>
    <w:p w:rsidR="002C42AB" w:rsidRPr="004935FA" w:rsidRDefault="002C42AB" w:rsidP="002C42AB">
      <w:pPr>
        <w:spacing w:before="60" w:after="60" w:line="300" w:lineRule="exact"/>
        <w:jc w:val="both"/>
        <w:rPr>
          <w:rFonts w:ascii="Arial" w:hAnsi="Arial" w:cs="Arial"/>
          <w:b/>
          <w:i/>
          <w:color w:val="000000"/>
          <w:sz w:val="22"/>
          <w:szCs w:val="22"/>
          <w:u w:val="single"/>
        </w:rPr>
      </w:pPr>
      <w:r w:rsidRPr="004935FA">
        <w:rPr>
          <w:b/>
          <w:i/>
          <w:color w:val="000000"/>
          <w:u w:val="single"/>
        </w:rPr>
        <w:t>Spôsoby eliminácie konfliktu záujmu</w:t>
      </w:r>
    </w:p>
    <w:p w:rsidR="002C42AB" w:rsidRDefault="002C42AB" w:rsidP="002C42AB">
      <w:pPr>
        <w:jc w:val="both"/>
        <w:rPr>
          <w:b/>
          <w:smallCaps/>
          <w:color w:val="000000"/>
        </w:rPr>
      </w:pPr>
    </w:p>
    <w:p w:rsidR="002C42AB" w:rsidRDefault="002C42AB" w:rsidP="002C42AB">
      <w:pPr>
        <w:tabs>
          <w:tab w:val="left" w:pos="426"/>
        </w:tabs>
        <w:spacing w:before="60" w:after="60" w:line="300" w:lineRule="exact"/>
        <w:jc w:val="both"/>
      </w:pPr>
      <w:r>
        <w:t xml:space="preserve">Konečný prijímateľ – predkladateľ projektu môže vzniesť písomnú námietku voči vyradenie ŽoNFP pri administratívnej kontrole vykonanej MAS Mikroregión pod Marhátom do 5 pracovných dní od doručenia oznámenia o vyradení ŽoNFP. Námietka sa podáva na kanceláriu MAS a musí byť doručená preukázateľným spôsobom. Po prekročení uvedenej lehoty nebude MAS Mikroregión pod Marhátom na vznesené námietky reagovať. </w:t>
      </w:r>
    </w:p>
    <w:p w:rsidR="002C42AB" w:rsidRDefault="002C42AB" w:rsidP="002C42AB">
      <w:pPr>
        <w:tabs>
          <w:tab w:val="left" w:pos="426"/>
        </w:tabs>
        <w:spacing w:before="60" w:after="60" w:line="300" w:lineRule="exact"/>
        <w:jc w:val="both"/>
      </w:pPr>
      <w:r>
        <w:tab/>
        <w:t xml:space="preserve">V prípade, ak na základe písomnej námietke voči vyradenému ŽoNFP pri administratívnej kontrole, príp. Vyradení ŽoNFP pri jej hodnotení, nepríde k zhode medzi MAS Mikroregión pod Marhátom a konečným prijímateľom, môže konečný prijímateľ požiadať o preskúmanie postupu MAS do 5 – pracovných dní od doručenia oznámenia od MAS Mikroregión pod Marhátom na ústredie PPA Bratislava. Žiadosť musí byť doručená preukázateľným spôsobom. Konečný prijímateľ musí zároveň o tejto skutočnosti informovať MAS Mikroregión pod Marhátom. </w:t>
      </w:r>
    </w:p>
    <w:p w:rsidR="002C42AB" w:rsidRDefault="002C42AB" w:rsidP="002C42AB">
      <w:pPr>
        <w:tabs>
          <w:tab w:val="left" w:pos="426"/>
        </w:tabs>
        <w:spacing w:before="60" w:after="60" w:line="300" w:lineRule="exact"/>
        <w:jc w:val="both"/>
      </w:pPr>
      <w:r>
        <w:tab/>
        <w:t xml:space="preserve">MAS Mikroregión pod Marhátom je povinná v rámci nastavenia postupov na výber projektov konečných prijímateľov umožniť predložiť žiadosť o preskúmanie postupu MAS Mikroregión pod Marhátom na PPA a to najneskôr v termíne, keď MAS Mikroregión pod Marhátom odovzdá Protokol o výbere projektov MAS Mikroregión pod Marhátom na PPA zaregistrovanie a vykonanie administratívnej kontroly. Po doručení žiadosti o preskúmanie postupu MAS Mikroregión pod Marhátom, PPA, preskúma postup MAS Mikroregión pod Marhátom a v prípade ak bola ŽoNFP v rámci Výzvy na implementáciu stratégie vylúčená neoprávnene, bude MAS Mikroregión pod Marhátom písomne vyzvaná k náprave (proces výberu a hodnotenia ŽoNFP sa musí uskutočniť znova). PPA bude na vznesené námietky reagovať v súlade so zákonom č. 152/1998 Zákon o sťažnostiach. </w:t>
      </w:r>
    </w:p>
    <w:p w:rsidR="002C42AB" w:rsidRPr="00AC1C9F" w:rsidRDefault="002C42AB" w:rsidP="002C42AB">
      <w:pPr>
        <w:tabs>
          <w:tab w:val="left" w:pos="426"/>
        </w:tabs>
        <w:spacing w:before="60" w:after="60" w:line="300" w:lineRule="exact"/>
        <w:jc w:val="both"/>
      </w:pPr>
      <w:r>
        <w:tab/>
        <w:t xml:space="preserve">Konečný prijímateľ môže vzniesť písomnú námietku voči vyradeniu ŽoNFP pri administratívnej kontrole vykonanej PPA do 10 pracovných dní od doručenia oznámenia o nesplnení podmienok administratívnej kontroly. Námietka sa podáva na ústredie PPA Bratislava musí byť doručená preukázateľným spôsobom. Po prekročení uvedenej lehoty nebude PPA na vznesené námietky reagovať.  </w:t>
      </w:r>
    </w:p>
    <w:p w:rsidR="002C42AB" w:rsidRPr="00EF4AA6" w:rsidRDefault="002C42AB" w:rsidP="002C42AB">
      <w:pPr>
        <w:jc w:val="both"/>
        <w:rPr>
          <w:rFonts w:ascii="Arial" w:hAnsi="Arial" w:cs="Arial"/>
          <w:b/>
          <w:smallCaps/>
          <w:color w:val="000000"/>
          <w:sz w:val="22"/>
          <w:szCs w:val="22"/>
        </w:rPr>
      </w:pPr>
    </w:p>
    <w:p w:rsidR="002C42AB" w:rsidRPr="00BD3B35" w:rsidRDefault="002C42AB" w:rsidP="002C42AB">
      <w:pPr>
        <w:jc w:val="both"/>
        <w:rPr>
          <w:bCs/>
          <w:color w:val="000000"/>
        </w:rPr>
      </w:pPr>
      <w:r w:rsidRPr="00BD3B35">
        <w:rPr>
          <w:b/>
          <w:color w:val="000000"/>
        </w:rPr>
        <w:t>5.5 Kontrola činnosti verejno-súkromného partnerstva</w:t>
      </w:r>
      <w:r w:rsidRPr="00BD3B35">
        <w:rPr>
          <w:color w:val="000000"/>
        </w:rPr>
        <w:t xml:space="preserve"> </w:t>
      </w:r>
      <w:r w:rsidRPr="00BD3B35">
        <w:rPr>
          <w:b/>
          <w:color w:val="000000"/>
        </w:rPr>
        <w:t>(MAS)</w:t>
      </w:r>
    </w:p>
    <w:p w:rsidR="002C42AB" w:rsidRDefault="002C42AB" w:rsidP="002C42AB">
      <w:pPr>
        <w:spacing w:before="60" w:after="60" w:line="300" w:lineRule="exact"/>
        <w:jc w:val="both"/>
      </w:pPr>
    </w:p>
    <w:p w:rsidR="002C42AB" w:rsidRPr="00505BB7" w:rsidRDefault="002C42AB" w:rsidP="002C42AB">
      <w:pPr>
        <w:spacing w:before="60" w:after="60" w:line="300" w:lineRule="exact"/>
        <w:jc w:val="both"/>
        <w:rPr>
          <w:b/>
          <w:i/>
          <w:u w:val="single"/>
        </w:rPr>
      </w:pPr>
      <w:r w:rsidRPr="00505BB7">
        <w:rPr>
          <w:b/>
          <w:i/>
          <w:u w:val="single"/>
        </w:rPr>
        <w:t>Zabezpečenie kontroly činnosti zamestnancov, orgánov a účtovníctva verejno-súkromného partnerstva (MAS)</w:t>
      </w:r>
    </w:p>
    <w:p w:rsidR="002C42AB" w:rsidRDefault="002C42AB" w:rsidP="002C42AB">
      <w:pPr>
        <w:spacing w:before="60" w:after="60" w:line="300" w:lineRule="exact"/>
        <w:jc w:val="both"/>
      </w:pPr>
    </w:p>
    <w:p w:rsidR="002C42AB" w:rsidRDefault="002C42AB" w:rsidP="002C42AB">
      <w:pPr>
        <w:spacing w:before="60" w:after="60" w:line="300" w:lineRule="exact"/>
        <w:jc w:val="both"/>
      </w:pPr>
      <w:r>
        <w:t xml:space="preserve">Kontrolnú činnosť MAS Mikroregión pod Marhátom zabezpečuje predovšetkým Dozorná rada volená Valným zhromaždením, ktorá sa za svoju činnosť zodpovedá Valnému zhromaždeniu. </w:t>
      </w:r>
    </w:p>
    <w:p w:rsidR="002C42AB" w:rsidRPr="003168DC" w:rsidRDefault="002C42AB" w:rsidP="002C42AB">
      <w:pPr>
        <w:spacing w:before="60" w:after="60" w:line="300" w:lineRule="exact"/>
        <w:jc w:val="both"/>
      </w:pPr>
      <w:r w:rsidRPr="003168DC">
        <w:lastRenderedPageBreak/>
        <w:t>Dozorná rada ako kontrolný orgán:</w:t>
      </w:r>
    </w:p>
    <w:p w:rsidR="002C42AB" w:rsidRDefault="002C42AB" w:rsidP="002C42AB">
      <w:pPr>
        <w:numPr>
          <w:ilvl w:val="0"/>
          <w:numId w:val="6"/>
        </w:numPr>
        <w:spacing w:before="60" w:after="60" w:line="300" w:lineRule="exact"/>
        <w:jc w:val="both"/>
      </w:pPr>
      <w:r>
        <w:t>kontroluje hospodárenie združenia, upozorňuje orgány na nedostatky a navrhuje opatrenia na ich odstránenie,</w:t>
      </w:r>
    </w:p>
    <w:p w:rsidR="002C42AB" w:rsidRDefault="002C42AB" w:rsidP="002C42AB">
      <w:pPr>
        <w:numPr>
          <w:ilvl w:val="0"/>
          <w:numId w:val="6"/>
        </w:numPr>
        <w:spacing w:before="60" w:after="60" w:line="300" w:lineRule="exact"/>
        <w:jc w:val="both"/>
      </w:pPr>
      <w:r>
        <w:t>predkladá Valnému zhromaždeniu správu o hospodárení združenia spolu s návrhmi na odstránenie zistených nedostatkov,</w:t>
      </w:r>
    </w:p>
    <w:p w:rsidR="002C42AB" w:rsidRDefault="002C42AB" w:rsidP="002C42AB">
      <w:pPr>
        <w:numPr>
          <w:ilvl w:val="0"/>
          <w:numId w:val="6"/>
        </w:numPr>
        <w:spacing w:before="60" w:after="60" w:line="300" w:lineRule="exact"/>
        <w:jc w:val="both"/>
      </w:pPr>
      <w:r>
        <w:t>kontroluje aj dodržiavanie stanov a vnútorných predpisov.</w:t>
      </w:r>
    </w:p>
    <w:p w:rsidR="002C42AB" w:rsidRDefault="002C42AB" w:rsidP="002C42AB">
      <w:pPr>
        <w:numPr>
          <w:ilvl w:val="0"/>
          <w:numId w:val="6"/>
        </w:numPr>
        <w:spacing w:before="60" w:after="60" w:line="300" w:lineRule="exact"/>
        <w:jc w:val="both"/>
      </w:pPr>
      <w:r>
        <w:t>upozorňuje na nedostatky a stanovuje lehoty ich odstránenia.</w:t>
      </w:r>
    </w:p>
    <w:p w:rsidR="002C42AB" w:rsidRDefault="002C42AB" w:rsidP="002C42AB">
      <w:pPr>
        <w:jc w:val="both"/>
        <w:rPr>
          <w:color w:val="000000"/>
        </w:rPr>
      </w:pPr>
    </w:p>
    <w:p w:rsidR="002C42AB" w:rsidRPr="005A4432" w:rsidRDefault="002C42AB" w:rsidP="002C42AB">
      <w:pPr>
        <w:tabs>
          <w:tab w:val="left" w:pos="426"/>
        </w:tabs>
        <w:spacing w:before="60" w:after="60" w:line="300" w:lineRule="exact"/>
        <w:jc w:val="both"/>
      </w:pPr>
      <w:r>
        <w:rPr>
          <w:color w:val="000000"/>
        </w:rPr>
        <w:t>Kontrola pracovníkov združenia (manažéra, administratívneho pracovníka a účtovníka) je uskutočňovaná Radou združenia a </w:t>
      </w:r>
      <w:r w:rsidRPr="005A4432">
        <w:t>Dozornou radou na základe pracovného a organizačného poriadku ako aj na základe ročného plánu práce, ktorý predkladá manažér MAS Rade združenia.</w:t>
      </w:r>
    </w:p>
    <w:p w:rsidR="002C42AB" w:rsidRPr="005A4432" w:rsidRDefault="002C42AB" w:rsidP="002C42AB">
      <w:pPr>
        <w:tabs>
          <w:tab w:val="left" w:pos="426"/>
        </w:tabs>
        <w:spacing w:before="60" w:after="60" w:line="300" w:lineRule="exact"/>
        <w:jc w:val="both"/>
      </w:pPr>
    </w:p>
    <w:p w:rsidR="002C42AB" w:rsidRPr="005A4432" w:rsidRDefault="002C42AB" w:rsidP="002C42AB">
      <w:pPr>
        <w:tabs>
          <w:tab w:val="left" w:pos="426"/>
        </w:tabs>
        <w:spacing w:before="60" w:after="60" w:line="300" w:lineRule="exact"/>
        <w:jc w:val="both"/>
      </w:pPr>
      <w:r w:rsidRPr="005A4432">
        <w:t>Rada združenia zriaďuje na kontrolu implementácie Integrovanej stratégie rozvoja územia MAS Mikroregión pod Marhátom  Monitorovací výbor. Kontrola činnosti MAS Mikroregión pod Marhátom bude prebiehať na základe monitorovacích a hodnotiacich kritérií stanovených MAS Mikroregión pod Marhátom.</w:t>
      </w:r>
    </w:p>
    <w:p w:rsidR="002C42AB" w:rsidRDefault="002C42AB" w:rsidP="002C42AB">
      <w:pPr>
        <w:tabs>
          <w:tab w:val="left" w:pos="426"/>
        </w:tabs>
        <w:spacing w:before="60" w:after="60" w:line="300" w:lineRule="exact"/>
        <w:jc w:val="both"/>
      </w:pPr>
      <w:r w:rsidRPr="001B40F6">
        <w:t>Monitorovací výbor sa skladá z  5 členov, rešpektujúc podmienku min. 50% zástupcov zo súkromného a občianskeho sektora  a max.</w:t>
      </w:r>
      <w:r>
        <w:t xml:space="preserve"> </w:t>
      </w:r>
      <w:r w:rsidRPr="001B40F6">
        <w:t>50% zástupcov verejného sektora.</w:t>
      </w:r>
      <w:r>
        <w:t xml:space="preserve"> Členovia M</w:t>
      </w:r>
      <w:r w:rsidRPr="001B40F6">
        <w:t>onitorovacieho výbo</w:t>
      </w:r>
      <w:r>
        <w:t>ru volia a odvolávajú predsedu M</w:t>
      </w:r>
      <w:r w:rsidRPr="001B40F6">
        <w:t>onitorovacieho výboru</w:t>
      </w:r>
      <w:r>
        <w:t>. P</w:t>
      </w:r>
      <w:r w:rsidRPr="001B40F6">
        <w:t xml:space="preserve">redseda </w:t>
      </w:r>
      <w:r>
        <w:t>M</w:t>
      </w:r>
      <w:r w:rsidRPr="001B40F6">
        <w:t>onitorovacieho výboru je povinný zúčastňovať sa na zasadnutí R</w:t>
      </w:r>
      <w:r>
        <w:t>ady združenia s poradným hlasom.</w:t>
      </w:r>
    </w:p>
    <w:p w:rsidR="002C42AB" w:rsidRPr="001B40F6" w:rsidRDefault="002C42AB" w:rsidP="002C42AB">
      <w:pPr>
        <w:tabs>
          <w:tab w:val="left" w:pos="426"/>
        </w:tabs>
        <w:spacing w:before="60" w:after="60" w:line="300" w:lineRule="exact"/>
        <w:jc w:val="both"/>
      </w:pPr>
      <w:r>
        <w:t>Člen Monitorovacieho výboru musí pôsobiť (mať trvalé, príp. prechodné bydlisko, sídlo alebo prevádzku) na území MAS Mikroregión pod Marhátom, ale nemusí byť jej členom</w:t>
      </w:r>
    </w:p>
    <w:p w:rsidR="002C42AB" w:rsidRPr="001B40F6" w:rsidRDefault="002C42AB" w:rsidP="002C42AB">
      <w:pPr>
        <w:tabs>
          <w:tab w:val="left" w:pos="426"/>
        </w:tabs>
        <w:spacing w:before="60" w:after="60" w:line="300" w:lineRule="exact"/>
        <w:jc w:val="both"/>
      </w:pPr>
    </w:p>
    <w:p w:rsidR="002C42AB" w:rsidRPr="001B40F6" w:rsidRDefault="002C42AB" w:rsidP="002C42AB">
      <w:pPr>
        <w:tabs>
          <w:tab w:val="left" w:pos="426"/>
        </w:tabs>
        <w:spacing w:before="60" w:after="60" w:line="300" w:lineRule="exact"/>
        <w:jc w:val="both"/>
      </w:pPr>
      <w:r>
        <w:t>Úlohy a zodpovednosti M</w:t>
      </w:r>
      <w:r w:rsidRPr="001B40F6">
        <w:t>onitorovacieho výboru:</w:t>
      </w:r>
    </w:p>
    <w:p w:rsidR="002C42AB" w:rsidRPr="001B40F6" w:rsidRDefault="002C42AB" w:rsidP="002C42AB">
      <w:pPr>
        <w:tabs>
          <w:tab w:val="left" w:pos="426"/>
        </w:tabs>
        <w:spacing w:before="60" w:after="60" w:line="300" w:lineRule="exact"/>
        <w:jc w:val="both"/>
      </w:pPr>
      <w:r>
        <w:t>a)</w:t>
      </w:r>
      <w:r w:rsidRPr="001B40F6">
        <w:t xml:space="preserve"> dozerá nad  implementáciou integrovanej stratégie rozvoja územia,</w:t>
      </w:r>
    </w:p>
    <w:p w:rsidR="002C42AB" w:rsidRPr="001B40F6" w:rsidRDefault="002C42AB" w:rsidP="002C42AB">
      <w:pPr>
        <w:tabs>
          <w:tab w:val="left" w:pos="426"/>
        </w:tabs>
        <w:spacing w:before="60" w:after="60" w:line="300" w:lineRule="exact"/>
        <w:jc w:val="both"/>
      </w:pPr>
      <w:r>
        <w:t xml:space="preserve">b) </w:t>
      </w:r>
      <w:r w:rsidRPr="001B40F6">
        <w:t>vykonáva hodnotenie a kontrolu realizácie projektov v rámci stratégie,</w:t>
      </w:r>
    </w:p>
    <w:p w:rsidR="002C42AB" w:rsidRPr="001B40F6" w:rsidRDefault="002C42AB" w:rsidP="002C42AB">
      <w:pPr>
        <w:tabs>
          <w:tab w:val="left" w:pos="426"/>
        </w:tabs>
        <w:spacing w:before="60" w:after="60" w:line="300" w:lineRule="exact"/>
        <w:jc w:val="both"/>
      </w:pPr>
      <w:r>
        <w:t xml:space="preserve">c) </w:t>
      </w:r>
      <w:r w:rsidRPr="001B40F6">
        <w:t>pripravuje a vypracováva monitorovacie správy o implementá</w:t>
      </w:r>
      <w:r>
        <w:t>cii stratégie, ktoré predkladá Valnému</w:t>
      </w:r>
      <w:r w:rsidRPr="001B40F6">
        <w:t xml:space="preserve"> </w:t>
      </w:r>
      <w:r>
        <w:t>z</w:t>
      </w:r>
      <w:r w:rsidRPr="001B40F6">
        <w:t>hroma</w:t>
      </w:r>
      <w:r>
        <w:t>ž</w:t>
      </w:r>
      <w:r w:rsidRPr="001B40F6">
        <w:t>de</w:t>
      </w:r>
      <w:r>
        <w:t>niu</w:t>
      </w:r>
      <w:r w:rsidRPr="001B40F6">
        <w:t>, správy</w:t>
      </w:r>
      <w:r>
        <w:t xml:space="preserve"> o monitoringu za ročné obdobie,</w:t>
      </w:r>
    </w:p>
    <w:p w:rsidR="002C42AB" w:rsidRPr="001B40F6" w:rsidRDefault="002C42AB" w:rsidP="002C42AB">
      <w:pPr>
        <w:tabs>
          <w:tab w:val="left" w:pos="426"/>
        </w:tabs>
        <w:spacing w:before="60" w:after="60" w:line="300" w:lineRule="exact"/>
        <w:jc w:val="both"/>
      </w:pPr>
      <w:r>
        <w:t>d) s</w:t>
      </w:r>
      <w:r w:rsidRPr="001B40F6">
        <w:t>polupracuje s predsedom MAS Mikroregión pod Marhátom na zostavení výročných správ</w:t>
      </w:r>
      <w:r>
        <w:t>,</w:t>
      </w:r>
    </w:p>
    <w:p w:rsidR="002C42AB" w:rsidRPr="001B40F6" w:rsidRDefault="002C42AB" w:rsidP="002C42AB">
      <w:pPr>
        <w:tabs>
          <w:tab w:val="left" w:pos="426"/>
        </w:tabs>
        <w:spacing w:before="60" w:after="60" w:line="300" w:lineRule="exact"/>
        <w:jc w:val="both"/>
      </w:pPr>
      <w:r>
        <w:t>e) navrhuje Valnému zhromaždeniu</w:t>
      </w:r>
      <w:r w:rsidRPr="001B40F6">
        <w:t xml:space="preserve">  zmeny v strategickom rámci a implementácii stratégie</w:t>
      </w:r>
      <w:r>
        <w:t>,</w:t>
      </w:r>
    </w:p>
    <w:p w:rsidR="002C42AB" w:rsidRPr="001B40F6" w:rsidRDefault="002C42AB" w:rsidP="002C42AB">
      <w:pPr>
        <w:tabs>
          <w:tab w:val="left" w:pos="426"/>
        </w:tabs>
        <w:spacing w:before="60" w:after="60" w:line="300" w:lineRule="exact"/>
        <w:jc w:val="both"/>
      </w:pPr>
      <w:r>
        <w:t xml:space="preserve">f) </w:t>
      </w:r>
      <w:r w:rsidRPr="001B40F6">
        <w:t>vykonáva monitoring priebehu vecného a finančného plnenia projektov za ročné obdobie a vyhodnotenie jednotlivých výzie</w:t>
      </w:r>
      <w:r>
        <w:t>v.</w:t>
      </w:r>
    </w:p>
    <w:p w:rsidR="002C42AB" w:rsidRDefault="002C42AB" w:rsidP="002C42AB">
      <w:pPr>
        <w:tabs>
          <w:tab w:val="left" w:pos="426"/>
        </w:tabs>
        <w:spacing w:before="60" w:after="60" w:line="300" w:lineRule="exact"/>
        <w:jc w:val="both"/>
      </w:pPr>
    </w:p>
    <w:p w:rsidR="002C42AB" w:rsidRPr="001B40F6" w:rsidRDefault="002C42AB" w:rsidP="002C42AB">
      <w:pPr>
        <w:tabs>
          <w:tab w:val="left" w:pos="426"/>
        </w:tabs>
        <w:spacing w:before="60" w:after="60" w:line="300" w:lineRule="exact"/>
        <w:jc w:val="both"/>
      </w:pPr>
      <w:r>
        <w:t>M</w:t>
      </w:r>
      <w:r w:rsidRPr="001B40F6">
        <w:t>onitorovací výbor musí zasadať minimálne raz ročne, pričom na zasadnutie musia byť prizvaní zástupcovia RO, PPA a NSRV.</w:t>
      </w:r>
    </w:p>
    <w:p w:rsidR="002C42AB" w:rsidRPr="005A4432" w:rsidRDefault="002C42AB" w:rsidP="002C42AB">
      <w:pPr>
        <w:tabs>
          <w:tab w:val="left" w:pos="426"/>
        </w:tabs>
        <w:spacing w:before="60" w:after="60" w:line="300" w:lineRule="exact"/>
        <w:jc w:val="both"/>
      </w:pPr>
    </w:p>
    <w:p w:rsidR="002C42AB" w:rsidRPr="005A4432" w:rsidRDefault="002C42AB" w:rsidP="002C42AB">
      <w:pPr>
        <w:tabs>
          <w:tab w:val="left" w:pos="426"/>
        </w:tabs>
        <w:spacing w:before="60" w:after="60" w:line="300" w:lineRule="exact"/>
        <w:jc w:val="both"/>
      </w:pPr>
      <w:r w:rsidRPr="005A4432">
        <w:t>MAS</w:t>
      </w:r>
      <w:r>
        <w:t xml:space="preserve"> Mikroregión pod Marhátom</w:t>
      </w:r>
      <w:r w:rsidRPr="005A4432">
        <w:t xml:space="preserve">, resp. konečný prijímateľ – predkladateľ projektu sa podpisom Rámcovej zmluvy, resp. Zmluvy zaväzuje, že umožní výkon kontroly a auditu zo strany oprávnených kontrolných zamestnancov v zmysle príslušných predpisov Európskeho Spoločenstva a predpisov SR a bude ako kontrolovaný subjekt pri výkone kontroly a auditu </w:t>
      </w:r>
      <w:r w:rsidRPr="005A4432">
        <w:lastRenderedPageBreak/>
        <w:t xml:space="preserve">riadne plniť povinnosti, ktoré mu vyplývajú z uvedených predpisov. Najmä je povinný umožniť vykonanie kontroly a auditu použitia NFP a preukázať oprávnenosť vynaložených výdavkov a dodržanie podmienok poskytnutia NFP. </w:t>
      </w:r>
    </w:p>
    <w:p w:rsidR="002C42AB" w:rsidRPr="005A4432" w:rsidRDefault="002C42AB" w:rsidP="002C42AB">
      <w:pPr>
        <w:tabs>
          <w:tab w:val="left" w:pos="426"/>
        </w:tabs>
        <w:spacing w:before="60" w:after="60" w:line="300" w:lineRule="exact"/>
        <w:jc w:val="both"/>
      </w:pPr>
    </w:p>
    <w:p w:rsidR="002C42AB" w:rsidRPr="005A4432" w:rsidRDefault="002C42AB" w:rsidP="002C42AB">
      <w:pPr>
        <w:tabs>
          <w:tab w:val="left" w:pos="426"/>
        </w:tabs>
        <w:spacing w:before="60" w:after="60" w:line="300" w:lineRule="exact"/>
        <w:jc w:val="both"/>
      </w:pPr>
      <w:r w:rsidRPr="005A4432">
        <w:t>MAS</w:t>
      </w:r>
      <w:r>
        <w:t xml:space="preserve"> Mikroregión pod Marhátom</w:t>
      </w:r>
      <w:r w:rsidRPr="005A4432">
        <w:t>, resp. konečný prijímateľ – predkladateľ projektu je povinný vytvoriť oprávneným kontrolným orgánom vykonávajúcim kontrolu a audit primerané podmienky na riadne a včasné vykonanie kontroly a poskytnúť im bezodkladne potrebnú súčinnosť. MAS</w:t>
      </w:r>
      <w:r>
        <w:t xml:space="preserve"> Mikroregión pod Marhátom</w:t>
      </w:r>
      <w:r w:rsidRPr="005A4432">
        <w:t>, resp. konečný prijímateľ – predkladateľ projektu je povinný poskytovať požadované informácie, dokladovať svoju činnosť a umožniť vstup oprávneným kontrolným zamestnancom do objektov a na pozemky súvisiace s projektom za účelom kontroly plnenia podmienok Zmluvy.</w:t>
      </w:r>
    </w:p>
    <w:p w:rsidR="002C42AB" w:rsidRPr="005A4432" w:rsidRDefault="002C42AB" w:rsidP="002C42AB">
      <w:pPr>
        <w:tabs>
          <w:tab w:val="left" w:pos="426"/>
        </w:tabs>
        <w:spacing w:before="60" w:after="60" w:line="300" w:lineRule="exact"/>
        <w:jc w:val="both"/>
      </w:pPr>
    </w:p>
    <w:p w:rsidR="002C42AB" w:rsidRPr="005A4432" w:rsidRDefault="002C42AB" w:rsidP="002C42AB">
      <w:pPr>
        <w:tabs>
          <w:tab w:val="left" w:pos="426"/>
        </w:tabs>
        <w:spacing w:before="60" w:after="60" w:line="300" w:lineRule="exact"/>
        <w:jc w:val="both"/>
      </w:pPr>
      <w:r w:rsidRPr="005A4432">
        <w:t>Oprávnení zamestnanci orgánov kontroly majú počas trvania realizácie schváleného projektu nasledujúcich päť rokov od ukončenia roku, v ktorom bola poskytnutá posledná platba v zmysle uzatvorenej Rámcovej zmluvy, resp. Zmluvy, prístup ku všetkým originálom obchodných dokumentov MAS</w:t>
      </w:r>
      <w:r>
        <w:t xml:space="preserve"> Mikroregión pod Marhátom</w:t>
      </w:r>
      <w:r w:rsidRPr="005A4432">
        <w:t xml:space="preserve">, resp. konečného prijímateľa – predkladateľa projektu, súvisiacich s výdavkami na realizáciu projektu a plnením povinností podľa Rámcovej zmluvy, resp. Zmluvy. </w:t>
      </w:r>
    </w:p>
    <w:p w:rsidR="002C42AB" w:rsidRPr="005A4432" w:rsidRDefault="002C42AB" w:rsidP="002C42AB">
      <w:pPr>
        <w:tabs>
          <w:tab w:val="left" w:pos="426"/>
        </w:tabs>
        <w:spacing w:before="60" w:after="60" w:line="300" w:lineRule="exact"/>
        <w:jc w:val="both"/>
      </w:pPr>
    </w:p>
    <w:p w:rsidR="002C42AB" w:rsidRPr="005A4432" w:rsidRDefault="002C42AB" w:rsidP="002C42AB">
      <w:pPr>
        <w:tabs>
          <w:tab w:val="left" w:pos="426"/>
        </w:tabs>
        <w:spacing w:before="60" w:after="60" w:line="300" w:lineRule="exact"/>
        <w:jc w:val="both"/>
      </w:pPr>
      <w:r w:rsidRPr="005A4432">
        <w:t>Oprávnení zamestnanci orgánov kontroly a auditu sú:</w:t>
      </w:r>
    </w:p>
    <w:p w:rsidR="002C42AB" w:rsidRPr="005A4432" w:rsidRDefault="002C42AB" w:rsidP="002C42AB">
      <w:pPr>
        <w:tabs>
          <w:tab w:val="left" w:pos="426"/>
        </w:tabs>
        <w:spacing w:before="60" w:after="60" w:line="300" w:lineRule="exact"/>
        <w:jc w:val="both"/>
      </w:pPr>
      <w:r w:rsidRPr="005A4432">
        <w:t>–</w:t>
      </w:r>
      <w:r w:rsidRPr="005A4432">
        <w:tab/>
        <w:t>poverení zamestnanci PPA, Ministerstva pôdohospodárstva SR, Ministerstva financií SR, Najvyššieho kontrolného úradu SR, príslušnej správy finančnej kontroly;</w:t>
      </w:r>
    </w:p>
    <w:p w:rsidR="002C42AB" w:rsidRPr="005A4432" w:rsidRDefault="002C42AB" w:rsidP="002C42AB">
      <w:pPr>
        <w:tabs>
          <w:tab w:val="left" w:pos="426"/>
        </w:tabs>
        <w:spacing w:before="60" w:after="60" w:line="300" w:lineRule="exact"/>
        <w:jc w:val="both"/>
      </w:pPr>
      <w:r w:rsidRPr="005A4432">
        <w:t>–</w:t>
      </w:r>
      <w:r w:rsidRPr="005A4432">
        <w:tab/>
        <w:t>zamestnanci poverení kontrolným orgánom na kontrolu čerpania finančných prostriedkov zo štátneho rozpočtu SR v zmysle zákona 523/2004 Z. z. o rozpočtových pravidlách verejnej správy a o zmene a doplnení niektorých zákonov a v zmysle zákona 502/2001 Z. z. o finančnej kontrole a vnútornom audite v znení neskorších predpisov;</w:t>
      </w:r>
    </w:p>
    <w:p w:rsidR="002C42AB" w:rsidRPr="005A4432" w:rsidRDefault="002C42AB" w:rsidP="002C42AB">
      <w:pPr>
        <w:tabs>
          <w:tab w:val="left" w:pos="426"/>
        </w:tabs>
        <w:spacing w:before="60" w:after="60" w:line="300" w:lineRule="exact"/>
        <w:jc w:val="both"/>
      </w:pPr>
      <w:r w:rsidRPr="005A4432">
        <w:t>–</w:t>
      </w:r>
      <w:r w:rsidRPr="005A4432">
        <w:tab/>
        <w:t>riadne splnomocnení zástupcovia Komisie a Audítorského dvora ES;</w:t>
      </w:r>
    </w:p>
    <w:p w:rsidR="002C42AB" w:rsidRPr="005A4432" w:rsidRDefault="002C42AB" w:rsidP="002C42AB">
      <w:pPr>
        <w:tabs>
          <w:tab w:val="left" w:pos="426"/>
        </w:tabs>
        <w:spacing w:before="60" w:after="60" w:line="300" w:lineRule="exact"/>
        <w:jc w:val="both"/>
      </w:pPr>
      <w:r w:rsidRPr="005A4432">
        <w:t>–</w:t>
      </w:r>
      <w:r w:rsidRPr="005A4432">
        <w:tab/>
        <w:t>osoby prizvané kontrolnými orgánmi uvedenými v písm. a) až c) v súlade s príslušnými predpismi.</w:t>
      </w:r>
    </w:p>
    <w:p w:rsidR="002C42AB" w:rsidRPr="005A4432" w:rsidRDefault="002C42AB" w:rsidP="002C42AB">
      <w:pPr>
        <w:tabs>
          <w:tab w:val="left" w:pos="426"/>
        </w:tabs>
        <w:spacing w:before="60" w:after="60" w:line="300" w:lineRule="exact"/>
        <w:jc w:val="both"/>
      </w:pPr>
    </w:p>
    <w:p w:rsidR="002C42AB" w:rsidRPr="005A4432" w:rsidRDefault="002C42AB" w:rsidP="002C42AB">
      <w:pPr>
        <w:tabs>
          <w:tab w:val="left" w:pos="426"/>
        </w:tabs>
        <w:spacing w:before="60" w:after="60" w:line="300" w:lineRule="exact"/>
        <w:jc w:val="both"/>
      </w:pPr>
      <w:r w:rsidRPr="005A4432">
        <w:t>Uchovávanie dokladov</w:t>
      </w:r>
    </w:p>
    <w:p w:rsidR="002C42AB" w:rsidRPr="005A4432" w:rsidRDefault="002C42AB" w:rsidP="002C42AB">
      <w:pPr>
        <w:tabs>
          <w:tab w:val="left" w:pos="426"/>
        </w:tabs>
        <w:spacing w:before="60" w:after="60" w:line="300" w:lineRule="exact"/>
        <w:jc w:val="both"/>
      </w:pPr>
      <w:r>
        <w:t>MAS Mikroregión pod Marhátom</w:t>
      </w:r>
      <w:r w:rsidRPr="005A4432">
        <w:t xml:space="preserve"> je povinná uchovávať všetky podporné dokumenty, ktoré sa týkajú oprávnených výdavkov a kontrol projektov v rámci opatrenia 4.3 Chod Miestnej akčnej skupiny, ako aj opatrenia 4.2 Vykonávanie projektov spolupráce v zmysle zákona č. 431/2002 Z. z. o účtovníctve v znení neskorších predpisov. </w:t>
      </w:r>
    </w:p>
    <w:p w:rsidR="002C42AB" w:rsidRDefault="002C42AB" w:rsidP="002C42AB">
      <w:pPr>
        <w:tabs>
          <w:tab w:val="left" w:pos="426"/>
        </w:tabs>
        <w:spacing w:before="60" w:after="60" w:line="300" w:lineRule="exact"/>
        <w:jc w:val="both"/>
        <w:rPr>
          <w:color w:val="000000"/>
        </w:rPr>
      </w:pPr>
      <w:r w:rsidRPr="005A4432">
        <w:t>Zároveň je MAS povinná uchovávať všetky dokumenty týkajúce sa výberu a hodnotenia projektov, výzvy, protokoly, zloženie výberových komisií, protokoly o administratívnej kontrole, o výbere projektov, ŽoNFP konečného</w:t>
      </w:r>
      <w:r w:rsidRPr="005A4432">
        <w:rPr>
          <w:color w:val="000000"/>
        </w:rPr>
        <w:t xml:space="preserve"> prijímateľa – predkladateľa projektu aj s prílohami (kópie) nasledujúcich päť rokov od ukončenia roku, v ktorom bola poskytnutá posledná platba.</w:t>
      </w:r>
    </w:p>
    <w:p w:rsidR="002C42AB" w:rsidRDefault="002C42AB" w:rsidP="002C42AB">
      <w:pPr>
        <w:spacing w:before="60" w:after="60" w:line="300" w:lineRule="exact"/>
        <w:jc w:val="both"/>
      </w:pPr>
    </w:p>
    <w:p w:rsidR="002C42AB" w:rsidRPr="00505BB7" w:rsidRDefault="002C42AB" w:rsidP="002C42AB">
      <w:pPr>
        <w:spacing w:before="60" w:after="60" w:line="300" w:lineRule="exact"/>
        <w:jc w:val="both"/>
        <w:rPr>
          <w:b/>
          <w:i/>
          <w:u w:val="single"/>
        </w:rPr>
      </w:pPr>
      <w:r w:rsidRPr="00505BB7">
        <w:rPr>
          <w:b/>
          <w:i/>
          <w:u w:val="single"/>
        </w:rPr>
        <w:t>Postupy uskutočňovania kontrol projektov konečných prijímateľov – predkladateľov projektov.</w:t>
      </w:r>
    </w:p>
    <w:p w:rsidR="002C42AB" w:rsidRDefault="002C42AB" w:rsidP="002C42AB">
      <w:pPr>
        <w:spacing w:before="60" w:after="60" w:line="300" w:lineRule="exact"/>
        <w:jc w:val="both"/>
      </w:pPr>
    </w:p>
    <w:p w:rsidR="002C42AB" w:rsidRDefault="002C42AB" w:rsidP="002C42AB">
      <w:pPr>
        <w:spacing w:before="60" w:after="60" w:line="300" w:lineRule="exact"/>
        <w:jc w:val="both"/>
      </w:pPr>
      <w:r>
        <w:t xml:space="preserve">Kontrola vykonávaná MAS </w:t>
      </w:r>
    </w:p>
    <w:p w:rsidR="002C42AB" w:rsidRDefault="002C42AB" w:rsidP="002C42AB">
      <w:pPr>
        <w:spacing w:before="60" w:after="60" w:line="300" w:lineRule="exact"/>
        <w:jc w:val="both"/>
      </w:pPr>
      <w:r>
        <w:t xml:space="preserve">MAS Mikroregión pod Marhátom vykonáva administratívnu kontrolu ŽoNFP konečného prijímateľa – predkladateľa projektu, ako súčasť predbežnej finančnej kontroly, v rámci opatrenia 4.1 Implementácia Integrovaných stratégií rozvoja územia a opatrenia 4.3 Chod Miestnej akčnej skupiny (vo fáze pred zaslaním ŽoNFP na PPA), pričom sa kontroluje formálna a vecná správnosť v súlade s Usmernením pre administráciu osi 4 Leader, kapitolou 8. Hodnotenie a výber projektov konečného prijímateľa – predkladateľa projektu v rámci implementácie stratégie.  </w:t>
      </w:r>
    </w:p>
    <w:p w:rsidR="002C42AB" w:rsidRDefault="002C42AB" w:rsidP="002C42AB">
      <w:pPr>
        <w:spacing w:before="60" w:after="60" w:line="300" w:lineRule="exact"/>
        <w:jc w:val="both"/>
      </w:pPr>
      <w:r>
        <w:t>V súlade s nariadením Komisie (ES) č. 1975/2006, čl. 26 a čl. 33, PPA môže vykonať kontrolu vybratej vzorky ŽoNFP konečných prijímateľov – predkladateľov projektov, ktoré MAS neodporučila, resp. neschválila na financovanie z PRV v rámci Výzvy na implementáciu stratégie v súlade s podmienkami Usmernenia pre administráciu osi 4 Leader, kapitolou 8. Hodnotenie a výber projektov konečného prijímateľa – predkladateľa projektu v rámci implementácie stratégie.</w:t>
      </w:r>
    </w:p>
    <w:p w:rsidR="002C42AB" w:rsidRDefault="002C42AB" w:rsidP="002C42AB">
      <w:pPr>
        <w:spacing w:before="60" w:after="60" w:line="300" w:lineRule="exact"/>
        <w:jc w:val="both"/>
      </w:pPr>
    </w:p>
    <w:p w:rsidR="002C42AB" w:rsidRDefault="002C42AB" w:rsidP="002C42AB">
      <w:pPr>
        <w:spacing w:before="60" w:after="60" w:line="300" w:lineRule="exact"/>
        <w:jc w:val="both"/>
      </w:pPr>
      <w:r>
        <w:t>Kontrola vykonávaná PPA</w:t>
      </w:r>
    </w:p>
    <w:p w:rsidR="002C42AB" w:rsidRDefault="002C42AB" w:rsidP="002C42AB">
      <w:pPr>
        <w:spacing w:before="60" w:after="60" w:line="300" w:lineRule="exact"/>
        <w:jc w:val="both"/>
      </w:pPr>
      <w:r>
        <w:t xml:space="preserve">PPA v súlade s § 9 a § 10 zákona NR SR č. 502/2001 Z. z. o finančnej kontrole a vnútornom audite v znení neskorších predpisov vykonáva predbežnú a priebežnú finančnú kontrolu. </w:t>
      </w:r>
    </w:p>
    <w:p w:rsidR="002C42AB" w:rsidRDefault="002C42AB" w:rsidP="002C42AB">
      <w:pPr>
        <w:spacing w:before="60" w:after="60" w:line="300" w:lineRule="exact"/>
        <w:jc w:val="both"/>
      </w:pPr>
      <w:r>
        <w:t xml:space="preserve">Jednotlivé útvary PPA vykonávajú kontrolu v rámci procesu spracovania ŽoNFP (ukončený podpísaním Rámcovej zmluvy, resp. Zmluvy) a v rámci procesu spracovania ŽoP (ukončený uhradením finančných prostriedkov na účet MAS Mikroregión pod Marhátom, resp. konečného prijímateľa – predkladateľa projektu. V oboch prípadoch PPA vykonáva 100% administratívnu kontrolu žiadostí prijatých na PPA. V prípade Žiadostí o platbu PPA môže vykonať aj kontroly na mieste, pri ktorých by sa mali MAS Mikroregión pod Marhátom, resp. konečný prijímateľ – predkladateľ projektu  riadiť ustanoveniami bodu 10.1  Usmernenia pre administráciu osi 4 Leader.“ </w:t>
      </w:r>
    </w:p>
    <w:p w:rsidR="002C42AB" w:rsidRDefault="002C42AB" w:rsidP="002C42AB">
      <w:pPr>
        <w:spacing w:before="60" w:after="60" w:line="300" w:lineRule="exact"/>
        <w:jc w:val="both"/>
      </w:pPr>
    </w:p>
    <w:p w:rsidR="002C42AB" w:rsidRDefault="002C42AB" w:rsidP="002C42AB">
      <w:pPr>
        <w:spacing w:before="60" w:after="60" w:line="300" w:lineRule="exact"/>
        <w:jc w:val="both"/>
      </w:pPr>
      <w:r>
        <w:t>Predmetom výkonu kontroly na mieste je najmä:</w:t>
      </w:r>
    </w:p>
    <w:p w:rsidR="002C42AB" w:rsidRDefault="002C42AB" w:rsidP="002C42AB">
      <w:pPr>
        <w:spacing w:before="60" w:after="60" w:line="300" w:lineRule="exact"/>
        <w:jc w:val="both"/>
      </w:pPr>
      <w:r>
        <w:t>–</w:t>
      </w:r>
      <w:r>
        <w:tab/>
        <w:t xml:space="preserve">overenie skutočného dodania tovarov, vykonania prác alebo poskytnutia služieb deklarovaných na faktúrach a iných relevantných účtovných dokladoch, ktoré predložili MAS, resp. konečný prijímateľ – predkladateľ projektu  ako súčasť ŽoP. V rámci uvedeného sa overujú aj originálny dokladov, ktoré nie sú súčasťou dokumentácie k projektu (napr. stavebný denník); </w:t>
      </w:r>
    </w:p>
    <w:p w:rsidR="002C42AB" w:rsidRDefault="002C42AB" w:rsidP="002C42AB">
      <w:pPr>
        <w:spacing w:before="60" w:after="60" w:line="300" w:lineRule="exact"/>
        <w:jc w:val="both"/>
      </w:pPr>
      <w:r>
        <w:t>–</w:t>
      </w:r>
      <w:r>
        <w:tab/>
        <w:t>overenie súladu realizácie projektu s Rámcovou zmluvou, resp. Zmluvou (harmonogramom prác, finančným plánom projektu a pod.), príp. overovanie ďalších podmienok uvedených v Rámcovej zmluve, resp. Zmluve podľa rozhodnutia RO/PPA;</w:t>
      </w:r>
    </w:p>
    <w:p w:rsidR="002C42AB" w:rsidRDefault="002C42AB" w:rsidP="002C42AB">
      <w:pPr>
        <w:spacing w:before="60" w:after="60" w:line="300" w:lineRule="exact"/>
        <w:jc w:val="both"/>
      </w:pPr>
      <w:r>
        <w:t>–</w:t>
      </w:r>
      <w:r>
        <w:tab/>
        <w:t>overenie, či MAS Mikroregión pod Marhátom, resp. konečný prijímateľ – predkladateľ projektu predkladá prostredníctvom monitorovacích správ správne informácie ohľadom fyzického pokroku realizácie projektu;</w:t>
      </w:r>
    </w:p>
    <w:p w:rsidR="002C42AB" w:rsidRDefault="002C42AB" w:rsidP="002C42AB">
      <w:pPr>
        <w:spacing w:before="60" w:after="60" w:line="300" w:lineRule="exact"/>
        <w:jc w:val="both"/>
      </w:pPr>
      <w:r>
        <w:t>–</w:t>
      </w:r>
      <w:r>
        <w:tab/>
        <w:t xml:space="preserve">overenie, či sú v účtovnom systéme MAS Mikroregión pod Marhátom, resp. konečného prijímateľa – predkladateľa projektu zaúčtované všetky skutočnosti, ktoré sa týkajú projektu </w:t>
      </w:r>
      <w:r>
        <w:lastRenderedPageBreak/>
        <w:t>žiadateľa a sú predmetom účtovníctva podľa zákona č. 431/2002 Z. z. o účtovníctve v znení neskorších predpisov;</w:t>
      </w:r>
    </w:p>
    <w:p w:rsidR="002C42AB" w:rsidRDefault="002C42AB" w:rsidP="002C42AB">
      <w:pPr>
        <w:spacing w:before="60" w:after="60" w:line="300" w:lineRule="exact"/>
        <w:jc w:val="both"/>
      </w:pPr>
      <w:r>
        <w:t>–</w:t>
      </w:r>
      <w:r>
        <w:tab/>
        <w:t>overenie prípadných príjmov z realizovaného projektu;</w:t>
      </w:r>
    </w:p>
    <w:p w:rsidR="002C42AB" w:rsidRDefault="002C42AB" w:rsidP="002C42AB">
      <w:pPr>
        <w:spacing w:before="60" w:after="60" w:line="300" w:lineRule="exact"/>
        <w:jc w:val="both"/>
      </w:pPr>
      <w:r>
        <w:t>–</w:t>
      </w:r>
      <w:r>
        <w:tab/>
        <w:t>overenie dodržiavania pravidiel publicity.</w:t>
      </w:r>
    </w:p>
    <w:p w:rsidR="002C42AB" w:rsidRDefault="002C42AB" w:rsidP="002C42AB">
      <w:pPr>
        <w:spacing w:before="60" w:after="60" w:line="300" w:lineRule="exact"/>
        <w:jc w:val="both"/>
      </w:pPr>
    </w:p>
    <w:p w:rsidR="002C42AB" w:rsidRDefault="002C42AB" w:rsidP="002C42AB">
      <w:pPr>
        <w:spacing w:before="60" w:after="60" w:line="300" w:lineRule="exact"/>
        <w:jc w:val="both"/>
      </w:pPr>
      <w:r>
        <w:t>Kontroly na mieste, ktorú vykonáva PPA u konečného prijímateľa - predkladateľa projektu sa môže zúčastniť aj poverený zástupca MAS Mikroregión pod Marhátom. V tomto prípade je PPA povinná informovať MAS Mikroregión pod Marhátom o výkone kontroly na mieste u konečného prijímateľa - predkladateľa projektu a to 3 pracovné dní pred výkonom kontroly.</w:t>
      </w:r>
    </w:p>
    <w:p w:rsidR="002C42AB" w:rsidRDefault="002C42AB" w:rsidP="002C42AB">
      <w:pPr>
        <w:spacing w:before="60" w:after="60" w:line="300" w:lineRule="exact"/>
        <w:jc w:val="both"/>
      </w:pPr>
    </w:p>
    <w:p w:rsidR="002C42AB" w:rsidRPr="00505BB7" w:rsidRDefault="002C42AB" w:rsidP="002C42AB">
      <w:pPr>
        <w:spacing w:before="60" w:after="60" w:line="300" w:lineRule="exact"/>
        <w:jc w:val="both"/>
        <w:rPr>
          <w:b/>
          <w:i/>
          <w:u w:val="single"/>
        </w:rPr>
      </w:pPr>
      <w:r w:rsidRPr="00505BB7">
        <w:rPr>
          <w:b/>
          <w:i/>
          <w:u w:val="single"/>
        </w:rPr>
        <w:t>Spôsoby zverejňovania výsledkov Integrovanej stratégie rozvoja územia a vyhodnocovanie.</w:t>
      </w:r>
    </w:p>
    <w:p w:rsidR="002C42AB" w:rsidRPr="00DC5AEF" w:rsidRDefault="002C42AB" w:rsidP="002C42AB">
      <w:pPr>
        <w:jc w:val="both"/>
      </w:pPr>
    </w:p>
    <w:p w:rsidR="002C42AB" w:rsidRDefault="002C42AB" w:rsidP="002C42AB">
      <w:pPr>
        <w:jc w:val="both"/>
      </w:pPr>
      <w:r w:rsidRPr="00DC5AEF">
        <w:t xml:space="preserve">MAS </w:t>
      </w:r>
      <w:r>
        <w:t xml:space="preserve">Mikroregión pod Marhátom </w:t>
      </w:r>
      <w:r w:rsidRPr="00DC5AEF">
        <w:t>informuje verejnosť o výsledku výberu v rámci každej výzvy. Výsledky budú  zverejnené na vidite</w:t>
      </w:r>
      <w:r>
        <w:t>ľnom a voľne prístupnom mieste, a to najmä spôsobom:</w:t>
      </w:r>
    </w:p>
    <w:p w:rsidR="002C42AB" w:rsidRDefault="002C42AB" w:rsidP="002C42AB">
      <w:pPr>
        <w:numPr>
          <w:ilvl w:val="0"/>
          <w:numId w:val="27"/>
        </w:numPr>
        <w:jc w:val="both"/>
      </w:pPr>
      <w:r>
        <w:t>každému predkladateľovi doporučene na jeho adresu (trvalého bydliska, prechodného bydliska, sídla, príp. adresy prevádzkarne)</w:t>
      </w:r>
    </w:p>
    <w:p w:rsidR="002C42AB" w:rsidRPr="00DC5AEF" w:rsidRDefault="002C42AB" w:rsidP="002C42AB">
      <w:pPr>
        <w:numPr>
          <w:ilvl w:val="0"/>
          <w:numId w:val="27"/>
        </w:numPr>
        <w:jc w:val="both"/>
      </w:pPr>
      <w:r>
        <w:t>prostredníctvom webového sídla MAS Mikroregión pod Marhátom</w:t>
      </w:r>
    </w:p>
    <w:p w:rsidR="002C42AB" w:rsidRPr="00DC5AEF" w:rsidRDefault="002C42AB" w:rsidP="002C42AB">
      <w:pPr>
        <w:jc w:val="both"/>
      </w:pPr>
    </w:p>
    <w:p w:rsidR="002C42AB" w:rsidRPr="00DC5AEF" w:rsidRDefault="002C42AB" w:rsidP="002C42AB">
      <w:pPr>
        <w:jc w:val="both"/>
      </w:pPr>
      <w:r>
        <w:t>MAS Mikroregión pod Marhátom</w:t>
      </w:r>
      <w:r w:rsidRPr="00DC5AEF">
        <w:t xml:space="preserve"> zverejní uvedeným spôsobom tieto údaje o schválených projektoch:</w:t>
      </w:r>
    </w:p>
    <w:p w:rsidR="002C42AB" w:rsidRPr="00DC5AEF" w:rsidRDefault="002C42AB" w:rsidP="002C42AB">
      <w:pPr>
        <w:jc w:val="both"/>
      </w:pPr>
      <w:r w:rsidRPr="00DC5AEF">
        <w:t>-</w:t>
      </w:r>
      <w:r w:rsidRPr="00DC5AEF">
        <w:tab/>
        <w:t xml:space="preserve">názov konečného prijímateľa – predkladateľa projektu </w:t>
      </w:r>
    </w:p>
    <w:p w:rsidR="002C42AB" w:rsidRPr="00DC5AEF" w:rsidRDefault="002C42AB" w:rsidP="002C42AB">
      <w:pPr>
        <w:jc w:val="both"/>
      </w:pPr>
      <w:r w:rsidRPr="00DC5AEF">
        <w:t>-</w:t>
      </w:r>
      <w:r w:rsidRPr="00DC5AEF">
        <w:tab/>
        <w:t xml:space="preserve">sídlo </w:t>
      </w:r>
    </w:p>
    <w:p w:rsidR="002C42AB" w:rsidRPr="00DC5AEF" w:rsidRDefault="002C42AB" w:rsidP="002C42AB">
      <w:pPr>
        <w:jc w:val="both"/>
      </w:pPr>
      <w:r w:rsidRPr="00DC5AEF">
        <w:t>-</w:t>
      </w:r>
      <w:r w:rsidRPr="00DC5AEF">
        <w:tab/>
        <w:t xml:space="preserve">miesto realizácie projektu </w:t>
      </w:r>
    </w:p>
    <w:p w:rsidR="002C42AB" w:rsidRPr="00DC5AEF" w:rsidRDefault="002C42AB" w:rsidP="002C42AB">
      <w:pPr>
        <w:jc w:val="both"/>
      </w:pPr>
      <w:r w:rsidRPr="00DC5AEF">
        <w:t>-</w:t>
      </w:r>
      <w:r w:rsidRPr="00DC5AEF">
        <w:tab/>
        <w:t xml:space="preserve">názov projektu </w:t>
      </w:r>
    </w:p>
    <w:p w:rsidR="002C42AB" w:rsidRPr="00DC5AEF" w:rsidRDefault="002C42AB" w:rsidP="002C42AB">
      <w:pPr>
        <w:jc w:val="both"/>
      </w:pPr>
      <w:r w:rsidRPr="00DC5AEF">
        <w:t>-</w:t>
      </w:r>
      <w:r w:rsidRPr="00DC5AEF">
        <w:tab/>
        <w:t>výška verejných zdrojov</w:t>
      </w:r>
    </w:p>
    <w:p w:rsidR="002C42AB" w:rsidRDefault="002C42AB" w:rsidP="002C42AB">
      <w:pPr>
        <w:jc w:val="both"/>
        <w:rPr>
          <w:b/>
        </w:rPr>
      </w:pPr>
    </w:p>
    <w:p w:rsidR="002C42AB" w:rsidRPr="001749CC" w:rsidRDefault="002C42AB" w:rsidP="002C42AB">
      <w:pPr>
        <w:jc w:val="both"/>
        <w:rPr>
          <w:u w:val="single"/>
        </w:rPr>
      </w:pPr>
      <w:r w:rsidRPr="001749CC">
        <w:rPr>
          <w:b/>
        </w:rPr>
        <w:t>5.6 Zapojenie žien, mladých ľudí, poľnohospodárov a marginalizovaných skupín obyvateľstva</w:t>
      </w:r>
      <w:r>
        <w:rPr>
          <w:b/>
        </w:rPr>
        <w:t xml:space="preserve"> do Integrovanej stratégie rozvoja územia</w:t>
      </w:r>
    </w:p>
    <w:p w:rsidR="002C42AB" w:rsidRDefault="002C42AB" w:rsidP="002C42AB">
      <w:pPr>
        <w:spacing w:before="60" w:after="60" w:line="300" w:lineRule="exact"/>
        <w:jc w:val="both"/>
      </w:pPr>
      <w:bookmarkStart w:id="14" w:name="_Toc184629592"/>
    </w:p>
    <w:p w:rsidR="002C42AB" w:rsidRPr="00391A9A" w:rsidRDefault="002C42AB" w:rsidP="002C42AB">
      <w:pPr>
        <w:spacing w:before="60" w:after="60" w:line="300" w:lineRule="exact"/>
        <w:jc w:val="both"/>
      </w:pPr>
      <w:r>
        <w:t>MAS Mikroregión pod Marhátom kladie dôraz na zapojenie žien, mladých ľudí, poľnohospodárov a marginalizovaných skupín obyvateľstva a to najmä zvýhodnením týchto skupín pri hodnotení žiadostí o nenávratný finančný príspevok. MAS Mikroregión pod Marhátom sa snaží o zapojenie týchto skupín aj do svojich orgánov. V Rade združenia je z celkového počtu 9 členov zastúpené 4 ženy.</w:t>
      </w:r>
    </w:p>
    <w:p w:rsidR="002C42AB" w:rsidRDefault="002C42AB" w:rsidP="002C42AB">
      <w:pPr>
        <w:jc w:val="both"/>
        <w:outlineLvl w:val="1"/>
        <w:rPr>
          <w:b/>
          <w:smallCaps/>
          <w:color w:val="000000"/>
        </w:rPr>
      </w:pPr>
    </w:p>
    <w:p w:rsidR="002C42AB" w:rsidRDefault="002C42AB" w:rsidP="002C42AB">
      <w:pPr>
        <w:jc w:val="both"/>
        <w:outlineLvl w:val="1"/>
        <w:rPr>
          <w:b/>
          <w:smallCaps/>
          <w:color w:val="000000"/>
        </w:rPr>
      </w:pPr>
    </w:p>
    <w:p w:rsidR="002C42AB" w:rsidRDefault="002C42AB" w:rsidP="002C42AB">
      <w:pPr>
        <w:jc w:val="both"/>
        <w:outlineLvl w:val="1"/>
        <w:rPr>
          <w:b/>
          <w:smallCaps/>
          <w:color w:val="000000"/>
        </w:rPr>
      </w:pPr>
    </w:p>
    <w:p w:rsidR="002C42AB" w:rsidRDefault="002C42AB" w:rsidP="002C42AB">
      <w:pPr>
        <w:jc w:val="both"/>
        <w:outlineLvl w:val="1"/>
        <w:rPr>
          <w:b/>
          <w:smallCaps/>
          <w:color w:val="000000"/>
        </w:rPr>
      </w:pPr>
    </w:p>
    <w:p w:rsidR="002C42AB" w:rsidRDefault="002C42AB" w:rsidP="002C42AB">
      <w:pPr>
        <w:jc w:val="both"/>
        <w:outlineLvl w:val="1"/>
        <w:rPr>
          <w:b/>
          <w:smallCaps/>
          <w:color w:val="000000"/>
        </w:rPr>
      </w:pPr>
    </w:p>
    <w:p w:rsidR="002C42AB" w:rsidRDefault="002C42AB" w:rsidP="002C42AB">
      <w:pPr>
        <w:jc w:val="both"/>
        <w:outlineLvl w:val="1"/>
        <w:rPr>
          <w:b/>
          <w:smallCaps/>
          <w:color w:val="000000"/>
        </w:rPr>
      </w:pPr>
    </w:p>
    <w:p w:rsidR="002C42AB" w:rsidRDefault="002C42AB" w:rsidP="002C42AB">
      <w:pPr>
        <w:jc w:val="both"/>
        <w:outlineLvl w:val="1"/>
        <w:rPr>
          <w:b/>
          <w:smallCaps/>
          <w:color w:val="000000"/>
        </w:rPr>
      </w:pPr>
    </w:p>
    <w:p w:rsidR="002C42AB" w:rsidRDefault="002C42AB" w:rsidP="002C42AB">
      <w:pPr>
        <w:jc w:val="both"/>
        <w:outlineLvl w:val="1"/>
        <w:rPr>
          <w:b/>
          <w:smallCaps/>
          <w:color w:val="000000"/>
        </w:rPr>
      </w:pPr>
    </w:p>
    <w:p w:rsidR="002C42AB" w:rsidRDefault="002C42AB" w:rsidP="002C42AB">
      <w:pPr>
        <w:jc w:val="both"/>
        <w:outlineLvl w:val="1"/>
        <w:rPr>
          <w:b/>
          <w:smallCaps/>
          <w:color w:val="000000"/>
        </w:rPr>
      </w:pPr>
    </w:p>
    <w:p w:rsidR="002C42AB" w:rsidRDefault="002C42AB" w:rsidP="002C42AB">
      <w:pPr>
        <w:jc w:val="both"/>
        <w:outlineLvl w:val="1"/>
        <w:rPr>
          <w:b/>
          <w:smallCaps/>
          <w:color w:val="000000"/>
        </w:rPr>
      </w:pPr>
    </w:p>
    <w:p w:rsidR="002C42AB" w:rsidRDefault="002C42AB" w:rsidP="002C42AB">
      <w:pPr>
        <w:jc w:val="both"/>
        <w:outlineLvl w:val="1"/>
        <w:rPr>
          <w:b/>
          <w:smallCaps/>
          <w:color w:val="000000"/>
        </w:rPr>
      </w:pPr>
    </w:p>
    <w:p w:rsidR="002C42AB" w:rsidRDefault="002C42AB" w:rsidP="002C42AB">
      <w:pPr>
        <w:jc w:val="both"/>
        <w:outlineLvl w:val="1"/>
        <w:rPr>
          <w:b/>
          <w:smallCaps/>
          <w:color w:val="000000"/>
        </w:rPr>
      </w:pPr>
    </w:p>
    <w:p w:rsidR="002C42AB" w:rsidRDefault="002C42AB" w:rsidP="002C42AB">
      <w:pPr>
        <w:jc w:val="both"/>
        <w:outlineLvl w:val="1"/>
        <w:rPr>
          <w:b/>
          <w:smallCaps/>
          <w:color w:val="000000"/>
        </w:rPr>
      </w:pPr>
    </w:p>
    <w:p w:rsidR="002C42AB" w:rsidRDefault="002C42AB" w:rsidP="002C42AB">
      <w:pPr>
        <w:jc w:val="both"/>
        <w:outlineLvl w:val="1"/>
        <w:rPr>
          <w:b/>
          <w:smallCaps/>
          <w:color w:val="000000"/>
        </w:rPr>
      </w:pPr>
    </w:p>
    <w:p w:rsidR="002C42AB" w:rsidRDefault="002C42AB" w:rsidP="002C42AB">
      <w:pPr>
        <w:jc w:val="both"/>
        <w:outlineLvl w:val="1"/>
        <w:rPr>
          <w:b/>
          <w:smallCaps/>
          <w:color w:val="000000"/>
        </w:rPr>
      </w:pPr>
    </w:p>
    <w:p w:rsidR="002C42AB" w:rsidRDefault="002C42AB" w:rsidP="002C42AB">
      <w:pPr>
        <w:jc w:val="both"/>
        <w:outlineLvl w:val="1"/>
        <w:rPr>
          <w:b/>
          <w:smallCaps/>
          <w:color w:val="000000"/>
        </w:rPr>
      </w:pPr>
    </w:p>
    <w:p w:rsidR="002C42AB" w:rsidRDefault="002C42AB" w:rsidP="002C42AB">
      <w:pPr>
        <w:jc w:val="both"/>
        <w:outlineLvl w:val="1"/>
        <w:rPr>
          <w:b/>
          <w:smallCaps/>
          <w:color w:val="000000"/>
        </w:rPr>
      </w:pPr>
    </w:p>
    <w:p w:rsidR="002C42AB" w:rsidRDefault="002C42AB" w:rsidP="002C42AB">
      <w:pPr>
        <w:jc w:val="both"/>
        <w:outlineLvl w:val="1"/>
        <w:rPr>
          <w:b/>
          <w:smallCaps/>
          <w:color w:val="000000"/>
        </w:rPr>
      </w:pPr>
    </w:p>
    <w:p w:rsidR="002C42AB" w:rsidRDefault="002C42AB" w:rsidP="002C42AB">
      <w:pPr>
        <w:jc w:val="both"/>
        <w:outlineLvl w:val="1"/>
        <w:rPr>
          <w:b/>
          <w:smallCaps/>
          <w:color w:val="000000"/>
        </w:rPr>
      </w:pPr>
    </w:p>
    <w:p w:rsidR="002C42AB" w:rsidRDefault="002C42AB" w:rsidP="002C42AB">
      <w:pPr>
        <w:jc w:val="both"/>
        <w:outlineLvl w:val="1"/>
        <w:rPr>
          <w:b/>
          <w:smallCaps/>
          <w:color w:val="000000"/>
        </w:rPr>
      </w:pPr>
    </w:p>
    <w:p w:rsidR="002C42AB" w:rsidRDefault="002C42AB" w:rsidP="002C42AB">
      <w:pPr>
        <w:jc w:val="both"/>
        <w:outlineLvl w:val="1"/>
        <w:rPr>
          <w:b/>
          <w:smallCaps/>
          <w:color w:val="000000"/>
        </w:rPr>
      </w:pPr>
    </w:p>
    <w:p w:rsidR="002C42AB" w:rsidRDefault="002C42AB" w:rsidP="002C42AB">
      <w:pPr>
        <w:jc w:val="both"/>
        <w:outlineLvl w:val="1"/>
        <w:rPr>
          <w:b/>
          <w:smallCaps/>
          <w:color w:val="000000"/>
        </w:rPr>
      </w:pPr>
    </w:p>
    <w:p w:rsidR="002C42AB" w:rsidRDefault="002C42AB" w:rsidP="002C42AB">
      <w:pPr>
        <w:jc w:val="both"/>
        <w:outlineLvl w:val="1"/>
        <w:rPr>
          <w:b/>
          <w:smallCaps/>
          <w:color w:val="000000"/>
        </w:rPr>
      </w:pPr>
    </w:p>
    <w:p w:rsidR="002C42AB" w:rsidRDefault="002C42AB" w:rsidP="002C42AB">
      <w:pPr>
        <w:jc w:val="both"/>
        <w:outlineLvl w:val="1"/>
        <w:rPr>
          <w:b/>
          <w:smallCaps/>
          <w:color w:val="000000"/>
        </w:rPr>
      </w:pPr>
    </w:p>
    <w:p w:rsidR="002C42AB" w:rsidRDefault="002C42AB" w:rsidP="002C42AB">
      <w:pPr>
        <w:jc w:val="both"/>
        <w:outlineLvl w:val="1"/>
        <w:rPr>
          <w:b/>
          <w:smallCaps/>
          <w:color w:val="000000"/>
        </w:rPr>
      </w:pPr>
    </w:p>
    <w:p w:rsidR="002C42AB" w:rsidRDefault="002C42AB" w:rsidP="002C42AB">
      <w:pPr>
        <w:jc w:val="both"/>
        <w:outlineLvl w:val="1"/>
        <w:rPr>
          <w:b/>
          <w:smallCaps/>
          <w:color w:val="000000"/>
        </w:rPr>
      </w:pPr>
    </w:p>
    <w:p w:rsidR="002C42AB" w:rsidRDefault="002C42AB" w:rsidP="002C42AB">
      <w:pPr>
        <w:jc w:val="both"/>
        <w:outlineLvl w:val="1"/>
        <w:rPr>
          <w:b/>
          <w:smallCaps/>
          <w:color w:val="000000"/>
        </w:rPr>
      </w:pPr>
    </w:p>
    <w:p w:rsidR="002C42AB" w:rsidRDefault="002C42AB" w:rsidP="002C42AB">
      <w:pPr>
        <w:jc w:val="both"/>
        <w:outlineLvl w:val="1"/>
        <w:rPr>
          <w:b/>
          <w:smallCaps/>
          <w:color w:val="000000"/>
        </w:rPr>
      </w:pPr>
    </w:p>
    <w:p w:rsidR="002C42AB" w:rsidRDefault="002C42AB" w:rsidP="002C42AB">
      <w:pPr>
        <w:jc w:val="both"/>
        <w:outlineLvl w:val="1"/>
        <w:rPr>
          <w:b/>
          <w:smallCaps/>
          <w:color w:val="000000"/>
        </w:rPr>
      </w:pPr>
    </w:p>
    <w:p w:rsidR="002C42AB" w:rsidRDefault="002C42AB" w:rsidP="002C42AB">
      <w:pPr>
        <w:jc w:val="both"/>
        <w:outlineLvl w:val="1"/>
        <w:rPr>
          <w:b/>
          <w:smallCaps/>
          <w:color w:val="000000"/>
        </w:rPr>
      </w:pPr>
    </w:p>
    <w:p w:rsidR="002C42AB" w:rsidRDefault="002C42AB" w:rsidP="002C42AB">
      <w:pPr>
        <w:jc w:val="both"/>
        <w:outlineLvl w:val="1"/>
        <w:rPr>
          <w:b/>
          <w:smallCaps/>
          <w:color w:val="000000"/>
        </w:rPr>
      </w:pPr>
    </w:p>
    <w:p w:rsidR="002C42AB" w:rsidRDefault="002C42AB" w:rsidP="002C42AB">
      <w:pPr>
        <w:jc w:val="both"/>
        <w:outlineLvl w:val="1"/>
        <w:rPr>
          <w:b/>
          <w:smallCaps/>
          <w:color w:val="000000"/>
        </w:rPr>
      </w:pPr>
    </w:p>
    <w:p w:rsidR="002C42AB" w:rsidRDefault="002C42AB" w:rsidP="002C42AB">
      <w:pPr>
        <w:jc w:val="both"/>
        <w:outlineLvl w:val="1"/>
        <w:rPr>
          <w:b/>
          <w:smallCaps/>
          <w:color w:val="000000"/>
        </w:rPr>
      </w:pPr>
    </w:p>
    <w:p w:rsidR="002C42AB" w:rsidRDefault="002C42AB" w:rsidP="002C42AB">
      <w:pPr>
        <w:jc w:val="both"/>
        <w:outlineLvl w:val="1"/>
        <w:rPr>
          <w:b/>
          <w:smallCaps/>
          <w:color w:val="000000"/>
        </w:rPr>
      </w:pPr>
    </w:p>
    <w:p w:rsidR="002C42AB" w:rsidRDefault="002C42AB" w:rsidP="002C42AB">
      <w:pPr>
        <w:jc w:val="both"/>
        <w:outlineLvl w:val="1"/>
        <w:rPr>
          <w:b/>
          <w:smallCaps/>
          <w:color w:val="000000"/>
        </w:rPr>
      </w:pPr>
    </w:p>
    <w:p w:rsidR="002C42AB" w:rsidRDefault="002C42AB" w:rsidP="002C42AB">
      <w:pPr>
        <w:jc w:val="both"/>
        <w:outlineLvl w:val="1"/>
        <w:rPr>
          <w:b/>
          <w:smallCaps/>
          <w:color w:val="000000"/>
        </w:rPr>
      </w:pPr>
    </w:p>
    <w:p w:rsidR="002C42AB" w:rsidRDefault="002C42AB" w:rsidP="002C42AB">
      <w:pPr>
        <w:jc w:val="both"/>
        <w:outlineLvl w:val="1"/>
        <w:rPr>
          <w:b/>
          <w:smallCaps/>
          <w:color w:val="000000"/>
        </w:rPr>
      </w:pPr>
    </w:p>
    <w:p w:rsidR="002C42AB" w:rsidRDefault="002C42AB" w:rsidP="002C42AB">
      <w:pPr>
        <w:jc w:val="both"/>
        <w:outlineLvl w:val="1"/>
        <w:rPr>
          <w:b/>
          <w:smallCaps/>
          <w:color w:val="000000"/>
        </w:rPr>
      </w:pPr>
    </w:p>
    <w:p w:rsidR="002C42AB" w:rsidRPr="00BD3B35" w:rsidRDefault="002C42AB" w:rsidP="002C42AB">
      <w:pPr>
        <w:jc w:val="both"/>
        <w:outlineLvl w:val="1"/>
        <w:rPr>
          <w:b/>
          <w:smallCaps/>
          <w:color w:val="000000"/>
        </w:rPr>
      </w:pPr>
      <w:r w:rsidRPr="00BD3B35">
        <w:rPr>
          <w:b/>
          <w:smallCaps/>
          <w:color w:val="000000"/>
        </w:rPr>
        <w:t xml:space="preserve">kapitola 6: súlad integrovanej stratégie rozvoja územia s ostatnými relevantnými strategickými dokumentmi  európskeho, </w:t>
      </w:r>
    </w:p>
    <w:p w:rsidR="002C42AB" w:rsidRPr="00BD3B35" w:rsidRDefault="002C42AB" w:rsidP="002C42AB">
      <w:pPr>
        <w:jc w:val="both"/>
        <w:outlineLvl w:val="1"/>
        <w:rPr>
          <w:b/>
          <w:smallCaps/>
          <w:color w:val="000000"/>
        </w:rPr>
      </w:pPr>
      <w:r w:rsidRPr="00BD3B35">
        <w:rPr>
          <w:b/>
          <w:smallCaps/>
          <w:color w:val="000000"/>
        </w:rPr>
        <w:t>národného, regionálneho a miestneho  významu</w:t>
      </w:r>
      <w:bookmarkEnd w:id="14"/>
    </w:p>
    <w:p w:rsidR="002C42AB" w:rsidRPr="00BD3B35" w:rsidRDefault="002C42AB" w:rsidP="002C42AB">
      <w:pPr>
        <w:jc w:val="both"/>
        <w:rPr>
          <w:b/>
          <w:bCs/>
          <w:color w:val="000000"/>
          <w:u w:val="single"/>
        </w:rPr>
      </w:pPr>
    </w:p>
    <w:p w:rsidR="002C42AB" w:rsidRDefault="002C42AB" w:rsidP="002C42AB">
      <w:pPr>
        <w:spacing w:before="60" w:after="60" w:line="300" w:lineRule="exact"/>
        <w:jc w:val="both"/>
        <w:rPr>
          <w:bCs/>
          <w:color w:val="000000"/>
        </w:rPr>
      </w:pPr>
      <w:r>
        <w:rPr>
          <w:color w:val="000000"/>
        </w:rPr>
        <w:t>P</w:t>
      </w:r>
      <w:r w:rsidRPr="00BD3B35">
        <w:rPr>
          <w:bCs/>
          <w:color w:val="000000"/>
        </w:rPr>
        <w:t>repojenosť Integrovanej stratégie rozvoja územ</w:t>
      </w:r>
      <w:r>
        <w:rPr>
          <w:bCs/>
          <w:color w:val="000000"/>
        </w:rPr>
        <w:t>ia s nasledovnými prioritami EÚ:</w:t>
      </w:r>
    </w:p>
    <w:p w:rsidR="002C42AB" w:rsidRDefault="002C42AB" w:rsidP="002C42AB">
      <w:pPr>
        <w:spacing w:before="60" w:after="60" w:line="300" w:lineRule="exact"/>
        <w:jc w:val="both"/>
        <w:rPr>
          <w:bCs/>
          <w:color w:val="000000"/>
        </w:rPr>
      </w:pPr>
    </w:p>
    <w:p w:rsidR="002C42AB" w:rsidRPr="00C67D7E" w:rsidRDefault="002C42AB" w:rsidP="002C42AB">
      <w:pPr>
        <w:spacing w:before="60" w:after="60" w:line="300" w:lineRule="exact"/>
        <w:jc w:val="both"/>
        <w:rPr>
          <w:b/>
          <w:bCs/>
          <w:i/>
          <w:color w:val="000000"/>
          <w:u w:val="single"/>
        </w:rPr>
      </w:pPr>
      <w:r w:rsidRPr="00C67D7E">
        <w:rPr>
          <w:b/>
          <w:bCs/>
          <w:i/>
          <w:color w:val="000000"/>
          <w:u w:val="single"/>
        </w:rPr>
        <w:t>1. Horizontálne priority politík Európskej Únie</w:t>
      </w:r>
    </w:p>
    <w:p w:rsidR="002C42AB" w:rsidRDefault="002C42AB" w:rsidP="002C42AB">
      <w:pPr>
        <w:spacing w:before="60" w:after="60" w:line="300" w:lineRule="exact"/>
        <w:jc w:val="both"/>
        <w:rPr>
          <w:bCs/>
          <w:color w:val="000000"/>
          <w:u w:val="single"/>
        </w:rPr>
      </w:pPr>
    </w:p>
    <w:p w:rsidR="002C42AB" w:rsidRDefault="002C42AB" w:rsidP="002C42AB">
      <w:pPr>
        <w:spacing w:before="60" w:after="60" w:line="300" w:lineRule="exact"/>
        <w:jc w:val="both"/>
        <w:rPr>
          <w:color w:val="000000"/>
        </w:rPr>
      </w:pPr>
      <w:r>
        <w:rPr>
          <w:bCs/>
          <w:color w:val="000000"/>
          <w:u w:val="single"/>
        </w:rPr>
        <w:t>M</w:t>
      </w:r>
      <w:r w:rsidRPr="00BD3B35">
        <w:rPr>
          <w:bCs/>
          <w:color w:val="000000"/>
          <w:u w:val="single"/>
        </w:rPr>
        <w:t>arginalizované Rómske komunity</w:t>
      </w:r>
      <w:r w:rsidRPr="00BD3B35">
        <w:rPr>
          <w:color w:val="000000"/>
        </w:rPr>
        <w:t xml:space="preserve"> </w:t>
      </w:r>
    </w:p>
    <w:p w:rsidR="002C42AB" w:rsidRDefault="002C42AB" w:rsidP="002C42AB">
      <w:pPr>
        <w:spacing w:before="60" w:after="60" w:line="300" w:lineRule="exact"/>
        <w:jc w:val="both"/>
        <w:rPr>
          <w:color w:val="000000"/>
        </w:rPr>
      </w:pPr>
      <w:r>
        <w:rPr>
          <w:color w:val="000000"/>
        </w:rPr>
        <w:t xml:space="preserve">Cieľom horizontálnej priority Marginalizované rómske komunity je zvýšenie zamestnanosti a vzdelanostnej úrovne príslušníkov týchto komunít a zlepšenie ich životných podmienok. Integrovaná stratégia rozvoja územia </w:t>
      </w:r>
      <w:r w:rsidRPr="00DD28E2">
        <w:rPr>
          <w:color w:val="000000"/>
        </w:rPr>
        <w:t xml:space="preserve">sa svojimi </w:t>
      </w:r>
      <w:r>
        <w:rPr>
          <w:color w:val="000000"/>
        </w:rPr>
        <w:t xml:space="preserve">opatreniami </w:t>
      </w:r>
      <w:r w:rsidRPr="00DD28E2">
        <w:rPr>
          <w:color w:val="000000"/>
        </w:rPr>
        <w:t>aktivitami snaží podporovať rast úrovne vzdelania a tým aj zvyšovať zamestnanosť týchto marginalizovaných skupín.</w:t>
      </w:r>
      <w:r>
        <w:rPr>
          <w:color w:val="000000"/>
        </w:rPr>
        <w:t xml:space="preserve"> Intervencia navrhnutá cez niektoré opatrenia bude mať v krátkodobom a dlhodobom horizonte pozitívny dopad na rozvoj týchto komunít.</w:t>
      </w:r>
    </w:p>
    <w:p w:rsidR="002C42AB" w:rsidRPr="00912D49" w:rsidRDefault="002C42AB" w:rsidP="002C42AB">
      <w:pPr>
        <w:spacing w:before="60" w:after="60" w:line="300" w:lineRule="exact"/>
        <w:jc w:val="both"/>
        <w:rPr>
          <w:color w:val="000000"/>
        </w:rPr>
      </w:pPr>
    </w:p>
    <w:p w:rsidR="002C42AB" w:rsidRDefault="002C42AB" w:rsidP="002C42AB">
      <w:pPr>
        <w:spacing w:before="60" w:after="60" w:line="300" w:lineRule="exact"/>
        <w:jc w:val="both"/>
        <w:rPr>
          <w:bCs/>
          <w:color w:val="000000"/>
          <w:u w:val="single"/>
        </w:rPr>
      </w:pPr>
      <w:r>
        <w:rPr>
          <w:bCs/>
          <w:color w:val="000000"/>
          <w:u w:val="single"/>
        </w:rPr>
        <w:t>Rovnosť príležitostí</w:t>
      </w:r>
    </w:p>
    <w:p w:rsidR="002C42AB" w:rsidRPr="00DD28E2" w:rsidRDefault="002C42AB" w:rsidP="002C42AB">
      <w:pPr>
        <w:spacing w:before="60" w:after="60" w:line="300" w:lineRule="exact"/>
        <w:jc w:val="both"/>
        <w:rPr>
          <w:bCs/>
          <w:color w:val="000000"/>
        </w:rPr>
      </w:pPr>
      <w:r>
        <w:rPr>
          <w:bCs/>
          <w:color w:val="000000"/>
        </w:rPr>
        <w:t xml:space="preserve">V zmysle </w:t>
      </w:r>
      <w:r w:rsidRPr="00DD28E2">
        <w:rPr>
          <w:bCs/>
          <w:color w:val="000000"/>
        </w:rPr>
        <w:t>ISRÚ</w:t>
      </w:r>
      <w:r>
        <w:rPr>
          <w:bCs/>
          <w:color w:val="000000"/>
        </w:rPr>
        <w:t xml:space="preserve"> MAS Mikroregión pod Marhátom</w:t>
      </w:r>
      <w:r w:rsidRPr="00DD28E2">
        <w:rPr>
          <w:bCs/>
          <w:color w:val="000000"/>
        </w:rPr>
        <w:t xml:space="preserve"> je globálnym cieľom horizontálnej priority rovnosť</w:t>
      </w:r>
      <w:r>
        <w:rPr>
          <w:bCs/>
          <w:color w:val="000000"/>
        </w:rPr>
        <w:t xml:space="preserve"> </w:t>
      </w:r>
      <w:r w:rsidRPr="00DD28E2">
        <w:rPr>
          <w:bCs/>
          <w:color w:val="000000"/>
        </w:rPr>
        <w:t>príležitostí zabezpečovanie rovnosti príležitostí pre všetkých a predchádzanie všetkým</w:t>
      </w:r>
      <w:r>
        <w:rPr>
          <w:bCs/>
          <w:color w:val="000000"/>
        </w:rPr>
        <w:t xml:space="preserve"> </w:t>
      </w:r>
      <w:r w:rsidRPr="00DD28E2">
        <w:rPr>
          <w:bCs/>
          <w:color w:val="000000"/>
        </w:rPr>
        <w:t>formám diskriminácie. HP RP bude naprieč všetkými prioritami podporovať predchádzanie</w:t>
      </w:r>
      <w:r>
        <w:rPr>
          <w:bCs/>
          <w:color w:val="000000"/>
        </w:rPr>
        <w:t xml:space="preserve"> </w:t>
      </w:r>
      <w:r w:rsidRPr="00DD28E2">
        <w:rPr>
          <w:bCs/>
          <w:color w:val="000000"/>
        </w:rPr>
        <w:t xml:space="preserve">a </w:t>
      </w:r>
      <w:r w:rsidRPr="00DD28E2">
        <w:rPr>
          <w:bCs/>
          <w:color w:val="000000"/>
        </w:rPr>
        <w:lastRenderedPageBreak/>
        <w:t>eliminovanie diskriminácie na základe pohlavia, rodu, rasy, etnického pôvodu,</w:t>
      </w:r>
      <w:r>
        <w:rPr>
          <w:bCs/>
          <w:color w:val="000000"/>
        </w:rPr>
        <w:t xml:space="preserve"> </w:t>
      </w:r>
      <w:r w:rsidRPr="00DD28E2">
        <w:rPr>
          <w:bCs/>
          <w:color w:val="000000"/>
        </w:rPr>
        <w:t>náboženského vyznania, viery, zdravotného postihnutia, veku, či sexuálnej orientácie</w:t>
      </w:r>
      <w:r>
        <w:rPr>
          <w:bCs/>
          <w:color w:val="000000"/>
        </w:rPr>
        <w:t xml:space="preserve"> vytváraním podmienok </w:t>
      </w:r>
      <w:r w:rsidRPr="00DD28E2">
        <w:rPr>
          <w:bCs/>
          <w:color w:val="000000"/>
        </w:rPr>
        <w:t>vstupu do rôznych sociálnych prostredí, ktoré zohľadňujú ich</w:t>
      </w:r>
      <w:r>
        <w:rPr>
          <w:bCs/>
          <w:color w:val="000000"/>
        </w:rPr>
        <w:t xml:space="preserve"> </w:t>
      </w:r>
      <w:r w:rsidRPr="00DD28E2">
        <w:rPr>
          <w:bCs/>
          <w:color w:val="000000"/>
        </w:rPr>
        <w:t>špecifické potreby.</w:t>
      </w:r>
    </w:p>
    <w:p w:rsidR="002C42AB" w:rsidRDefault="002C42AB" w:rsidP="002C42AB">
      <w:pPr>
        <w:spacing w:before="60" w:after="60" w:line="300" w:lineRule="exact"/>
        <w:jc w:val="both"/>
        <w:rPr>
          <w:bCs/>
          <w:color w:val="000000"/>
        </w:rPr>
      </w:pPr>
      <w:r w:rsidRPr="00DD28E2">
        <w:rPr>
          <w:bCs/>
          <w:color w:val="000000"/>
        </w:rPr>
        <w:t>Rovnosť príležitostí predstavuje strategický horizontálny cieľ, pri dosahovaní, ktorého sa</w:t>
      </w:r>
      <w:r>
        <w:rPr>
          <w:bCs/>
          <w:color w:val="000000"/>
        </w:rPr>
        <w:t xml:space="preserve"> </w:t>
      </w:r>
      <w:r w:rsidRPr="00DD28E2">
        <w:rPr>
          <w:bCs/>
          <w:color w:val="000000"/>
        </w:rPr>
        <w:t>zameriavame na vytváranie takých podmienok, ktoré vedú k posilňovaniu rovnakého prístupu</w:t>
      </w:r>
      <w:r>
        <w:rPr>
          <w:bCs/>
          <w:color w:val="000000"/>
        </w:rPr>
        <w:t xml:space="preserve"> </w:t>
      </w:r>
      <w:r w:rsidRPr="00DD28E2">
        <w:rPr>
          <w:bCs/>
          <w:color w:val="000000"/>
        </w:rPr>
        <w:t>všetkých do určitého sociálneho prostredia (napr. prí</w:t>
      </w:r>
      <w:r>
        <w:rPr>
          <w:bCs/>
          <w:color w:val="000000"/>
        </w:rPr>
        <w:t xml:space="preserve">stupu k zamestnaniu, vzdelaniu, </w:t>
      </w:r>
      <w:r w:rsidRPr="00DD28E2">
        <w:rPr>
          <w:bCs/>
          <w:color w:val="000000"/>
        </w:rPr>
        <w:t>zdravotnej starostlivosti atď.), resp. k zabezpečeniu rovnake</w:t>
      </w:r>
      <w:r>
        <w:rPr>
          <w:bCs/>
          <w:color w:val="000000"/>
        </w:rPr>
        <w:t xml:space="preserve">j dostupnosti verejných služieb </w:t>
      </w:r>
      <w:r w:rsidRPr="00DD28E2">
        <w:rPr>
          <w:bCs/>
          <w:color w:val="000000"/>
        </w:rPr>
        <w:t>a zdrojov pre všetkých.</w:t>
      </w:r>
      <w:r>
        <w:rPr>
          <w:bCs/>
          <w:color w:val="000000"/>
        </w:rPr>
        <w:t xml:space="preserve"> </w:t>
      </w:r>
    </w:p>
    <w:p w:rsidR="002C42AB" w:rsidRPr="00912D49" w:rsidRDefault="002C42AB" w:rsidP="002C42AB">
      <w:pPr>
        <w:spacing w:before="60" w:after="60" w:line="300" w:lineRule="exact"/>
        <w:jc w:val="both"/>
        <w:rPr>
          <w:bCs/>
          <w:color w:val="000000"/>
        </w:rPr>
      </w:pPr>
    </w:p>
    <w:p w:rsidR="002C42AB" w:rsidRDefault="002C42AB" w:rsidP="002C42AB">
      <w:pPr>
        <w:spacing w:before="60" w:after="60" w:line="300" w:lineRule="exact"/>
        <w:jc w:val="both"/>
        <w:rPr>
          <w:bCs/>
          <w:color w:val="000000"/>
          <w:u w:val="single"/>
        </w:rPr>
      </w:pPr>
      <w:r>
        <w:rPr>
          <w:bCs/>
          <w:color w:val="000000"/>
          <w:u w:val="single"/>
        </w:rPr>
        <w:t>Trvalo udržateľný rozvoj</w:t>
      </w:r>
    </w:p>
    <w:p w:rsidR="002C42AB" w:rsidRPr="00145248" w:rsidRDefault="002C42AB" w:rsidP="002C42AB">
      <w:pPr>
        <w:spacing w:before="60" w:after="60" w:line="300" w:lineRule="exact"/>
        <w:jc w:val="both"/>
        <w:rPr>
          <w:bCs/>
          <w:color w:val="000000"/>
        </w:rPr>
      </w:pPr>
      <w:r w:rsidRPr="00145248">
        <w:rPr>
          <w:bCs/>
          <w:color w:val="000000"/>
        </w:rPr>
        <w:t>Cieľ HP TUR: zabezpečenie environmentálnej, ekonomickej a so</w:t>
      </w:r>
      <w:r>
        <w:rPr>
          <w:bCs/>
          <w:color w:val="000000"/>
        </w:rPr>
        <w:t xml:space="preserve">ciálnej udržateľnosti </w:t>
      </w:r>
      <w:r w:rsidRPr="00145248">
        <w:rPr>
          <w:bCs/>
          <w:color w:val="000000"/>
        </w:rPr>
        <w:t>ekonomického rastu.</w:t>
      </w:r>
    </w:p>
    <w:p w:rsidR="002C42AB" w:rsidRPr="00145248" w:rsidRDefault="002C42AB" w:rsidP="002C42AB">
      <w:pPr>
        <w:spacing w:before="60" w:after="60" w:line="300" w:lineRule="exact"/>
        <w:jc w:val="both"/>
        <w:rPr>
          <w:bCs/>
          <w:color w:val="000000"/>
        </w:rPr>
      </w:pPr>
      <w:r w:rsidRPr="00145248">
        <w:rPr>
          <w:bCs/>
          <w:color w:val="000000"/>
        </w:rPr>
        <w:t>Uvedený cieľ je možné napĺňať prostredníctvom sledovania špecifických cieľov</w:t>
      </w:r>
      <w:r>
        <w:rPr>
          <w:bCs/>
          <w:color w:val="000000"/>
        </w:rPr>
        <w:t xml:space="preserve"> </w:t>
      </w:r>
      <w:r w:rsidRPr="00145248">
        <w:rPr>
          <w:bCs/>
          <w:color w:val="000000"/>
        </w:rPr>
        <w:t>predovšetkým v týchto 4 tematických oblastiach:</w:t>
      </w:r>
    </w:p>
    <w:p w:rsidR="002C42AB" w:rsidRPr="00145248" w:rsidRDefault="002C42AB" w:rsidP="002C42AB">
      <w:pPr>
        <w:spacing w:before="60" w:after="60" w:line="300" w:lineRule="exact"/>
        <w:jc w:val="both"/>
        <w:rPr>
          <w:bCs/>
          <w:color w:val="000000"/>
        </w:rPr>
      </w:pPr>
      <w:r w:rsidRPr="00145248">
        <w:rPr>
          <w:bCs/>
          <w:color w:val="000000"/>
        </w:rPr>
        <w:t xml:space="preserve">- zvýšenie ekonomickej prosperity (napr. </w:t>
      </w:r>
      <w:r>
        <w:rPr>
          <w:bCs/>
          <w:color w:val="000000"/>
        </w:rPr>
        <w:t xml:space="preserve">zvýšenie úrovne výskumu, vývoja a vzdelávania, </w:t>
      </w:r>
      <w:r w:rsidRPr="00145248">
        <w:rPr>
          <w:bCs/>
          <w:color w:val="000000"/>
        </w:rPr>
        <w:t>znižovanie energetickej a surovinovej nár</w:t>
      </w:r>
      <w:r>
        <w:rPr>
          <w:bCs/>
          <w:color w:val="000000"/>
        </w:rPr>
        <w:t xml:space="preserve">očnosti hospodárstva a zvýšenie </w:t>
      </w:r>
      <w:r w:rsidRPr="00145248">
        <w:rPr>
          <w:bCs/>
          <w:color w:val="000000"/>
        </w:rPr>
        <w:t>využívania OZE),</w:t>
      </w:r>
    </w:p>
    <w:p w:rsidR="002C42AB" w:rsidRPr="00145248" w:rsidRDefault="002C42AB" w:rsidP="002C42AB">
      <w:pPr>
        <w:spacing w:before="60" w:after="60" w:line="300" w:lineRule="exact"/>
        <w:jc w:val="both"/>
        <w:rPr>
          <w:bCs/>
          <w:color w:val="000000"/>
        </w:rPr>
      </w:pPr>
      <w:r w:rsidRPr="00145248">
        <w:rPr>
          <w:bCs/>
          <w:color w:val="000000"/>
        </w:rPr>
        <w:t>- zvýšenie kvality životného prostredia (napr. zníženie znečisťovania zložiek životného</w:t>
      </w:r>
      <w:r>
        <w:rPr>
          <w:bCs/>
          <w:color w:val="000000"/>
        </w:rPr>
        <w:t xml:space="preserve"> </w:t>
      </w:r>
      <w:r w:rsidRPr="00145248">
        <w:rPr>
          <w:bCs/>
          <w:color w:val="000000"/>
        </w:rPr>
        <w:t>prostredia, racionálne využívanie prírodných zdrojov, ochrana prírody a</w:t>
      </w:r>
      <w:r>
        <w:rPr>
          <w:bCs/>
          <w:color w:val="000000"/>
        </w:rPr>
        <w:t> </w:t>
      </w:r>
      <w:r w:rsidRPr="00145248">
        <w:rPr>
          <w:bCs/>
          <w:color w:val="000000"/>
        </w:rPr>
        <w:t>biologi</w:t>
      </w:r>
      <w:r>
        <w:rPr>
          <w:bCs/>
          <w:color w:val="000000"/>
        </w:rPr>
        <w:t xml:space="preserve">ckej </w:t>
      </w:r>
      <w:r w:rsidRPr="00145248">
        <w:rPr>
          <w:bCs/>
          <w:color w:val="000000"/>
        </w:rPr>
        <w:t>diverzity),</w:t>
      </w:r>
    </w:p>
    <w:p w:rsidR="002C42AB" w:rsidRPr="00145248" w:rsidRDefault="002C42AB" w:rsidP="002C42AB">
      <w:pPr>
        <w:spacing w:before="60" w:after="60" w:line="300" w:lineRule="exact"/>
        <w:jc w:val="both"/>
        <w:rPr>
          <w:bCs/>
          <w:color w:val="000000"/>
        </w:rPr>
      </w:pPr>
      <w:r w:rsidRPr="00145248">
        <w:rPr>
          <w:bCs/>
          <w:color w:val="000000"/>
        </w:rPr>
        <w:t>- sociálna solidarita a inklúzia (napr. zníženie mi</w:t>
      </w:r>
      <w:r>
        <w:rPr>
          <w:bCs/>
          <w:color w:val="000000"/>
        </w:rPr>
        <w:t xml:space="preserve">ery nezamestnanosti, posilnenie </w:t>
      </w:r>
      <w:r w:rsidRPr="00145248">
        <w:rPr>
          <w:bCs/>
          <w:color w:val="000000"/>
        </w:rPr>
        <w:t>postavenia znevýhodnených a marginalizovaných sk</w:t>
      </w:r>
      <w:r>
        <w:rPr>
          <w:bCs/>
          <w:color w:val="000000"/>
        </w:rPr>
        <w:t xml:space="preserve">upín obyvateľstva, zabezpečenie </w:t>
      </w:r>
      <w:r w:rsidRPr="00145248">
        <w:rPr>
          <w:bCs/>
          <w:color w:val="000000"/>
        </w:rPr>
        <w:t>ochrany zdravia obyvateľstva),</w:t>
      </w:r>
    </w:p>
    <w:p w:rsidR="002C42AB" w:rsidRDefault="002C42AB" w:rsidP="002C42AB">
      <w:pPr>
        <w:spacing w:before="60" w:after="60" w:line="300" w:lineRule="exact"/>
        <w:jc w:val="both"/>
        <w:rPr>
          <w:bCs/>
          <w:color w:val="000000"/>
        </w:rPr>
      </w:pPr>
      <w:r w:rsidRPr="00145248">
        <w:rPr>
          <w:bCs/>
          <w:color w:val="000000"/>
        </w:rPr>
        <w:t>- vyrovnaný regionálny rozvoj (napr. skvalitnenie informačnej infraštruktúry, posilnenie</w:t>
      </w:r>
      <w:r>
        <w:rPr>
          <w:bCs/>
          <w:color w:val="000000"/>
        </w:rPr>
        <w:t xml:space="preserve"> </w:t>
      </w:r>
      <w:r w:rsidRPr="00145248">
        <w:rPr>
          <w:bCs/>
          <w:color w:val="000000"/>
        </w:rPr>
        <w:t>celkového ekonomického, sociálneho a kultúrneho po</w:t>
      </w:r>
      <w:r>
        <w:rPr>
          <w:bCs/>
          <w:color w:val="000000"/>
        </w:rPr>
        <w:t xml:space="preserve">tenciálu regiónov, skvalitnenie </w:t>
      </w:r>
      <w:r w:rsidRPr="00145248">
        <w:rPr>
          <w:bCs/>
          <w:color w:val="000000"/>
        </w:rPr>
        <w:t>dopravnej infraštruktúry).</w:t>
      </w:r>
    </w:p>
    <w:p w:rsidR="002C42AB" w:rsidRDefault="002C42AB" w:rsidP="002C42AB">
      <w:pPr>
        <w:spacing w:before="60" w:after="60" w:line="300" w:lineRule="exact"/>
        <w:jc w:val="both"/>
        <w:rPr>
          <w:rFonts w:ascii="TimesNewRoman" w:hAnsi="TimesNewRoman" w:cs="TimesNewRoman"/>
          <w:lang w:eastAsia="en-US"/>
        </w:rPr>
      </w:pPr>
      <w:r>
        <w:rPr>
          <w:color w:val="000000"/>
        </w:rPr>
        <w:t xml:space="preserve">HP TUR predstavuje najmä </w:t>
      </w:r>
      <w:r>
        <w:rPr>
          <w:rFonts w:ascii="TimesNewRoman" w:hAnsi="TimesNewRoman" w:cs="TimesNewRoman"/>
          <w:lang w:eastAsia="en-US"/>
        </w:rPr>
        <w:t xml:space="preserve">zachovanie a obnovu prírodného bohatstva, kultúrneho rázu a ekologickej stability krajiny a zvýšenie environmentálneho povedomia občanov a ich zapojovanie sa do rozhodovacieho procesu. Konkrétnymi opatreniami a aktivitami zahrnutými v ISRÚ MAS Mikroregión pod Marhátom </w:t>
      </w:r>
      <w:r w:rsidRPr="002D2EF6">
        <w:rPr>
          <w:rFonts w:ascii="TimesNewRoman" w:hAnsi="TimesNewRoman" w:cs="TimesNewRoman"/>
          <w:lang w:eastAsia="en-US"/>
        </w:rPr>
        <w:t>sa napomôže</w:t>
      </w:r>
      <w:r>
        <w:rPr>
          <w:rFonts w:ascii="TimesNewRoman" w:hAnsi="TimesNewRoman" w:cs="TimesNewRoman"/>
          <w:lang w:eastAsia="en-US"/>
        </w:rPr>
        <w:t xml:space="preserve"> </w:t>
      </w:r>
      <w:r w:rsidRPr="002D2EF6">
        <w:rPr>
          <w:rFonts w:ascii="TimesNewRoman" w:hAnsi="TimesNewRoman" w:cs="TimesNewRoman"/>
          <w:lang w:eastAsia="en-US"/>
        </w:rPr>
        <w:t>k skultúrneniu a zachovaniu prvkov krajiny určených na oddych a rekreáciu obyvateľstva</w:t>
      </w:r>
      <w:r>
        <w:rPr>
          <w:rFonts w:ascii="TimesNewRoman" w:hAnsi="TimesNewRoman" w:cs="TimesNewRoman"/>
          <w:lang w:eastAsia="en-US"/>
        </w:rPr>
        <w:t xml:space="preserve"> </w:t>
      </w:r>
      <w:r w:rsidRPr="002D2EF6">
        <w:rPr>
          <w:rFonts w:ascii="TimesNewRoman" w:hAnsi="TimesNewRoman" w:cs="TimesNewRoman"/>
          <w:lang w:eastAsia="en-US"/>
        </w:rPr>
        <w:t>a v neposlednom rade slúžia ako prvky s ekostabilizačnými vlastnosťami. Tak môže prispieť</w:t>
      </w:r>
      <w:r>
        <w:rPr>
          <w:rFonts w:ascii="TimesNewRoman" w:hAnsi="TimesNewRoman" w:cs="TimesNewRoman"/>
          <w:lang w:eastAsia="en-US"/>
        </w:rPr>
        <w:t xml:space="preserve"> </w:t>
      </w:r>
      <w:r w:rsidRPr="002D2EF6">
        <w:rPr>
          <w:rFonts w:ascii="TimesNewRoman" w:hAnsi="TimesNewRoman" w:cs="TimesNewRoman"/>
          <w:lang w:eastAsia="en-US"/>
        </w:rPr>
        <w:t xml:space="preserve">k trvalo udržateľnému rozvoju </w:t>
      </w:r>
      <w:r>
        <w:rPr>
          <w:rFonts w:ascii="TimesNewRoman" w:hAnsi="TimesNewRoman" w:cs="TimesNewRoman"/>
          <w:lang w:eastAsia="en-US"/>
        </w:rPr>
        <w:t>MAS Mikroregión pod Marhátom</w:t>
      </w:r>
      <w:r w:rsidRPr="002D2EF6">
        <w:rPr>
          <w:rFonts w:ascii="TimesNewRoman" w:hAnsi="TimesNewRoman" w:cs="TimesNewRoman"/>
          <w:lang w:eastAsia="en-US"/>
        </w:rPr>
        <w:t xml:space="preserve"> aj pre budúce generácie.</w:t>
      </w:r>
    </w:p>
    <w:p w:rsidR="002C42AB" w:rsidRPr="00912D49" w:rsidRDefault="002C42AB" w:rsidP="002C42AB">
      <w:pPr>
        <w:spacing w:before="60" w:after="60" w:line="300" w:lineRule="exact"/>
        <w:jc w:val="both"/>
        <w:rPr>
          <w:bCs/>
          <w:color w:val="000000"/>
        </w:rPr>
      </w:pPr>
    </w:p>
    <w:p w:rsidR="002C42AB" w:rsidRDefault="002C42AB" w:rsidP="002C42AB">
      <w:pPr>
        <w:spacing w:before="60" w:after="60" w:line="300" w:lineRule="exact"/>
        <w:jc w:val="both"/>
        <w:rPr>
          <w:bCs/>
          <w:color w:val="000000"/>
          <w:u w:val="single"/>
        </w:rPr>
      </w:pPr>
      <w:r>
        <w:rPr>
          <w:color w:val="000000"/>
          <w:u w:val="single"/>
        </w:rPr>
        <w:t>T</w:t>
      </w:r>
      <w:r w:rsidRPr="00BD3B35">
        <w:rPr>
          <w:color w:val="000000"/>
          <w:u w:val="single"/>
        </w:rPr>
        <w:t>rvalá udržateľnosť ekonomického rastu</w:t>
      </w:r>
    </w:p>
    <w:p w:rsidR="002C42AB" w:rsidRDefault="002C42AB" w:rsidP="002C42AB">
      <w:pPr>
        <w:spacing w:before="60" w:after="60" w:line="300" w:lineRule="exact"/>
        <w:jc w:val="both"/>
        <w:rPr>
          <w:bCs/>
          <w:color w:val="000000"/>
        </w:rPr>
      </w:pPr>
      <w:r w:rsidRPr="002D2EF6">
        <w:rPr>
          <w:bCs/>
          <w:color w:val="000000"/>
        </w:rPr>
        <w:t>Koncept trvalo udržateľného rozvoja hovorí o spôsobe ek</w:t>
      </w:r>
      <w:r>
        <w:rPr>
          <w:bCs/>
          <w:color w:val="000000"/>
        </w:rPr>
        <w:t xml:space="preserve">onomického rastu, ktorý pokrýva </w:t>
      </w:r>
      <w:r w:rsidRPr="002D2EF6">
        <w:rPr>
          <w:bCs/>
          <w:color w:val="000000"/>
        </w:rPr>
        <w:t>potreby spoločnosti vytváraním podmienok blahobytu v krátkodobom, strednodobom, no</w:t>
      </w:r>
      <w:r>
        <w:rPr>
          <w:bCs/>
          <w:color w:val="000000"/>
        </w:rPr>
        <w:t xml:space="preserve"> </w:t>
      </w:r>
      <w:r w:rsidRPr="002D2EF6">
        <w:rPr>
          <w:bCs/>
          <w:color w:val="000000"/>
        </w:rPr>
        <w:t>najmä dlhodobom horizonte. Za týmto účelom prijala EÚ Stratégiu trvalo udržateľného</w:t>
      </w:r>
      <w:r>
        <w:rPr>
          <w:bCs/>
          <w:color w:val="000000"/>
        </w:rPr>
        <w:t xml:space="preserve"> </w:t>
      </w:r>
      <w:r w:rsidRPr="002D2EF6">
        <w:rPr>
          <w:bCs/>
          <w:color w:val="000000"/>
        </w:rPr>
        <w:t>rozvoja. Jednou z jej dimenzií je práve trvalá udržateľnosť ekonomického rastu, avšak</w:t>
      </w:r>
      <w:r>
        <w:rPr>
          <w:bCs/>
          <w:color w:val="000000"/>
        </w:rPr>
        <w:t xml:space="preserve"> </w:t>
      </w:r>
      <w:r w:rsidRPr="002D2EF6">
        <w:rPr>
          <w:bCs/>
          <w:color w:val="000000"/>
        </w:rPr>
        <w:t>v súčinnosti s udržateľnosťou environmentálnych a sociálnych prvkov krajiny, ktorých</w:t>
      </w:r>
      <w:r>
        <w:rPr>
          <w:bCs/>
          <w:color w:val="000000"/>
        </w:rPr>
        <w:t xml:space="preserve"> </w:t>
      </w:r>
      <w:r w:rsidRPr="002D2EF6">
        <w:rPr>
          <w:bCs/>
          <w:color w:val="000000"/>
        </w:rPr>
        <w:t>zosúladenie stratégia Združenia zachováva, tak, ako je to aj v Stratégií TUR EÚ.</w:t>
      </w:r>
    </w:p>
    <w:p w:rsidR="002C42AB" w:rsidRDefault="002C42AB" w:rsidP="002C42AB">
      <w:pPr>
        <w:spacing w:before="60" w:after="60" w:line="300" w:lineRule="exact"/>
        <w:jc w:val="both"/>
        <w:rPr>
          <w:bCs/>
          <w:color w:val="000000"/>
        </w:rPr>
      </w:pPr>
      <w:r w:rsidRPr="00E36260">
        <w:rPr>
          <w:bCs/>
          <w:color w:val="000000"/>
        </w:rPr>
        <w:t>Trvalá udržateľnosť ekonomického rastu je zabezpečená</w:t>
      </w:r>
      <w:r>
        <w:rPr>
          <w:bCs/>
          <w:color w:val="000000"/>
        </w:rPr>
        <w:t xml:space="preserve"> opatreniami ISRÚ MAS Mikroregión pod Marhátom vytvárajúcimi </w:t>
      </w:r>
      <w:r w:rsidRPr="00E36260">
        <w:rPr>
          <w:bCs/>
          <w:color w:val="000000"/>
        </w:rPr>
        <w:t>nové pracovné príležitosti a doplnkové ekonomické príjmy pre miestnych obyvateľov.</w:t>
      </w:r>
    </w:p>
    <w:p w:rsidR="002C42AB" w:rsidRPr="00912D49" w:rsidRDefault="002C42AB" w:rsidP="002C42AB">
      <w:pPr>
        <w:spacing w:before="60" w:after="60" w:line="300" w:lineRule="exact"/>
        <w:jc w:val="both"/>
        <w:rPr>
          <w:bCs/>
          <w:color w:val="000000"/>
        </w:rPr>
      </w:pPr>
    </w:p>
    <w:p w:rsidR="002C42AB" w:rsidRDefault="002C42AB" w:rsidP="002C42AB">
      <w:pPr>
        <w:spacing w:before="60" w:after="60" w:line="300" w:lineRule="exact"/>
        <w:jc w:val="both"/>
        <w:rPr>
          <w:bCs/>
          <w:color w:val="000000"/>
          <w:u w:val="single"/>
        </w:rPr>
      </w:pPr>
      <w:r>
        <w:rPr>
          <w:bCs/>
          <w:color w:val="000000"/>
          <w:u w:val="single"/>
        </w:rPr>
        <w:lastRenderedPageBreak/>
        <w:t>I</w:t>
      </w:r>
      <w:r w:rsidRPr="00BD3B35">
        <w:rPr>
          <w:bCs/>
          <w:color w:val="000000"/>
          <w:u w:val="single"/>
        </w:rPr>
        <w:t>nformačná spoločnosť</w:t>
      </w:r>
    </w:p>
    <w:p w:rsidR="002C42AB" w:rsidRPr="00E36260" w:rsidRDefault="002C42AB" w:rsidP="002C42AB">
      <w:pPr>
        <w:spacing w:before="60" w:after="60" w:line="300" w:lineRule="exact"/>
        <w:jc w:val="both"/>
        <w:rPr>
          <w:color w:val="000000"/>
        </w:rPr>
      </w:pPr>
      <w:r w:rsidRPr="00E36260">
        <w:rPr>
          <w:color w:val="000000"/>
        </w:rPr>
        <w:t xml:space="preserve">Cieľ HP IS: podpora vyššej efektívnosti, transparentnosti </w:t>
      </w:r>
      <w:r>
        <w:rPr>
          <w:color w:val="000000"/>
        </w:rPr>
        <w:t xml:space="preserve">a kvality implementácie priorít </w:t>
      </w:r>
      <w:r w:rsidRPr="00E36260">
        <w:rPr>
          <w:color w:val="000000"/>
        </w:rPr>
        <w:t>ISRÚ v dôsledku zavádzania a využívania prostriedkov informačno-komunikačných</w:t>
      </w:r>
      <w:r>
        <w:rPr>
          <w:color w:val="000000"/>
        </w:rPr>
        <w:t xml:space="preserve"> </w:t>
      </w:r>
      <w:r w:rsidRPr="00E36260">
        <w:rPr>
          <w:color w:val="000000"/>
        </w:rPr>
        <w:t>technológií (IKT).</w:t>
      </w:r>
    </w:p>
    <w:p w:rsidR="002C42AB" w:rsidRPr="00E36260" w:rsidRDefault="002C42AB" w:rsidP="002C42AB">
      <w:pPr>
        <w:spacing w:before="60" w:after="60" w:line="300" w:lineRule="exact"/>
        <w:jc w:val="both"/>
        <w:rPr>
          <w:color w:val="000000"/>
        </w:rPr>
      </w:pPr>
      <w:r w:rsidRPr="00E36260">
        <w:rPr>
          <w:color w:val="000000"/>
        </w:rPr>
        <w:t>Uvedený cieľ je možné napĺňať prostredníctvom sledovania špecifických cieľov</w:t>
      </w:r>
      <w:r>
        <w:rPr>
          <w:color w:val="000000"/>
        </w:rPr>
        <w:t xml:space="preserve"> </w:t>
      </w:r>
      <w:r w:rsidRPr="00E36260">
        <w:rPr>
          <w:color w:val="000000"/>
        </w:rPr>
        <w:t>predovšetkým v týchto 3 tematických oblastiach:</w:t>
      </w:r>
    </w:p>
    <w:p w:rsidR="002C42AB" w:rsidRPr="00E36260" w:rsidRDefault="002C42AB" w:rsidP="002C42AB">
      <w:pPr>
        <w:spacing w:before="60" w:after="60" w:line="300" w:lineRule="exact"/>
        <w:jc w:val="both"/>
        <w:rPr>
          <w:color w:val="000000"/>
        </w:rPr>
      </w:pPr>
      <w:r w:rsidRPr="00E36260">
        <w:rPr>
          <w:color w:val="000000"/>
        </w:rPr>
        <w:t>- informačná gramotnosť</w:t>
      </w:r>
    </w:p>
    <w:p w:rsidR="002C42AB" w:rsidRPr="00E36260" w:rsidRDefault="002C42AB" w:rsidP="002C42AB">
      <w:pPr>
        <w:spacing w:before="60" w:after="60" w:line="300" w:lineRule="exact"/>
        <w:jc w:val="both"/>
        <w:rPr>
          <w:color w:val="000000"/>
        </w:rPr>
      </w:pPr>
      <w:r w:rsidRPr="00E36260">
        <w:rPr>
          <w:color w:val="000000"/>
        </w:rPr>
        <w:t>- efektívna</w:t>
      </w:r>
      <w:r>
        <w:rPr>
          <w:color w:val="000000"/>
        </w:rPr>
        <w:t xml:space="preserve"> elektronizácia verejnej správy</w:t>
      </w:r>
    </w:p>
    <w:p w:rsidR="002C42AB" w:rsidRDefault="002C42AB" w:rsidP="002C42AB">
      <w:pPr>
        <w:spacing w:before="60" w:after="60" w:line="300" w:lineRule="exact"/>
        <w:jc w:val="both"/>
        <w:rPr>
          <w:color w:val="000000"/>
        </w:rPr>
      </w:pPr>
      <w:r>
        <w:rPr>
          <w:color w:val="000000"/>
        </w:rPr>
        <w:t>- široká dostupnosť internetu</w:t>
      </w:r>
    </w:p>
    <w:p w:rsidR="002C42AB" w:rsidRPr="00912D49" w:rsidRDefault="002C42AB" w:rsidP="002C42AB">
      <w:pPr>
        <w:spacing w:before="60" w:after="60" w:line="300" w:lineRule="exact"/>
        <w:jc w:val="both"/>
        <w:rPr>
          <w:color w:val="000000"/>
        </w:rPr>
      </w:pPr>
      <w:r>
        <w:rPr>
          <w:color w:val="000000"/>
        </w:rPr>
        <w:t>Opatrenia</w:t>
      </w:r>
      <w:r w:rsidRPr="00E36260">
        <w:rPr>
          <w:color w:val="000000"/>
        </w:rPr>
        <w:t xml:space="preserve"> stratégie</w:t>
      </w:r>
      <w:r>
        <w:rPr>
          <w:color w:val="000000"/>
        </w:rPr>
        <w:t>,</w:t>
      </w:r>
      <w:r w:rsidRPr="00E36260">
        <w:rPr>
          <w:color w:val="000000"/>
        </w:rPr>
        <w:t xml:space="preserve"> kde sú zaradené aj aktivity spojené s</w:t>
      </w:r>
      <w:r>
        <w:rPr>
          <w:color w:val="000000"/>
        </w:rPr>
        <w:t xml:space="preserve"> </w:t>
      </w:r>
      <w:r w:rsidRPr="00E36260">
        <w:rPr>
          <w:color w:val="000000"/>
        </w:rPr>
        <w:t>informačnými technológiami a internetizáciou, dáva</w:t>
      </w:r>
      <w:r>
        <w:rPr>
          <w:color w:val="000000"/>
        </w:rPr>
        <w:t>jú</w:t>
      </w:r>
      <w:r w:rsidRPr="00E36260">
        <w:rPr>
          <w:color w:val="000000"/>
        </w:rPr>
        <w:t xml:space="preserve"> predpoklady pre napĺňanie rámca</w:t>
      </w:r>
      <w:r>
        <w:rPr>
          <w:color w:val="000000"/>
        </w:rPr>
        <w:t xml:space="preserve"> </w:t>
      </w:r>
      <w:r w:rsidRPr="00E36260">
        <w:rPr>
          <w:color w:val="000000"/>
        </w:rPr>
        <w:t>horizontálnej politiky Informačná spoločnosť.</w:t>
      </w:r>
    </w:p>
    <w:p w:rsidR="002C42AB" w:rsidRDefault="002C42AB" w:rsidP="002C42AB">
      <w:pPr>
        <w:spacing w:before="60" w:after="60" w:line="300" w:lineRule="exact"/>
        <w:jc w:val="both"/>
        <w:rPr>
          <w:bCs/>
          <w:color w:val="000000"/>
        </w:rPr>
      </w:pPr>
    </w:p>
    <w:p w:rsidR="002C42AB" w:rsidRPr="00C67D7E" w:rsidRDefault="002C42AB" w:rsidP="002C42AB">
      <w:pPr>
        <w:spacing w:before="60" w:after="60" w:line="300" w:lineRule="exact"/>
        <w:jc w:val="both"/>
        <w:rPr>
          <w:b/>
          <w:bCs/>
          <w:i/>
          <w:color w:val="000000"/>
          <w:u w:val="single"/>
        </w:rPr>
      </w:pPr>
      <w:r w:rsidRPr="00C67D7E">
        <w:rPr>
          <w:b/>
          <w:bCs/>
          <w:i/>
          <w:color w:val="000000"/>
          <w:u w:val="single"/>
        </w:rPr>
        <w:t xml:space="preserve">2. Horizontálne priority vidieckej politiky EÚ </w:t>
      </w:r>
    </w:p>
    <w:p w:rsidR="002C42AB" w:rsidRPr="00C67D7E" w:rsidRDefault="002C42AB" w:rsidP="002C42AB">
      <w:pPr>
        <w:spacing w:before="60" w:after="60" w:line="300" w:lineRule="exact"/>
        <w:jc w:val="both"/>
        <w:rPr>
          <w:bCs/>
          <w:color w:val="000000"/>
        </w:rPr>
      </w:pPr>
    </w:p>
    <w:p w:rsidR="002C42AB" w:rsidRPr="00214BB7" w:rsidRDefault="002C42AB" w:rsidP="002C42AB">
      <w:pPr>
        <w:spacing w:before="60" w:after="60" w:line="300" w:lineRule="exact"/>
        <w:jc w:val="both"/>
        <w:rPr>
          <w:bCs/>
          <w:color w:val="000000"/>
        </w:rPr>
      </w:pPr>
      <w:r w:rsidRPr="00214BB7">
        <w:rPr>
          <w:bCs/>
          <w:color w:val="000000"/>
          <w:u w:val="single"/>
        </w:rPr>
        <w:t>Rozvoj ľudského potenciálu:</w:t>
      </w:r>
      <w:r w:rsidRPr="00214BB7">
        <w:rPr>
          <w:bCs/>
          <w:color w:val="000000"/>
        </w:rPr>
        <w:t xml:space="preserve"> predovšetkým prostredníctvom celoživotného vzdelávania, podpory podnikania a budovania partnerstiev. Tento princíp bol uplatňovaný pri tvorbe ISRÚ a bude zohľadnený aj pri jej implementácii.</w:t>
      </w:r>
    </w:p>
    <w:p w:rsidR="002C42AB" w:rsidRPr="00214BB7" w:rsidRDefault="002C42AB" w:rsidP="002C42AB">
      <w:pPr>
        <w:spacing w:before="60" w:after="60" w:line="300" w:lineRule="exact"/>
        <w:jc w:val="both"/>
        <w:rPr>
          <w:bCs/>
          <w:color w:val="000000"/>
        </w:rPr>
      </w:pPr>
    </w:p>
    <w:p w:rsidR="002C42AB" w:rsidRPr="00214BB7" w:rsidRDefault="002C42AB" w:rsidP="002C42AB">
      <w:pPr>
        <w:spacing w:before="60" w:after="60" w:line="300" w:lineRule="exact"/>
        <w:jc w:val="both"/>
        <w:rPr>
          <w:bCs/>
          <w:color w:val="000000"/>
        </w:rPr>
      </w:pPr>
      <w:r w:rsidRPr="00214BB7">
        <w:rPr>
          <w:bCs/>
          <w:color w:val="000000"/>
          <w:u w:val="single"/>
        </w:rPr>
        <w:t>Zvýšenie integrácie vidieka do informačnej spoločnosti:</w:t>
      </w:r>
      <w:r w:rsidRPr="00214BB7">
        <w:rPr>
          <w:bCs/>
          <w:color w:val="000000"/>
        </w:rPr>
        <w:t xml:space="preserve"> zaostalé vidiecke oblasti majú problémy aj vo využívané možností súčasnej informačnej spoločnosti. K rešpektovaniu tohto princípu prispeje ISRÚ prostredníctvom priority celoživotné vzdelávanie.</w:t>
      </w:r>
    </w:p>
    <w:p w:rsidR="002C42AB" w:rsidRPr="00214BB7" w:rsidRDefault="002C42AB" w:rsidP="002C42AB">
      <w:pPr>
        <w:spacing w:before="60" w:after="60" w:line="300" w:lineRule="exact"/>
        <w:jc w:val="both"/>
        <w:rPr>
          <w:bCs/>
          <w:color w:val="000000"/>
        </w:rPr>
      </w:pPr>
    </w:p>
    <w:p w:rsidR="002C42AB" w:rsidRDefault="002C42AB" w:rsidP="002C42AB">
      <w:pPr>
        <w:spacing w:before="60" w:after="60" w:line="300" w:lineRule="exact"/>
        <w:jc w:val="both"/>
        <w:rPr>
          <w:bCs/>
          <w:color w:val="000000"/>
        </w:rPr>
      </w:pPr>
      <w:r w:rsidRPr="00214BB7">
        <w:rPr>
          <w:bCs/>
          <w:color w:val="000000"/>
          <w:u w:val="single"/>
        </w:rPr>
        <w:t>Zlepšenie spravovania vidieka</w:t>
      </w:r>
      <w:r w:rsidRPr="00214BB7">
        <w:rPr>
          <w:bCs/>
          <w:color w:val="000000"/>
        </w:rPr>
        <w:t>: prístup Leader  prináša zmenu prístupu k rozvoju vidieka, a to od sektorovej podpory k vertikálnej integrovanej. V podmienkach územia, kde potenciál pracovnej sily ponúka široké možnosti pre rozvoj vidieka, je práve prístup Leader vhodným nástrojom pre naštartovanie pozitívnych zmien systémom zdola</w:t>
      </w:r>
      <w:r>
        <w:rPr>
          <w:bCs/>
          <w:color w:val="000000"/>
        </w:rPr>
        <w:t xml:space="preserve"> </w:t>
      </w:r>
      <w:r w:rsidRPr="00214BB7">
        <w:rPr>
          <w:bCs/>
          <w:color w:val="000000"/>
        </w:rPr>
        <w:t>nahor.</w:t>
      </w:r>
    </w:p>
    <w:p w:rsidR="002C42AB" w:rsidRDefault="002C42AB" w:rsidP="002C42AB">
      <w:pPr>
        <w:spacing w:before="60" w:after="60" w:line="300" w:lineRule="exact"/>
        <w:jc w:val="both"/>
        <w:rPr>
          <w:bCs/>
          <w:color w:val="000000"/>
        </w:rPr>
      </w:pPr>
    </w:p>
    <w:p w:rsidR="002C42AB" w:rsidRDefault="002C42AB" w:rsidP="002C42AB">
      <w:pPr>
        <w:spacing w:before="60" w:after="60" w:line="300" w:lineRule="exact"/>
        <w:jc w:val="both"/>
        <w:rPr>
          <w:bCs/>
          <w:color w:val="000000"/>
        </w:rPr>
      </w:pPr>
      <w:r>
        <w:rPr>
          <w:bCs/>
          <w:color w:val="000000"/>
        </w:rPr>
        <w:t>Integrovaná stratégia rozvoja územia je zároveň v súlade s nasledovnými strategickými dokumentmi regionálneho významu:</w:t>
      </w:r>
    </w:p>
    <w:p w:rsidR="002C42AB" w:rsidRDefault="002C42AB" w:rsidP="002C42AB">
      <w:pPr>
        <w:spacing w:before="60" w:after="60" w:line="300" w:lineRule="exact"/>
        <w:jc w:val="both"/>
        <w:rPr>
          <w:bCs/>
          <w:color w:val="000000"/>
        </w:rPr>
      </w:pPr>
    </w:p>
    <w:p w:rsidR="002C42AB" w:rsidRPr="00563F05" w:rsidRDefault="002C42AB" w:rsidP="002C42AB">
      <w:pPr>
        <w:spacing w:before="60" w:after="60" w:line="300" w:lineRule="exact"/>
        <w:jc w:val="both"/>
        <w:rPr>
          <w:bCs/>
          <w:i/>
          <w:color w:val="000000"/>
        </w:rPr>
      </w:pPr>
      <w:r>
        <w:rPr>
          <w:bCs/>
          <w:i/>
          <w:color w:val="000000"/>
        </w:rPr>
        <w:t>Program hospodárskeho a sociálneho rozvoja Nitrianskeho samosprávneho kraja 2008 - 2015</w:t>
      </w:r>
    </w:p>
    <w:p w:rsidR="002C42AB" w:rsidRPr="00563F05" w:rsidRDefault="002C42AB" w:rsidP="002C42AB">
      <w:pPr>
        <w:spacing w:before="60" w:after="60" w:line="300" w:lineRule="exact"/>
        <w:jc w:val="both"/>
        <w:rPr>
          <w:bCs/>
          <w:color w:val="000000"/>
        </w:rPr>
      </w:pPr>
      <w:r>
        <w:rPr>
          <w:bCs/>
          <w:color w:val="000000"/>
        </w:rPr>
        <w:t>Vízia MAS Mikroregión pod Marhátom</w:t>
      </w:r>
      <w:r w:rsidRPr="00563F05">
        <w:rPr>
          <w:bCs/>
          <w:color w:val="000000"/>
        </w:rPr>
        <w:t xml:space="preserve"> je plne</w:t>
      </w:r>
      <w:r>
        <w:rPr>
          <w:bCs/>
          <w:color w:val="000000"/>
        </w:rPr>
        <w:t xml:space="preserve"> v súlade s víziou Nitrianskeho </w:t>
      </w:r>
      <w:r w:rsidRPr="00563F05">
        <w:rPr>
          <w:bCs/>
          <w:color w:val="000000"/>
        </w:rPr>
        <w:t>samosprávneho kraja:</w:t>
      </w:r>
    </w:p>
    <w:p w:rsidR="002C42AB" w:rsidRPr="00563F05" w:rsidRDefault="002C42AB" w:rsidP="002C42AB">
      <w:pPr>
        <w:spacing w:before="60" w:after="60" w:line="300" w:lineRule="exact"/>
        <w:jc w:val="both"/>
        <w:rPr>
          <w:bCs/>
          <w:color w:val="000000"/>
        </w:rPr>
      </w:pPr>
      <w:r w:rsidRPr="00563F05">
        <w:rPr>
          <w:bCs/>
          <w:color w:val="000000"/>
        </w:rPr>
        <w:t>„Nitriansky kraj bude dynamicky sa rozvíjajúci región využívajúci exogénne aj endogénne</w:t>
      </w:r>
      <w:r>
        <w:rPr>
          <w:bCs/>
          <w:color w:val="000000"/>
        </w:rPr>
        <w:t xml:space="preserve"> </w:t>
      </w:r>
      <w:r w:rsidRPr="00563F05">
        <w:rPr>
          <w:bCs/>
          <w:color w:val="000000"/>
        </w:rPr>
        <w:t>rozvojové zdroje. Hospodárstvo bude založené na moderných technoló</w:t>
      </w:r>
      <w:r>
        <w:rPr>
          <w:bCs/>
          <w:color w:val="000000"/>
        </w:rPr>
        <w:t xml:space="preserve">giách produkujúcich </w:t>
      </w:r>
      <w:r w:rsidRPr="00563F05">
        <w:rPr>
          <w:bCs/>
          <w:color w:val="000000"/>
        </w:rPr>
        <w:t>výrobky s vysokou pridanou hodnotou. M</w:t>
      </w:r>
      <w:r>
        <w:rPr>
          <w:bCs/>
          <w:color w:val="000000"/>
        </w:rPr>
        <w:t xml:space="preserve">oderné a efektívne multifunkčné </w:t>
      </w:r>
      <w:r w:rsidRPr="00563F05">
        <w:rPr>
          <w:bCs/>
          <w:color w:val="000000"/>
        </w:rPr>
        <w:t>poľnohospodárstvo produkujúce dostatok kvalitných p</w:t>
      </w:r>
      <w:r>
        <w:rPr>
          <w:bCs/>
          <w:color w:val="000000"/>
        </w:rPr>
        <w:t xml:space="preserve">otravín, poskytujúce atraktívne </w:t>
      </w:r>
      <w:r w:rsidRPr="00563F05">
        <w:rPr>
          <w:bCs/>
          <w:color w:val="000000"/>
        </w:rPr>
        <w:t>pracovné príležitosti pre vidiecke obyvateľstvo, bude spolu s cestovných ruchom oso</w:t>
      </w:r>
      <w:r>
        <w:rPr>
          <w:bCs/>
          <w:color w:val="000000"/>
        </w:rPr>
        <w:t xml:space="preserve">u </w:t>
      </w:r>
      <w:r w:rsidRPr="00563F05">
        <w:rPr>
          <w:bCs/>
          <w:color w:val="000000"/>
        </w:rPr>
        <w:t>integrovaného rozvoja vidieckeho priestoru. Východisko</w:t>
      </w:r>
      <w:r>
        <w:rPr>
          <w:bCs/>
          <w:color w:val="000000"/>
        </w:rPr>
        <w:t xml:space="preserve">m pre dosiahnutie týchto cieľov </w:t>
      </w:r>
      <w:r w:rsidRPr="00563F05">
        <w:rPr>
          <w:bCs/>
          <w:color w:val="000000"/>
        </w:rPr>
        <w:t>bude kvalitný integrovaný systém vzdelávania, posk</w:t>
      </w:r>
      <w:r>
        <w:rPr>
          <w:bCs/>
          <w:color w:val="000000"/>
        </w:rPr>
        <w:t xml:space="preserve">ytujúci občanom lepšie možnosti </w:t>
      </w:r>
      <w:r w:rsidRPr="00563F05">
        <w:rPr>
          <w:bCs/>
          <w:color w:val="000000"/>
        </w:rPr>
        <w:t xml:space="preserve">realizácie v profesijnom aj osobnom </w:t>
      </w:r>
      <w:r w:rsidRPr="00563F05">
        <w:rPr>
          <w:bCs/>
          <w:color w:val="000000"/>
        </w:rPr>
        <w:lastRenderedPageBreak/>
        <w:t xml:space="preserve">živote. Rastúca </w:t>
      </w:r>
      <w:r>
        <w:rPr>
          <w:bCs/>
          <w:color w:val="000000"/>
        </w:rPr>
        <w:t xml:space="preserve">kvalita života bude sprevádzaná </w:t>
      </w:r>
      <w:r w:rsidRPr="00563F05">
        <w:rPr>
          <w:bCs/>
          <w:color w:val="000000"/>
        </w:rPr>
        <w:t>udržateľným rozvojom kvality zložiek životného prostredia a krajiny“.</w:t>
      </w:r>
    </w:p>
    <w:p w:rsidR="002C42AB" w:rsidRPr="00391A9A" w:rsidRDefault="002C42AB" w:rsidP="002C42AB">
      <w:pPr>
        <w:spacing w:before="60" w:after="60" w:line="300" w:lineRule="exact"/>
        <w:jc w:val="both"/>
        <w:rPr>
          <w:bCs/>
          <w:color w:val="000000"/>
        </w:rPr>
      </w:pPr>
      <w:r w:rsidRPr="00563F05">
        <w:rPr>
          <w:bCs/>
          <w:color w:val="000000"/>
        </w:rPr>
        <w:t xml:space="preserve">Realizáciou aktivít na území pôsobnosti </w:t>
      </w:r>
      <w:r>
        <w:rPr>
          <w:bCs/>
          <w:color w:val="000000"/>
        </w:rPr>
        <w:t xml:space="preserve">MAS Mikroregión pod Marhátom </w:t>
      </w:r>
      <w:r w:rsidRPr="00563F05">
        <w:rPr>
          <w:bCs/>
          <w:color w:val="000000"/>
        </w:rPr>
        <w:t>prispejeme k dosiahnutiu strategických cieľov PHSR NSK 2008 – 2015.</w:t>
      </w:r>
    </w:p>
    <w:p w:rsidR="002C42AB" w:rsidRDefault="002C42AB" w:rsidP="002C42AB">
      <w:pPr>
        <w:spacing w:before="60" w:after="60" w:line="300" w:lineRule="exact"/>
        <w:jc w:val="both"/>
        <w:rPr>
          <w:bCs/>
          <w:i/>
          <w:color w:val="000000"/>
        </w:rPr>
      </w:pPr>
    </w:p>
    <w:p w:rsidR="002C42AB" w:rsidRPr="001B4612" w:rsidRDefault="002C42AB" w:rsidP="002C42AB">
      <w:pPr>
        <w:spacing w:before="60" w:after="60" w:line="300" w:lineRule="exact"/>
        <w:jc w:val="both"/>
        <w:rPr>
          <w:bCs/>
          <w:i/>
          <w:color w:val="000000"/>
        </w:rPr>
      </w:pPr>
      <w:r>
        <w:rPr>
          <w:bCs/>
          <w:i/>
          <w:color w:val="000000"/>
        </w:rPr>
        <w:t>Stratégia rozvoja vidieka Nitrianskeho samosprávneho kraja 2009-2015</w:t>
      </w:r>
    </w:p>
    <w:p w:rsidR="002C42AB" w:rsidRDefault="002C42AB" w:rsidP="002C42AB">
      <w:pPr>
        <w:spacing w:before="60" w:after="60" w:line="300" w:lineRule="exact"/>
        <w:jc w:val="both"/>
        <w:rPr>
          <w:bCs/>
          <w:color w:val="000000"/>
        </w:rPr>
      </w:pPr>
      <w:r w:rsidRPr="00563F05">
        <w:rPr>
          <w:bCs/>
          <w:color w:val="000000"/>
        </w:rPr>
        <w:t>Integ</w:t>
      </w:r>
      <w:r>
        <w:rPr>
          <w:bCs/>
          <w:color w:val="000000"/>
        </w:rPr>
        <w:t>rovaná stratégia rozvoja územia</w:t>
      </w:r>
      <w:r w:rsidRPr="00563F05">
        <w:rPr>
          <w:bCs/>
          <w:color w:val="000000"/>
        </w:rPr>
        <w:t xml:space="preserve"> MAS </w:t>
      </w:r>
      <w:r>
        <w:rPr>
          <w:bCs/>
          <w:color w:val="000000"/>
        </w:rPr>
        <w:t>Mikroregión pod Marhátom</w:t>
      </w:r>
      <w:r w:rsidRPr="00563F05">
        <w:rPr>
          <w:bCs/>
          <w:color w:val="000000"/>
        </w:rPr>
        <w:t xml:space="preserve"> je v súlade aj so</w:t>
      </w:r>
      <w:r>
        <w:rPr>
          <w:bCs/>
          <w:color w:val="000000"/>
        </w:rPr>
        <w:t xml:space="preserve"> </w:t>
      </w:r>
      <w:r w:rsidRPr="00563F05">
        <w:rPr>
          <w:bCs/>
          <w:color w:val="000000"/>
        </w:rPr>
        <w:t>strategickými prioritami Stratégie rozvoja vidieka Nitria</w:t>
      </w:r>
      <w:r>
        <w:rPr>
          <w:bCs/>
          <w:color w:val="000000"/>
        </w:rPr>
        <w:t xml:space="preserve">nskeho samosprávneho kraja 2009 </w:t>
      </w:r>
      <w:r w:rsidRPr="00563F05">
        <w:rPr>
          <w:bCs/>
          <w:color w:val="000000"/>
        </w:rPr>
        <w:t>– 2015 konkrétne s nasledovnými prioritami:</w:t>
      </w:r>
    </w:p>
    <w:p w:rsidR="002C42AB" w:rsidRPr="00563F05" w:rsidRDefault="002C42AB" w:rsidP="002C42AB">
      <w:pPr>
        <w:spacing w:before="60" w:after="60" w:line="300" w:lineRule="exact"/>
        <w:jc w:val="both"/>
        <w:rPr>
          <w:bCs/>
          <w:color w:val="000000"/>
        </w:rPr>
      </w:pPr>
    </w:p>
    <w:p w:rsidR="002C42AB" w:rsidRPr="00563F05" w:rsidRDefault="002C42AB" w:rsidP="002C42AB">
      <w:pPr>
        <w:spacing w:before="60" w:after="60" w:line="300" w:lineRule="exact"/>
        <w:jc w:val="both"/>
        <w:rPr>
          <w:bCs/>
          <w:color w:val="000000"/>
        </w:rPr>
      </w:pPr>
      <w:r w:rsidRPr="00563F05">
        <w:rPr>
          <w:bCs/>
          <w:color w:val="000000"/>
        </w:rPr>
        <w:t>PRIORITA Č. 1: Pracovné miesta na základe vnútorných zdrojov</w:t>
      </w:r>
    </w:p>
    <w:p w:rsidR="002C42AB" w:rsidRPr="00563F05" w:rsidRDefault="002C42AB" w:rsidP="002C42AB">
      <w:pPr>
        <w:spacing w:before="60" w:after="60" w:line="300" w:lineRule="exact"/>
        <w:jc w:val="both"/>
        <w:rPr>
          <w:bCs/>
          <w:color w:val="000000"/>
        </w:rPr>
      </w:pPr>
      <w:r w:rsidRPr="00563F05">
        <w:rPr>
          <w:bCs/>
          <w:color w:val="000000"/>
        </w:rPr>
        <w:t>PRIORITA Č. 2: Dostupnosť a územná prepojenosť vidieka</w:t>
      </w:r>
    </w:p>
    <w:p w:rsidR="002C42AB" w:rsidRPr="00563F05" w:rsidRDefault="002C42AB" w:rsidP="002C42AB">
      <w:pPr>
        <w:spacing w:before="60" w:after="60" w:line="300" w:lineRule="exact"/>
        <w:jc w:val="both"/>
        <w:rPr>
          <w:bCs/>
          <w:color w:val="000000"/>
        </w:rPr>
      </w:pPr>
      <w:r w:rsidRPr="00563F05">
        <w:rPr>
          <w:bCs/>
          <w:color w:val="000000"/>
        </w:rPr>
        <w:t>PRIORITA Č. 3: Služby na vidieku</w:t>
      </w:r>
    </w:p>
    <w:p w:rsidR="002C42AB" w:rsidRPr="00214BB7" w:rsidRDefault="002C42AB" w:rsidP="002C42AB">
      <w:pPr>
        <w:spacing w:before="60" w:after="60" w:line="300" w:lineRule="exact"/>
        <w:jc w:val="both"/>
        <w:rPr>
          <w:bCs/>
          <w:color w:val="000000"/>
        </w:rPr>
      </w:pPr>
      <w:r w:rsidRPr="00563F05">
        <w:rPr>
          <w:bCs/>
          <w:color w:val="000000"/>
        </w:rPr>
        <w:t>PRIORITA Č. 4: Spravovanie a manažment vidieka</w:t>
      </w:r>
    </w:p>
    <w:p w:rsidR="002C42AB" w:rsidRPr="004047C4" w:rsidRDefault="002C42AB" w:rsidP="002C42AB">
      <w:pPr>
        <w:jc w:val="both"/>
        <w:rPr>
          <w:color w:val="000000"/>
        </w:rPr>
      </w:pPr>
    </w:p>
    <w:p w:rsidR="002C42AB" w:rsidRPr="004047C4" w:rsidRDefault="002C42AB" w:rsidP="002C42AB">
      <w:pPr>
        <w:jc w:val="both"/>
        <w:rPr>
          <w:color w:val="000000"/>
        </w:rPr>
      </w:pPr>
    </w:p>
    <w:p w:rsidR="002C42AB" w:rsidRPr="004047C4" w:rsidRDefault="002C42AB" w:rsidP="002C42AB">
      <w:pPr>
        <w:jc w:val="both"/>
        <w:rPr>
          <w:color w:val="000000"/>
        </w:rPr>
      </w:pPr>
    </w:p>
    <w:p w:rsidR="002C42AB" w:rsidRDefault="002C42AB" w:rsidP="002C42AB">
      <w:pPr>
        <w:jc w:val="both"/>
        <w:rPr>
          <w:color w:val="000000"/>
        </w:rPr>
      </w:pPr>
    </w:p>
    <w:p w:rsidR="002C42AB" w:rsidRPr="001B4612" w:rsidRDefault="002C42AB" w:rsidP="002C42AB">
      <w:pPr>
        <w:keepLines/>
        <w:widowControl w:val="0"/>
        <w:rPr>
          <w:smallCaps/>
        </w:rPr>
      </w:pPr>
    </w:p>
    <w:p w:rsidR="002C42AB" w:rsidRDefault="002C42AB" w:rsidP="002C42AB">
      <w:pPr>
        <w:keepLines/>
        <w:widowControl w:val="0"/>
        <w:rPr>
          <w:b/>
          <w:smallCaps/>
        </w:rPr>
      </w:pPr>
    </w:p>
    <w:p w:rsidR="002C42AB" w:rsidRPr="001749CC" w:rsidRDefault="002C42AB" w:rsidP="002C42AB">
      <w:pPr>
        <w:keepLines/>
        <w:widowControl w:val="0"/>
        <w:rPr>
          <w:b/>
          <w:bCs/>
          <w:smallCaps/>
        </w:rPr>
      </w:pPr>
      <w:r w:rsidRPr="001749CC">
        <w:rPr>
          <w:b/>
          <w:smallCaps/>
        </w:rPr>
        <w:t>zoznam príloh k integrovanej stratégi</w:t>
      </w:r>
      <w:r>
        <w:rPr>
          <w:b/>
          <w:smallCaps/>
        </w:rPr>
        <w:t>i</w:t>
      </w:r>
      <w:r w:rsidRPr="001749CC">
        <w:rPr>
          <w:b/>
          <w:smallCaps/>
        </w:rPr>
        <w:t xml:space="preserve"> rozvoja územia</w:t>
      </w:r>
    </w:p>
    <w:p w:rsidR="002C42AB" w:rsidRPr="001749CC" w:rsidRDefault="002C42AB" w:rsidP="002C42AB">
      <w:pPr>
        <w:keepLines/>
        <w:widowControl w:val="0"/>
        <w:jc w:val="both"/>
        <w:rPr>
          <w:rFonts w:ascii="Arial" w:hAnsi="Arial" w:cs="Arial"/>
          <w:b/>
          <w:bCs/>
          <w:sz w:val="22"/>
          <w:szCs w:val="22"/>
        </w:rPr>
      </w:pPr>
    </w:p>
    <w:p w:rsidR="002C42AB" w:rsidRPr="0007686A" w:rsidRDefault="002C42AB" w:rsidP="002C42AB">
      <w:pPr>
        <w:spacing w:before="60" w:after="60" w:line="300" w:lineRule="exact"/>
        <w:rPr>
          <w:color w:val="000000"/>
        </w:rPr>
      </w:pPr>
      <w:r w:rsidRPr="0007686A">
        <w:rPr>
          <w:color w:val="000000"/>
        </w:rPr>
        <w:t xml:space="preserve">Príloha č. 1  </w:t>
      </w:r>
      <w:r>
        <w:rPr>
          <w:color w:val="000000"/>
        </w:rPr>
        <w:tab/>
      </w:r>
      <w:r w:rsidRPr="0007686A">
        <w:rPr>
          <w:color w:val="000000"/>
        </w:rPr>
        <w:t>Socio-ekonomická charakteristika</w:t>
      </w:r>
    </w:p>
    <w:p w:rsidR="002C42AB" w:rsidRPr="0007686A" w:rsidRDefault="002C42AB" w:rsidP="002C42AB">
      <w:pPr>
        <w:keepLines/>
        <w:spacing w:line="300" w:lineRule="exact"/>
        <w:ind w:left="1410" w:hanging="1410"/>
        <w:rPr>
          <w:color w:val="000000"/>
        </w:rPr>
      </w:pPr>
      <w:r w:rsidRPr="0007686A">
        <w:rPr>
          <w:color w:val="000000"/>
        </w:rPr>
        <w:t xml:space="preserve">Príloha č. 2  </w:t>
      </w:r>
      <w:r>
        <w:rPr>
          <w:color w:val="000000"/>
        </w:rPr>
        <w:tab/>
      </w:r>
      <w:r w:rsidRPr="0007686A">
        <w:rPr>
          <w:bCs/>
          <w:color w:val="000000"/>
        </w:rPr>
        <w:t>Doklad o súhlase  všetkých obcí so zaradením do územia pôsobnosti verejno-súkromného partnerstva (MAS) a oboznámením sa s Integrovanou stratégiou rozvoja územia</w:t>
      </w:r>
      <w:r>
        <w:rPr>
          <w:bCs/>
          <w:color w:val="000000"/>
        </w:rPr>
        <w:t xml:space="preserve">. </w:t>
      </w:r>
      <w:r w:rsidRPr="0007686A">
        <w:rPr>
          <w:color w:val="000000"/>
        </w:rPr>
        <w:t xml:space="preserve">Príloha č. 3  </w:t>
      </w:r>
      <w:r>
        <w:rPr>
          <w:color w:val="000000"/>
        </w:rPr>
        <w:tab/>
      </w:r>
      <w:r w:rsidRPr="0007686A">
        <w:rPr>
          <w:color w:val="000000"/>
        </w:rPr>
        <w:t>Súhrnný prehľad Integrovanej stratégie rozvoja územia</w:t>
      </w:r>
    </w:p>
    <w:p w:rsidR="002C42AB" w:rsidRPr="0007686A" w:rsidRDefault="002C42AB" w:rsidP="002C42AB">
      <w:pPr>
        <w:spacing w:before="60" w:after="60" w:line="300" w:lineRule="exact"/>
        <w:ind w:left="1410" w:hanging="1410"/>
        <w:rPr>
          <w:color w:val="000000"/>
        </w:rPr>
      </w:pPr>
      <w:r w:rsidRPr="0007686A">
        <w:rPr>
          <w:color w:val="000000"/>
        </w:rPr>
        <w:t xml:space="preserve">Príloha č. 4  </w:t>
      </w:r>
      <w:r>
        <w:rPr>
          <w:color w:val="000000"/>
        </w:rPr>
        <w:tab/>
      </w:r>
      <w:r w:rsidRPr="0007686A">
        <w:rPr>
          <w:color w:val="000000"/>
        </w:rPr>
        <w:t xml:space="preserve">Opatrenia osi 3 </w:t>
      </w:r>
      <w:r w:rsidRPr="001749CC">
        <w:t>a osi 4 Programu</w:t>
      </w:r>
      <w:r w:rsidRPr="0007686A">
        <w:rPr>
          <w:color w:val="000000"/>
        </w:rPr>
        <w:t xml:space="preserve"> rozvoja vidieka 2007 – 2013, </w:t>
      </w:r>
      <w:r>
        <w:rPr>
          <w:color w:val="000000"/>
        </w:rPr>
        <w:t>i</w:t>
      </w:r>
      <w:r w:rsidRPr="0007686A">
        <w:rPr>
          <w:color w:val="000000"/>
        </w:rPr>
        <w:t>mplementované prostredníctvom osi 4 Leader</w:t>
      </w:r>
    </w:p>
    <w:p w:rsidR="002C42AB" w:rsidRPr="0007686A" w:rsidRDefault="002C42AB" w:rsidP="002C42AB">
      <w:pPr>
        <w:spacing w:before="60" w:after="60" w:line="300" w:lineRule="exact"/>
        <w:rPr>
          <w:color w:val="000000"/>
        </w:rPr>
      </w:pPr>
      <w:r w:rsidRPr="0007686A">
        <w:rPr>
          <w:bCs/>
          <w:color w:val="000000"/>
        </w:rPr>
        <w:t xml:space="preserve">Príloha č. 5  </w:t>
      </w:r>
      <w:r>
        <w:rPr>
          <w:bCs/>
          <w:color w:val="000000"/>
        </w:rPr>
        <w:tab/>
      </w:r>
      <w:r w:rsidRPr="0007686A">
        <w:rPr>
          <w:color w:val="000000"/>
        </w:rPr>
        <w:t>Finančný plán implementácie opatrení financovaných z PRV 2007</w:t>
      </w:r>
      <w:r>
        <w:rPr>
          <w:color w:val="000000"/>
        </w:rPr>
        <w:t xml:space="preserve"> – </w:t>
      </w:r>
      <w:r w:rsidRPr="0007686A">
        <w:rPr>
          <w:color w:val="000000"/>
        </w:rPr>
        <w:t>2013</w:t>
      </w:r>
      <w:r>
        <w:rPr>
          <w:color w:val="000000"/>
        </w:rPr>
        <w:t xml:space="preserve"> </w:t>
      </w:r>
      <w:r w:rsidRPr="0007686A">
        <w:rPr>
          <w:color w:val="000000"/>
        </w:rPr>
        <w:t xml:space="preserve"> </w:t>
      </w:r>
    </w:p>
    <w:p w:rsidR="002C42AB" w:rsidRPr="0007686A" w:rsidRDefault="002C42AB" w:rsidP="002C42AB">
      <w:pPr>
        <w:spacing w:before="60" w:after="60" w:line="300" w:lineRule="exact"/>
        <w:rPr>
          <w:color w:val="000000"/>
        </w:rPr>
      </w:pPr>
      <w:r w:rsidRPr="0007686A">
        <w:rPr>
          <w:color w:val="000000"/>
        </w:rPr>
        <w:t xml:space="preserve">Príloha č. 6  </w:t>
      </w:r>
      <w:r>
        <w:rPr>
          <w:color w:val="000000"/>
        </w:rPr>
        <w:tab/>
      </w:r>
      <w:r w:rsidRPr="0007686A">
        <w:rPr>
          <w:color w:val="000000"/>
        </w:rPr>
        <w:t>Zoznam členov verejno-súkromného partnerstva (MAS)</w:t>
      </w:r>
    </w:p>
    <w:p w:rsidR="002C42AB" w:rsidRPr="0007686A" w:rsidRDefault="002C42AB" w:rsidP="002C42AB">
      <w:pPr>
        <w:spacing w:before="60" w:after="60" w:line="300" w:lineRule="exact"/>
        <w:ind w:left="1410" w:hanging="1410"/>
        <w:rPr>
          <w:b/>
          <w:smallCaps/>
          <w:color w:val="000000"/>
        </w:rPr>
      </w:pPr>
      <w:r>
        <w:rPr>
          <w:color w:val="000000"/>
        </w:rPr>
        <w:t>Príloha č. 7</w:t>
      </w:r>
      <w:r>
        <w:rPr>
          <w:color w:val="000000"/>
        </w:rPr>
        <w:tab/>
      </w:r>
      <w:r w:rsidRPr="0007686A">
        <w:rPr>
          <w:color w:val="000000"/>
        </w:rPr>
        <w:t xml:space="preserve">Prehľad o uskutočnených podujatiach a stretnutiach vrátane zápisov a prezenčných </w:t>
      </w:r>
      <w:r w:rsidRPr="00D17A1D">
        <w:t>listín (kópie)</w:t>
      </w:r>
    </w:p>
    <w:p w:rsidR="002C42AB" w:rsidRPr="0007686A" w:rsidRDefault="002C42AB" w:rsidP="002C42AB">
      <w:pPr>
        <w:spacing w:before="60" w:after="60" w:line="300" w:lineRule="exact"/>
        <w:rPr>
          <w:bCs/>
          <w:color w:val="000000"/>
        </w:rPr>
      </w:pPr>
      <w:r w:rsidRPr="0007686A">
        <w:rPr>
          <w:bCs/>
          <w:color w:val="000000"/>
        </w:rPr>
        <w:t xml:space="preserve">Príloha č. 8  </w:t>
      </w:r>
      <w:r>
        <w:rPr>
          <w:bCs/>
          <w:color w:val="000000"/>
        </w:rPr>
        <w:tab/>
      </w:r>
      <w:r w:rsidRPr="0007686A">
        <w:rPr>
          <w:bCs/>
          <w:color w:val="000000"/>
        </w:rPr>
        <w:t xml:space="preserve">Personálna matica </w:t>
      </w:r>
    </w:p>
    <w:p w:rsidR="002C42AB" w:rsidRPr="0007686A" w:rsidRDefault="002C42AB" w:rsidP="002C42AB">
      <w:pPr>
        <w:spacing w:before="60" w:after="60" w:line="300" w:lineRule="exact"/>
        <w:rPr>
          <w:color w:val="000000"/>
        </w:rPr>
      </w:pPr>
      <w:r w:rsidRPr="0007686A">
        <w:rPr>
          <w:color w:val="000000"/>
        </w:rPr>
        <w:t xml:space="preserve">Príloha č. 9  </w:t>
      </w:r>
      <w:r>
        <w:rPr>
          <w:color w:val="000000"/>
        </w:rPr>
        <w:tab/>
      </w:r>
      <w:r>
        <w:rPr>
          <w:bCs/>
          <w:color w:val="000000"/>
        </w:rPr>
        <w:t>Mapa územia MAS</w:t>
      </w:r>
    </w:p>
    <w:p w:rsidR="002C42AB" w:rsidRPr="0007686A" w:rsidRDefault="002C42AB" w:rsidP="002C42AB">
      <w:pPr>
        <w:spacing w:before="60" w:after="60" w:line="300" w:lineRule="exact"/>
        <w:ind w:left="1410" w:hanging="1410"/>
        <w:rPr>
          <w:color w:val="000000"/>
        </w:rPr>
      </w:pPr>
      <w:r>
        <w:rPr>
          <w:bCs/>
          <w:color w:val="000000"/>
        </w:rPr>
        <w:t>Príloha č. 10</w:t>
      </w:r>
      <w:r>
        <w:rPr>
          <w:bCs/>
          <w:color w:val="000000"/>
        </w:rPr>
        <w:tab/>
      </w:r>
      <w:r w:rsidRPr="0007686A">
        <w:rPr>
          <w:color w:val="000000"/>
        </w:rPr>
        <w:t>Stanovy s vyznačením dňa registrácie Ministerstvom vnútra SR (úradne osvedčená fotokópia)</w:t>
      </w:r>
    </w:p>
    <w:p w:rsidR="002C42AB" w:rsidRPr="001749CC" w:rsidRDefault="002C42AB" w:rsidP="002C42AB">
      <w:pPr>
        <w:spacing w:before="60" w:after="60" w:line="300" w:lineRule="exact"/>
        <w:ind w:left="1410" w:hanging="1410"/>
        <w:rPr>
          <w:bCs/>
        </w:rPr>
      </w:pPr>
      <w:r w:rsidRPr="0007686A">
        <w:rPr>
          <w:color w:val="000000"/>
        </w:rPr>
        <w:t xml:space="preserve">Príloha č. 11  </w:t>
      </w:r>
      <w:r>
        <w:rPr>
          <w:color w:val="000000"/>
        </w:rPr>
        <w:tab/>
      </w:r>
      <w:r w:rsidRPr="0007686A">
        <w:rPr>
          <w:color w:val="000000"/>
        </w:rPr>
        <w:t xml:space="preserve">Schéma organizačnej štruktúry </w:t>
      </w:r>
      <w:r w:rsidRPr="001749CC">
        <w:t xml:space="preserve">s popisom štruktúry orgánov vrátane ich činnosti a </w:t>
      </w:r>
      <w:r w:rsidRPr="001749CC">
        <w:rPr>
          <w:bCs/>
        </w:rPr>
        <w:t>menného zoznamu členov orgánov</w:t>
      </w:r>
    </w:p>
    <w:p w:rsidR="002C42AB" w:rsidRPr="0007686A" w:rsidRDefault="002C42AB" w:rsidP="002C42AB">
      <w:pPr>
        <w:spacing w:before="60" w:after="60" w:line="300" w:lineRule="exact"/>
        <w:rPr>
          <w:bCs/>
          <w:color w:val="000000"/>
        </w:rPr>
      </w:pPr>
      <w:r w:rsidRPr="0007686A">
        <w:rPr>
          <w:color w:val="000000"/>
        </w:rPr>
        <w:t xml:space="preserve">Príloha č. 12  </w:t>
      </w:r>
      <w:r>
        <w:rPr>
          <w:color w:val="000000"/>
        </w:rPr>
        <w:tab/>
      </w:r>
      <w:r w:rsidRPr="0007686A">
        <w:rPr>
          <w:color w:val="000000"/>
        </w:rPr>
        <w:t xml:space="preserve">Interné </w:t>
      </w:r>
      <w:r w:rsidRPr="00D17A1D">
        <w:t xml:space="preserve">vykonávacie predpisy </w:t>
      </w:r>
      <w:r>
        <w:t>(</w:t>
      </w:r>
      <w:r w:rsidRPr="00D17A1D">
        <w:t>kópie)</w:t>
      </w:r>
    </w:p>
    <w:p w:rsidR="002C42AB" w:rsidRPr="0007686A" w:rsidRDefault="002C42AB" w:rsidP="002C42AB">
      <w:pPr>
        <w:spacing w:before="60" w:after="60" w:line="300" w:lineRule="exact"/>
        <w:ind w:left="1410" w:hanging="1410"/>
        <w:rPr>
          <w:bCs/>
          <w:color w:val="000000"/>
        </w:rPr>
      </w:pPr>
      <w:r w:rsidRPr="0007686A">
        <w:rPr>
          <w:color w:val="000000"/>
        </w:rPr>
        <w:t xml:space="preserve">Príloha č. 13 </w:t>
      </w:r>
      <w:r w:rsidRPr="0007686A">
        <w:rPr>
          <w:bCs/>
          <w:color w:val="000000"/>
        </w:rPr>
        <w:t xml:space="preserve"> </w:t>
      </w:r>
      <w:r>
        <w:rPr>
          <w:bCs/>
          <w:color w:val="000000"/>
        </w:rPr>
        <w:tab/>
      </w:r>
      <w:r w:rsidRPr="0007686A">
        <w:rPr>
          <w:color w:val="000000"/>
        </w:rPr>
        <w:t>Výpis z registra trestov štatutárneho zástupcu MAS, nie starší ako tri mesiace od predloženia Integrovanej stratégie rozvoja územia (originál)</w:t>
      </w:r>
    </w:p>
    <w:p w:rsidR="002C42AB" w:rsidRDefault="002C42AB" w:rsidP="002C42AB">
      <w:pPr>
        <w:spacing w:before="60" w:after="60" w:line="300" w:lineRule="exact"/>
        <w:ind w:left="360"/>
        <w:jc w:val="both"/>
        <w:rPr>
          <w:bCs/>
          <w:color w:val="000000"/>
        </w:rPr>
      </w:pPr>
    </w:p>
    <w:p w:rsidR="002C42AB" w:rsidRDefault="002C42AB" w:rsidP="002C42AB">
      <w:pPr>
        <w:spacing w:before="60" w:after="60" w:line="300" w:lineRule="exact"/>
        <w:ind w:left="360"/>
        <w:jc w:val="both"/>
        <w:rPr>
          <w:bCs/>
          <w:color w:val="000000"/>
        </w:rPr>
      </w:pPr>
    </w:p>
    <w:p w:rsidR="002C42AB" w:rsidRDefault="002C42AB" w:rsidP="002C42AB">
      <w:pPr>
        <w:spacing w:before="60" w:after="60" w:line="300" w:lineRule="exact"/>
        <w:ind w:left="360"/>
        <w:jc w:val="both"/>
        <w:rPr>
          <w:bCs/>
          <w:color w:val="000000"/>
        </w:rPr>
      </w:pPr>
    </w:p>
    <w:p w:rsidR="002C42AB" w:rsidRDefault="002C42AB" w:rsidP="002C42AB">
      <w:pPr>
        <w:spacing w:before="60" w:after="60" w:line="300" w:lineRule="exact"/>
        <w:ind w:left="360"/>
        <w:jc w:val="both"/>
        <w:rPr>
          <w:bCs/>
          <w:color w:val="000000"/>
        </w:rPr>
      </w:pPr>
    </w:p>
    <w:p w:rsidR="002C42AB" w:rsidRDefault="002C42AB" w:rsidP="002C42AB">
      <w:pPr>
        <w:spacing w:before="60" w:after="60" w:line="300" w:lineRule="exact"/>
        <w:ind w:left="360"/>
        <w:jc w:val="both"/>
        <w:rPr>
          <w:bCs/>
          <w:color w:val="000000"/>
        </w:rPr>
      </w:pPr>
    </w:p>
    <w:p w:rsidR="002C42AB" w:rsidRDefault="002C42AB" w:rsidP="002C42AB">
      <w:pPr>
        <w:spacing w:before="60" w:after="60" w:line="300" w:lineRule="exact"/>
        <w:ind w:left="360"/>
        <w:jc w:val="both"/>
        <w:rPr>
          <w:bCs/>
          <w:color w:val="000000"/>
        </w:rPr>
      </w:pPr>
    </w:p>
    <w:p w:rsidR="002C42AB" w:rsidRDefault="002C42AB" w:rsidP="002C42AB">
      <w:pPr>
        <w:spacing w:before="60" w:after="60" w:line="300" w:lineRule="exact"/>
        <w:ind w:left="360"/>
        <w:jc w:val="both"/>
        <w:rPr>
          <w:bCs/>
          <w:color w:val="000000"/>
        </w:rPr>
      </w:pPr>
    </w:p>
    <w:p w:rsidR="002C42AB" w:rsidRDefault="002C42AB" w:rsidP="002C42AB">
      <w:pPr>
        <w:spacing w:before="60" w:after="60" w:line="300" w:lineRule="exact"/>
        <w:ind w:left="360"/>
        <w:jc w:val="both"/>
        <w:rPr>
          <w:bCs/>
          <w:color w:val="000000"/>
        </w:rPr>
      </w:pPr>
    </w:p>
    <w:p w:rsidR="002C42AB" w:rsidRDefault="002C42AB" w:rsidP="002C42AB">
      <w:pPr>
        <w:spacing w:before="60" w:after="60" w:line="300" w:lineRule="exact"/>
        <w:ind w:left="360"/>
        <w:jc w:val="both"/>
        <w:rPr>
          <w:bCs/>
          <w:color w:val="000000"/>
        </w:rPr>
      </w:pPr>
    </w:p>
    <w:p w:rsidR="002C42AB" w:rsidRDefault="002C42AB" w:rsidP="002C42AB">
      <w:pPr>
        <w:spacing w:before="60" w:after="60" w:line="300" w:lineRule="exact"/>
        <w:ind w:left="360"/>
        <w:jc w:val="both"/>
        <w:rPr>
          <w:bCs/>
          <w:color w:val="000000"/>
        </w:rPr>
      </w:pPr>
    </w:p>
    <w:p w:rsidR="002C42AB" w:rsidRDefault="002C42AB" w:rsidP="002C42AB">
      <w:pPr>
        <w:spacing w:before="60" w:after="60" w:line="300" w:lineRule="exact"/>
        <w:ind w:left="360"/>
        <w:jc w:val="both"/>
        <w:rPr>
          <w:bCs/>
          <w:color w:val="000000"/>
        </w:rPr>
      </w:pPr>
    </w:p>
    <w:p w:rsidR="002C42AB" w:rsidRDefault="002C42AB" w:rsidP="002C42AB">
      <w:pPr>
        <w:spacing w:before="60" w:after="60" w:line="300" w:lineRule="exact"/>
        <w:ind w:left="360"/>
        <w:jc w:val="both"/>
        <w:rPr>
          <w:bCs/>
          <w:color w:val="000000"/>
        </w:rPr>
      </w:pPr>
    </w:p>
    <w:p w:rsidR="002C42AB" w:rsidRDefault="002C42AB" w:rsidP="002C42AB">
      <w:pPr>
        <w:spacing w:before="60" w:after="60" w:line="300" w:lineRule="exact"/>
        <w:ind w:left="360"/>
        <w:jc w:val="both"/>
        <w:rPr>
          <w:bCs/>
          <w:color w:val="000000"/>
        </w:rPr>
      </w:pPr>
    </w:p>
    <w:p w:rsidR="002C42AB" w:rsidRDefault="002C42AB" w:rsidP="002C42AB">
      <w:pPr>
        <w:spacing w:before="60" w:after="60" w:line="300" w:lineRule="exact"/>
        <w:ind w:left="360"/>
        <w:jc w:val="both"/>
        <w:rPr>
          <w:bCs/>
          <w:color w:val="000000"/>
        </w:rPr>
      </w:pPr>
    </w:p>
    <w:p w:rsidR="002C42AB" w:rsidRDefault="002C42AB" w:rsidP="002C42AB">
      <w:pPr>
        <w:spacing w:before="60" w:after="60" w:line="300" w:lineRule="exact"/>
        <w:ind w:left="360"/>
        <w:jc w:val="both"/>
        <w:rPr>
          <w:bCs/>
          <w:color w:val="000000"/>
        </w:rPr>
      </w:pPr>
    </w:p>
    <w:p w:rsidR="002C42AB" w:rsidRDefault="002C42AB" w:rsidP="002C42AB">
      <w:pPr>
        <w:spacing w:before="60" w:after="60" w:line="300" w:lineRule="exact"/>
        <w:ind w:left="360"/>
        <w:jc w:val="both"/>
        <w:rPr>
          <w:bCs/>
          <w:color w:val="000000"/>
        </w:rPr>
      </w:pPr>
    </w:p>
    <w:p w:rsidR="002C42AB" w:rsidRDefault="002C42AB" w:rsidP="002C42AB">
      <w:pPr>
        <w:spacing w:before="60" w:after="60" w:line="300" w:lineRule="exact"/>
        <w:jc w:val="both"/>
        <w:rPr>
          <w:bCs/>
          <w:color w:val="000000"/>
        </w:rPr>
      </w:pPr>
    </w:p>
    <w:p w:rsidR="002C42AB" w:rsidRDefault="002C42AB" w:rsidP="002C42AB">
      <w:pPr>
        <w:spacing w:before="60" w:after="60" w:line="300" w:lineRule="exact"/>
        <w:jc w:val="both"/>
        <w:rPr>
          <w:bCs/>
          <w:color w:val="000000"/>
        </w:rPr>
      </w:pPr>
    </w:p>
    <w:p w:rsidR="002C42AB" w:rsidRPr="009F5387" w:rsidRDefault="002C42AB" w:rsidP="002C42AB">
      <w:pPr>
        <w:pStyle w:val="Nadpis3"/>
        <w:spacing w:before="0" w:after="0"/>
        <w:jc w:val="center"/>
        <w:rPr>
          <w:rFonts w:ascii="Times New Roman" w:hAnsi="Times New Roman"/>
          <w:smallCaps/>
          <w:color w:val="000000"/>
          <w:sz w:val="24"/>
          <w:szCs w:val="24"/>
        </w:rPr>
      </w:pPr>
      <w:r w:rsidRPr="009F5387">
        <w:rPr>
          <w:rFonts w:ascii="Times New Roman" w:hAnsi="Times New Roman"/>
          <w:smallCaps/>
          <w:color w:val="000000"/>
          <w:sz w:val="24"/>
          <w:szCs w:val="24"/>
        </w:rPr>
        <w:t>príloha č.1</w:t>
      </w:r>
    </w:p>
    <w:p w:rsidR="002C42AB" w:rsidRPr="009F5387" w:rsidRDefault="002C42AB" w:rsidP="002C42AB">
      <w:pPr>
        <w:pStyle w:val="Nadpis3"/>
        <w:spacing w:before="0" w:after="0"/>
        <w:jc w:val="center"/>
        <w:rPr>
          <w:rFonts w:ascii="Times New Roman" w:hAnsi="Times New Roman"/>
          <w:smallCaps/>
          <w:color w:val="000000"/>
          <w:sz w:val="24"/>
          <w:szCs w:val="24"/>
        </w:rPr>
      </w:pPr>
      <w:r w:rsidRPr="009F5387">
        <w:rPr>
          <w:rFonts w:ascii="Times New Roman" w:hAnsi="Times New Roman"/>
          <w:smallCaps/>
          <w:color w:val="000000"/>
          <w:sz w:val="24"/>
          <w:szCs w:val="24"/>
        </w:rPr>
        <w:t>socio-ekonomická charakteristika</w:t>
      </w:r>
    </w:p>
    <w:p w:rsidR="002C42AB" w:rsidRPr="009F5387" w:rsidRDefault="002C42AB" w:rsidP="002C42AB">
      <w:pPr>
        <w:pStyle w:val="Char"/>
        <w:rPr>
          <w:rFonts w:ascii="Times New Roman" w:hAnsi="Times New Roman"/>
          <w:color w:val="000000"/>
          <w:sz w:val="24"/>
          <w:szCs w:val="24"/>
          <w:lang w:val="sk-SK"/>
        </w:rPr>
      </w:pPr>
    </w:p>
    <w:p w:rsidR="002C42AB" w:rsidRPr="009F5387" w:rsidRDefault="002C42AB" w:rsidP="002C42AB">
      <w:pPr>
        <w:pStyle w:val="Char"/>
        <w:rPr>
          <w:rFonts w:ascii="Times New Roman" w:hAnsi="Times New Roman"/>
          <w:color w:val="000000"/>
          <w:lang w:val="sk-SK"/>
        </w:rPr>
      </w:pPr>
      <w:r w:rsidRPr="009F5387">
        <w:rPr>
          <w:rFonts w:ascii="Times New Roman" w:hAnsi="Times New Roman"/>
          <w:color w:val="000000"/>
          <w:lang w:val="sk-SK"/>
        </w:rPr>
        <w:t>Tab. č.1.: Vekové skupiny podľa pohlavia k 31.12.</w:t>
      </w:r>
      <w:r w:rsidRPr="009F5387">
        <w:rPr>
          <w:rFonts w:ascii="Times New Roman" w:hAnsi="Times New Roman"/>
          <w:b/>
          <w:color w:val="000000"/>
          <w:lang w:val="sk-SK"/>
        </w:rPr>
        <w:t xml:space="preserve"> </w:t>
      </w:r>
    </w:p>
    <w:tbl>
      <w:tblPr>
        <w:tblW w:w="919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123"/>
        <w:gridCol w:w="1952"/>
        <w:gridCol w:w="1260"/>
        <w:gridCol w:w="1260"/>
        <w:gridCol w:w="2160"/>
        <w:gridCol w:w="1443"/>
      </w:tblGrid>
      <w:tr w:rsidR="002C42AB" w:rsidRPr="001C0E9F" w:rsidTr="00405F6A">
        <w:trPr>
          <w:trHeight w:val="397"/>
        </w:trPr>
        <w:tc>
          <w:tcPr>
            <w:tcW w:w="1123" w:type="dxa"/>
            <w:tcBorders>
              <w:top w:val="single" w:sz="12" w:space="0" w:color="000000"/>
            </w:tcBorders>
            <w:shd w:val="pct95" w:color="CCFFCC" w:fill="CCFFFF"/>
            <w:noWrap/>
            <w:vAlign w:val="center"/>
          </w:tcPr>
          <w:p w:rsidR="002C42AB" w:rsidRPr="001C0E9F" w:rsidRDefault="002C42AB" w:rsidP="00405F6A">
            <w:pPr>
              <w:pStyle w:val="Char"/>
              <w:jc w:val="center"/>
              <w:rPr>
                <w:rFonts w:ascii="Times New Roman" w:hAnsi="Times New Roman"/>
                <w:b/>
                <w:color w:val="000000"/>
                <w:lang w:val="sk-SK"/>
              </w:rPr>
            </w:pPr>
            <w:r w:rsidRPr="001C0E9F">
              <w:rPr>
                <w:rFonts w:ascii="Times New Roman" w:hAnsi="Times New Roman"/>
                <w:b/>
                <w:color w:val="000000"/>
                <w:lang w:val="sk-SK"/>
              </w:rPr>
              <w:t>Muži</w:t>
            </w:r>
          </w:p>
        </w:tc>
        <w:tc>
          <w:tcPr>
            <w:tcW w:w="1952" w:type="dxa"/>
            <w:tcBorders>
              <w:top w:val="single" w:sz="12" w:space="0" w:color="000000"/>
            </w:tcBorders>
            <w:shd w:val="pct95" w:color="CCFFCC" w:fill="CCFFFF"/>
            <w:noWrap/>
            <w:vAlign w:val="center"/>
          </w:tcPr>
          <w:p w:rsidR="002C42AB" w:rsidRPr="001C0E9F" w:rsidRDefault="002C42AB" w:rsidP="00405F6A">
            <w:pPr>
              <w:pStyle w:val="Char"/>
              <w:jc w:val="center"/>
              <w:rPr>
                <w:rFonts w:ascii="Times New Roman" w:hAnsi="Times New Roman"/>
                <w:b/>
                <w:color w:val="000000"/>
                <w:lang w:val="sk-SK"/>
              </w:rPr>
            </w:pPr>
            <w:r w:rsidRPr="001C0E9F">
              <w:rPr>
                <w:rFonts w:ascii="Times New Roman" w:hAnsi="Times New Roman"/>
                <w:b/>
                <w:color w:val="000000"/>
                <w:lang w:val="sk-SK"/>
              </w:rPr>
              <w:t>Počet</w:t>
            </w:r>
          </w:p>
        </w:tc>
        <w:tc>
          <w:tcPr>
            <w:tcW w:w="1260" w:type="dxa"/>
            <w:tcBorders>
              <w:top w:val="single" w:sz="12" w:space="0" w:color="000000"/>
            </w:tcBorders>
            <w:shd w:val="pct95" w:color="CCFFCC" w:fill="CCFFFF"/>
            <w:noWrap/>
            <w:vAlign w:val="center"/>
          </w:tcPr>
          <w:p w:rsidR="002C42AB" w:rsidRPr="001C0E9F" w:rsidRDefault="002C42AB" w:rsidP="00405F6A">
            <w:pPr>
              <w:pStyle w:val="Char"/>
              <w:spacing w:line="240" w:lineRule="auto"/>
              <w:jc w:val="center"/>
              <w:rPr>
                <w:rFonts w:ascii="Times New Roman" w:hAnsi="Times New Roman"/>
                <w:b/>
                <w:color w:val="000000"/>
                <w:lang w:val="sk-SK"/>
              </w:rPr>
            </w:pPr>
            <w:r w:rsidRPr="001C0E9F">
              <w:rPr>
                <w:rFonts w:ascii="Times New Roman" w:hAnsi="Times New Roman"/>
                <w:b/>
                <w:color w:val="000000"/>
                <w:lang w:val="sk-SK"/>
              </w:rPr>
              <w:t>%</w:t>
            </w:r>
          </w:p>
        </w:tc>
        <w:tc>
          <w:tcPr>
            <w:tcW w:w="1260" w:type="dxa"/>
            <w:tcBorders>
              <w:top w:val="single" w:sz="12" w:space="0" w:color="000000"/>
            </w:tcBorders>
            <w:shd w:val="pct95" w:color="CCFFCC" w:fill="CCFFFF"/>
            <w:noWrap/>
            <w:vAlign w:val="center"/>
          </w:tcPr>
          <w:p w:rsidR="002C42AB" w:rsidRPr="001C0E9F" w:rsidRDefault="002C42AB" w:rsidP="00405F6A">
            <w:pPr>
              <w:pStyle w:val="Char"/>
              <w:jc w:val="center"/>
              <w:rPr>
                <w:rFonts w:ascii="Times New Roman" w:hAnsi="Times New Roman"/>
                <w:b/>
                <w:color w:val="000000"/>
                <w:lang w:val="sk-SK"/>
              </w:rPr>
            </w:pPr>
            <w:r w:rsidRPr="001C0E9F">
              <w:rPr>
                <w:rFonts w:ascii="Times New Roman" w:hAnsi="Times New Roman"/>
                <w:b/>
                <w:color w:val="000000"/>
                <w:lang w:val="sk-SK"/>
              </w:rPr>
              <w:t>Ženy</w:t>
            </w:r>
          </w:p>
        </w:tc>
        <w:tc>
          <w:tcPr>
            <w:tcW w:w="2160" w:type="dxa"/>
            <w:tcBorders>
              <w:top w:val="single" w:sz="12" w:space="0" w:color="000000"/>
            </w:tcBorders>
            <w:shd w:val="pct95" w:color="CCFFCC" w:fill="CCFFFF"/>
            <w:noWrap/>
            <w:vAlign w:val="center"/>
          </w:tcPr>
          <w:p w:rsidR="002C42AB" w:rsidRPr="001C0E9F" w:rsidRDefault="002C42AB" w:rsidP="00405F6A">
            <w:pPr>
              <w:pStyle w:val="Char"/>
              <w:jc w:val="center"/>
              <w:rPr>
                <w:rFonts w:ascii="Times New Roman" w:hAnsi="Times New Roman"/>
                <w:b/>
                <w:color w:val="000000"/>
                <w:lang w:val="sk-SK"/>
              </w:rPr>
            </w:pPr>
            <w:r w:rsidRPr="001C0E9F">
              <w:rPr>
                <w:rFonts w:ascii="Times New Roman" w:hAnsi="Times New Roman"/>
                <w:b/>
                <w:color w:val="000000"/>
                <w:lang w:val="sk-SK"/>
              </w:rPr>
              <w:t>Počet</w:t>
            </w:r>
          </w:p>
        </w:tc>
        <w:tc>
          <w:tcPr>
            <w:tcW w:w="1443" w:type="dxa"/>
            <w:tcBorders>
              <w:top w:val="single" w:sz="12" w:space="0" w:color="000000"/>
            </w:tcBorders>
            <w:shd w:val="pct95" w:color="CCFFCC" w:fill="CCFFFF"/>
            <w:noWrap/>
            <w:vAlign w:val="center"/>
          </w:tcPr>
          <w:p w:rsidR="002C42AB" w:rsidRPr="001C0E9F" w:rsidRDefault="002C42AB" w:rsidP="00405F6A">
            <w:pPr>
              <w:pStyle w:val="Char"/>
              <w:spacing w:line="240" w:lineRule="auto"/>
              <w:jc w:val="center"/>
              <w:rPr>
                <w:rFonts w:ascii="Times New Roman" w:hAnsi="Times New Roman"/>
                <w:b/>
                <w:color w:val="000000"/>
                <w:lang w:val="sk-SK"/>
              </w:rPr>
            </w:pPr>
            <w:r w:rsidRPr="001C0E9F">
              <w:rPr>
                <w:rFonts w:ascii="Times New Roman" w:hAnsi="Times New Roman"/>
                <w:b/>
                <w:color w:val="000000"/>
                <w:lang w:val="sk-SK"/>
              </w:rPr>
              <w:t>%</w:t>
            </w:r>
          </w:p>
        </w:tc>
      </w:tr>
      <w:tr w:rsidR="002C42AB" w:rsidRPr="009F5387" w:rsidTr="00405F6A">
        <w:trPr>
          <w:trHeight w:val="397"/>
        </w:trPr>
        <w:tc>
          <w:tcPr>
            <w:tcW w:w="1123" w:type="dxa"/>
            <w:shd w:val="clear" w:color="auto" w:fill="CCFFCC"/>
            <w:noWrap/>
            <w:vAlign w:val="center"/>
          </w:tcPr>
          <w:p w:rsidR="002C42AB" w:rsidRPr="009F5387" w:rsidRDefault="002C42AB" w:rsidP="00405F6A">
            <w:pPr>
              <w:pStyle w:val="Char"/>
              <w:spacing w:line="240" w:lineRule="auto"/>
              <w:jc w:val="center"/>
              <w:rPr>
                <w:rFonts w:ascii="Times New Roman" w:hAnsi="Times New Roman"/>
                <w:b/>
                <w:color w:val="000000"/>
                <w:lang w:val="sk-SK"/>
              </w:rPr>
            </w:pPr>
            <w:r w:rsidRPr="009F5387">
              <w:rPr>
                <w:rFonts w:ascii="Times New Roman" w:hAnsi="Times New Roman"/>
                <w:b/>
                <w:color w:val="000000"/>
                <w:lang w:val="sk-SK"/>
              </w:rPr>
              <w:t xml:space="preserve">0 </w:t>
            </w:r>
            <w:r>
              <w:rPr>
                <w:rFonts w:ascii="Times New Roman" w:hAnsi="Times New Roman"/>
                <w:b/>
                <w:color w:val="000000"/>
                <w:lang w:val="sk-SK"/>
              </w:rPr>
              <w:t>–</w:t>
            </w:r>
            <w:r w:rsidRPr="009F5387">
              <w:rPr>
                <w:rFonts w:ascii="Times New Roman" w:hAnsi="Times New Roman"/>
                <w:b/>
                <w:color w:val="000000"/>
                <w:lang w:val="sk-SK"/>
              </w:rPr>
              <w:t xml:space="preserve"> 14</w:t>
            </w:r>
          </w:p>
        </w:tc>
        <w:tc>
          <w:tcPr>
            <w:tcW w:w="1952" w:type="dxa"/>
            <w:noWrap/>
            <w:vAlign w:val="center"/>
          </w:tcPr>
          <w:p w:rsidR="002C42AB" w:rsidRPr="00CF3EB6" w:rsidRDefault="002C42AB" w:rsidP="00405F6A">
            <w:pPr>
              <w:pStyle w:val="Char"/>
              <w:spacing w:line="240" w:lineRule="auto"/>
              <w:jc w:val="center"/>
              <w:rPr>
                <w:rFonts w:ascii="Times New Roman" w:hAnsi="Times New Roman"/>
                <w:color w:val="000000"/>
                <w:lang w:val="sk-SK"/>
              </w:rPr>
            </w:pPr>
            <w:r w:rsidRPr="00CF3EB6">
              <w:rPr>
                <w:rFonts w:ascii="Times New Roman" w:hAnsi="Times New Roman"/>
                <w:color w:val="000000"/>
                <w:lang w:val="sk-SK"/>
              </w:rPr>
              <w:t>1</w:t>
            </w:r>
            <w:r>
              <w:rPr>
                <w:rFonts w:ascii="Times New Roman" w:hAnsi="Times New Roman"/>
                <w:color w:val="000000"/>
                <w:lang w:val="sk-SK"/>
              </w:rPr>
              <w:t xml:space="preserve"> </w:t>
            </w:r>
            <w:r w:rsidRPr="00CF3EB6">
              <w:rPr>
                <w:rFonts w:ascii="Times New Roman" w:hAnsi="Times New Roman"/>
                <w:color w:val="000000"/>
                <w:lang w:val="sk-SK"/>
              </w:rPr>
              <w:t>048</w:t>
            </w:r>
          </w:p>
        </w:tc>
        <w:tc>
          <w:tcPr>
            <w:tcW w:w="1260" w:type="dxa"/>
            <w:noWrap/>
            <w:vAlign w:val="center"/>
          </w:tcPr>
          <w:p w:rsidR="002C42AB" w:rsidRPr="00CF3EB6" w:rsidRDefault="002C42AB" w:rsidP="00405F6A">
            <w:pPr>
              <w:pStyle w:val="Char"/>
              <w:spacing w:line="240" w:lineRule="auto"/>
              <w:jc w:val="center"/>
              <w:rPr>
                <w:rFonts w:ascii="Times New Roman" w:hAnsi="Times New Roman"/>
                <w:color w:val="000000"/>
                <w:lang w:val="sk-SK"/>
              </w:rPr>
            </w:pPr>
            <w:r>
              <w:rPr>
                <w:rFonts w:ascii="Times New Roman" w:hAnsi="Times New Roman"/>
                <w:color w:val="000000"/>
                <w:lang w:val="sk-SK"/>
              </w:rPr>
              <w:t>7,58</w:t>
            </w:r>
          </w:p>
        </w:tc>
        <w:tc>
          <w:tcPr>
            <w:tcW w:w="1260" w:type="dxa"/>
            <w:shd w:val="clear" w:color="auto" w:fill="CCFFCC"/>
            <w:noWrap/>
            <w:vAlign w:val="center"/>
          </w:tcPr>
          <w:p w:rsidR="002C42AB" w:rsidRPr="00CF3EB6" w:rsidRDefault="002C42AB" w:rsidP="00405F6A">
            <w:pPr>
              <w:pStyle w:val="Char"/>
              <w:spacing w:line="240" w:lineRule="auto"/>
              <w:jc w:val="center"/>
              <w:rPr>
                <w:rFonts w:ascii="Times New Roman" w:hAnsi="Times New Roman"/>
                <w:b/>
                <w:color w:val="000000"/>
                <w:lang w:val="sk-SK"/>
              </w:rPr>
            </w:pPr>
            <w:r w:rsidRPr="00CF3EB6">
              <w:rPr>
                <w:rFonts w:ascii="Times New Roman" w:hAnsi="Times New Roman"/>
                <w:b/>
                <w:color w:val="000000"/>
                <w:lang w:val="sk-SK"/>
              </w:rPr>
              <w:t>0 - 14</w:t>
            </w:r>
          </w:p>
        </w:tc>
        <w:tc>
          <w:tcPr>
            <w:tcW w:w="2160" w:type="dxa"/>
            <w:noWrap/>
            <w:vAlign w:val="center"/>
          </w:tcPr>
          <w:p w:rsidR="002C42AB" w:rsidRPr="00CF3EB6" w:rsidRDefault="002C42AB" w:rsidP="00405F6A">
            <w:pPr>
              <w:pStyle w:val="Char"/>
              <w:spacing w:line="240" w:lineRule="auto"/>
              <w:jc w:val="center"/>
              <w:rPr>
                <w:rFonts w:ascii="Times New Roman" w:hAnsi="Times New Roman"/>
                <w:color w:val="000000"/>
                <w:lang w:val="sk-SK"/>
              </w:rPr>
            </w:pPr>
            <w:r w:rsidRPr="00CF3EB6">
              <w:rPr>
                <w:rFonts w:ascii="Times New Roman" w:hAnsi="Times New Roman"/>
                <w:color w:val="000000"/>
                <w:lang w:val="sk-SK"/>
              </w:rPr>
              <w:t>963</w:t>
            </w:r>
          </w:p>
        </w:tc>
        <w:tc>
          <w:tcPr>
            <w:tcW w:w="1443" w:type="dxa"/>
            <w:noWrap/>
            <w:vAlign w:val="center"/>
          </w:tcPr>
          <w:p w:rsidR="002C42AB" w:rsidRPr="00CF3EB6" w:rsidRDefault="002C42AB" w:rsidP="00405F6A">
            <w:pPr>
              <w:pStyle w:val="Char"/>
              <w:spacing w:line="240" w:lineRule="auto"/>
              <w:jc w:val="center"/>
              <w:rPr>
                <w:rFonts w:ascii="Times New Roman" w:hAnsi="Times New Roman"/>
                <w:color w:val="000000"/>
                <w:lang w:val="sk-SK"/>
              </w:rPr>
            </w:pPr>
            <w:r>
              <w:rPr>
                <w:rFonts w:ascii="Times New Roman" w:hAnsi="Times New Roman"/>
                <w:color w:val="000000"/>
                <w:lang w:val="sk-SK"/>
              </w:rPr>
              <w:t>6,96</w:t>
            </w:r>
          </w:p>
        </w:tc>
      </w:tr>
      <w:tr w:rsidR="002C42AB" w:rsidRPr="009F5387" w:rsidTr="00405F6A">
        <w:trPr>
          <w:trHeight w:val="397"/>
        </w:trPr>
        <w:tc>
          <w:tcPr>
            <w:tcW w:w="1123" w:type="dxa"/>
            <w:shd w:val="clear" w:color="auto" w:fill="CCFFCC"/>
            <w:noWrap/>
            <w:vAlign w:val="center"/>
          </w:tcPr>
          <w:p w:rsidR="002C42AB" w:rsidRPr="009F5387" w:rsidRDefault="002C42AB" w:rsidP="00405F6A">
            <w:pPr>
              <w:pStyle w:val="Char"/>
              <w:spacing w:line="240" w:lineRule="auto"/>
              <w:jc w:val="center"/>
              <w:rPr>
                <w:rFonts w:ascii="Times New Roman" w:hAnsi="Times New Roman"/>
                <w:b/>
                <w:color w:val="000000"/>
                <w:lang w:val="sk-SK"/>
              </w:rPr>
            </w:pPr>
            <w:r w:rsidRPr="009F5387">
              <w:rPr>
                <w:rFonts w:ascii="Times New Roman" w:hAnsi="Times New Roman"/>
                <w:b/>
                <w:color w:val="000000"/>
                <w:lang w:val="sk-SK"/>
              </w:rPr>
              <w:t xml:space="preserve">15 </w:t>
            </w:r>
            <w:r>
              <w:rPr>
                <w:rFonts w:ascii="Times New Roman" w:hAnsi="Times New Roman"/>
                <w:b/>
                <w:color w:val="000000"/>
                <w:lang w:val="sk-SK"/>
              </w:rPr>
              <w:t>–</w:t>
            </w:r>
            <w:r w:rsidRPr="009F5387">
              <w:rPr>
                <w:rFonts w:ascii="Times New Roman" w:hAnsi="Times New Roman"/>
                <w:b/>
                <w:color w:val="000000"/>
                <w:lang w:val="sk-SK"/>
              </w:rPr>
              <w:t xml:space="preserve"> 64</w:t>
            </w:r>
          </w:p>
        </w:tc>
        <w:tc>
          <w:tcPr>
            <w:tcW w:w="1952" w:type="dxa"/>
            <w:noWrap/>
            <w:vAlign w:val="center"/>
          </w:tcPr>
          <w:p w:rsidR="002C42AB" w:rsidRPr="00CF3EB6" w:rsidRDefault="002C42AB" w:rsidP="00405F6A">
            <w:pPr>
              <w:pStyle w:val="Char"/>
              <w:spacing w:line="240" w:lineRule="auto"/>
              <w:jc w:val="center"/>
              <w:rPr>
                <w:rFonts w:ascii="Times New Roman" w:hAnsi="Times New Roman"/>
                <w:color w:val="000000"/>
                <w:lang w:val="sk-SK"/>
              </w:rPr>
            </w:pPr>
            <w:r w:rsidRPr="00CF3EB6">
              <w:rPr>
                <w:rFonts w:ascii="Times New Roman" w:hAnsi="Times New Roman"/>
                <w:color w:val="000000"/>
                <w:lang w:eastAsia="sk-SK"/>
              </w:rPr>
              <w:t>4</w:t>
            </w:r>
            <w:r>
              <w:rPr>
                <w:rFonts w:ascii="Times New Roman" w:hAnsi="Times New Roman"/>
                <w:color w:val="000000"/>
                <w:lang w:eastAsia="sk-SK"/>
              </w:rPr>
              <w:t xml:space="preserve"> </w:t>
            </w:r>
            <w:r w:rsidRPr="00CF3EB6">
              <w:rPr>
                <w:rFonts w:ascii="Times New Roman" w:hAnsi="Times New Roman"/>
                <w:color w:val="000000"/>
                <w:lang w:eastAsia="sk-SK"/>
              </w:rPr>
              <w:t>981</w:t>
            </w:r>
          </w:p>
        </w:tc>
        <w:tc>
          <w:tcPr>
            <w:tcW w:w="1260" w:type="dxa"/>
            <w:noWrap/>
            <w:vAlign w:val="center"/>
          </w:tcPr>
          <w:p w:rsidR="002C42AB" w:rsidRPr="00CF3EB6" w:rsidRDefault="002C42AB" w:rsidP="00405F6A">
            <w:pPr>
              <w:pStyle w:val="Char"/>
              <w:spacing w:line="240" w:lineRule="auto"/>
              <w:jc w:val="center"/>
              <w:rPr>
                <w:rFonts w:ascii="Times New Roman" w:hAnsi="Times New Roman"/>
                <w:color w:val="000000"/>
                <w:lang w:val="sk-SK"/>
              </w:rPr>
            </w:pPr>
            <w:r>
              <w:rPr>
                <w:rFonts w:ascii="Times New Roman" w:hAnsi="Times New Roman"/>
                <w:color w:val="000000"/>
                <w:lang w:val="sk-SK"/>
              </w:rPr>
              <w:t>36,02</w:t>
            </w:r>
          </w:p>
        </w:tc>
        <w:tc>
          <w:tcPr>
            <w:tcW w:w="1260" w:type="dxa"/>
            <w:shd w:val="clear" w:color="auto" w:fill="CCFFCC"/>
            <w:noWrap/>
            <w:vAlign w:val="center"/>
          </w:tcPr>
          <w:p w:rsidR="002C42AB" w:rsidRPr="00CF3EB6" w:rsidRDefault="002C42AB" w:rsidP="00405F6A">
            <w:pPr>
              <w:pStyle w:val="Char"/>
              <w:spacing w:line="240" w:lineRule="auto"/>
              <w:jc w:val="center"/>
              <w:rPr>
                <w:rFonts w:ascii="Times New Roman" w:hAnsi="Times New Roman"/>
                <w:b/>
                <w:color w:val="000000"/>
                <w:lang w:val="sk-SK"/>
              </w:rPr>
            </w:pPr>
            <w:r w:rsidRPr="00CF3EB6">
              <w:rPr>
                <w:rFonts w:ascii="Times New Roman" w:hAnsi="Times New Roman"/>
                <w:b/>
                <w:color w:val="000000"/>
                <w:lang w:val="sk-SK"/>
              </w:rPr>
              <w:t>15 - 64</w:t>
            </w:r>
          </w:p>
        </w:tc>
        <w:tc>
          <w:tcPr>
            <w:tcW w:w="2160" w:type="dxa"/>
            <w:noWrap/>
            <w:vAlign w:val="center"/>
          </w:tcPr>
          <w:p w:rsidR="002C42AB" w:rsidRPr="00CF3EB6" w:rsidRDefault="002C42AB" w:rsidP="00405F6A">
            <w:pPr>
              <w:pStyle w:val="Char"/>
              <w:spacing w:line="240" w:lineRule="auto"/>
              <w:jc w:val="center"/>
              <w:rPr>
                <w:rFonts w:ascii="Times New Roman" w:hAnsi="Times New Roman"/>
                <w:color w:val="000000"/>
                <w:lang w:val="sk-SK"/>
              </w:rPr>
            </w:pPr>
            <w:r w:rsidRPr="00CF3EB6">
              <w:rPr>
                <w:rFonts w:ascii="Times New Roman" w:hAnsi="Times New Roman"/>
                <w:color w:val="000000"/>
                <w:lang w:val="sk-SK"/>
              </w:rPr>
              <w:t>4</w:t>
            </w:r>
            <w:r>
              <w:rPr>
                <w:rFonts w:ascii="Times New Roman" w:hAnsi="Times New Roman"/>
                <w:color w:val="000000"/>
                <w:lang w:val="sk-SK"/>
              </w:rPr>
              <w:t xml:space="preserve"> </w:t>
            </w:r>
            <w:r w:rsidRPr="00CF3EB6">
              <w:rPr>
                <w:rFonts w:ascii="Times New Roman" w:hAnsi="Times New Roman"/>
                <w:color w:val="000000"/>
                <w:lang w:val="sk-SK"/>
              </w:rPr>
              <w:t>850</w:t>
            </w:r>
          </w:p>
        </w:tc>
        <w:tc>
          <w:tcPr>
            <w:tcW w:w="1443" w:type="dxa"/>
            <w:noWrap/>
            <w:vAlign w:val="center"/>
          </w:tcPr>
          <w:p w:rsidR="002C42AB" w:rsidRPr="00CF3EB6" w:rsidRDefault="002C42AB" w:rsidP="00405F6A">
            <w:pPr>
              <w:pStyle w:val="Char"/>
              <w:spacing w:line="240" w:lineRule="auto"/>
              <w:jc w:val="center"/>
              <w:rPr>
                <w:rFonts w:ascii="Times New Roman" w:hAnsi="Times New Roman"/>
                <w:color w:val="000000"/>
                <w:lang w:val="sk-SK"/>
              </w:rPr>
            </w:pPr>
            <w:r>
              <w:rPr>
                <w:rFonts w:ascii="Times New Roman" w:hAnsi="Times New Roman"/>
                <w:color w:val="000000"/>
                <w:lang w:val="sk-SK"/>
              </w:rPr>
              <w:t>35,07</w:t>
            </w:r>
          </w:p>
        </w:tc>
      </w:tr>
      <w:tr w:rsidR="002C42AB" w:rsidRPr="009F5387" w:rsidTr="00405F6A">
        <w:trPr>
          <w:trHeight w:val="397"/>
        </w:trPr>
        <w:tc>
          <w:tcPr>
            <w:tcW w:w="1123" w:type="dxa"/>
            <w:tcBorders>
              <w:bottom w:val="single" w:sz="12" w:space="0" w:color="000000"/>
            </w:tcBorders>
            <w:shd w:val="clear" w:color="auto" w:fill="CCFFCC"/>
            <w:noWrap/>
            <w:vAlign w:val="center"/>
          </w:tcPr>
          <w:p w:rsidR="002C42AB" w:rsidRPr="009F5387" w:rsidRDefault="002C42AB" w:rsidP="00405F6A">
            <w:pPr>
              <w:pStyle w:val="Char"/>
              <w:spacing w:line="240" w:lineRule="auto"/>
              <w:jc w:val="center"/>
              <w:rPr>
                <w:rFonts w:ascii="Times New Roman" w:hAnsi="Times New Roman"/>
                <w:b/>
                <w:color w:val="000000"/>
                <w:lang w:val="sk-SK"/>
              </w:rPr>
            </w:pPr>
            <w:r w:rsidRPr="009F5387">
              <w:rPr>
                <w:rFonts w:ascii="Times New Roman" w:hAnsi="Times New Roman"/>
                <w:b/>
                <w:color w:val="000000"/>
                <w:lang w:val="sk-SK"/>
              </w:rPr>
              <w:t>65 a viac</w:t>
            </w:r>
          </w:p>
        </w:tc>
        <w:tc>
          <w:tcPr>
            <w:tcW w:w="1952" w:type="dxa"/>
            <w:tcBorders>
              <w:bottom w:val="single" w:sz="12" w:space="0" w:color="000000"/>
            </w:tcBorders>
            <w:noWrap/>
            <w:vAlign w:val="center"/>
          </w:tcPr>
          <w:p w:rsidR="002C42AB" w:rsidRPr="00CF3EB6" w:rsidRDefault="002C42AB" w:rsidP="00405F6A">
            <w:pPr>
              <w:pStyle w:val="Char"/>
              <w:spacing w:line="240" w:lineRule="auto"/>
              <w:jc w:val="center"/>
              <w:rPr>
                <w:rFonts w:ascii="Times New Roman" w:hAnsi="Times New Roman"/>
                <w:color w:val="000000"/>
                <w:lang w:val="sk-SK"/>
              </w:rPr>
            </w:pPr>
            <w:r w:rsidRPr="00CF3EB6">
              <w:rPr>
                <w:rFonts w:ascii="Times New Roman" w:hAnsi="Times New Roman"/>
                <w:color w:val="000000"/>
                <w:lang w:eastAsia="sk-SK"/>
              </w:rPr>
              <w:t>757</w:t>
            </w:r>
          </w:p>
        </w:tc>
        <w:tc>
          <w:tcPr>
            <w:tcW w:w="1260" w:type="dxa"/>
            <w:tcBorders>
              <w:bottom w:val="single" w:sz="12" w:space="0" w:color="000000"/>
            </w:tcBorders>
            <w:noWrap/>
            <w:vAlign w:val="center"/>
          </w:tcPr>
          <w:p w:rsidR="002C42AB" w:rsidRPr="00CF3EB6" w:rsidRDefault="002C42AB" w:rsidP="00405F6A">
            <w:pPr>
              <w:pStyle w:val="Char"/>
              <w:spacing w:line="240" w:lineRule="auto"/>
              <w:jc w:val="center"/>
              <w:rPr>
                <w:rFonts w:ascii="Times New Roman" w:hAnsi="Times New Roman"/>
                <w:color w:val="000000"/>
                <w:lang w:val="sk-SK"/>
              </w:rPr>
            </w:pPr>
            <w:r>
              <w:rPr>
                <w:rFonts w:ascii="Times New Roman" w:hAnsi="Times New Roman"/>
                <w:color w:val="000000"/>
                <w:lang w:val="sk-SK"/>
              </w:rPr>
              <w:t>5,47</w:t>
            </w:r>
          </w:p>
        </w:tc>
        <w:tc>
          <w:tcPr>
            <w:tcW w:w="1260" w:type="dxa"/>
            <w:tcBorders>
              <w:bottom w:val="single" w:sz="12" w:space="0" w:color="000000"/>
            </w:tcBorders>
            <w:shd w:val="clear" w:color="auto" w:fill="CCFFCC"/>
            <w:noWrap/>
            <w:vAlign w:val="center"/>
          </w:tcPr>
          <w:p w:rsidR="002C42AB" w:rsidRPr="00CF3EB6" w:rsidRDefault="002C42AB" w:rsidP="00405F6A">
            <w:pPr>
              <w:pStyle w:val="Char"/>
              <w:spacing w:line="240" w:lineRule="auto"/>
              <w:jc w:val="center"/>
              <w:rPr>
                <w:rFonts w:ascii="Times New Roman" w:hAnsi="Times New Roman"/>
                <w:b/>
                <w:color w:val="000000"/>
                <w:lang w:val="sk-SK"/>
              </w:rPr>
            </w:pPr>
            <w:r w:rsidRPr="00CF3EB6">
              <w:rPr>
                <w:rFonts w:ascii="Times New Roman" w:hAnsi="Times New Roman"/>
                <w:b/>
                <w:color w:val="000000"/>
                <w:lang w:val="sk-SK"/>
              </w:rPr>
              <w:t>65 a viac</w:t>
            </w:r>
          </w:p>
        </w:tc>
        <w:tc>
          <w:tcPr>
            <w:tcW w:w="2160" w:type="dxa"/>
            <w:tcBorders>
              <w:bottom w:val="single" w:sz="12" w:space="0" w:color="000000"/>
            </w:tcBorders>
            <w:noWrap/>
            <w:vAlign w:val="center"/>
          </w:tcPr>
          <w:p w:rsidR="002C42AB" w:rsidRPr="00CF3EB6" w:rsidRDefault="002C42AB" w:rsidP="00405F6A">
            <w:pPr>
              <w:pStyle w:val="Char"/>
              <w:spacing w:line="240" w:lineRule="auto"/>
              <w:jc w:val="center"/>
              <w:rPr>
                <w:rFonts w:ascii="Times New Roman" w:hAnsi="Times New Roman"/>
                <w:color w:val="000000"/>
                <w:lang w:val="sk-SK"/>
              </w:rPr>
            </w:pPr>
            <w:r w:rsidRPr="00CF3EB6">
              <w:rPr>
                <w:rFonts w:ascii="Times New Roman" w:hAnsi="Times New Roman"/>
                <w:color w:val="000000"/>
                <w:lang w:val="sk-SK"/>
              </w:rPr>
              <w:t>1</w:t>
            </w:r>
            <w:r>
              <w:rPr>
                <w:rFonts w:ascii="Times New Roman" w:hAnsi="Times New Roman"/>
                <w:color w:val="000000"/>
                <w:lang w:val="sk-SK"/>
              </w:rPr>
              <w:t xml:space="preserve"> </w:t>
            </w:r>
            <w:r w:rsidRPr="00CF3EB6">
              <w:rPr>
                <w:rFonts w:ascii="Times New Roman" w:hAnsi="Times New Roman"/>
                <w:color w:val="000000"/>
                <w:lang w:val="sk-SK"/>
              </w:rPr>
              <w:t>230</w:t>
            </w:r>
          </w:p>
        </w:tc>
        <w:tc>
          <w:tcPr>
            <w:tcW w:w="1443" w:type="dxa"/>
            <w:tcBorders>
              <w:bottom w:val="single" w:sz="12" w:space="0" w:color="000000"/>
            </w:tcBorders>
            <w:noWrap/>
            <w:vAlign w:val="center"/>
          </w:tcPr>
          <w:p w:rsidR="002C42AB" w:rsidRPr="00CF3EB6" w:rsidRDefault="002C42AB" w:rsidP="00405F6A">
            <w:pPr>
              <w:pStyle w:val="Char"/>
              <w:spacing w:line="240" w:lineRule="auto"/>
              <w:jc w:val="center"/>
              <w:rPr>
                <w:rFonts w:ascii="Times New Roman" w:hAnsi="Times New Roman"/>
                <w:color w:val="000000"/>
                <w:lang w:val="sk-SK"/>
              </w:rPr>
            </w:pPr>
            <w:r>
              <w:rPr>
                <w:rFonts w:ascii="Times New Roman" w:hAnsi="Times New Roman"/>
                <w:color w:val="000000"/>
                <w:lang w:val="sk-SK"/>
              </w:rPr>
              <w:t>8,89</w:t>
            </w:r>
          </w:p>
        </w:tc>
      </w:tr>
    </w:tbl>
    <w:p w:rsidR="002C42AB" w:rsidRDefault="002C42AB" w:rsidP="002C42AB">
      <w:pPr>
        <w:pStyle w:val="Char"/>
        <w:rPr>
          <w:rFonts w:ascii="Times New Roman" w:hAnsi="Times New Roman"/>
          <w:color w:val="000000"/>
          <w:szCs w:val="18"/>
          <w:lang w:val="sk-SK"/>
        </w:rPr>
      </w:pPr>
      <w:r w:rsidRPr="0019281C">
        <w:rPr>
          <w:rFonts w:ascii="Times New Roman" w:hAnsi="Times New Roman"/>
          <w:color w:val="000000"/>
          <w:szCs w:val="18"/>
          <w:lang w:val="sk-SK"/>
        </w:rPr>
        <w:t>Zdroj: Štatistický úrad SR,  Krajská správa v Nitre, 2011</w:t>
      </w:r>
    </w:p>
    <w:p w:rsidR="002C42AB" w:rsidRPr="00FF7C1E" w:rsidRDefault="002C42AB" w:rsidP="002C42AB">
      <w:pPr>
        <w:pStyle w:val="Char"/>
        <w:rPr>
          <w:rFonts w:ascii="Times New Roman" w:hAnsi="Times New Roman"/>
          <w:color w:val="000000"/>
          <w:szCs w:val="18"/>
          <w:lang w:val="sk-SK"/>
        </w:rPr>
      </w:pPr>
    </w:p>
    <w:p w:rsidR="002C42AB" w:rsidRPr="001749CC" w:rsidRDefault="002C42AB" w:rsidP="002C42AB">
      <w:pPr>
        <w:pStyle w:val="Char"/>
        <w:rPr>
          <w:rFonts w:ascii="Arial" w:hAnsi="Arial" w:cs="Arial"/>
          <w:lang w:val="sk-SK"/>
        </w:rPr>
      </w:pPr>
      <w:r w:rsidRPr="009F5387">
        <w:rPr>
          <w:rFonts w:ascii="Times New Roman" w:hAnsi="Times New Roman"/>
          <w:color w:val="000000"/>
          <w:lang w:val="sk-SK"/>
        </w:rPr>
        <w:t>Tab. č. 2.: Pohyb obyvateľov</w:t>
      </w:r>
      <w:r w:rsidRPr="00F32B6D">
        <w:rPr>
          <w:rFonts w:ascii="Arial" w:hAnsi="Arial" w:cs="Arial"/>
          <w:color w:val="000000"/>
          <w:lang w:val="sk-SK"/>
        </w:rPr>
        <w:t xml:space="preserve"> </w:t>
      </w:r>
      <w:r w:rsidRPr="001749CC">
        <w:rPr>
          <w:rFonts w:ascii="Arial" w:hAnsi="Arial" w:cs="Arial"/>
          <w:lang w:val="sk-SK"/>
        </w:rPr>
        <w:t xml:space="preserve"> </w:t>
      </w:r>
      <w:r w:rsidRPr="001749CC">
        <w:rPr>
          <w:rFonts w:ascii="Times New Roman" w:hAnsi="Times New Roman"/>
          <w:lang w:val="sk-SK"/>
        </w:rPr>
        <w:t xml:space="preserve">v absolútnych hodnotách </w:t>
      </w:r>
    </w:p>
    <w:tbl>
      <w:tblPr>
        <w:tblW w:w="919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490"/>
        <w:gridCol w:w="906"/>
        <w:gridCol w:w="906"/>
        <w:gridCol w:w="906"/>
        <w:gridCol w:w="906"/>
        <w:gridCol w:w="906"/>
        <w:gridCol w:w="906"/>
        <w:gridCol w:w="1269"/>
      </w:tblGrid>
      <w:tr w:rsidR="002C42AB" w:rsidRPr="009F5387" w:rsidTr="00405F6A">
        <w:trPr>
          <w:trHeight w:val="397"/>
        </w:trPr>
        <w:tc>
          <w:tcPr>
            <w:tcW w:w="2490" w:type="dxa"/>
            <w:tcBorders>
              <w:top w:val="single" w:sz="12" w:space="0" w:color="000000"/>
            </w:tcBorders>
            <w:shd w:val="clear" w:color="auto" w:fill="CCFFCC"/>
            <w:noWrap/>
            <w:vAlign w:val="center"/>
          </w:tcPr>
          <w:p w:rsidR="002C42AB" w:rsidRPr="009F5387" w:rsidRDefault="002C42AB" w:rsidP="00405F6A">
            <w:pPr>
              <w:pStyle w:val="Char"/>
              <w:rPr>
                <w:rFonts w:ascii="Times New Roman" w:hAnsi="Times New Roman"/>
                <w:color w:val="000000"/>
                <w:lang w:val="sk-SK"/>
              </w:rPr>
            </w:pPr>
          </w:p>
        </w:tc>
        <w:tc>
          <w:tcPr>
            <w:tcW w:w="906" w:type="dxa"/>
            <w:tcBorders>
              <w:top w:val="single" w:sz="12" w:space="0" w:color="000000"/>
            </w:tcBorders>
            <w:shd w:val="clear" w:color="auto" w:fill="CCFFCC"/>
            <w:noWrap/>
            <w:vAlign w:val="center"/>
          </w:tcPr>
          <w:p w:rsidR="002C42AB" w:rsidRPr="009F5387" w:rsidRDefault="002C42AB" w:rsidP="00405F6A">
            <w:pPr>
              <w:pStyle w:val="Char"/>
              <w:spacing w:line="240" w:lineRule="auto"/>
              <w:jc w:val="center"/>
              <w:rPr>
                <w:rFonts w:ascii="Times New Roman" w:hAnsi="Times New Roman"/>
                <w:b/>
                <w:color w:val="000000"/>
                <w:lang w:val="sk-SK"/>
              </w:rPr>
            </w:pPr>
            <w:r>
              <w:rPr>
                <w:rFonts w:ascii="Times New Roman" w:hAnsi="Times New Roman"/>
                <w:b/>
                <w:color w:val="000000"/>
                <w:lang w:val="sk-SK"/>
              </w:rPr>
              <w:t>2005</w:t>
            </w:r>
          </w:p>
        </w:tc>
        <w:tc>
          <w:tcPr>
            <w:tcW w:w="906" w:type="dxa"/>
            <w:tcBorders>
              <w:top w:val="single" w:sz="12" w:space="0" w:color="000000"/>
            </w:tcBorders>
            <w:shd w:val="clear" w:color="auto" w:fill="CCFFCC"/>
            <w:noWrap/>
            <w:vAlign w:val="center"/>
          </w:tcPr>
          <w:p w:rsidR="002C42AB" w:rsidRPr="009F5387" w:rsidRDefault="002C42AB" w:rsidP="00405F6A">
            <w:pPr>
              <w:pStyle w:val="Char"/>
              <w:spacing w:line="240" w:lineRule="auto"/>
              <w:jc w:val="center"/>
              <w:rPr>
                <w:rFonts w:ascii="Times New Roman" w:hAnsi="Times New Roman"/>
                <w:b/>
                <w:color w:val="000000"/>
                <w:lang w:val="sk-SK"/>
              </w:rPr>
            </w:pPr>
            <w:r>
              <w:rPr>
                <w:rFonts w:ascii="Times New Roman" w:hAnsi="Times New Roman"/>
                <w:b/>
                <w:color w:val="000000"/>
                <w:lang w:val="sk-SK"/>
              </w:rPr>
              <w:t>2006</w:t>
            </w:r>
          </w:p>
        </w:tc>
        <w:tc>
          <w:tcPr>
            <w:tcW w:w="906" w:type="dxa"/>
            <w:tcBorders>
              <w:top w:val="single" w:sz="12" w:space="0" w:color="000000"/>
            </w:tcBorders>
            <w:shd w:val="clear" w:color="auto" w:fill="CCFFCC"/>
            <w:noWrap/>
            <w:vAlign w:val="center"/>
          </w:tcPr>
          <w:p w:rsidR="002C42AB" w:rsidRPr="009F5387" w:rsidRDefault="002C42AB" w:rsidP="00405F6A">
            <w:pPr>
              <w:pStyle w:val="Char"/>
              <w:spacing w:line="240" w:lineRule="auto"/>
              <w:jc w:val="center"/>
              <w:rPr>
                <w:rFonts w:ascii="Times New Roman" w:hAnsi="Times New Roman"/>
                <w:b/>
                <w:color w:val="000000"/>
                <w:lang w:val="sk-SK"/>
              </w:rPr>
            </w:pPr>
            <w:r>
              <w:rPr>
                <w:rFonts w:ascii="Times New Roman" w:hAnsi="Times New Roman"/>
                <w:b/>
                <w:color w:val="000000"/>
                <w:lang w:val="sk-SK"/>
              </w:rPr>
              <w:t>2007</w:t>
            </w:r>
          </w:p>
        </w:tc>
        <w:tc>
          <w:tcPr>
            <w:tcW w:w="906" w:type="dxa"/>
            <w:tcBorders>
              <w:top w:val="single" w:sz="12" w:space="0" w:color="000000"/>
            </w:tcBorders>
            <w:shd w:val="clear" w:color="auto" w:fill="CCFFCC"/>
            <w:noWrap/>
            <w:vAlign w:val="center"/>
          </w:tcPr>
          <w:p w:rsidR="002C42AB" w:rsidRPr="009F5387" w:rsidRDefault="002C42AB" w:rsidP="00405F6A">
            <w:pPr>
              <w:pStyle w:val="Char"/>
              <w:spacing w:line="240" w:lineRule="auto"/>
              <w:jc w:val="center"/>
              <w:rPr>
                <w:rFonts w:ascii="Times New Roman" w:hAnsi="Times New Roman"/>
                <w:b/>
                <w:color w:val="000000"/>
                <w:lang w:val="sk-SK"/>
              </w:rPr>
            </w:pPr>
            <w:r>
              <w:rPr>
                <w:rFonts w:ascii="Times New Roman" w:hAnsi="Times New Roman"/>
                <w:b/>
                <w:color w:val="000000"/>
                <w:lang w:val="sk-SK"/>
              </w:rPr>
              <w:t>2008</w:t>
            </w:r>
          </w:p>
        </w:tc>
        <w:tc>
          <w:tcPr>
            <w:tcW w:w="906" w:type="dxa"/>
            <w:tcBorders>
              <w:top w:val="single" w:sz="12" w:space="0" w:color="000000"/>
            </w:tcBorders>
            <w:shd w:val="clear" w:color="auto" w:fill="CCFFCC"/>
            <w:noWrap/>
            <w:vAlign w:val="center"/>
          </w:tcPr>
          <w:p w:rsidR="002C42AB" w:rsidRPr="009F5387" w:rsidRDefault="002C42AB" w:rsidP="00405F6A">
            <w:pPr>
              <w:pStyle w:val="Char"/>
              <w:spacing w:line="240" w:lineRule="auto"/>
              <w:jc w:val="center"/>
              <w:rPr>
                <w:rFonts w:ascii="Times New Roman" w:hAnsi="Times New Roman"/>
                <w:b/>
                <w:color w:val="000000"/>
                <w:lang w:val="sk-SK"/>
              </w:rPr>
            </w:pPr>
            <w:r>
              <w:rPr>
                <w:rFonts w:ascii="Times New Roman" w:hAnsi="Times New Roman"/>
                <w:b/>
                <w:color w:val="000000"/>
                <w:lang w:val="sk-SK"/>
              </w:rPr>
              <w:t>2009</w:t>
            </w:r>
          </w:p>
        </w:tc>
        <w:tc>
          <w:tcPr>
            <w:tcW w:w="906" w:type="dxa"/>
            <w:tcBorders>
              <w:top w:val="single" w:sz="12" w:space="0" w:color="000000"/>
            </w:tcBorders>
            <w:shd w:val="clear" w:color="auto" w:fill="CCFFCC"/>
            <w:noWrap/>
            <w:vAlign w:val="center"/>
          </w:tcPr>
          <w:p w:rsidR="002C42AB" w:rsidRPr="009F5387" w:rsidRDefault="002C42AB" w:rsidP="00405F6A">
            <w:pPr>
              <w:pStyle w:val="Char"/>
              <w:spacing w:line="240" w:lineRule="auto"/>
              <w:jc w:val="center"/>
              <w:rPr>
                <w:rFonts w:ascii="Times New Roman" w:hAnsi="Times New Roman"/>
                <w:b/>
                <w:color w:val="000000"/>
                <w:lang w:val="sk-SK"/>
              </w:rPr>
            </w:pPr>
            <w:r>
              <w:rPr>
                <w:rFonts w:ascii="Times New Roman" w:hAnsi="Times New Roman"/>
                <w:b/>
                <w:color w:val="000000"/>
                <w:lang w:val="sk-SK"/>
              </w:rPr>
              <w:t>2010</w:t>
            </w:r>
          </w:p>
        </w:tc>
        <w:tc>
          <w:tcPr>
            <w:tcW w:w="1269" w:type="dxa"/>
            <w:tcBorders>
              <w:top w:val="single" w:sz="12" w:space="0" w:color="000000"/>
            </w:tcBorders>
            <w:shd w:val="clear" w:color="auto" w:fill="CCFFCC"/>
            <w:noWrap/>
            <w:vAlign w:val="center"/>
          </w:tcPr>
          <w:p w:rsidR="002C42AB" w:rsidRPr="009F5387" w:rsidRDefault="002C42AB" w:rsidP="00405F6A">
            <w:pPr>
              <w:pStyle w:val="Char"/>
              <w:spacing w:line="240" w:lineRule="auto"/>
              <w:jc w:val="center"/>
              <w:rPr>
                <w:rFonts w:ascii="Times New Roman" w:hAnsi="Times New Roman"/>
                <w:b/>
                <w:color w:val="000000"/>
                <w:lang w:val="sk-SK"/>
              </w:rPr>
            </w:pPr>
            <w:r w:rsidRPr="009F5387">
              <w:rPr>
                <w:rFonts w:ascii="Times New Roman" w:hAnsi="Times New Roman"/>
                <w:b/>
                <w:smallCaps/>
                <w:color w:val="000000"/>
                <w:lang w:val="sk-SK"/>
              </w:rPr>
              <w:t>celkom</w:t>
            </w:r>
            <w:r w:rsidRPr="009F5387">
              <w:rPr>
                <w:rFonts w:ascii="Times New Roman" w:hAnsi="Times New Roman"/>
                <w:b/>
                <w:smallCaps/>
                <w:color w:val="000000"/>
              </w:rPr>
              <w:t xml:space="preserve"> </w:t>
            </w:r>
          </w:p>
        </w:tc>
      </w:tr>
      <w:tr w:rsidR="002C42AB" w:rsidRPr="009F5387" w:rsidTr="00405F6A">
        <w:trPr>
          <w:trHeight w:val="397"/>
        </w:trPr>
        <w:tc>
          <w:tcPr>
            <w:tcW w:w="2490" w:type="dxa"/>
            <w:shd w:val="clear" w:color="auto" w:fill="CCFFCC"/>
            <w:noWrap/>
            <w:vAlign w:val="center"/>
          </w:tcPr>
          <w:p w:rsidR="002C42AB" w:rsidRPr="002256A9" w:rsidRDefault="002C42AB" w:rsidP="00405F6A">
            <w:pPr>
              <w:tabs>
                <w:tab w:val="num" w:pos="720"/>
              </w:tabs>
              <w:jc w:val="both"/>
              <w:rPr>
                <w:b/>
              </w:rPr>
            </w:pPr>
            <w:r w:rsidRPr="002256A9">
              <w:rPr>
                <w:b/>
                <w:color w:val="000000"/>
                <w:sz w:val="20"/>
                <w:szCs w:val="20"/>
              </w:rPr>
              <w:t>Celková zmena počtu obyvateľov</w:t>
            </w:r>
          </w:p>
        </w:tc>
        <w:tc>
          <w:tcPr>
            <w:tcW w:w="906" w:type="dxa"/>
            <w:noWrap/>
            <w:vAlign w:val="center"/>
          </w:tcPr>
          <w:p w:rsidR="002C42AB" w:rsidRPr="009F5387" w:rsidRDefault="002C42AB" w:rsidP="00405F6A">
            <w:pPr>
              <w:pStyle w:val="Char"/>
              <w:jc w:val="right"/>
              <w:rPr>
                <w:rFonts w:ascii="Times New Roman" w:hAnsi="Times New Roman"/>
                <w:color w:val="000000"/>
                <w:lang w:val="sk-SK"/>
              </w:rPr>
            </w:pPr>
            <w:r>
              <w:rPr>
                <w:rFonts w:ascii="Times New Roman" w:hAnsi="Times New Roman"/>
                <w:color w:val="000000"/>
                <w:lang w:val="sk-SK"/>
              </w:rPr>
              <w:t>13</w:t>
            </w:r>
            <w:r w:rsidRPr="009F5387">
              <w:rPr>
                <w:rFonts w:ascii="Times New Roman" w:hAnsi="Times New Roman"/>
                <w:color w:val="000000"/>
                <w:lang w:val="sk-SK"/>
              </w:rPr>
              <w:t> </w:t>
            </w:r>
          </w:p>
        </w:tc>
        <w:tc>
          <w:tcPr>
            <w:tcW w:w="906" w:type="dxa"/>
            <w:noWrap/>
            <w:vAlign w:val="center"/>
          </w:tcPr>
          <w:p w:rsidR="002C42AB" w:rsidRPr="009F5387" w:rsidRDefault="002C42AB" w:rsidP="00405F6A">
            <w:pPr>
              <w:pStyle w:val="Char"/>
              <w:jc w:val="right"/>
              <w:rPr>
                <w:rFonts w:ascii="Times New Roman" w:hAnsi="Times New Roman"/>
                <w:color w:val="000000"/>
                <w:lang w:val="sk-SK"/>
              </w:rPr>
            </w:pPr>
            <w:r>
              <w:rPr>
                <w:rFonts w:ascii="Times New Roman" w:hAnsi="Times New Roman"/>
                <w:color w:val="000000"/>
                <w:lang w:val="sk-SK"/>
              </w:rPr>
              <w:t>-10</w:t>
            </w:r>
            <w:r w:rsidRPr="009F5387">
              <w:rPr>
                <w:rFonts w:ascii="Times New Roman" w:hAnsi="Times New Roman"/>
                <w:color w:val="000000"/>
                <w:lang w:val="sk-SK"/>
              </w:rPr>
              <w:t> </w:t>
            </w:r>
          </w:p>
        </w:tc>
        <w:tc>
          <w:tcPr>
            <w:tcW w:w="906" w:type="dxa"/>
            <w:noWrap/>
            <w:vAlign w:val="center"/>
          </w:tcPr>
          <w:p w:rsidR="002C42AB" w:rsidRPr="009F5387" w:rsidRDefault="002C42AB" w:rsidP="00405F6A">
            <w:pPr>
              <w:pStyle w:val="Char"/>
              <w:jc w:val="right"/>
              <w:rPr>
                <w:rFonts w:ascii="Times New Roman" w:hAnsi="Times New Roman"/>
                <w:color w:val="000000"/>
                <w:lang w:val="sk-SK"/>
              </w:rPr>
            </w:pPr>
            <w:r>
              <w:rPr>
                <w:rFonts w:ascii="Times New Roman" w:hAnsi="Times New Roman"/>
                <w:color w:val="000000"/>
                <w:lang w:val="sk-SK"/>
              </w:rPr>
              <w:t>18</w:t>
            </w:r>
            <w:r w:rsidRPr="009F5387">
              <w:rPr>
                <w:rFonts w:ascii="Times New Roman" w:hAnsi="Times New Roman"/>
                <w:color w:val="000000"/>
                <w:lang w:val="sk-SK"/>
              </w:rPr>
              <w:t> </w:t>
            </w:r>
          </w:p>
        </w:tc>
        <w:tc>
          <w:tcPr>
            <w:tcW w:w="906" w:type="dxa"/>
            <w:noWrap/>
            <w:vAlign w:val="center"/>
          </w:tcPr>
          <w:p w:rsidR="002C42AB" w:rsidRPr="009F5387" w:rsidRDefault="002C42AB" w:rsidP="00405F6A">
            <w:pPr>
              <w:pStyle w:val="Char"/>
              <w:jc w:val="right"/>
              <w:rPr>
                <w:rFonts w:ascii="Times New Roman" w:hAnsi="Times New Roman"/>
                <w:color w:val="000000"/>
                <w:lang w:val="sk-SK"/>
              </w:rPr>
            </w:pPr>
            <w:r>
              <w:rPr>
                <w:rFonts w:ascii="Times New Roman" w:hAnsi="Times New Roman"/>
                <w:color w:val="000000"/>
                <w:lang w:val="sk-SK"/>
              </w:rPr>
              <w:t>26</w:t>
            </w:r>
            <w:r w:rsidRPr="009F5387">
              <w:rPr>
                <w:rFonts w:ascii="Times New Roman" w:hAnsi="Times New Roman"/>
                <w:color w:val="000000"/>
                <w:lang w:val="sk-SK"/>
              </w:rPr>
              <w:t> </w:t>
            </w:r>
          </w:p>
        </w:tc>
        <w:tc>
          <w:tcPr>
            <w:tcW w:w="906" w:type="dxa"/>
            <w:noWrap/>
            <w:vAlign w:val="center"/>
          </w:tcPr>
          <w:p w:rsidR="002C42AB" w:rsidRPr="009F5387" w:rsidRDefault="002C42AB" w:rsidP="00405F6A">
            <w:pPr>
              <w:pStyle w:val="Char"/>
              <w:jc w:val="right"/>
              <w:rPr>
                <w:rFonts w:ascii="Times New Roman" w:hAnsi="Times New Roman"/>
                <w:color w:val="000000"/>
                <w:lang w:val="sk-SK"/>
              </w:rPr>
            </w:pPr>
            <w:r>
              <w:rPr>
                <w:rFonts w:ascii="Times New Roman" w:hAnsi="Times New Roman"/>
                <w:color w:val="000000"/>
                <w:lang w:val="sk-SK"/>
              </w:rPr>
              <w:t>15</w:t>
            </w:r>
            <w:r w:rsidRPr="009F5387">
              <w:rPr>
                <w:rFonts w:ascii="Times New Roman" w:hAnsi="Times New Roman"/>
                <w:color w:val="000000"/>
                <w:lang w:val="sk-SK"/>
              </w:rPr>
              <w:t> </w:t>
            </w:r>
          </w:p>
        </w:tc>
        <w:tc>
          <w:tcPr>
            <w:tcW w:w="906" w:type="dxa"/>
            <w:noWrap/>
            <w:vAlign w:val="center"/>
          </w:tcPr>
          <w:p w:rsidR="002C42AB" w:rsidRPr="009F5387" w:rsidRDefault="002C42AB" w:rsidP="00405F6A">
            <w:pPr>
              <w:pStyle w:val="Char"/>
              <w:jc w:val="right"/>
              <w:rPr>
                <w:rFonts w:ascii="Times New Roman" w:hAnsi="Times New Roman"/>
                <w:color w:val="000000"/>
                <w:lang w:val="sk-SK"/>
              </w:rPr>
            </w:pPr>
            <w:r>
              <w:rPr>
                <w:rFonts w:ascii="Times New Roman" w:hAnsi="Times New Roman"/>
                <w:color w:val="000000"/>
                <w:lang w:val="sk-SK"/>
              </w:rPr>
              <w:t>62</w:t>
            </w:r>
            <w:r w:rsidRPr="009F5387">
              <w:rPr>
                <w:rFonts w:ascii="Times New Roman" w:hAnsi="Times New Roman"/>
                <w:color w:val="000000"/>
                <w:lang w:val="sk-SK"/>
              </w:rPr>
              <w:t> </w:t>
            </w:r>
          </w:p>
        </w:tc>
        <w:tc>
          <w:tcPr>
            <w:tcW w:w="1269" w:type="dxa"/>
            <w:noWrap/>
            <w:vAlign w:val="center"/>
          </w:tcPr>
          <w:p w:rsidR="002C42AB" w:rsidRPr="009F5387" w:rsidRDefault="002C42AB" w:rsidP="00405F6A">
            <w:pPr>
              <w:pStyle w:val="Char"/>
              <w:jc w:val="right"/>
              <w:rPr>
                <w:rFonts w:ascii="Times New Roman" w:hAnsi="Times New Roman"/>
                <w:color w:val="000000"/>
                <w:lang w:val="sk-SK"/>
              </w:rPr>
            </w:pPr>
            <w:r>
              <w:rPr>
                <w:rFonts w:ascii="Times New Roman" w:hAnsi="Times New Roman"/>
                <w:color w:val="000000"/>
                <w:lang w:val="sk-SK"/>
              </w:rPr>
              <w:t>124</w:t>
            </w:r>
            <w:r w:rsidRPr="009F5387">
              <w:rPr>
                <w:rFonts w:ascii="Times New Roman" w:hAnsi="Times New Roman"/>
                <w:color w:val="000000"/>
                <w:lang w:val="sk-SK"/>
              </w:rPr>
              <w:t> </w:t>
            </w:r>
          </w:p>
        </w:tc>
      </w:tr>
      <w:tr w:rsidR="002C42AB" w:rsidRPr="009F5387" w:rsidTr="00405F6A">
        <w:trPr>
          <w:trHeight w:val="397"/>
        </w:trPr>
        <w:tc>
          <w:tcPr>
            <w:tcW w:w="2490" w:type="dxa"/>
            <w:shd w:val="clear" w:color="auto" w:fill="CCFFCC"/>
            <w:noWrap/>
            <w:vAlign w:val="center"/>
          </w:tcPr>
          <w:p w:rsidR="002C42AB" w:rsidRPr="002256A9" w:rsidRDefault="002C42AB" w:rsidP="00405F6A">
            <w:pPr>
              <w:tabs>
                <w:tab w:val="num" w:pos="720"/>
              </w:tabs>
              <w:jc w:val="both"/>
              <w:rPr>
                <w:b/>
              </w:rPr>
            </w:pPr>
            <w:r>
              <w:rPr>
                <w:b/>
                <w:color w:val="000000"/>
                <w:sz w:val="20"/>
                <w:szCs w:val="20"/>
              </w:rPr>
              <w:t>z</w:t>
            </w:r>
            <w:r w:rsidRPr="002256A9">
              <w:rPr>
                <w:b/>
                <w:color w:val="000000"/>
                <w:sz w:val="20"/>
                <w:szCs w:val="20"/>
              </w:rPr>
              <w:t> toho ženy</w:t>
            </w:r>
          </w:p>
        </w:tc>
        <w:tc>
          <w:tcPr>
            <w:tcW w:w="906" w:type="dxa"/>
            <w:noWrap/>
            <w:vAlign w:val="center"/>
          </w:tcPr>
          <w:p w:rsidR="002C42AB" w:rsidRPr="009F5387" w:rsidRDefault="002C42AB" w:rsidP="00405F6A">
            <w:pPr>
              <w:pStyle w:val="Char"/>
              <w:jc w:val="right"/>
              <w:rPr>
                <w:rFonts w:ascii="Times New Roman" w:hAnsi="Times New Roman"/>
                <w:color w:val="000000"/>
                <w:lang w:val="sk-SK"/>
              </w:rPr>
            </w:pPr>
            <w:r>
              <w:rPr>
                <w:rFonts w:ascii="Times New Roman" w:hAnsi="Times New Roman"/>
                <w:color w:val="000000"/>
                <w:lang w:val="sk-SK"/>
              </w:rPr>
              <w:t>-19</w:t>
            </w:r>
            <w:r w:rsidRPr="009F5387">
              <w:rPr>
                <w:rFonts w:ascii="Times New Roman" w:hAnsi="Times New Roman"/>
                <w:color w:val="000000"/>
                <w:lang w:val="sk-SK"/>
              </w:rPr>
              <w:t> </w:t>
            </w:r>
          </w:p>
        </w:tc>
        <w:tc>
          <w:tcPr>
            <w:tcW w:w="906" w:type="dxa"/>
            <w:noWrap/>
            <w:vAlign w:val="center"/>
          </w:tcPr>
          <w:p w:rsidR="002C42AB" w:rsidRPr="009F5387" w:rsidRDefault="002C42AB" w:rsidP="00405F6A">
            <w:pPr>
              <w:pStyle w:val="Char"/>
              <w:jc w:val="right"/>
              <w:rPr>
                <w:rFonts w:ascii="Times New Roman" w:hAnsi="Times New Roman"/>
                <w:color w:val="000000"/>
                <w:lang w:val="sk-SK"/>
              </w:rPr>
            </w:pPr>
            <w:r>
              <w:rPr>
                <w:rFonts w:ascii="Times New Roman" w:hAnsi="Times New Roman"/>
                <w:color w:val="000000"/>
                <w:lang w:val="sk-SK"/>
              </w:rPr>
              <w:t>-28</w:t>
            </w:r>
            <w:r w:rsidRPr="009F5387">
              <w:rPr>
                <w:rFonts w:ascii="Times New Roman" w:hAnsi="Times New Roman"/>
                <w:color w:val="000000"/>
                <w:lang w:val="sk-SK"/>
              </w:rPr>
              <w:t> </w:t>
            </w:r>
          </w:p>
        </w:tc>
        <w:tc>
          <w:tcPr>
            <w:tcW w:w="906" w:type="dxa"/>
            <w:noWrap/>
            <w:vAlign w:val="center"/>
          </w:tcPr>
          <w:p w:rsidR="002C42AB" w:rsidRPr="009F5387" w:rsidRDefault="002C42AB" w:rsidP="00405F6A">
            <w:pPr>
              <w:pStyle w:val="Char"/>
              <w:jc w:val="right"/>
              <w:rPr>
                <w:rFonts w:ascii="Times New Roman" w:hAnsi="Times New Roman"/>
                <w:color w:val="000000"/>
                <w:lang w:val="sk-SK"/>
              </w:rPr>
            </w:pPr>
            <w:r>
              <w:rPr>
                <w:rFonts w:ascii="Times New Roman" w:hAnsi="Times New Roman"/>
                <w:color w:val="000000"/>
                <w:lang w:val="sk-SK"/>
              </w:rPr>
              <w:t>17</w:t>
            </w:r>
            <w:r w:rsidRPr="009F5387">
              <w:rPr>
                <w:rFonts w:ascii="Times New Roman" w:hAnsi="Times New Roman"/>
                <w:color w:val="000000"/>
                <w:lang w:val="sk-SK"/>
              </w:rPr>
              <w:t> </w:t>
            </w:r>
          </w:p>
        </w:tc>
        <w:tc>
          <w:tcPr>
            <w:tcW w:w="906" w:type="dxa"/>
            <w:noWrap/>
            <w:vAlign w:val="center"/>
          </w:tcPr>
          <w:p w:rsidR="002C42AB" w:rsidRPr="009F5387" w:rsidRDefault="002C42AB" w:rsidP="00405F6A">
            <w:pPr>
              <w:pStyle w:val="Char"/>
              <w:jc w:val="right"/>
              <w:rPr>
                <w:rFonts w:ascii="Times New Roman" w:hAnsi="Times New Roman"/>
                <w:color w:val="000000"/>
                <w:lang w:val="sk-SK"/>
              </w:rPr>
            </w:pPr>
            <w:r>
              <w:rPr>
                <w:rFonts w:ascii="Times New Roman" w:hAnsi="Times New Roman"/>
                <w:color w:val="000000"/>
                <w:lang w:val="sk-SK"/>
              </w:rPr>
              <w:t>5</w:t>
            </w:r>
            <w:r w:rsidRPr="009F5387">
              <w:rPr>
                <w:rFonts w:ascii="Times New Roman" w:hAnsi="Times New Roman"/>
                <w:color w:val="000000"/>
                <w:lang w:val="sk-SK"/>
              </w:rPr>
              <w:t> </w:t>
            </w:r>
          </w:p>
        </w:tc>
        <w:tc>
          <w:tcPr>
            <w:tcW w:w="906" w:type="dxa"/>
            <w:noWrap/>
            <w:vAlign w:val="center"/>
          </w:tcPr>
          <w:p w:rsidR="002C42AB" w:rsidRPr="009F5387" w:rsidRDefault="002C42AB" w:rsidP="00405F6A">
            <w:pPr>
              <w:pStyle w:val="Char"/>
              <w:jc w:val="right"/>
              <w:rPr>
                <w:rFonts w:ascii="Times New Roman" w:hAnsi="Times New Roman"/>
                <w:color w:val="000000"/>
                <w:lang w:val="sk-SK"/>
              </w:rPr>
            </w:pPr>
            <w:r>
              <w:rPr>
                <w:rFonts w:ascii="Times New Roman" w:hAnsi="Times New Roman"/>
                <w:color w:val="000000"/>
                <w:lang w:val="sk-SK"/>
              </w:rPr>
              <w:t>-2</w:t>
            </w:r>
            <w:r w:rsidRPr="009F5387">
              <w:rPr>
                <w:rFonts w:ascii="Times New Roman" w:hAnsi="Times New Roman"/>
                <w:color w:val="000000"/>
                <w:lang w:val="sk-SK"/>
              </w:rPr>
              <w:t> </w:t>
            </w:r>
          </w:p>
        </w:tc>
        <w:tc>
          <w:tcPr>
            <w:tcW w:w="906" w:type="dxa"/>
            <w:noWrap/>
            <w:vAlign w:val="center"/>
          </w:tcPr>
          <w:p w:rsidR="002C42AB" w:rsidRPr="009F5387" w:rsidRDefault="002C42AB" w:rsidP="00405F6A">
            <w:pPr>
              <w:pStyle w:val="Char"/>
              <w:jc w:val="right"/>
              <w:rPr>
                <w:rFonts w:ascii="Times New Roman" w:hAnsi="Times New Roman"/>
                <w:color w:val="000000"/>
                <w:lang w:val="sk-SK"/>
              </w:rPr>
            </w:pPr>
            <w:r>
              <w:rPr>
                <w:rFonts w:ascii="Times New Roman" w:hAnsi="Times New Roman"/>
                <w:color w:val="000000"/>
                <w:lang w:val="sk-SK"/>
              </w:rPr>
              <w:t>42</w:t>
            </w:r>
            <w:r w:rsidRPr="009F5387">
              <w:rPr>
                <w:rFonts w:ascii="Times New Roman" w:hAnsi="Times New Roman"/>
                <w:color w:val="000000"/>
                <w:lang w:val="sk-SK"/>
              </w:rPr>
              <w:t> </w:t>
            </w:r>
          </w:p>
        </w:tc>
        <w:tc>
          <w:tcPr>
            <w:tcW w:w="1269" w:type="dxa"/>
            <w:noWrap/>
            <w:vAlign w:val="center"/>
          </w:tcPr>
          <w:p w:rsidR="002C42AB" w:rsidRPr="009F5387" w:rsidRDefault="002C42AB" w:rsidP="00405F6A">
            <w:pPr>
              <w:pStyle w:val="Char"/>
              <w:jc w:val="right"/>
              <w:rPr>
                <w:rFonts w:ascii="Times New Roman" w:hAnsi="Times New Roman"/>
                <w:color w:val="000000"/>
                <w:lang w:val="sk-SK"/>
              </w:rPr>
            </w:pPr>
            <w:r>
              <w:rPr>
                <w:rFonts w:ascii="Times New Roman" w:hAnsi="Times New Roman"/>
                <w:color w:val="000000"/>
                <w:lang w:val="sk-SK"/>
              </w:rPr>
              <w:t>15</w:t>
            </w:r>
            <w:r w:rsidRPr="009F5387">
              <w:rPr>
                <w:rFonts w:ascii="Times New Roman" w:hAnsi="Times New Roman"/>
                <w:color w:val="000000"/>
                <w:lang w:val="sk-SK"/>
              </w:rPr>
              <w:t> </w:t>
            </w:r>
          </w:p>
        </w:tc>
      </w:tr>
      <w:tr w:rsidR="002C42AB" w:rsidRPr="009F5387" w:rsidTr="00405F6A">
        <w:trPr>
          <w:trHeight w:val="397"/>
        </w:trPr>
        <w:tc>
          <w:tcPr>
            <w:tcW w:w="2490" w:type="dxa"/>
            <w:shd w:val="clear" w:color="auto" w:fill="CCFFCC"/>
            <w:noWrap/>
            <w:vAlign w:val="center"/>
          </w:tcPr>
          <w:p w:rsidR="002C42AB" w:rsidRPr="002256A9" w:rsidRDefault="002C42AB" w:rsidP="00405F6A">
            <w:pPr>
              <w:tabs>
                <w:tab w:val="num" w:pos="720"/>
              </w:tabs>
              <w:jc w:val="both"/>
              <w:rPr>
                <w:b/>
                <w:color w:val="000000"/>
                <w:sz w:val="20"/>
                <w:szCs w:val="20"/>
              </w:rPr>
            </w:pPr>
            <w:r w:rsidRPr="002256A9">
              <w:rPr>
                <w:b/>
                <w:color w:val="000000"/>
                <w:sz w:val="20"/>
                <w:szCs w:val="20"/>
              </w:rPr>
              <w:t xml:space="preserve">Prirodzený </w:t>
            </w:r>
          </w:p>
          <w:p w:rsidR="002C42AB" w:rsidRPr="002256A9" w:rsidRDefault="002C42AB" w:rsidP="00405F6A">
            <w:pPr>
              <w:tabs>
                <w:tab w:val="num" w:pos="720"/>
              </w:tabs>
              <w:jc w:val="both"/>
              <w:rPr>
                <w:b/>
              </w:rPr>
            </w:pPr>
            <w:r w:rsidRPr="002256A9">
              <w:rPr>
                <w:b/>
                <w:color w:val="000000"/>
                <w:sz w:val="20"/>
                <w:szCs w:val="20"/>
              </w:rPr>
              <w:t>+prírastok/-úbytok</w:t>
            </w:r>
          </w:p>
        </w:tc>
        <w:tc>
          <w:tcPr>
            <w:tcW w:w="906" w:type="dxa"/>
            <w:noWrap/>
            <w:vAlign w:val="center"/>
          </w:tcPr>
          <w:p w:rsidR="002C42AB" w:rsidRPr="009F5387" w:rsidRDefault="002C42AB" w:rsidP="00405F6A">
            <w:pPr>
              <w:pStyle w:val="Char"/>
              <w:jc w:val="right"/>
              <w:rPr>
                <w:rFonts w:ascii="Times New Roman" w:hAnsi="Times New Roman"/>
                <w:color w:val="000000"/>
                <w:lang w:val="sk-SK"/>
              </w:rPr>
            </w:pPr>
            <w:r>
              <w:rPr>
                <w:rFonts w:ascii="Times New Roman" w:hAnsi="Times New Roman"/>
                <w:color w:val="000000"/>
                <w:lang w:val="sk-SK"/>
              </w:rPr>
              <w:t>-12</w:t>
            </w:r>
            <w:r w:rsidRPr="009F5387">
              <w:rPr>
                <w:rFonts w:ascii="Times New Roman" w:hAnsi="Times New Roman"/>
                <w:color w:val="000000"/>
                <w:lang w:val="sk-SK"/>
              </w:rPr>
              <w:t> </w:t>
            </w:r>
          </w:p>
        </w:tc>
        <w:tc>
          <w:tcPr>
            <w:tcW w:w="906" w:type="dxa"/>
            <w:noWrap/>
            <w:vAlign w:val="center"/>
          </w:tcPr>
          <w:p w:rsidR="002C42AB" w:rsidRPr="009F5387" w:rsidRDefault="002C42AB" w:rsidP="00405F6A">
            <w:pPr>
              <w:pStyle w:val="Char"/>
              <w:jc w:val="right"/>
              <w:rPr>
                <w:rFonts w:ascii="Times New Roman" w:hAnsi="Times New Roman"/>
                <w:color w:val="000000"/>
                <w:lang w:val="sk-SK"/>
              </w:rPr>
            </w:pPr>
            <w:r>
              <w:rPr>
                <w:rFonts w:ascii="Times New Roman" w:hAnsi="Times New Roman"/>
                <w:color w:val="000000"/>
                <w:lang w:val="sk-SK"/>
              </w:rPr>
              <w:t>-11</w:t>
            </w:r>
            <w:r w:rsidRPr="009F5387">
              <w:rPr>
                <w:rFonts w:ascii="Times New Roman" w:hAnsi="Times New Roman"/>
                <w:color w:val="000000"/>
                <w:lang w:val="sk-SK"/>
              </w:rPr>
              <w:t> </w:t>
            </w:r>
          </w:p>
        </w:tc>
        <w:tc>
          <w:tcPr>
            <w:tcW w:w="906" w:type="dxa"/>
            <w:noWrap/>
            <w:vAlign w:val="center"/>
          </w:tcPr>
          <w:p w:rsidR="002C42AB" w:rsidRPr="009F5387" w:rsidRDefault="002C42AB" w:rsidP="00405F6A">
            <w:pPr>
              <w:pStyle w:val="Char"/>
              <w:jc w:val="right"/>
              <w:rPr>
                <w:rFonts w:ascii="Times New Roman" w:hAnsi="Times New Roman"/>
                <w:color w:val="000000"/>
                <w:lang w:val="sk-SK"/>
              </w:rPr>
            </w:pPr>
            <w:r>
              <w:rPr>
                <w:rFonts w:ascii="Times New Roman" w:hAnsi="Times New Roman"/>
                <w:color w:val="000000"/>
                <w:lang w:val="sk-SK"/>
              </w:rPr>
              <w:t>-58</w:t>
            </w:r>
            <w:r w:rsidRPr="009F5387">
              <w:rPr>
                <w:rFonts w:ascii="Times New Roman" w:hAnsi="Times New Roman"/>
                <w:color w:val="000000"/>
                <w:lang w:val="sk-SK"/>
              </w:rPr>
              <w:t> </w:t>
            </w:r>
          </w:p>
        </w:tc>
        <w:tc>
          <w:tcPr>
            <w:tcW w:w="906" w:type="dxa"/>
            <w:noWrap/>
            <w:vAlign w:val="center"/>
          </w:tcPr>
          <w:p w:rsidR="002C42AB" w:rsidRPr="009F5387" w:rsidRDefault="002C42AB" w:rsidP="00405F6A">
            <w:pPr>
              <w:pStyle w:val="Char"/>
              <w:jc w:val="right"/>
              <w:rPr>
                <w:rFonts w:ascii="Times New Roman" w:hAnsi="Times New Roman"/>
                <w:color w:val="000000"/>
                <w:lang w:val="sk-SK"/>
              </w:rPr>
            </w:pPr>
            <w:r>
              <w:rPr>
                <w:rFonts w:ascii="Times New Roman" w:hAnsi="Times New Roman"/>
                <w:color w:val="000000"/>
                <w:lang w:val="sk-SK"/>
              </w:rPr>
              <w:t>-41</w:t>
            </w:r>
            <w:r w:rsidRPr="009F5387">
              <w:rPr>
                <w:rFonts w:ascii="Times New Roman" w:hAnsi="Times New Roman"/>
                <w:color w:val="000000"/>
                <w:lang w:val="sk-SK"/>
              </w:rPr>
              <w:t> </w:t>
            </w:r>
          </w:p>
        </w:tc>
        <w:tc>
          <w:tcPr>
            <w:tcW w:w="906" w:type="dxa"/>
            <w:noWrap/>
            <w:vAlign w:val="center"/>
          </w:tcPr>
          <w:p w:rsidR="002C42AB" w:rsidRPr="009F5387" w:rsidRDefault="002C42AB" w:rsidP="00405F6A">
            <w:pPr>
              <w:pStyle w:val="Char"/>
              <w:jc w:val="right"/>
              <w:rPr>
                <w:rFonts w:ascii="Times New Roman" w:hAnsi="Times New Roman"/>
                <w:color w:val="000000"/>
                <w:lang w:val="sk-SK"/>
              </w:rPr>
            </w:pPr>
            <w:r>
              <w:rPr>
                <w:rFonts w:ascii="Times New Roman" w:hAnsi="Times New Roman"/>
                <w:color w:val="000000"/>
                <w:lang w:val="sk-SK"/>
              </w:rPr>
              <w:t>4</w:t>
            </w:r>
            <w:r w:rsidRPr="009F5387">
              <w:rPr>
                <w:rFonts w:ascii="Times New Roman" w:hAnsi="Times New Roman"/>
                <w:color w:val="000000"/>
                <w:lang w:val="sk-SK"/>
              </w:rPr>
              <w:t> </w:t>
            </w:r>
          </w:p>
        </w:tc>
        <w:tc>
          <w:tcPr>
            <w:tcW w:w="906" w:type="dxa"/>
            <w:noWrap/>
            <w:vAlign w:val="center"/>
          </w:tcPr>
          <w:p w:rsidR="002C42AB" w:rsidRPr="009F5387" w:rsidRDefault="002C42AB" w:rsidP="00405F6A">
            <w:pPr>
              <w:pStyle w:val="Char"/>
              <w:jc w:val="right"/>
              <w:rPr>
                <w:rFonts w:ascii="Times New Roman" w:hAnsi="Times New Roman"/>
                <w:color w:val="000000"/>
                <w:lang w:val="sk-SK"/>
              </w:rPr>
            </w:pPr>
            <w:r>
              <w:rPr>
                <w:rFonts w:ascii="Times New Roman" w:hAnsi="Times New Roman"/>
                <w:color w:val="000000"/>
                <w:lang w:val="sk-SK"/>
              </w:rPr>
              <w:t>-24</w:t>
            </w:r>
            <w:r w:rsidRPr="009F5387">
              <w:rPr>
                <w:rFonts w:ascii="Times New Roman" w:hAnsi="Times New Roman"/>
                <w:color w:val="000000"/>
                <w:lang w:val="sk-SK"/>
              </w:rPr>
              <w:t> </w:t>
            </w:r>
          </w:p>
        </w:tc>
        <w:tc>
          <w:tcPr>
            <w:tcW w:w="1269" w:type="dxa"/>
            <w:noWrap/>
            <w:vAlign w:val="center"/>
          </w:tcPr>
          <w:p w:rsidR="002C42AB" w:rsidRPr="009F5387" w:rsidRDefault="002C42AB" w:rsidP="00405F6A">
            <w:pPr>
              <w:pStyle w:val="Char"/>
              <w:jc w:val="right"/>
              <w:rPr>
                <w:rFonts w:ascii="Times New Roman" w:hAnsi="Times New Roman"/>
                <w:color w:val="000000"/>
                <w:lang w:val="sk-SK"/>
              </w:rPr>
            </w:pPr>
            <w:r>
              <w:rPr>
                <w:rFonts w:ascii="Times New Roman" w:hAnsi="Times New Roman"/>
                <w:color w:val="000000"/>
                <w:lang w:val="sk-SK"/>
              </w:rPr>
              <w:t>-142</w:t>
            </w:r>
            <w:r w:rsidRPr="009F5387">
              <w:rPr>
                <w:rFonts w:ascii="Times New Roman" w:hAnsi="Times New Roman"/>
                <w:color w:val="000000"/>
                <w:lang w:val="sk-SK"/>
              </w:rPr>
              <w:t> </w:t>
            </w:r>
          </w:p>
        </w:tc>
      </w:tr>
      <w:tr w:rsidR="002C42AB" w:rsidRPr="009F5387" w:rsidTr="00405F6A">
        <w:trPr>
          <w:trHeight w:val="397"/>
        </w:trPr>
        <w:tc>
          <w:tcPr>
            <w:tcW w:w="2490" w:type="dxa"/>
            <w:shd w:val="clear" w:color="auto" w:fill="CCFFCC"/>
            <w:noWrap/>
            <w:vAlign w:val="center"/>
          </w:tcPr>
          <w:p w:rsidR="002C42AB" w:rsidRPr="002256A9" w:rsidRDefault="002C42AB" w:rsidP="00405F6A">
            <w:pPr>
              <w:tabs>
                <w:tab w:val="num" w:pos="720"/>
              </w:tabs>
              <w:jc w:val="both"/>
              <w:rPr>
                <w:b/>
              </w:rPr>
            </w:pPr>
            <w:r w:rsidRPr="002256A9">
              <w:rPr>
                <w:b/>
                <w:color w:val="000000"/>
                <w:sz w:val="20"/>
                <w:szCs w:val="20"/>
              </w:rPr>
              <w:t xml:space="preserve"> </w:t>
            </w:r>
            <w:r>
              <w:rPr>
                <w:b/>
                <w:color w:val="000000"/>
                <w:sz w:val="20"/>
                <w:szCs w:val="20"/>
              </w:rPr>
              <w:t>z</w:t>
            </w:r>
            <w:r w:rsidRPr="002256A9">
              <w:rPr>
                <w:b/>
                <w:color w:val="000000"/>
                <w:sz w:val="20"/>
                <w:szCs w:val="20"/>
              </w:rPr>
              <w:t> toho ženy</w:t>
            </w:r>
          </w:p>
        </w:tc>
        <w:tc>
          <w:tcPr>
            <w:tcW w:w="906" w:type="dxa"/>
            <w:noWrap/>
            <w:vAlign w:val="center"/>
          </w:tcPr>
          <w:p w:rsidR="002C42AB" w:rsidRPr="009F5387" w:rsidRDefault="002C42AB" w:rsidP="00405F6A">
            <w:pPr>
              <w:pStyle w:val="Char"/>
              <w:jc w:val="right"/>
              <w:rPr>
                <w:rFonts w:ascii="Times New Roman" w:hAnsi="Times New Roman"/>
                <w:color w:val="000000"/>
                <w:lang w:val="sk-SK"/>
              </w:rPr>
            </w:pPr>
            <w:r>
              <w:rPr>
                <w:rFonts w:ascii="Times New Roman" w:hAnsi="Times New Roman"/>
                <w:color w:val="000000"/>
                <w:lang w:val="sk-SK"/>
              </w:rPr>
              <w:t>-10</w:t>
            </w:r>
            <w:r w:rsidRPr="009F5387">
              <w:rPr>
                <w:rFonts w:ascii="Times New Roman" w:hAnsi="Times New Roman"/>
                <w:color w:val="000000"/>
                <w:lang w:val="sk-SK"/>
              </w:rPr>
              <w:t> </w:t>
            </w:r>
          </w:p>
        </w:tc>
        <w:tc>
          <w:tcPr>
            <w:tcW w:w="906" w:type="dxa"/>
            <w:noWrap/>
            <w:vAlign w:val="center"/>
          </w:tcPr>
          <w:p w:rsidR="002C42AB" w:rsidRPr="009F5387" w:rsidRDefault="002C42AB" w:rsidP="00405F6A">
            <w:pPr>
              <w:pStyle w:val="Char"/>
              <w:jc w:val="right"/>
              <w:rPr>
                <w:rFonts w:ascii="Times New Roman" w:hAnsi="Times New Roman"/>
                <w:color w:val="000000"/>
                <w:lang w:val="sk-SK"/>
              </w:rPr>
            </w:pPr>
            <w:r>
              <w:rPr>
                <w:rFonts w:ascii="Times New Roman" w:hAnsi="Times New Roman"/>
                <w:color w:val="000000"/>
                <w:lang w:val="sk-SK"/>
              </w:rPr>
              <w:t>-20</w:t>
            </w:r>
            <w:r w:rsidRPr="009F5387">
              <w:rPr>
                <w:rFonts w:ascii="Times New Roman" w:hAnsi="Times New Roman"/>
                <w:color w:val="000000"/>
                <w:lang w:val="sk-SK"/>
              </w:rPr>
              <w:t> </w:t>
            </w:r>
          </w:p>
        </w:tc>
        <w:tc>
          <w:tcPr>
            <w:tcW w:w="906" w:type="dxa"/>
            <w:noWrap/>
            <w:vAlign w:val="center"/>
          </w:tcPr>
          <w:p w:rsidR="002C42AB" w:rsidRPr="009F5387" w:rsidRDefault="002C42AB" w:rsidP="00405F6A">
            <w:pPr>
              <w:pStyle w:val="Char"/>
              <w:jc w:val="right"/>
              <w:rPr>
                <w:rFonts w:ascii="Times New Roman" w:hAnsi="Times New Roman"/>
                <w:color w:val="000000"/>
                <w:lang w:val="sk-SK"/>
              </w:rPr>
            </w:pPr>
            <w:r>
              <w:rPr>
                <w:rFonts w:ascii="Times New Roman" w:hAnsi="Times New Roman"/>
                <w:color w:val="000000"/>
                <w:lang w:val="sk-SK"/>
              </w:rPr>
              <w:t>-26</w:t>
            </w:r>
            <w:r w:rsidRPr="009F5387">
              <w:rPr>
                <w:rFonts w:ascii="Times New Roman" w:hAnsi="Times New Roman"/>
                <w:color w:val="000000"/>
                <w:lang w:val="sk-SK"/>
              </w:rPr>
              <w:t> </w:t>
            </w:r>
          </w:p>
        </w:tc>
        <w:tc>
          <w:tcPr>
            <w:tcW w:w="906" w:type="dxa"/>
            <w:noWrap/>
            <w:vAlign w:val="center"/>
          </w:tcPr>
          <w:p w:rsidR="002C42AB" w:rsidRPr="009F5387" w:rsidRDefault="002C42AB" w:rsidP="00405F6A">
            <w:pPr>
              <w:pStyle w:val="Char"/>
              <w:jc w:val="right"/>
              <w:rPr>
                <w:rFonts w:ascii="Times New Roman" w:hAnsi="Times New Roman"/>
                <w:color w:val="000000"/>
                <w:lang w:val="sk-SK"/>
              </w:rPr>
            </w:pPr>
            <w:r>
              <w:rPr>
                <w:rFonts w:ascii="Times New Roman" w:hAnsi="Times New Roman"/>
                <w:color w:val="000000"/>
                <w:lang w:val="sk-SK"/>
              </w:rPr>
              <w:t>-27</w:t>
            </w:r>
            <w:r w:rsidRPr="009F5387">
              <w:rPr>
                <w:rFonts w:ascii="Times New Roman" w:hAnsi="Times New Roman"/>
                <w:color w:val="000000"/>
                <w:lang w:val="sk-SK"/>
              </w:rPr>
              <w:t> </w:t>
            </w:r>
          </w:p>
        </w:tc>
        <w:tc>
          <w:tcPr>
            <w:tcW w:w="906" w:type="dxa"/>
            <w:noWrap/>
            <w:vAlign w:val="center"/>
          </w:tcPr>
          <w:p w:rsidR="002C42AB" w:rsidRPr="009F5387" w:rsidRDefault="002C42AB" w:rsidP="00405F6A">
            <w:pPr>
              <w:pStyle w:val="Char"/>
              <w:jc w:val="right"/>
              <w:rPr>
                <w:rFonts w:ascii="Times New Roman" w:hAnsi="Times New Roman"/>
                <w:color w:val="000000"/>
                <w:lang w:val="sk-SK"/>
              </w:rPr>
            </w:pPr>
            <w:r>
              <w:rPr>
                <w:rFonts w:ascii="Times New Roman" w:hAnsi="Times New Roman"/>
                <w:color w:val="000000"/>
                <w:lang w:val="sk-SK"/>
              </w:rPr>
              <w:t>-5</w:t>
            </w:r>
            <w:r w:rsidRPr="009F5387">
              <w:rPr>
                <w:rFonts w:ascii="Times New Roman" w:hAnsi="Times New Roman"/>
                <w:color w:val="000000"/>
                <w:lang w:val="sk-SK"/>
              </w:rPr>
              <w:t> </w:t>
            </w:r>
          </w:p>
        </w:tc>
        <w:tc>
          <w:tcPr>
            <w:tcW w:w="906" w:type="dxa"/>
            <w:noWrap/>
            <w:vAlign w:val="center"/>
          </w:tcPr>
          <w:p w:rsidR="002C42AB" w:rsidRPr="009F5387" w:rsidRDefault="002C42AB" w:rsidP="00405F6A">
            <w:pPr>
              <w:pStyle w:val="Char"/>
              <w:jc w:val="right"/>
              <w:rPr>
                <w:rFonts w:ascii="Times New Roman" w:hAnsi="Times New Roman"/>
                <w:color w:val="000000"/>
                <w:lang w:val="sk-SK"/>
              </w:rPr>
            </w:pPr>
            <w:r>
              <w:rPr>
                <w:rFonts w:ascii="Times New Roman" w:hAnsi="Times New Roman"/>
                <w:color w:val="000000"/>
                <w:lang w:val="sk-SK"/>
              </w:rPr>
              <w:t>-5</w:t>
            </w:r>
            <w:r w:rsidRPr="009F5387">
              <w:rPr>
                <w:rFonts w:ascii="Times New Roman" w:hAnsi="Times New Roman"/>
                <w:color w:val="000000"/>
                <w:lang w:val="sk-SK"/>
              </w:rPr>
              <w:t> </w:t>
            </w:r>
          </w:p>
        </w:tc>
        <w:tc>
          <w:tcPr>
            <w:tcW w:w="1269" w:type="dxa"/>
            <w:noWrap/>
            <w:vAlign w:val="center"/>
          </w:tcPr>
          <w:p w:rsidR="002C42AB" w:rsidRPr="009F5387" w:rsidRDefault="002C42AB" w:rsidP="00405F6A">
            <w:pPr>
              <w:pStyle w:val="Char"/>
              <w:jc w:val="right"/>
              <w:rPr>
                <w:rFonts w:ascii="Times New Roman" w:hAnsi="Times New Roman"/>
                <w:color w:val="000000"/>
                <w:lang w:val="sk-SK"/>
              </w:rPr>
            </w:pPr>
            <w:r>
              <w:rPr>
                <w:rFonts w:ascii="Times New Roman" w:hAnsi="Times New Roman"/>
                <w:color w:val="000000"/>
                <w:lang w:val="sk-SK"/>
              </w:rPr>
              <w:t>-93</w:t>
            </w:r>
            <w:r w:rsidRPr="009F5387">
              <w:rPr>
                <w:rFonts w:ascii="Times New Roman" w:hAnsi="Times New Roman"/>
                <w:color w:val="000000"/>
                <w:lang w:val="sk-SK"/>
              </w:rPr>
              <w:t> </w:t>
            </w:r>
          </w:p>
        </w:tc>
      </w:tr>
      <w:tr w:rsidR="002C42AB" w:rsidRPr="009F5387" w:rsidTr="00405F6A">
        <w:trPr>
          <w:trHeight w:val="397"/>
        </w:trPr>
        <w:tc>
          <w:tcPr>
            <w:tcW w:w="2490" w:type="dxa"/>
            <w:shd w:val="clear" w:color="auto" w:fill="CCFFCC"/>
            <w:noWrap/>
            <w:vAlign w:val="center"/>
          </w:tcPr>
          <w:p w:rsidR="002C42AB" w:rsidRPr="002256A9" w:rsidRDefault="002C42AB" w:rsidP="00405F6A">
            <w:pPr>
              <w:tabs>
                <w:tab w:val="num" w:pos="720"/>
              </w:tabs>
              <w:jc w:val="both"/>
              <w:rPr>
                <w:b/>
              </w:rPr>
            </w:pPr>
            <w:r w:rsidRPr="002256A9">
              <w:rPr>
                <w:b/>
                <w:color w:val="000000"/>
                <w:sz w:val="20"/>
                <w:szCs w:val="20"/>
              </w:rPr>
              <w:t>+pr</w:t>
            </w:r>
            <w:r>
              <w:rPr>
                <w:b/>
                <w:color w:val="000000"/>
                <w:sz w:val="20"/>
                <w:szCs w:val="20"/>
              </w:rPr>
              <w:t>í</w:t>
            </w:r>
            <w:r w:rsidRPr="002256A9">
              <w:rPr>
                <w:b/>
                <w:color w:val="000000"/>
                <w:sz w:val="20"/>
                <w:szCs w:val="20"/>
              </w:rPr>
              <w:t>rastok/-úbytok sťahovaním</w:t>
            </w:r>
          </w:p>
        </w:tc>
        <w:tc>
          <w:tcPr>
            <w:tcW w:w="906" w:type="dxa"/>
            <w:noWrap/>
            <w:vAlign w:val="center"/>
          </w:tcPr>
          <w:p w:rsidR="002C42AB" w:rsidRPr="009F5387" w:rsidRDefault="002C42AB" w:rsidP="00405F6A">
            <w:pPr>
              <w:pStyle w:val="Char"/>
              <w:jc w:val="right"/>
              <w:rPr>
                <w:rFonts w:ascii="Times New Roman" w:hAnsi="Times New Roman"/>
                <w:color w:val="000000"/>
                <w:lang w:val="sk-SK"/>
              </w:rPr>
            </w:pPr>
            <w:r>
              <w:rPr>
                <w:rFonts w:ascii="Times New Roman" w:hAnsi="Times New Roman"/>
                <w:color w:val="000000"/>
                <w:lang w:val="sk-SK"/>
              </w:rPr>
              <w:t>25</w:t>
            </w:r>
            <w:r w:rsidRPr="009F5387">
              <w:rPr>
                <w:rFonts w:ascii="Times New Roman" w:hAnsi="Times New Roman"/>
                <w:color w:val="000000"/>
                <w:lang w:val="sk-SK"/>
              </w:rPr>
              <w:t> </w:t>
            </w:r>
          </w:p>
        </w:tc>
        <w:tc>
          <w:tcPr>
            <w:tcW w:w="906" w:type="dxa"/>
            <w:noWrap/>
            <w:vAlign w:val="center"/>
          </w:tcPr>
          <w:p w:rsidR="002C42AB" w:rsidRPr="009F5387" w:rsidRDefault="002C42AB" w:rsidP="00405F6A">
            <w:pPr>
              <w:pStyle w:val="Char"/>
              <w:jc w:val="right"/>
              <w:rPr>
                <w:rFonts w:ascii="Times New Roman" w:hAnsi="Times New Roman"/>
                <w:color w:val="000000"/>
                <w:lang w:val="sk-SK"/>
              </w:rPr>
            </w:pPr>
            <w:r>
              <w:rPr>
                <w:rFonts w:ascii="Times New Roman" w:hAnsi="Times New Roman"/>
                <w:color w:val="000000"/>
                <w:lang w:val="sk-SK"/>
              </w:rPr>
              <w:t>1</w:t>
            </w:r>
            <w:r w:rsidRPr="009F5387">
              <w:rPr>
                <w:rFonts w:ascii="Times New Roman" w:hAnsi="Times New Roman"/>
                <w:color w:val="000000"/>
                <w:lang w:val="sk-SK"/>
              </w:rPr>
              <w:t> </w:t>
            </w:r>
          </w:p>
        </w:tc>
        <w:tc>
          <w:tcPr>
            <w:tcW w:w="906" w:type="dxa"/>
            <w:noWrap/>
            <w:vAlign w:val="center"/>
          </w:tcPr>
          <w:p w:rsidR="002C42AB" w:rsidRPr="009F5387" w:rsidRDefault="002C42AB" w:rsidP="00405F6A">
            <w:pPr>
              <w:pStyle w:val="Char"/>
              <w:jc w:val="right"/>
              <w:rPr>
                <w:rFonts w:ascii="Times New Roman" w:hAnsi="Times New Roman"/>
                <w:color w:val="000000"/>
                <w:lang w:val="sk-SK"/>
              </w:rPr>
            </w:pPr>
            <w:r>
              <w:rPr>
                <w:rFonts w:ascii="Times New Roman" w:hAnsi="Times New Roman"/>
                <w:color w:val="000000"/>
                <w:lang w:val="sk-SK"/>
              </w:rPr>
              <w:t>76</w:t>
            </w:r>
            <w:r w:rsidRPr="009F5387">
              <w:rPr>
                <w:rFonts w:ascii="Times New Roman" w:hAnsi="Times New Roman"/>
                <w:color w:val="000000"/>
                <w:lang w:val="sk-SK"/>
              </w:rPr>
              <w:t> </w:t>
            </w:r>
          </w:p>
        </w:tc>
        <w:tc>
          <w:tcPr>
            <w:tcW w:w="906" w:type="dxa"/>
            <w:noWrap/>
            <w:vAlign w:val="center"/>
          </w:tcPr>
          <w:p w:rsidR="002C42AB" w:rsidRPr="009F5387" w:rsidRDefault="002C42AB" w:rsidP="00405F6A">
            <w:pPr>
              <w:pStyle w:val="Char"/>
              <w:jc w:val="right"/>
              <w:rPr>
                <w:rFonts w:ascii="Times New Roman" w:hAnsi="Times New Roman"/>
                <w:color w:val="000000"/>
                <w:lang w:val="sk-SK"/>
              </w:rPr>
            </w:pPr>
            <w:r>
              <w:rPr>
                <w:rFonts w:ascii="Times New Roman" w:hAnsi="Times New Roman"/>
                <w:color w:val="000000"/>
                <w:lang w:val="sk-SK"/>
              </w:rPr>
              <w:t>67</w:t>
            </w:r>
            <w:r w:rsidRPr="009F5387">
              <w:rPr>
                <w:rFonts w:ascii="Times New Roman" w:hAnsi="Times New Roman"/>
                <w:color w:val="000000"/>
                <w:lang w:val="sk-SK"/>
              </w:rPr>
              <w:t> </w:t>
            </w:r>
          </w:p>
        </w:tc>
        <w:tc>
          <w:tcPr>
            <w:tcW w:w="906" w:type="dxa"/>
            <w:noWrap/>
            <w:vAlign w:val="center"/>
          </w:tcPr>
          <w:p w:rsidR="002C42AB" w:rsidRPr="009F5387" w:rsidRDefault="002C42AB" w:rsidP="00405F6A">
            <w:pPr>
              <w:pStyle w:val="Char"/>
              <w:jc w:val="right"/>
              <w:rPr>
                <w:rFonts w:ascii="Times New Roman" w:hAnsi="Times New Roman"/>
                <w:color w:val="000000"/>
                <w:lang w:val="sk-SK"/>
              </w:rPr>
            </w:pPr>
            <w:r>
              <w:rPr>
                <w:rFonts w:ascii="Times New Roman" w:hAnsi="Times New Roman"/>
                <w:color w:val="000000"/>
                <w:lang w:val="sk-SK"/>
              </w:rPr>
              <w:t>11</w:t>
            </w:r>
            <w:r w:rsidRPr="009F5387">
              <w:rPr>
                <w:rFonts w:ascii="Times New Roman" w:hAnsi="Times New Roman"/>
                <w:color w:val="000000"/>
                <w:lang w:val="sk-SK"/>
              </w:rPr>
              <w:t> </w:t>
            </w:r>
          </w:p>
        </w:tc>
        <w:tc>
          <w:tcPr>
            <w:tcW w:w="906" w:type="dxa"/>
            <w:noWrap/>
            <w:vAlign w:val="center"/>
          </w:tcPr>
          <w:p w:rsidR="002C42AB" w:rsidRPr="009F5387" w:rsidRDefault="002C42AB" w:rsidP="00405F6A">
            <w:pPr>
              <w:pStyle w:val="Char"/>
              <w:jc w:val="right"/>
              <w:rPr>
                <w:rFonts w:ascii="Times New Roman" w:hAnsi="Times New Roman"/>
                <w:color w:val="000000"/>
                <w:lang w:val="sk-SK"/>
              </w:rPr>
            </w:pPr>
            <w:r>
              <w:rPr>
                <w:rFonts w:ascii="Times New Roman" w:hAnsi="Times New Roman"/>
                <w:color w:val="000000"/>
                <w:lang w:val="sk-SK"/>
              </w:rPr>
              <w:t>86</w:t>
            </w:r>
            <w:r w:rsidRPr="009F5387">
              <w:rPr>
                <w:rFonts w:ascii="Times New Roman" w:hAnsi="Times New Roman"/>
                <w:color w:val="000000"/>
                <w:lang w:val="sk-SK"/>
              </w:rPr>
              <w:t> </w:t>
            </w:r>
          </w:p>
        </w:tc>
        <w:tc>
          <w:tcPr>
            <w:tcW w:w="1269" w:type="dxa"/>
            <w:noWrap/>
            <w:vAlign w:val="center"/>
          </w:tcPr>
          <w:p w:rsidR="002C42AB" w:rsidRPr="009F5387" w:rsidRDefault="002C42AB" w:rsidP="00405F6A">
            <w:pPr>
              <w:pStyle w:val="Char"/>
              <w:jc w:val="right"/>
              <w:rPr>
                <w:rFonts w:ascii="Times New Roman" w:hAnsi="Times New Roman"/>
                <w:color w:val="000000"/>
                <w:lang w:val="sk-SK"/>
              </w:rPr>
            </w:pPr>
            <w:r>
              <w:rPr>
                <w:rFonts w:ascii="Times New Roman" w:hAnsi="Times New Roman"/>
                <w:color w:val="000000"/>
                <w:lang w:val="sk-SK"/>
              </w:rPr>
              <w:t>266</w:t>
            </w:r>
            <w:r w:rsidRPr="009F5387">
              <w:rPr>
                <w:rFonts w:ascii="Times New Roman" w:hAnsi="Times New Roman"/>
                <w:color w:val="000000"/>
                <w:lang w:val="sk-SK"/>
              </w:rPr>
              <w:t> </w:t>
            </w:r>
          </w:p>
        </w:tc>
      </w:tr>
      <w:tr w:rsidR="002C42AB" w:rsidRPr="009F5387" w:rsidTr="00405F6A">
        <w:trPr>
          <w:trHeight w:val="397"/>
        </w:trPr>
        <w:tc>
          <w:tcPr>
            <w:tcW w:w="2490" w:type="dxa"/>
            <w:tcBorders>
              <w:bottom w:val="single" w:sz="12" w:space="0" w:color="000000"/>
            </w:tcBorders>
            <w:shd w:val="clear" w:color="auto" w:fill="CCFFCC"/>
            <w:noWrap/>
            <w:vAlign w:val="center"/>
          </w:tcPr>
          <w:p w:rsidR="002C42AB" w:rsidRPr="002256A9" w:rsidRDefault="002C42AB" w:rsidP="00405F6A">
            <w:pPr>
              <w:tabs>
                <w:tab w:val="num" w:pos="720"/>
              </w:tabs>
              <w:jc w:val="both"/>
              <w:rPr>
                <w:b/>
              </w:rPr>
            </w:pPr>
            <w:r w:rsidRPr="002256A9">
              <w:rPr>
                <w:b/>
                <w:color w:val="000000"/>
                <w:sz w:val="20"/>
                <w:szCs w:val="20"/>
              </w:rPr>
              <w:t xml:space="preserve"> </w:t>
            </w:r>
            <w:r>
              <w:rPr>
                <w:b/>
                <w:color w:val="000000"/>
                <w:sz w:val="20"/>
                <w:szCs w:val="20"/>
              </w:rPr>
              <w:t>z</w:t>
            </w:r>
            <w:r w:rsidRPr="002256A9">
              <w:rPr>
                <w:b/>
                <w:color w:val="000000"/>
                <w:sz w:val="20"/>
                <w:szCs w:val="20"/>
              </w:rPr>
              <w:t> toho ženy</w:t>
            </w:r>
          </w:p>
        </w:tc>
        <w:tc>
          <w:tcPr>
            <w:tcW w:w="906" w:type="dxa"/>
            <w:tcBorders>
              <w:bottom w:val="single" w:sz="12" w:space="0" w:color="000000"/>
            </w:tcBorders>
            <w:noWrap/>
            <w:vAlign w:val="center"/>
          </w:tcPr>
          <w:p w:rsidR="002C42AB" w:rsidRPr="009F5387" w:rsidRDefault="002C42AB" w:rsidP="00405F6A">
            <w:pPr>
              <w:pStyle w:val="Char"/>
              <w:jc w:val="right"/>
              <w:rPr>
                <w:rFonts w:ascii="Times New Roman" w:hAnsi="Times New Roman"/>
                <w:color w:val="000000"/>
                <w:lang w:val="sk-SK"/>
              </w:rPr>
            </w:pPr>
            <w:r>
              <w:rPr>
                <w:rFonts w:ascii="Times New Roman" w:hAnsi="Times New Roman"/>
                <w:color w:val="000000"/>
                <w:lang w:val="sk-SK"/>
              </w:rPr>
              <w:t>-9</w:t>
            </w:r>
            <w:r w:rsidRPr="009F5387">
              <w:rPr>
                <w:rFonts w:ascii="Times New Roman" w:hAnsi="Times New Roman"/>
                <w:color w:val="000000"/>
                <w:lang w:val="sk-SK"/>
              </w:rPr>
              <w:t> </w:t>
            </w:r>
          </w:p>
        </w:tc>
        <w:tc>
          <w:tcPr>
            <w:tcW w:w="906" w:type="dxa"/>
            <w:tcBorders>
              <w:bottom w:val="single" w:sz="12" w:space="0" w:color="000000"/>
            </w:tcBorders>
            <w:noWrap/>
            <w:vAlign w:val="center"/>
          </w:tcPr>
          <w:p w:rsidR="002C42AB" w:rsidRPr="009F5387" w:rsidRDefault="002C42AB" w:rsidP="00405F6A">
            <w:pPr>
              <w:pStyle w:val="Char"/>
              <w:jc w:val="right"/>
              <w:rPr>
                <w:rFonts w:ascii="Times New Roman" w:hAnsi="Times New Roman"/>
                <w:color w:val="000000"/>
                <w:lang w:val="sk-SK"/>
              </w:rPr>
            </w:pPr>
            <w:r>
              <w:rPr>
                <w:rFonts w:ascii="Times New Roman" w:hAnsi="Times New Roman"/>
                <w:color w:val="000000"/>
                <w:lang w:val="sk-SK"/>
              </w:rPr>
              <w:t>-8</w:t>
            </w:r>
            <w:r w:rsidRPr="009F5387">
              <w:rPr>
                <w:rFonts w:ascii="Times New Roman" w:hAnsi="Times New Roman"/>
                <w:color w:val="000000"/>
                <w:lang w:val="sk-SK"/>
              </w:rPr>
              <w:t> </w:t>
            </w:r>
          </w:p>
        </w:tc>
        <w:tc>
          <w:tcPr>
            <w:tcW w:w="906" w:type="dxa"/>
            <w:tcBorders>
              <w:bottom w:val="single" w:sz="12" w:space="0" w:color="000000"/>
            </w:tcBorders>
            <w:noWrap/>
            <w:vAlign w:val="center"/>
          </w:tcPr>
          <w:p w:rsidR="002C42AB" w:rsidRPr="009F5387" w:rsidRDefault="002C42AB" w:rsidP="00405F6A">
            <w:pPr>
              <w:pStyle w:val="Char"/>
              <w:jc w:val="right"/>
              <w:rPr>
                <w:rFonts w:ascii="Times New Roman" w:hAnsi="Times New Roman"/>
                <w:color w:val="000000"/>
                <w:lang w:val="sk-SK"/>
              </w:rPr>
            </w:pPr>
            <w:r>
              <w:rPr>
                <w:rFonts w:ascii="Times New Roman" w:hAnsi="Times New Roman"/>
                <w:color w:val="000000"/>
                <w:lang w:val="sk-SK"/>
              </w:rPr>
              <w:t>43</w:t>
            </w:r>
            <w:r w:rsidRPr="009F5387">
              <w:rPr>
                <w:rFonts w:ascii="Times New Roman" w:hAnsi="Times New Roman"/>
                <w:color w:val="000000"/>
                <w:lang w:val="sk-SK"/>
              </w:rPr>
              <w:t> </w:t>
            </w:r>
          </w:p>
        </w:tc>
        <w:tc>
          <w:tcPr>
            <w:tcW w:w="906" w:type="dxa"/>
            <w:tcBorders>
              <w:bottom w:val="single" w:sz="12" w:space="0" w:color="000000"/>
            </w:tcBorders>
            <w:noWrap/>
            <w:vAlign w:val="center"/>
          </w:tcPr>
          <w:p w:rsidR="002C42AB" w:rsidRPr="009F5387" w:rsidRDefault="002C42AB" w:rsidP="00405F6A">
            <w:pPr>
              <w:pStyle w:val="Char"/>
              <w:jc w:val="right"/>
              <w:rPr>
                <w:rFonts w:ascii="Times New Roman" w:hAnsi="Times New Roman"/>
                <w:color w:val="000000"/>
                <w:lang w:val="sk-SK"/>
              </w:rPr>
            </w:pPr>
            <w:r>
              <w:rPr>
                <w:rFonts w:ascii="Times New Roman" w:hAnsi="Times New Roman"/>
                <w:color w:val="000000"/>
                <w:lang w:val="sk-SK"/>
              </w:rPr>
              <w:t>32</w:t>
            </w:r>
            <w:r w:rsidRPr="009F5387">
              <w:rPr>
                <w:rFonts w:ascii="Times New Roman" w:hAnsi="Times New Roman"/>
                <w:color w:val="000000"/>
                <w:lang w:val="sk-SK"/>
              </w:rPr>
              <w:t> </w:t>
            </w:r>
          </w:p>
        </w:tc>
        <w:tc>
          <w:tcPr>
            <w:tcW w:w="906" w:type="dxa"/>
            <w:tcBorders>
              <w:bottom w:val="single" w:sz="12" w:space="0" w:color="000000"/>
            </w:tcBorders>
            <w:noWrap/>
            <w:vAlign w:val="center"/>
          </w:tcPr>
          <w:p w:rsidR="002C42AB" w:rsidRPr="009F5387" w:rsidRDefault="002C42AB" w:rsidP="00405F6A">
            <w:pPr>
              <w:pStyle w:val="Char"/>
              <w:jc w:val="right"/>
              <w:rPr>
                <w:rFonts w:ascii="Times New Roman" w:hAnsi="Times New Roman"/>
                <w:color w:val="000000"/>
                <w:lang w:val="sk-SK"/>
              </w:rPr>
            </w:pPr>
            <w:r>
              <w:rPr>
                <w:rFonts w:ascii="Times New Roman" w:hAnsi="Times New Roman"/>
                <w:color w:val="000000"/>
                <w:lang w:val="sk-SK"/>
              </w:rPr>
              <w:t>3</w:t>
            </w:r>
            <w:r w:rsidRPr="009F5387">
              <w:rPr>
                <w:rFonts w:ascii="Times New Roman" w:hAnsi="Times New Roman"/>
                <w:color w:val="000000"/>
                <w:lang w:val="sk-SK"/>
              </w:rPr>
              <w:t> </w:t>
            </w:r>
          </w:p>
        </w:tc>
        <w:tc>
          <w:tcPr>
            <w:tcW w:w="906" w:type="dxa"/>
            <w:tcBorders>
              <w:bottom w:val="single" w:sz="12" w:space="0" w:color="000000"/>
            </w:tcBorders>
            <w:noWrap/>
            <w:vAlign w:val="center"/>
          </w:tcPr>
          <w:p w:rsidR="002C42AB" w:rsidRPr="009F5387" w:rsidRDefault="002C42AB" w:rsidP="00405F6A">
            <w:pPr>
              <w:pStyle w:val="Char"/>
              <w:jc w:val="right"/>
              <w:rPr>
                <w:rFonts w:ascii="Times New Roman" w:hAnsi="Times New Roman"/>
                <w:color w:val="000000"/>
                <w:lang w:val="sk-SK"/>
              </w:rPr>
            </w:pPr>
            <w:r>
              <w:rPr>
                <w:rFonts w:ascii="Times New Roman" w:hAnsi="Times New Roman"/>
                <w:color w:val="000000"/>
                <w:lang w:val="sk-SK"/>
              </w:rPr>
              <w:t>47</w:t>
            </w:r>
            <w:r w:rsidRPr="009F5387">
              <w:rPr>
                <w:rFonts w:ascii="Times New Roman" w:hAnsi="Times New Roman"/>
                <w:color w:val="000000"/>
                <w:lang w:val="sk-SK"/>
              </w:rPr>
              <w:t> </w:t>
            </w:r>
          </w:p>
        </w:tc>
        <w:tc>
          <w:tcPr>
            <w:tcW w:w="1269" w:type="dxa"/>
            <w:tcBorders>
              <w:bottom w:val="single" w:sz="12" w:space="0" w:color="000000"/>
            </w:tcBorders>
            <w:noWrap/>
            <w:vAlign w:val="center"/>
          </w:tcPr>
          <w:p w:rsidR="002C42AB" w:rsidRPr="009F5387" w:rsidRDefault="002C42AB" w:rsidP="00405F6A">
            <w:pPr>
              <w:pStyle w:val="Char"/>
              <w:jc w:val="right"/>
              <w:rPr>
                <w:rFonts w:ascii="Times New Roman" w:hAnsi="Times New Roman"/>
                <w:color w:val="000000"/>
                <w:lang w:val="sk-SK"/>
              </w:rPr>
            </w:pPr>
            <w:r>
              <w:rPr>
                <w:rFonts w:ascii="Times New Roman" w:hAnsi="Times New Roman"/>
                <w:color w:val="000000"/>
                <w:lang w:val="sk-SK"/>
              </w:rPr>
              <w:t>108</w:t>
            </w:r>
            <w:r w:rsidRPr="009F5387">
              <w:rPr>
                <w:rFonts w:ascii="Times New Roman" w:hAnsi="Times New Roman"/>
                <w:color w:val="000000"/>
                <w:lang w:val="sk-SK"/>
              </w:rPr>
              <w:t> </w:t>
            </w:r>
          </w:p>
        </w:tc>
      </w:tr>
    </w:tbl>
    <w:p w:rsidR="002C42AB" w:rsidRPr="0019281C" w:rsidRDefault="002C42AB" w:rsidP="002C42AB">
      <w:pPr>
        <w:pStyle w:val="Char"/>
        <w:rPr>
          <w:rFonts w:ascii="Times New Roman" w:hAnsi="Times New Roman"/>
          <w:color w:val="000000"/>
          <w:szCs w:val="18"/>
          <w:lang w:val="sk-SK"/>
        </w:rPr>
      </w:pPr>
      <w:r w:rsidRPr="0019281C">
        <w:rPr>
          <w:rFonts w:ascii="Times New Roman" w:hAnsi="Times New Roman"/>
          <w:color w:val="000000"/>
          <w:szCs w:val="18"/>
          <w:lang w:val="sk-SK"/>
        </w:rPr>
        <w:lastRenderedPageBreak/>
        <w:t>Zdroj: Štatistický úrad SR,  Krajská správa v Nitre, 2011</w:t>
      </w:r>
    </w:p>
    <w:p w:rsidR="002C42AB" w:rsidRPr="009F5387" w:rsidRDefault="002C42AB" w:rsidP="002C42AB">
      <w:pPr>
        <w:tabs>
          <w:tab w:val="num" w:pos="720"/>
        </w:tabs>
        <w:jc w:val="both"/>
        <w:rPr>
          <w:color w:val="000000"/>
          <w:sz w:val="20"/>
          <w:szCs w:val="20"/>
        </w:rPr>
      </w:pPr>
    </w:p>
    <w:p w:rsidR="002C42AB" w:rsidRDefault="002C42AB" w:rsidP="002C42AB">
      <w:pPr>
        <w:tabs>
          <w:tab w:val="num" w:pos="720"/>
        </w:tabs>
        <w:spacing w:after="160"/>
        <w:jc w:val="both"/>
        <w:rPr>
          <w:color w:val="000000"/>
          <w:sz w:val="20"/>
          <w:szCs w:val="20"/>
        </w:rPr>
      </w:pPr>
      <w:r w:rsidRPr="009F5387">
        <w:rPr>
          <w:color w:val="000000"/>
          <w:sz w:val="20"/>
          <w:szCs w:val="20"/>
        </w:rPr>
        <w:t xml:space="preserve">Tab. č. 3: Miera nezamestnanosti v percentách </w:t>
      </w:r>
    </w:p>
    <w:tbl>
      <w:tblPr>
        <w:tblW w:w="928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1E0" w:firstRow="1" w:lastRow="1" w:firstColumn="1" w:lastColumn="1" w:noHBand="0" w:noVBand="0"/>
      </w:tblPr>
      <w:tblGrid>
        <w:gridCol w:w="547"/>
        <w:gridCol w:w="3247"/>
        <w:gridCol w:w="1843"/>
        <w:gridCol w:w="1842"/>
        <w:gridCol w:w="1807"/>
      </w:tblGrid>
      <w:tr w:rsidR="002C42AB" w:rsidRPr="009F5387" w:rsidTr="00405F6A">
        <w:trPr>
          <w:trHeight w:val="397"/>
        </w:trPr>
        <w:tc>
          <w:tcPr>
            <w:tcW w:w="547" w:type="dxa"/>
            <w:tcBorders>
              <w:top w:val="single" w:sz="12" w:space="0" w:color="000000"/>
              <w:left w:val="single" w:sz="12" w:space="0" w:color="000000"/>
              <w:bottom w:val="single" w:sz="12" w:space="0" w:color="000000"/>
              <w:right w:val="single" w:sz="6" w:space="0" w:color="000000"/>
            </w:tcBorders>
            <w:shd w:val="clear" w:color="auto" w:fill="CCFFCC"/>
            <w:vAlign w:val="center"/>
          </w:tcPr>
          <w:p w:rsidR="002C42AB" w:rsidRPr="00A25188" w:rsidRDefault="002C42AB" w:rsidP="00405F6A">
            <w:pPr>
              <w:spacing w:after="160"/>
              <w:jc w:val="center"/>
              <w:rPr>
                <w:b/>
                <w:color w:val="000000"/>
                <w:sz w:val="20"/>
                <w:szCs w:val="20"/>
              </w:rPr>
            </w:pPr>
            <w:r>
              <w:rPr>
                <w:b/>
                <w:color w:val="000000"/>
                <w:sz w:val="20"/>
                <w:szCs w:val="20"/>
              </w:rPr>
              <w:t>P.</w:t>
            </w:r>
            <w:r w:rsidRPr="00A25188">
              <w:rPr>
                <w:b/>
                <w:color w:val="000000"/>
                <w:sz w:val="20"/>
                <w:szCs w:val="20"/>
              </w:rPr>
              <w:t>č.</w:t>
            </w:r>
          </w:p>
        </w:tc>
        <w:tc>
          <w:tcPr>
            <w:tcW w:w="3247" w:type="dxa"/>
            <w:tcBorders>
              <w:top w:val="single" w:sz="12" w:space="0" w:color="000000"/>
              <w:left w:val="single" w:sz="6" w:space="0" w:color="000000"/>
              <w:bottom w:val="single" w:sz="12" w:space="0" w:color="000000"/>
              <w:right w:val="single" w:sz="6" w:space="0" w:color="000000"/>
            </w:tcBorders>
            <w:shd w:val="clear" w:color="auto" w:fill="CCFFCC"/>
            <w:vAlign w:val="center"/>
          </w:tcPr>
          <w:p w:rsidR="002C42AB" w:rsidRPr="00A25188" w:rsidRDefault="002C42AB" w:rsidP="00405F6A">
            <w:pPr>
              <w:spacing w:after="160"/>
              <w:jc w:val="center"/>
              <w:rPr>
                <w:b/>
                <w:color w:val="000000"/>
                <w:sz w:val="20"/>
                <w:szCs w:val="20"/>
              </w:rPr>
            </w:pPr>
            <w:r w:rsidRPr="00A25188">
              <w:rPr>
                <w:b/>
                <w:color w:val="000000"/>
                <w:sz w:val="20"/>
                <w:szCs w:val="20"/>
              </w:rPr>
              <w:t>Názov obce</w:t>
            </w:r>
          </w:p>
        </w:tc>
        <w:tc>
          <w:tcPr>
            <w:tcW w:w="5492" w:type="dxa"/>
            <w:gridSpan w:val="3"/>
            <w:tcBorders>
              <w:top w:val="single" w:sz="12" w:space="0" w:color="000000"/>
              <w:left w:val="single" w:sz="6" w:space="0" w:color="000000"/>
              <w:bottom w:val="single" w:sz="12" w:space="0" w:color="000000"/>
              <w:right w:val="single" w:sz="12" w:space="0" w:color="000000"/>
            </w:tcBorders>
            <w:shd w:val="clear" w:color="auto" w:fill="CCFFCC"/>
            <w:vAlign w:val="center"/>
          </w:tcPr>
          <w:p w:rsidR="002C42AB" w:rsidRDefault="002C42AB" w:rsidP="00405F6A">
            <w:pPr>
              <w:spacing w:after="160"/>
              <w:jc w:val="center"/>
              <w:rPr>
                <w:noProof/>
                <w:lang w:eastAsia="sk-SK"/>
              </w:rPr>
            </w:pPr>
            <w:r w:rsidRPr="00C37A17">
              <w:rPr>
                <w:noProof/>
                <w:lang w:eastAsia="sk-SK"/>
              </w:rPr>
              <w:t>Miera nezamestnanosti (v %)</w:t>
            </w:r>
          </w:p>
        </w:tc>
      </w:tr>
      <w:tr w:rsidR="002C42AB" w:rsidRPr="009F5387" w:rsidTr="00405F6A">
        <w:trPr>
          <w:trHeight w:val="455"/>
        </w:trPr>
        <w:tc>
          <w:tcPr>
            <w:tcW w:w="547" w:type="dxa"/>
            <w:tcBorders>
              <w:bottom w:val="single" w:sz="12" w:space="0" w:color="000000"/>
            </w:tcBorders>
            <w:shd w:val="clear" w:color="auto" w:fill="CCFFCC"/>
            <w:vAlign w:val="center"/>
          </w:tcPr>
          <w:p w:rsidR="002C42AB" w:rsidRPr="00A25188" w:rsidRDefault="002C42AB" w:rsidP="00405F6A">
            <w:pPr>
              <w:spacing w:after="160"/>
              <w:jc w:val="center"/>
              <w:rPr>
                <w:b/>
                <w:color w:val="000000"/>
                <w:sz w:val="20"/>
                <w:szCs w:val="20"/>
              </w:rPr>
            </w:pPr>
          </w:p>
        </w:tc>
        <w:tc>
          <w:tcPr>
            <w:tcW w:w="3247" w:type="dxa"/>
            <w:tcBorders>
              <w:bottom w:val="single" w:sz="12" w:space="0" w:color="000000"/>
            </w:tcBorders>
            <w:shd w:val="clear" w:color="auto" w:fill="CCFFCC"/>
            <w:vAlign w:val="center"/>
          </w:tcPr>
          <w:p w:rsidR="002C42AB" w:rsidRPr="00A25188" w:rsidRDefault="002C42AB" w:rsidP="00405F6A">
            <w:pPr>
              <w:spacing w:after="160"/>
              <w:jc w:val="center"/>
              <w:rPr>
                <w:b/>
                <w:color w:val="000000"/>
                <w:sz w:val="20"/>
                <w:szCs w:val="20"/>
              </w:rPr>
            </w:pPr>
          </w:p>
        </w:tc>
        <w:tc>
          <w:tcPr>
            <w:tcW w:w="1843" w:type="dxa"/>
            <w:tcBorders>
              <w:top w:val="single" w:sz="8" w:space="0" w:color="000000"/>
              <w:bottom w:val="single" w:sz="12" w:space="0" w:color="000000"/>
            </w:tcBorders>
            <w:shd w:val="clear" w:color="auto" w:fill="CCFFCC"/>
            <w:vAlign w:val="center"/>
          </w:tcPr>
          <w:p w:rsidR="002C42AB" w:rsidRPr="00A25188" w:rsidRDefault="002C42AB" w:rsidP="00405F6A">
            <w:pPr>
              <w:spacing w:after="160"/>
              <w:jc w:val="center"/>
              <w:rPr>
                <w:b/>
                <w:color w:val="000000"/>
                <w:sz w:val="20"/>
                <w:szCs w:val="20"/>
              </w:rPr>
            </w:pPr>
            <w:r>
              <w:rPr>
                <w:b/>
                <w:color w:val="000000"/>
                <w:sz w:val="20"/>
                <w:szCs w:val="20"/>
              </w:rPr>
              <w:t>2008</w:t>
            </w:r>
          </w:p>
        </w:tc>
        <w:tc>
          <w:tcPr>
            <w:tcW w:w="1842" w:type="dxa"/>
            <w:tcBorders>
              <w:top w:val="single" w:sz="8" w:space="0" w:color="000000"/>
              <w:bottom w:val="single" w:sz="12" w:space="0" w:color="000000"/>
            </w:tcBorders>
            <w:shd w:val="clear" w:color="auto" w:fill="CCFFCC"/>
            <w:vAlign w:val="center"/>
          </w:tcPr>
          <w:p w:rsidR="002C42AB" w:rsidRPr="00C53D5D" w:rsidRDefault="002C42AB" w:rsidP="00405F6A">
            <w:pPr>
              <w:spacing w:after="160"/>
              <w:jc w:val="center"/>
              <w:rPr>
                <w:b/>
                <w:color w:val="000000"/>
                <w:sz w:val="20"/>
                <w:szCs w:val="20"/>
              </w:rPr>
            </w:pPr>
            <w:r w:rsidRPr="00C53D5D">
              <w:rPr>
                <w:b/>
                <w:color w:val="000000"/>
                <w:sz w:val="20"/>
                <w:szCs w:val="20"/>
              </w:rPr>
              <w:t>2009</w:t>
            </w:r>
          </w:p>
        </w:tc>
        <w:tc>
          <w:tcPr>
            <w:tcW w:w="1807" w:type="dxa"/>
            <w:tcBorders>
              <w:top w:val="single" w:sz="8" w:space="0" w:color="000000"/>
              <w:bottom w:val="single" w:sz="12" w:space="0" w:color="000000"/>
            </w:tcBorders>
            <w:shd w:val="clear" w:color="auto" w:fill="CCFFCC"/>
            <w:vAlign w:val="center"/>
          </w:tcPr>
          <w:p w:rsidR="002C42AB" w:rsidRPr="00C53D5D" w:rsidRDefault="002C42AB" w:rsidP="00405F6A">
            <w:pPr>
              <w:spacing w:after="160"/>
              <w:jc w:val="center"/>
              <w:rPr>
                <w:b/>
                <w:color w:val="000000"/>
                <w:sz w:val="20"/>
                <w:szCs w:val="20"/>
              </w:rPr>
            </w:pPr>
            <w:r w:rsidRPr="00C53D5D">
              <w:rPr>
                <w:b/>
                <w:color w:val="000000"/>
                <w:sz w:val="20"/>
                <w:szCs w:val="20"/>
              </w:rPr>
              <w:t>2010</w:t>
            </w:r>
          </w:p>
        </w:tc>
      </w:tr>
      <w:tr w:rsidR="002C42AB" w:rsidRPr="009F5387" w:rsidTr="00405F6A">
        <w:trPr>
          <w:trHeight w:val="397"/>
        </w:trPr>
        <w:tc>
          <w:tcPr>
            <w:tcW w:w="547" w:type="dxa"/>
            <w:tcBorders>
              <w:top w:val="single" w:sz="12" w:space="0" w:color="000000"/>
              <w:bottom w:val="single" w:sz="6" w:space="0" w:color="000000"/>
            </w:tcBorders>
            <w:vAlign w:val="center"/>
          </w:tcPr>
          <w:p w:rsidR="002C42AB" w:rsidRPr="009F5387" w:rsidRDefault="002C42AB" w:rsidP="00405F6A">
            <w:pPr>
              <w:jc w:val="center"/>
              <w:rPr>
                <w:color w:val="000000"/>
                <w:sz w:val="20"/>
                <w:szCs w:val="20"/>
              </w:rPr>
            </w:pPr>
            <w:r>
              <w:rPr>
                <w:color w:val="000000"/>
                <w:sz w:val="20"/>
                <w:szCs w:val="20"/>
              </w:rPr>
              <w:t>1.</w:t>
            </w:r>
          </w:p>
        </w:tc>
        <w:tc>
          <w:tcPr>
            <w:tcW w:w="3247" w:type="dxa"/>
            <w:tcBorders>
              <w:top w:val="single" w:sz="12" w:space="0" w:color="000000"/>
              <w:bottom w:val="single" w:sz="6" w:space="0" w:color="000000"/>
            </w:tcBorders>
            <w:vAlign w:val="center"/>
          </w:tcPr>
          <w:p w:rsidR="002C42AB" w:rsidRPr="009F5387" w:rsidRDefault="002C42AB" w:rsidP="00405F6A">
            <w:pPr>
              <w:jc w:val="both"/>
              <w:rPr>
                <w:color w:val="000000"/>
                <w:sz w:val="20"/>
                <w:szCs w:val="20"/>
              </w:rPr>
            </w:pPr>
            <w:r>
              <w:rPr>
                <w:color w:val="000000"/>
                <w:sz w:val="20"/>
                <w:szCs w:val="20"/>
              </w:rPr>
              <w:t>Ardanovce</w:t>
            </w:r>
          </w:p>
        </w:tc>
        <w:tc>
          <w:tcPr>
            <w:tcW w:w="1843" w:type="dxa"/>
            <w:tcBorders>
              <w:top w:val="single" w:sz="12" w:space="0" w:color="000000"/>
              <w:bottom w:val="single" w:sz="6" w:space="0" w:color="000000"/>
            </w:tcBorders>
            <w:vAlign w:val="bottom"/>
          </w:tcPr>
          <w:p w:rsidR="002C42AB" w:rsidRPr="0019281C" w:rsidRDefault="002C42AB" w:rsidP="00405F6A">
            <w:pPr>
              <w:jc w:val="center"/>
              <w:rPr>
                <w:color w:val="000000"/>
                <w:sz w:val="20"/>
                <w:szCs w:val="20"/>
              </w:rPr>
            </w:pPr>
            <w:r w:rsidRPr="0019281C">
              <w:rPr>
                <w:color w:val="000000"/>
                <w:sz w:val="20"/>
                <w:szCs w:val="20"/>
              </w:rPr>
              <w:t>11,32</w:t>
            </w:r>
          </w:p>
        </w:tc>
        <w:tc>
          <w:tcPr>
            <w:tcW w:w="1842" w:type="dxa"/>
            <w:tcBorders>
              <w:top w:val="single" w:sz="12" w:space="0" w:color="000000"/>
              <w:bottom w:val="single" w:sz="6" w:space="0" w:color="000000"/>
            </w:tcBorders>
            <w:vAlign w:val="bottom"/>
          </w:tcPr>
          <w:p w:rsidR="002C42AB" w:rsidRPr="0019281C" w:rsidRDefault="002C42AB" w:rsidP="00405F6A">
            <w:pPr>
              <w:jc w:val="center"/>
              <w:rPr>
                <w:color w:val="000000"/>
                <w:sz w:val="20"/>
                <w:szCs w:val="20"/>
              </w:rPr>
            </w:pPr>
            <w:r w:rsidRPr="0019281C">
              <w:rPr>
                <w:color w:val="000000"/>
                <w:sz w:val="20"/>
                <w:szCs w:val="20"/>
              </w:rPr>
              <w:t>15,79</w:t>
            </w:r>
          </w:p>
        </w:tc>
        <w:tc>
          <w:tcPr>
            <w:tcW w:w="1807" w:type="dxa"/>
            <w:tcBorders>
              <w:top w:val="single" w:sz="12" w:space="0" w:color="000000"/>
              <w:bottom w:val="single" w:sz="6" w:space="0" w:color="000000"/>
            </w:tcBorders>
            <w:vAlign w:val="bottom"/>
          </w:tcPr>
          <w:p w:rsidR="002C42AB" w:rsidRPr="0019281C" w:rsidRDefault="002C42AB" w:rsidP="00405F6A">
            <w:pPr>
              <w:jc w:val="center"/>
              <w:rPr>
                <w:color w:val="000000"/>
                <w:sz w:val="20"/>
                <w:szCs w:val="20"/>
              </w:rPr>
            </w:pPr>
            <w:r w:rsidRPr="0019281C">
              <w:rPr>
                <w:color w:val="000000"/>
                <w:sz w:val="20"/>
                <w:szCs w:val="20"/>
              </w:rPr>
              <w:t>4,55</w:t>
            </w:r>
          </w:p>
        </w:tc>
      </w:tr>
      <w:tr w:rsidR="002C42AB" w:rsidRPr="009F5387" w:rsidTr="00405F6A">
        <w:trPr>
          <w:trHeight w:val="397"/>
        </w:trPr>
        <w:tc>
          <w:tcPr>
            <w:tcW w:w="547" w:type="dxa"/>
            <w:tcBorders>
              <w:top w:val="single" w:sz="6" w:space="0" w:color="000000"/>
              <w:bottom w:val="single" w:sz="6" w:space="0" w:color="000000"/>
            </w:tcBorders>
            <w:vAlign w:val="center"/>
          </w:tcPr>
          <w:p w:rsidR="002C42AB" w:rsidRPr="009F5387" w:rsidRDefault="002C42AB" w:rsidP="00405F6A">
            <w:pPr>
              <w:jc w:val="center"/>
              <w:rPr>
                <w:color w:val="000000"/>
                <w:sz w:val="20"/>
                <w:szCs w:val="20"/>
              </w:rPr>
            </w:pPr>
            <w:r>
              <w:rPr>
                <w:color w:val="000000"/>
                <w:sz w:val="20"/>
                <w:szCs w:val="20"/>
              </w:rPr>
              <w:t>2.</w:t>
            </w:r>
          </w:p>
        </w:tc>
        <w:tc>
          <w:tcPr>
            <w:tcW w:w="3247" w:type="dxa"/>
            <w:tcBorders>
              <w:top w:val="single" w:sz="6" w:space="0" w:color="000000"/>
              <w:bottom w:val="single" w:sz="6" w:space="0" w:color="000000"/>
            </w:tcBorders>
            <w:vAlign w:val="center"/>
          </w:tcPr>
          <w:p w:rsidR="002C42AB" w:rsidRPr="009F5387" w:rsidRDefault="002C42AB" w:rsidP="00405F6A">
            <w:pPr>
              <w:jc w:val="both"/>
              <w:rPr>
                <w:color w:val="000000"/>
                <w:sz w:val="20"/>
                <w:szCs w:val="20"/>
              </w:rPr>
            </w:pPr>
            <w:r>
              <w:rPr>
                <w:color w:val="000000"/>
                <w:sz w:val="20"/>
                <w:szCs w:val="20"/>
              </w:rPr>
              <w:t>Biskupová</w:t>
            </w:r>
          </w:p>
        </w:tc>
        <w:tc>
          <w:tcPr>
            <w:tcW w:w="1843" w:type="dxa"/>
            <w:tcBorders>
              <w:top w:val="single" w:sz="6" w:space="0" w:color="000000"/>
              <w:bottom w:val="single" w:sz="6" w:space="0" w:color="000000"/>
            </w:tcBorders>
            <w:vAlign w:val="bottom"/>
          </w:tcPr>
          <w:p w:rsidR="002C42AB" w:rsidRPr="0019281C" w:rsidRDefault="002C42AB" w:rsidP="00405F6A">
            <w:pPr>
              <w:jc w:val="center"/>
              <w:rPr>
                <w:color w:val="000000"/>
                <w:sz w:val="20"/>
                <w:szCs w:val="20"/>
              </w:rPr>
            </w:pPr>
            <w:r w:rsidRPr="0019281C">
              <w:rPr>
                <w:color w:val="000000"/>
                <w:sz w:val="20"/>
                <w:szCs w:val="20"/>
              </w:rPr>
              <w:t>7,12</w:t>
            </w:r>
          </w:p>
        </w:tc>
        <w:tc>
          <w:tcPr>
            <w:tcW w:w="1842" w:type="dxa"/>
            <w:tcBorders>
              <w:top w:val="single" w:sz="6" w:space="0" w:color="000000"/>
              <w:bottom w:val="single" w:sz="6" w:space="0" w:color="000000"/>
            </w:tcBorders>
            <w:vAlign w:val="bottom"/>
          </w:tcPr>
          <w:p w:rsidR="002C42AB" w:rsidRPr="0019281C" w:rsidRDefault="002C42AB" w:rsidP="00405F6A">
            <w:pPr>
              <w:jc w:val="center"/>
              <w:rPr>
                <w:color w:val="000000"/>
                <w:sz w:val="20"/>
                <w:szCs w:val="20"/>
              </w:rPr>
            </w:pPr>
            <w:r w:rsidRPr="0019281C">
              <w:rPr>
                <w:color w:val="000000"/>
                <w:sz w:val="20"/>
                <w:szCs w:val="20"/>
              </w:rPr>
              <w:t>15,74</w:t>
            </w:r>
          </w:p>
        </w:tc>
        <w:tc>
          <w:tcPr>
            <w:tcW w:w="1807" w:type="dxa"/>
            <w:tcBorders>
              <w:top w:val="single" w:sz="6" w:space="0" w:color="000000"/>
              <w:bottom w:val="single" w:sz="6" w:space="0" w:color="000000"/>
            </w:tcBorders>
            <w:vAlign w:val="bottom"/>
          </w:tcPr>
          <w:p w:rsidR="002C42AB" w:rsidRPr="0019281C" w:rsidRDefault="002C42AB" w:rsidP="00405F6A">
            <w:pPr>
              <w:jc w:val="center"/>
              <w:rPr>
                <w:color w:val="000000"/>
                <w:sz w:val="20"/>
                <w:szCs w:val="20"/>
              </w:rPr>
            </w:pPr>
            <w:r w:rsidRPr="0019281C">
              <w:rPr>
                <w:color w:val="000000"/>
                <w:sz w:val="20"/>
                <w:szCs w:val="20"/>
              </w:rPr>
              <w:t>14,11</w:t>
            </w:r>
          </w:p>
        </w:tc>
      </w:tr>
      <w:tr w:rsidR="002C42AB" w:rsidRPr="009F5387" w:rsidTr="00405F6A">
        <w:trPr>
          <w:trHeight w:val="397"/>
        </w:trPr>
        <w:tc>
          <w:tcPr>
            <w:tcW w:w="547" w:type="dxa"/>
            <w:tcBorders>
              <w:top w:val="single" w:sz="6" w:space="0" w:color="000000"/>
              <w:bottom w:val="single" w:sz="6" w:space="0" w:color="000000"/>
            </w:tcBorders>
            <w:vAlign w:val="center"/>
          </w:tcPr>
          <w:p w:rsidR="002C42AB" w:rsidRPr="009F5387" w:rsidRDefault="002C42AB" w:rsidP="00405F6A">
            <w:pPr>
              <w:jc w:val="center"/>
              <w:rPr>
                <w:color w:val="000000"/>
                <w:sz w:val="20"/>
                <w:szCs w:val="20"/>
              </w:rPr>
            </w:pPr>
            <w:r>
              <w:rPr>
                <w:color w:val="000000"/>
                <w:sz w:val="20"/>
                <w:szCs w:val="20"/>
              </w:rPr>
              <w:t>3.</w:t>
            </w:r>
          </w:p>
        </w:tc>
        <w:tc>
          <w:tcPr>
            <w:tcW w:w="3247" w:type="dxa"/>
            <w:tcBorders>
              <w:top w:val="single" w:sz="6" w:space="0" w:color="000000"/>
              <w:bottom w:val="single" w:sz="6" w:space="0" w:color="000000"/>
            </w:tcBorders>
            <w:vAlign w:val="center"/>
          </w:tcPr>
          <w:p w:rsidR="002C42AB" w:rsidRPr="009F5387" w:rsidRDefault="002C42AB" w:rsidP="00405F6A">
            <w:pPr>
              <w:jc w:val="both"/>
              <w:rPr>
                <w:color w:val="000000"/>
                <w:sz w:val="20"/>
                <w:szCs w:val="20"/>
              </w:rPr>
            </w:pPr>
            <w:r>
              <w:rPr>
                <w:color w:val="000000"/>
                <w:sz w:val="20"/>
                <w:szCs w:val="20"/>
              </w:rPr>
              <w:t>Blesovce</w:t>
            </w:r>
          </w:p>
        </w:tc>
        <w:tc>
          <w:tcPr>
            <w:tcW w:w="1843" w:type="dxa"/>
            <w:tcBorders>
              <w:top w:val="single" w:sz="6" w:space="0" w:color="000000"/>
              <w:bottom w:val="single" w:sz="6" w:space="0" w:color="000000"/>
            </w:tcBorders>
            <w:vAlign w:val="bottom"/>
          </w:tcPr>
          <w:p w:rsidR="002C42AB" w:rsidRPr="0019281C" w:rsidRDefault="002C42AB" w:rsidP="00405F6A">
            <w:pPr>
              <w:jc w:val="center"/>
              <w:rPr>
                <w:color w:val="000000"/>
                <w:sz w:val="20"/>
                <w:szCs w:val="20"/>
              </w:rPr>
            </w:pPr>
            <w:r w:rsidRPr="0019281C">
              <w:rPr>
                <w:color w:val="000000"/>
                <w:sz w:val="20"/>
                <w:szCs w:val="20"/>
              </w:rPr>
              <w:t>4,97</w:t>
            </w:r>
          </w:p>
        </w:tc>
        <w:tc>
          <w:tcPr>
            <w:tcW w:w="1842" w:type="dxa"/>
            <w:tcBorders>
              <w:top w:val="single" w:sz="6" w:space="0" w:color="000000"/>
              <w:bottom w:val="single" w:sz="6" w:space="0" w:color="000000"/>
            </w:tcBorders>
            <w:vAlign w:val="bottom"/>
          </w:tcPr>
          <w:p w:rsidR="002C42AB" w:rsidRPr="0019281C" w:rsidRDefault="002C42AB" w:rsidP="00405F6A">
            <w:pPr>
              <w:jc w:val="center"/>
              <w:rPr>
                <w:color w:val="000000"/>
                <w:sz w:val="20"/>
                <w:szCs w:val="20"/>
              </w:rPr>
            </w:pPr>
            <w:r w:rsidRPr="0019281C">
              <w:rPr>
                <w:color w:val="000000"/>
                <w:sz w:val="20"/>
                <w:szCs w:val="20"/>
              </w:rPr>
              <w:t>14,12</w:t>
            </w:r>
          </w:p>
        </w:tc>
        <w:tc>
          <w:tcPr>
            <w:tcW w:w="1807" w:type="dxa"/>
            <w:tcBorders>
              <w:top w:val="single" w:sz="6" w:space="0" w:color="000000"/>
              <w:bottom w:val="single" w:sz="6" w:space="0" w:color="000000"/>
            </w:tcBorders>
            <w:vAlign w:val="bottom"/>
          </w:tcPr>
          <w:p w:rsidR="002C42AB" w:rsidRPr="0019281C" w:rsidRDefault="002C42AB" w:rsidP="00405F6A">
            <w:pPr>
              <w:jc w:val="center"/>
              <w:rPr>
                <w:color w:val="000000"/>
                <w:sz w:val="20"/>
                <w:szCs w:val="20"/>
              </w:rPr>
            </w:pPr>
            <w:r w:rsidRPr="0019281C">
              <w:rPr>
                <w:color w:val="000000"/>
                <w:sz w:val="20"/>
                <w:szCs w:val="20"/>
              </w:rPr>
              <w:t>14,89</w:t>
            </w:r>
          </w:p>
        </w:tc>
      </w:tr>
      <w:tr w:rsidR="002C42AB" w:rsidRPr="009F5387" w:rsidTr="00405F6A">
        <w:trPr>
          <w:trHeight w:val="397"/>
        </w:trPr>
        <w:tc>
          <w:tcPr>
            <w:tcW w:w="547" w:type="dxa"/>
            <w:tcBorders>
              <w:top w:val="single" w:sz="6" w:space="0" w:color="000000"/>
              <w:bottom w:val="single" w:sz="6" w:space="0" w:color="000000"/>
            </w:tcBorders>
            <w:vAlign w:val="center"/>
          </w:tcPr>
          <w:p w:rsidR="002C42AB" w:rsidRPr="009F5387" w:rsidRDefault="002C42AB" w:rsidP="00405F6A">
            <w:pPr>
              <w:jc w:val="center"/>
              <w:rPr>
                <w:color w:val="000000"/>
                <w:sz w:val="20"/>
                <w:szCs w:val="20"/>
              </w:rPr>
            </w:pPr>
            <w:r>
              <w:rPr>
                <w:color w:val="000000"/>
                <w:sz w:val="20"/>
                <w:szCs w:val="20"/>
              </w:rPr>
              <w:t>4.</w:t>
            </w:r>
          </w:p>
        </w:tc>
        <w:tc>
          <w:tcPr>
            <w:tcW w:w="3247" w:type="dxa"/>
            <w:tcBorders>
              <w:top w:val="single" w:sz="6" w:space="0" w:color="000000"/>
              <w:bottom w:val="single" w:sz="6" w:space="0" w:color="000000"/>
            </w:tcBorders>
            <w:vAlign w:val="center"/>
          </w:tcPr>
          <w:p w:rsidR="002C42AB" w:rsidRPr="009F5387" w:rsidRDefault="002C42AB" w:rsidP="00405F6A">
            <w:pPr>
              <w:jc w:val="both"/>
              <w:rPr>
                <w:color w:val="000000"/>
                <w:sz w:val="20"/>
                <w:szCs w:val="20"/>
              </w:rPr>
            </w:pPr>
            <w:r>
              <w:rPr>
                <w:color w:val="000000"/>
                <w:sz w:val="20"/>
                <w:szCs w:val="20"/>
              </w:rPr>
              <w:t>Bojná</w:t>
            </w:r>
          </w:p>
        </w:tc>
        <w:tc>
          <w:tcPr>
            <w:tcW w:w="1843" w:type="dxa"/>
            <w:tcBorders>
              <w:top w:val="single" w:sz="6" w:space="0" w:color="000000"/>
              <w:bottom w:val="single" w:sz="6" w:space="0" w:color="000000"/>
            </w:tcBorders>
            <w:vAlign w:val="bottom"/>
          </w:tcPr>
          <w:p w:rsidR="002C42AB" w:rsidRPr="0019281C" w:rsidRDefault="002C42AB" w:rsidP="00405F6A">
            <w:pPr>
              <w:jc w:val="center"/>
              <w:rPr>
                <w:color w:val="000000"/>
                <w:sz w:val="20"/>
                <w:szCs w:val="20"/>
              </w:rPr>
            </w:pPr>
            <w:r w:rsidRPr="0019281C">
              <w:rPr>
                <w:color w:val="000000"/>
                <w:sz w:val="20"/>
                <w:szCs w:val="20"/>
              </w:rPr>
              <w:t>6,89</w:t>
            </w:r>
          </w:p>
        </w:tc>
        <w:tc>
          <w:tcPr>
            <w:tcW w:w="1842" w:type="dxa"/>
            <w:tcBorders>
              <w:top w:val="single" w:sz="6" w:space="0" w:color="000000"/>
              <w:bottom w:val="single" w:sz="6" w:space="0" w:color="000000"/>
            </w:tcBorders>
            <w:vAlign w:val="bottom"/>
          </w:tcPr>
          <w:p w:rsidR="002C42AB" w:rsidRPr="0019281C" w:rsidRDefault="002C42AB" w:rsidP="00405F6A">
            <w:pPr>
              <w:jc w:val="center"/>
              <w:rPr>
                <w:color w:val="000000"/>
                <w:sz w:val="20"/>
                <w:szCs w:val="20"/>
              </w:rPr>
            </w:pPr>
            <w:r w:rsidRPr="0019281C">
              <w:rPr>
                <w:color w:val="000000"/>
                <w:sz w:val="20"/>
                <w:szCs w:val="20"/>
              </w:rPr>
              <w:t>11,93</w:t>
            </w:r>
          </w:p>
        </w:tc>
        <w:tc>
          <w:tcPr>
            <w:tcW w:w="1807" w:type="dxa"/>
            <w:tcBorders>
              <w:top w:val="single" w:sz="6" w:space="0" w:color="000000"/>
              <w:bottom w:val="single" w:sz="6" w:space="0" w:color="000000"/>
            </w:tcBorders>
            <w:vAlign w:val="bottom"/>
          </w:tcPr>
          <w:p w:rsidR="002C42AB" w:rsidRPr="0019281C" w:rsidRDefault="002C42AB" w:rsidP="00405F6A">
            <w:pPr>
              <w:jc w:val="center"/>
              <w:rPr>
                <w:color w:val="000000"/>
                <w:sz w:val="20"/>
                <w:szCs w:val="20"/>
              </w:rPr>
            </w:pPr>
            <w:r w:rsidRPr="0019281C">
              <w:rPr>
                <w:color w:val="000000"/>
                <w:sz w:val="20"/>
                <w:szCs w:val="20"/>
              </w:rPr>
              <w:t>13,66</w:t>
            </w:r>
          </w:p>
        </w:tc>
      </w:tr>
      <w:tr w:rsidR="002C42AB" w:rsidRPr="009F5387" w:rsidTr="00405F6A">
        <w:trPr>
          <w:trHeight w:val="397"/>
        </w:trPr>
        <w:tc>
          <w:tcPr>
            <w:tcW w:w="547" w:type="dxa"/>
            <w:tcBorders>
              <w:top w:val="single" w:sz="6" w:space="0" w:color="000000"/>
              <w:bottom w:val="single" w:sz="6" w:space="0" w:color="000000"/>
            </w:tcBorders>
            <w:vAlign w:val="center"/>
          </w:tcPr>
          <w:p w:rsidR="002C42AB" w:rsidRPr="009F5387" w:rsidRDefault="002C42AB" w:rsidP="00405F6A">
            <w:pPr>
              <w:jc w:val="center"/>
              <w:rPr>
                <w:color w:val="000000"/>
                <w:sz w:val="20"/>
                <w:szCs w:val="20"/>
              </w:rPr>
            </w:pPr>
            <w:r>
              <w:rPr>
                <w:color w:val="000000"/>
                <w:sz w:val="20"/>
                <w:szCs w:val="20"/>
              </w:rPr>
              <w:t>5.</w:t>
            </w:r>
          </w:p>
        </w:tc>
        <w:tc>
          <w:tcPr>
            <w:tcW w:w="3247" w:type="dxa"/>
            <w:tcBorders>
              <w:top w:val="single" w:sz="6" w:space="0" w:color="000000"/>
              <w:bottom w:val="single" w:sz="6" w:space="0" w:color="000000"/>
            </w:tcBorders>
            <w:vAlign w:val="center"/>
          </w:tcPr>
          <w:p w:rsidR="002C42AB" w:rsidRPr="009F5387" w:rsidRDefault="002C42AB" w:rsidP="00405F6A">
            <w:pPr>
              <w:jc w:val="both"/>
              <w:rPr>
                <w:color w:val="000000"/>
                <w:sz w:val="20"/>
                <w:szCs w:val="20"/>
              </w:rPr>
            </w:pPr>
            <w:r>
              <w:rPr>
                <w:color w:val="000000"/>
                <w:sz w:val="20"/>
                <w:szCs w:val="20"/>
              </w:rPr>
              <w:t>Hajná Nová Ves</w:t>
            </w:r>
          </w:p>
        </w:tc>
        <w:tc>
          <w:tcPr>
            <w:tcW w:w="1843" w:type="dxa"/>
            <w:tcBorders>
              <w:top w:val="single" w:sz="6" w:space="0" w:color="000000"/>
              <w:bottom w:val="single" w:sz="6" w:space="0" w:color="000000"/>
            </w:tcBorders>
            <w:vAlign w:val="bottom"/>
          </w:tcPr>
          <w:p w:rsidR="002C42AB" w:rsidRPr="0019281C" w:rsidRDefault="002C42AB" w:rsidP="00405F6A">
            <w:pPr>
              <w:jc w:val="center"/>
              <w:rPr>
                <w:color w:val="000000"/>
                <w:sz w:val="20"/>
                <w:szCs w:val="20"/>
              </w:rPr>
            </w:pPr>
            <w:r w:rsidRPr="0019281C">
              <w:rPr>
                <w:color w:val="000000"/>
                <w:sz w:val="20"/>
                <w:szCs w:val="20"/>
              </w:rPr>
              <w:t>8,40</w:t>
            </w:r>
          </w:p>
        </w:tc>
        <w:tc>
          <w:tcPr>
            <w:tcW w:w="1842" w:type="dxa"/>
            <w:tcBorders>
              <w:top w:val="single" w:sz="6" w:space="0" w:color="000000"/>
              <w:bottom w:val="single" w:sz="6" w:space="0" w:color="000000"/>
            </w:tcBorders>
            <w:vAlign w:val="bottom"/>
          </w:tcPr>
          <w:p w:rsidR="002C42AB" w:rsidRPr="0019281C" w:rsidRDefault="002C42AB" w:rsidP="00405F6A">
            <w:pPr>
              <w:jc w:val="center"/>
              <w:rPr>
                <w:color w:val="000000"/>
                <w:sz w:val="20"/>
                <w:szCs w:val="20"/>
              </w:rPr>
            </w:pPr>
            <w:r w:rsidRPr="0019281C">
              <w:rPr>
                <w:color w:val="000000"/>
                <w:sz w:val="20"/>
                <w:szCs w:val="20"/>
              </w:rPr>
              <w:t>17,99</w:t>
            </w:r>
          </w:p>
        </w:tc>
        <w:tc>
          <w:tcPr>
            <w:tcW w:w="1807" w:type="dxa"/>
            <w:tcBorders>
              <w:top w:val="single" w:sz="6" w:space="0" w:color="000000"/>
              <w:bottom w:val="single" w:sz="6" w:space="0" w:color="000000"/>
            </w:tcBorders>
            <w:vAlign w:val="bottom"/>
          </w:tcPr>
          <w:p w:rsidR="002C42AB" w:rsidRPr="0019281C" w:rsidRDefault="002C42AB" w:rsidP="00405F6A">
            <w:pPr>
              <w:jc w:val="center"/>
              <w:rPr>
                <w:color w:val="000000"/>
                <w:sz w:val="20"/>
                <w:szCs w:val="20"/>
              </w:rPr>
            </w:pPr>
            <w:r w:rsidRPr="0019281C">
              <w:rPr>
                <w:color w:val="000000"/>
                <w:sz w:val="20"/>
                <w:szCs w:val="20"/>
              </w:rPr>
              <w:t>15,49</w:t>
            </w:r>
          </w:p>
        </w:tc>
      </w:tr>
      <w:tr w:rsidR="002C42AB" w:rsidRPr="009F5387" w:rsidTr="00405F6A">
        <w:trPr>
          <w:trHeight w:val="397"/>
        </w:trPr>
        <w:tc>
          <w:tcPr>
            <w:tcW w:w="547" w:type="dxa"/>
            <w:tcBorders>
              <w:top w:val="single" w:sz="6" w:space="0" w:color="000000"/>
              <w:bottom w:val="single" w:sz="6" w:space="0" w:color="000000"/>
            </w:tcBorders>
            <w:vAlign w:val="center"/>
          </w:tcPr>
          <w:p w:rsidR="002C42AB" w:rsidRPr="009F5387" w:rsidRDefault="002C42AB" w:rsidP="00405F6A">
            <w:pPr>
              <w:jc w:val="center"/>
              <w:rPr>
                <w:color w:val="000000"/>
                <w:sz w:val="20"/>
                <w:szCs w:val="20"/>
              </w:rPr>
            </w:pPr>
            <w:r>
              <w:rPr>
                <w:color w:val="000000"/>
                <w:sz w:val="20"/>
                <w:szCs w:val="20"/>
              </w:rPr>
              <w:t>6.</w:t>
            </w:r>
          </w:p>
        </w:tc>
        <w:tc>
          <w:tcPr>
            <w:tcW w:w="3247" w:type="dxa"/>
            <w:tcBorders>
              <w:top w:val="single" w:sz="6" w:space="0" w:color="000000"/>
              <w:bottom w:val="single" w:sz="6" w:space="0" w:color="000000"/>
            </w:tcBorders>
            <w:vAlign w:val="center"/>
          </w:tcPr>
          <w:p w:rsidR="002C42AB" w:rsidRPr="009F5387" w:rsidRDefault="002C42AB" w:rsidP="00405F6A">
            <w:pPr>
              <w:jc w:val="both"/>
              <w:rPr>
                <w:color w:val="000000"/>
                <w:sz w:val="20"/>
                <w:szCs w:val="20"/>
              </w:rPr>
            </w:pPr>
            <w:r>
              <w:rPr>
                <w:color w:val="000000"/>
                <w:sz w:val="20"/>
                <w:szCs w:val="20"/>
              </w:rPr>
              <w:t>Horné Štitáre</w:t>
            </w:r>
          </w:p>
        </w:tc>
        <w:tc>
          <w:tcPr>
            <w:tcW w:w="1843" w:type="dxa"/>
            <w:tcBorders>
              <w:top w:val="single" w:sz="6" w:space="0" w:color="000000"/>
              <w:bottom w:val="single" w:sz="6" w:space="0" w:color="000000"/>
            </w:tcBorders>
            <w:vAlign w:val="bottom"/>
          </w:tcPr>
          <w:p w:rsidR="002C42AB" w:rsidRPr="0019281C" w:rsidRDefault="002C42AB" w:rsidP="00405F6A">
            <w:pPr>
              <w:jc w:val="center"/>
              <w:rPr>
                <w:color w:val="000000"/>
                <w:sz w:val="20"/>
                <w:szCs w:val="20"/>
              </w:rPr>
            </w:pPr>
            <w:r w:rsidRPr="0019281C">
              <w:rPr>
                <w:color w:val="000000"/>
                <w:sz w:val="20"/>
                <w:szCs w:val="20"/>
              </w:rPr>
              <w:t>11,75</w:t>
            </w:r>
          </w:p>
        </w:tc>
        <w:tc>
          <w:tcPr>
            <w:tcW w:w="1842" w:type="dxa"/>
            <w:tcBorders>
              <w:top w:val="single" w:sz="6" w:space="0" w:color="000000"/>
              <w:bottom w:val="single" w:sz="6" w:space="0" w:color="000000"/>
            </w:tcBorders>
            <w:vAlign w:val="bottom"/>
          </w:tcPr>
          <w:p w:rsidR="002C42AB" w:rsidRPr="0019281C" w:rsidRDefault="002C42AB" w:rsidP="00405F6A">
            <w:pPr>
              <w:jc w:val="center"/>
              <w:rPr>
                <w:color w:val="000000"/>
                <w:sz w:val="20"/>
                <w:szCs w:val="20"/>
              </w:rPr>
            </w:pPr>
            <w:r w:rsidRPr="0019281C">
              <w:rPr>
                <w:color w:val="000000"/>
                <w:sz w:val="20"/>
                <w:szCs w:val="20"/>
              </w:rPr>
              <w:t>15,59</w:t>
            </w:r>
          </w:p>
        </w:tc>
        <w:tc>
          <w:tcPr>
            <w:tcW w:w="1807" w:type="dxa"/>
            <w:tcBorders>
              <w:top w:val="single" w:sz="6" w:space="0" w:color="000000"/>
              <w:bottom w:val="single" w:sz="6" w:space="0" w:color="000000"/>
            </w:tcBorders>
            <w:vAlign w:val="bottom"/>
          </w:tcPr>
          <w:p w:rsidR="002C42AB" w:rsidRPr="0019281C" w:rsidRDefault="002C42AB" w:rsidP="00405F6A">
            <w:pPr>
              <w:jc w:val="center"/>
              <w:rPr>
                <w:color w:val="000000"/>
                <w:sz w:val="20"/>
                <w:szCs w:val="20"/>
              </w:rPr>
            </w:pPr>
            <w:r w:rsidRPr="0019281C">
              <w:rPr>
                <w:color w:val="000000"/>
                <w:sz w:val="20"/>
                <w:szCs w:val="20"/>
              </w:rPr>
              <w:t>15,43</w:t>
            </w:r>
          </w:p>
        </w:tc>
      </w:tr>
      <w:tr w:rsidR="002C42AB" w:rsidRPr="009F5387" w:rsidTr="00405F6A">
        <w:trPr>
          <w:trHeight w:val="397"/>
        </w:trPr>
        <w:tc>
          <w:tcPr>
            <w:tcW w:w="547" w:type="dxa"/>
            <w:tcBorders>
              <w:top w:val="single" w:sz="6" w:space="0" w:color="000000"/>
              <w:bottom w:val="single" w:sz="6" w:space="0" w:color="000000"/>
            </w:tcBorders>
            <w:vAlign w:val="center"/>
          </w:tcPr>
          <w:p w:rsidR="002C42AB" w:rsidRPr="009F5387" w:rsidRDefault="002C42AB" w:rsidP="00405F6A">
            <w:pPr>
              <w:jc w:val="center"/>
              <w:rPr>
                <w:b/>
                <w:bCs/>
                <w:color w:val="000000"/>
                <w:sz w:val="20"/>
                <w:szCs w:val="20"/>
              </w:rPr>
            </w:pPr>
            <w:r>
              <w:rPr>
                <w:b/>
                <w:bCs/>
                <w:color w:val="000000"/>
                <w:sz w:val="20"/>
                <w:szCs w:val="20"/>
              </w:rPr>
              <w:t>7.</w:t>
            </w:r>
          </w:p>
        </w:tc>
        <w:tc>
          <w:tcPr>
            <w:tcW w:w="3247" w:type="dxa"/>
            <w:tcBorders>
              <w:top w:val="single" w:sz="6" w:space="0" w:color="000000"/>
              <w:bottom w:val="single" w:sz="6" w:space="0" w:color="000000"/>
            </w:tcBorders>
            <w:vAlign w:val="center"/>
          </w:tcPr>
          <w:p w:rsidR="002C42AB" w:rsidRPr="00D613F7" w:rsidRDefault="002C42AB" w:rsidP="00405F6A">
            <w:pPr>
              <w:jc w:val="both"/>
              <w:rPr>
                <w:bCs/>
                <w:color w:val="000000"/>
                <w:sz w:val="20"/>
                <w:szCs w:val="20"/>
              </w:rPr>
            </w:pPr>
            <w:r w:rsidRPr="00D613F7">
              <w:rPr>
                <w:bCs/>
                <w:color w:val="000000"/>
                <w:sz w:val="20"/>
                <w:szCs w:val="20"/>
              </w:rPr>
              <w:t>Krtovce</w:t>
            </w:r>
          </w:p>
        </w:tc>
        <w:tc>
          <w:tcPr>
            <w:tcW w:w="1843" w:type="dxa"/>
            <w:tcBorders>
              <w:top w:val="single" w:sz="6" w:space="0" w:color="000000"/>
              <w:bottom w:val="single" w:sz="6" w:space="0" w:color="000000"/>
            </w:tcBorders>
            <w:vAlign w:val="bottom"/>
          </w:tcPr>
          <w:p w:rsidR="002C42AB" w:rsidRPr="0019281C" w:rsidRDefault="002C42AB" w:rsidP="00405F6A">
            <w:pPr>
              <w:jc w:val="center"/>
              <w:rPr>
                <w:color w:val="000000"/>
                <w:sz w:val="20"/>
                <w:szCs w:val="20"/>
              </w:rPr>
            </w:pPr>
            <w:r w:rsidRPr="0019281C">
              <w:rPr>
                <w:color w:val="000000"/>
                <w:sz w:val="20"/>
                <w:szCs w:val="20"/>
              </w:rPr>
              <w:t>3,61</w:t>
            </w:r>
          </w:p>
        </w:tc>
        <w:tc>
          <w:tcPr>
            <w:tcW w:w="1842" w:type="dxa"/>
            <w:tcBorders>
              <w:top w:val="single" w:sz="6" w:space="0" w:color="000000"/>
              <w:bottom w:val="single" w:sz="6" w:space="0" w:color="000000"/>
            </w:tcBorders>
            <w:vAlign w:val="bottom"/>
          </w:tcPr>
          <w:p w:rsidR="002C42AB" w:rsidRPr="0019281C" w:rsidRDefault="002C42AB" w:rsidP="00405F6A">
            <w:pPr>
              <w:jc w:val="center"/>
              <w:rPr>
                <w:color w:val="000000"/>
                <w:sz w:val="20"/>
                <w:szCs w:val="20"/>
              </w:rPr>
            </w:pPr>
            <w:r w:rsidRPr="0019281C">
              <w:rPr>
                <w:color w:val="000000"/>
                <w:sz w:val="20"/>
                <w:szCs w:val="20"/>
              </w:rPr>
              <w:t>13,57</w:t>
            </w:r>
          </w:p>
        </w:tc>
        <w:tc>
          <w:tcPr>
            <w:tcW w:w="1807" w:type="dxa"/>
            <w:tcBorders>
              <w:top w:val="single" w:sz="6" w:space="0" w:color="000000"/>
              <w:bottom w:val="single" w:sz="6" w:space="0" w:color="000000"/>
            </w:tcBorders>
            <w:vAlign w:val="bottom"/>
          </w:tcPr>
          <w:p w:rsidR="002C42AB" w:rsidRPr="0019281C" w:rsidRDefault="002C42AB" w:rsidP="00405F6A">
            <w:pPr>
              <w:jc w:val="center"/>
              <w:rPr>
                <w:color w:val="000000"/>
                <w:sz w:val="20"/>
                <w:szCs w:val="20"/>
              </w:rPr>
            </w:pPr>
            <w:r w:rsidRPr="0019281C">
              <w:rPr>
                <w:color w:val="000000"/>
                <w:sz w:val="20"/>
                <w:szCs w:val="20"/>
              </w:rPr>
              <w:t>12,07</w:t>
            </w:r>
          </w:p>
        </w:tc>
      </w:tr>
      <w:tr w:rsidR="002C42AB" w:rsidRPr="009F5387" w:rsidTr="00405F6A">
        <w:trPr>
          <w:trHeight w:val="397"/>
        </w:trPr>
        <w:tc>
          <w:tcPr>
            <w:tcW w:w="547" w:type="dxa"/>
            <w:tcBorders>
              <w:top w:val="single" w:sz="6" w:space="0" w:color="000000"/>
              <w:bottom w:val="single" w:sz="6" w:space="0" w:color="000000"/>
            </w:tcBorders>
            <w:vAlign w:val="center"/>
          </w:tcPr>
          <w:p w:rsidR="002C42AB" w:rsidRPr="00D613F7" w:rsidRDefault="002C42AB" w:rsidP="00405F6A">
            <w:pPr>
              <w:jc w:val="center"/>
              <w:rPr>
                <w:bCs/>
                <w:color w:val="000000"/>
                <w:sz w:val="20"/>
                <w:szCs w:val="20"/>
              </w:rPr>
            </w:pPr>
            <w:r w:rsidRPr="00D613F7">
              <w:rPr>
                <w:bCs/>
                <w:color w:val="000000"/>
                <w:sz w:val="20"/>
                <w:szCs w:val="20"/>
              </w:rPr>
              <w:t>8.</w:t>
            </w:r>
          </w:p>
        </w:tc>
        <w:tc>
          <w:tcPr>
            <w:tcW w:w="3247" w:type="dxa"/>
            <w:tcBorders>
              <w:top w:val="single" w:sz="6" w:space="0" w:color="000000"/>
              <w:bottom w:val="single" w:sz="6" w:space="0" w:color="000000"/>
            </w:tcBorders>
            <w:vAlign w:val="center"/>
          </w:tcPr>
          <w:p w:rsidR="002C42AB" w:rsidRPr="00D613F7" w:rsidRDefault="002C42AB" w:rsidP="00405F6A">
            <w:pPr>
              <w:jc w:val="both"/>
              <w:rPr>
                <w:bCs/>
                <w:color w:val="000000"/>
                <w:sz w:val="20"/>
                <w:szCs w:val="20"/>
              </w:rPr>
            </w:pPr>
            <w:r>
              <w:rPr>
                <w:bCs/>
                <w:color w:val="000000"/>
                <w:sz w:val="20"/>
                <w:szCs w:val="20"/>
              </w:rPr>
              <w:t>Lipovník</w:t>
            </w:r>
          </w:p>
        </w:tc>
        <w:tc>
          <w:tcPr>
            <w:tcW w:w="1843" w:type="dxa"/>
            <w:tcBorders>
              <w:top w:val="single" w:sz="6" w:space="0" w:color="000000"/>
              <w:bottom w:val="single" w:sz="6" w:space="0" w:color="000000"/>
            </w:tcBorders>
            <w:vAlign w:val="bottom"/>
          </w:tcPr>
          <w:p w:rsidR="002C42AB" w:rsidRPr="0019281C" w:rsidRDefault="002C42AB" w:rsidP="00405F6A">
            <w:pPr>
              <w:jc w:val="center"/>
              <w:rPr>
                <w:color w:val="000000"/>
                <w:sz w:val="20"/>
                <w:szCs w:val="20"/>
              </w:rPr>
            </w:pPr>
            <w:r w:rsidRPr="0019281C">
              <w:rPr>
                <w:color w:val="000000"/>
                <w:sz w:val="20"/>
                <w:szCs w:val="20"/>
              </w:rPr>
              <w:t>5,21</w:t>
            </w:r>
          </w:p>
        </w:tc>
        <w:tc>
          <w:tcPr>
            <w:tcW w:w="1842" w:type="dxa"/>
            <w:tcBorders>
              <w:top w:val="single" w:sz="6" w:space="0" w:color="000000"/>
              <w:bottom w:val="single" w:sz="6" w:space="0" w:color="000000"/>
            </w:tcBorders>
            <w:vAlign w:val="bottom"/>
          </w:tcPr>
          <w:p w:rsidR="002C42AB" w:rsidRPr="0019281C" w:rsidRDefault="002C42AB" w:rsidP="00405F6A">
            <w:pPr>
              <w:jc w:val="center"/>
              <w:rPr>
                <w:color w:val="000000"/>
                <w:sz w:val="20"/>
                <w:szCs w:val="20"/>
              </w:rPr>
            </w:pPr>
            <w:r w:rsidRPr="0019281C">
              <w:rPr>
                <w:color w:val="000000"/>
                <w:sz w:val="20"/>
                <w:szCs w:val="20"/>
              </w:rPr>
              <w:t>12,28</w:t>
            </w:r>
          </w:p>
        </w:tc>
        <w:tc>
          <w:tcPr>
            <w:tcW w:w="1807" w:type="dxa"/>
            <w:tcBorders>
              <w:top w:val="single" w:sz="6" w:space="0" w:color="000000"/>
              <w:bottom w:val="single" w:sz="6" w:space="0" w:color="000000"/>
            </w:tcBorders>
            <w:vAlign w:val="bottom"/>
          </w:tcPr>
          <w:p w:rsidR="002C42AB" w:rsidRPr="0019281C" w:rsidRDefault="002C42AB" w:rsidP="00405F6A">
            <w:pPr>
              <w:jc w:val="center"/>
              <w:rPr>
                <w:color w:val="000000"/>
                <w:sz w:val="20"/>
                <w:szCs w:val="20"/>
              </w:rPr>
            </w:pPr>
            <w:r w:rsidRPr="0019281C">
              <w:rPr>
                <w:color w:val="000000"/>
                <w:sz w:val="20"/>
                <w:szCs w:val="20"/>
              </w:rPr>
              <w:t>11,23</w:t>
            </w:r>
          </w:p>
        </w:tc>
      </w:tr>
      <w:tr w:rsidR="002C42AB" w:rsidRPr="009F5387" w:rsidTr="00405F6A">
        <w:trPr>
          <w:trHeight w:val="397"/>
        </w:trPr>
        <w:tc>
          <w:tcPr>
            <w:tcW w:w="547" w:type="dxa"/>
            <w:tcBorders>
              <w:top w:val="single" w:sz="6" w:space="0" w:color="000000"/>
              <w:bottom w:val="single" w:sz="6" w:space="0" w:color="000000"/>
            </w:tcBorders>
            <w:vAlign w:val="center"/>
          </w:tcPr>
          <w:p w:rsidR="002C42AB" w:rsidRPr="00D613F7" w:rsidRDefault="002C42AB" w:rsidP="00405F6A">
            <w:pPr>
              <w:jc w:val="center"/>
              <w:rPr>
                <w:bCs/>
                <w:color w:val="000000"/>
                <w:sz w:val="20"/>
                <w:szCs w:val="20"/>
              </w:rPr>
            </w:pPr>
            <w:r w:rsidRPr="00D613F7">
              <w:rPr>
                <w:bCs/>
                <w:color w:val="000000"/>
                <w:sz w:val="20"/>
                <w:szCs w:val="20"/>
              </w:rPr>
              <w:t>9.</w:t>
            </w:r>
          </w:p>
        </w:tc>
        <w:tc>
          <w:tcPr>
            <w:tcW w:w="3247" w:type="dxa"/>
            <w:tcBorders>
              <w:top w:val="single" w:sz="6" w:space="0" w:color="000000"/>
              <w:bottom w:val="single" w:sz="6" w:space="0" w:color="000000"/>
            </w:tcBorders>
            <w:vAlign w:val="center"/>
          </w:tcPr>
          <w:p w:rsidR="002C42AB" w:rsidRPr="00D613F7" w:rsidRDefault="002C42AB" w:rsidP="00405F6A">
            <w:pPr>
              <w:jc w:val="both"/>
              <w:rPr>
                <w:bCs/>
                <w:color w:val="000000"/>
                <w:sz w:val="20"/>
                <w:szCs w:val="20"/>
              </w:rPr>
            </w:pPr>
            <w:r>
              <w:rPr>
                <w:bCs/>
                <w:color w:val="000000"/>
                <w:sz w:val="20"/>
                <w:szCs w:val="20"/>
              </w:rPr>
              <w:t>Lužany</w:t>
            </w:r>
          </w:p>
        </w:tc>
        <w:tc>
          <w:tcPr>
            <w:tcW w:w="1843" w:type="dxa"/>
            <w:tcBorders>
              <w:top w:val="single" w:sz="6" w:space="0" w:color="000000"/>
              <w:bottom w:val="single" w:sz="6" w:space="0" w:color="000000"/>
            </w:tcBorders>
            <w:vAlign w:val="bottom"/>
          </w:tcPr>
          <w:p w:rsidR="002C42AB" w:rsidRPr="0019281C" w:rsidRDefault="002C42AB" w:rsidP="00405F6A">
            <w:pPr>
              <w:jc w:val="center"/>
              <w:rPr>
                <w:color w:val="000000"/>
                <w:sz w:val="20"/>
                <w:szCs w:val="20"/>
              </w:rPr>
            </w:pPr>
            <w:r w:rsidRPr="0019281C">
              <w:rPr>
                <w:color w:val="000000"/>
                <w:sz w:val="20"/>
                <w:szCs w:val="20"/>
              </w:rPr>
              <w:t>4,01</w:t>
            </w:r>
          </w:p>
        </w:tc>
        <w:tc>
          <w:tcPr>
            <w:tcW w:w="1842" w:type="dxa"/>
            <w:tcBorders>
              <w:top w:val="single" w:sz="6" w:space="0" w:color="000000"/>
              <w:bottom w:val="single" w:sz="6" w:space="0" w:color="000000"/>
            </w:tcBorders>
            <w:vAlign w:val="bottom"/>
          </w:tcPr>
          <w:p w:rsidR="002C42AB" w:rsidRPr="0019281C" w:rsidRDefault="002C42AB" w:rsidP="00405F6A">
            <w:pPr>
              <w:jc w:val="center"/>
              <w:rPr>
                <w:color w:val="000000"/>
                <w:sz w:val="20"/>
                <w:szCs w:val="20"/>
              </w:rPr>
            </w:pPr>
            <w:r w:rsidRPr="0019281C">
              <w:rPr>
                <w:color w:val="000000"/>
                <w:sz w:val="20"/>
                <w:szCs w:val="20"/>
              </w:rPr>
              <w:t>16,16</w:t>
            </w:r>
          </w:p>
        </w:tc>
        <w:tc>
          <w:tcPr>
            <w:tcW w:w="1807" w:type="dxa"/>
            <w:tcBorders>
              <w:top w:val="single" w:sz="6" w:space="0" w:color="000000"/>
              <w:bottom w:val="single" w:sz="6" w:space="0" w:color="000000"/>
            </w:tcBorders>
            <w:vAlign w:val="bottom"/>
          </w:tcPr>
          <w:p w:rsidR="002C42AB" w:rsidRPr="0019281C" w:rsidRDefault="002C42AB" w:rsidP="00405F6A">
            <w:pPr>
              <w:jc w:val="center"/>
              <w:rPr>
                <w:color w:val="000000"/>
                <w:sz w:val="20"/>
                <w:szCs w:val="20"/>
              </w:rPr>
            </w:pPr>
            <w:r w:rsidRPr="0019281C">
              <w:rPr>
                <w:color w:val="000000"/>
                <w:sz w:val="20"/>
                <w:szCs w:val="20"/>
              </w:rPr>
              <w:t>12,12</w:t>
            </w:r>
          </w:p>
        </w:tc>
      </w:tr>
      <w:tr w:rsidR="002C42AB" w:rsidRPr="009F5387" w:rsidTr="00405F6A">
        <w:trPr>
          <w:trHeight w:val="397"/>
        </w:trPr>
        <w:tc>
          <w:tcPr>
            <w:tcW w:w="547" w:type="dxa"/>
            <w:tcBorders>
              <w:top w:val="single" w:sz="6" w:space="0" w:color="000000"/>
              <w:bottom w:val="single" w:sz="6" w:space="0" w:color="000000"/>
            </w:tcBorders>
            <w:vAlign w:val="center"/>
          </w:tcPr>
          <w:p w:rsidR="002C42AB" w:rsidRPr="00D613F7" w:rsidRDefault="002C42AB" w:rsidP="00405F6A">
            <w:pPr>
              <w:jc w:val="center"/>
              <w:rPr>
                <w:bCs/>
                <w:color w:val="000000"/>
                <w:sz w:val="20"/>
                <w:szCs w:val="20"/>
              </w:rPr>
            </w:pPr>
            <w:r w:rsidRPr="00D613F7">
              <w:rPr>
                <w:bCs/>
                <w:color w:val="000000"/>
                <w:sz w:val="20"/>
                <w:szCs w:val="20"/>
              </w:rPr>
              <w:t>10.</w:t>
            </w:r>
          </w:p>
        </w:tc>
        <w:tc>
          <w:tcPr>
            <w:tcW w:w="3247" w:type="dxa"/>
            <w:tcBorders>
              <w:top w:val="single" w:sz="6" w:space="0" w:color="000000"/>
              <w:bottom w:val="single" w:sz="6" w:space="0" w:color="000000"/>
            </w:tcBorders>
            <w:vAlign w:val="center"/>
          </w:tcPr>
          <w:p w:rsidR="002C42AB" w:rsidRPr="00D613F7" w:rsidRDefault="002C42AB" w:rsidP="00405F6A">
            <w:pPr>
              <w:jc w:val="both"/>
              <w:rPr>
                <w:bCs/>
                <w:color w:val="000000"/>
                <w:sz w:val="20"/>
                <w:szCs w:val="20"/>
              </w:rPr>
            </w:pPr>
            <w:r>
              <w:rPr>
                <w:bCs/>
                <w:color w:val="000000"/>
                <w:sz w:val="20"/>
                <w:szCs w:val="20"/>
              </w:rPr>
              <w:t>Malé Ripňany</w:t>
            </w:r>
          </w:p>
        </w:tc>
        <w:tc>
          <w:tcPr>
            <w:tcW w:w="1843" w:type="dxa"/>
            <w:tcBorders>
              <w:top w:val="single" w:sz="6" w:space="0" w:color="000000"/>
              <w:bottom w:val="single" w:sz="6" w:space="0" w:color="000000"/>
            </w:tcBorders>
            <w:vAlign w:val="bottom"/>
          </w:tcPr>
          <w:p w:rsidR="002C42AB" w:rsidRPr="0019281C" w:rsidRDefault="002C42AB" w:rsidP="00405F6A">
            <w:pPr>
              <w:jc w:val="center"/>
              <w:rPr>
                <w:color w:val="000000"/>
                <w:sz w:val="20"/>
                <w:szCs w:val="20"/>
              </w:rPr>
            </w:pPr>
            <w:r w:rsidRPr="0019281C">
              <w:rPr>
                <w:color w:val="000000"/>
                <w:sz w:val="20"/>
                <w:szCs w:val="20"/>
              </w:rPr>
              <w:t>11,53</w:t>
            </w:r>
          </w:p>
        </w:tc>
        <w:tc>
          <w:tcPr>
            <w:tcW w:w="1842" w:type="dxa"/>
            <w:tcBorders>
              <w:top w:val="single" w:sz="6" w:space="0" w:color="000000"/>
              <w:bottom w:val="single" w:sz="6" w:space="0" w:color="000000"/>
            </w:tcBorders>
            <w:vAlign w:val="bottom"/>
          </w:tcPr>
          <w:p w:rsidR="002C42AB" w:rsidRPr="0019281C" w:rsidRDefault="002C42AB" w:rsidP="00405F6A">
            <w:pPr>
              <w:jc w:val="center"/>
              <w:rPr>
                <w:color w:val="000000"/>
                <w:sz w:val="20"/>
                <w:szCs w:val="20"/>
              </w:rPr>
            </w:pPr>
            <w:r w:rsidRPr="0019281C">
              <w:rPr>
                <w:color w:val="000000"/>
                <w:sz w:val="20"/>
                <w:szCs w:val="20"/>
              </w:rPr>
              <w:t>15,61</w:t>
            </w:r>
          </w:p>
        </w:tc>
        <w:tc>
          <w:tcPr>
            <w:tcW w:w="1807" w:type="dxa"/>
            <w:tcBorders>
              <w:top w:val="single" w:sz="6" w:space="0" w:color="000000"/>
              <w:bottom w:val="single" w:sz="6" w:space="0" w:color="000000"/>
            </w:tcBorders>
            <w:vAlign w:val="bottom"/>
          </w:tcPr>
          <w:p w:rsidR="002C42AB" w:rsidRPr="0019281C" w:rsidRDefault="002C42AB" w:rsidP="00405F6A">
            <w:pPr>
              <w:jc w:val="center"/>
              <w:rPr>
                <w:color w:val="000000"/>
                <w:sz w:val="20"/>
                <w:szCs w:val="20"/>
              </w:rPr>
            </w:pPr>
            <w:r w:rsidRPr="0019281C">
              <w:rPr>
                <w:color w:val="000000"/>
                <w:sz w:val="20"/>
                <w:szCs w:val="20"/>
              </w:rPr>
              <w:t>13,76</w:t>
            </w:r>
          </w:p>
        </w:tc>
      </w:tr>
      <w:tr w:rsidR="002C42AB" w:rsidRPr="009F5387" w:rsidTr="00405F6A">
        <w:trPr>
          <w:trHeight w:val="397"/>
        </w:trPr>
        <w:tc>
          <w:tcPr>
            <w:tcW w:w="547" w:type="dxa"/>
            <w:tcBorders>
              <w:top w:val="single" w:sz="6" w:space="0" w:color="000000"/>
              <w:bottom w:val="single" w:sz="6" w:space="0" w:color="000000"/>
            </w:tcBorders>
            <w:vAlign w:val="center"/>
          </w:tcPr>
          <w:p w:rsidR="002C42AB" w:rsidRPr="00D613F7" w:rsidRDefault="002C42AB" w:rsidP="00405F6A">
            <w:pPr>
              <w:jc w:val="center"/>
              <w:rPr>
                <w:bCs/>
                <w:color w:val="000000"/>
                <w:sz w:val="20"/>
                <w:szCs w:val="20"/>
              </w:rPr>
            </w:pPr>
            <w:r w:rsidRPr="00D613F7">
              <w:rPr>
                <w:bCs/>
                <w:color w:val="000000"/>
                <w:sz w:val="20"/>
                <w:szCs w:val="20"/>
              </w:rPr>
              <w:t>11.</w:t>
            </w:r>
          </w:p>
        </w:tc>
        <w:tc>
          <w:tcPr>
            <w:tcW w:w="3247" w:type="dxa"/>
            <w:tcBorders>
              <w:top w:val="single" w:sz="6" w:space="0" w:color="000000"/>
              <w:bottom w:val="single" w:sz="6" w:space="0" w:color="000000"/>
            </w:tcBorders>
            <w:vAlign w:val="center"/>
          </w:tcPr>
          <w:p w:rsidR="002C42AB" w:rsidRPr="00D613F7" w:rsidRDefault="002C42AB" w:rsidP="00405F6A">
            <w:pPr>
              <w:jc w:val="both"/>
              <w:rPr>
                <w:bCs/>
                <w:color w:val="000000"/>
                <w:sz w:val="20"/>
                <w:szCs w:val="20"/>
              </w:rPr>
            </w:pPr>
            <w:r>
              <w:rPr>
                <w:bCs/>
                <w:color w:val="000000"/>
                <w:sz w:val="20"/>
                <w:szCs w:val="20"/>
              </w:rPr>
              <w:t>Nitrianska Blatnica</w:t>
            </w:r>
          </w:p>
        </w:tc>
        <w:tc>
          <w:tcPr>
            <w:tcW w:w="1843" w:type="dxa"/>
            <w:tcBorders>
              <w:top w:val="single" w:sz="6" w:space="0" w:color="000000"/>
              <w:bottom w:val="single" w:sz="6" w:space="0" w:color="000000"/>
            </w:tcBorders>
            <w:vAlign w:val="bottom"/>
          </w:tcPr>
          <w:p w:rsidR="002C42AB" w:rsidRPr="0019281C" w:rsidRDefault="002C42AB" w:rsidP="00405F6A">
            <w:pPr>
              <w:jc w:val="center"/>
              <w:rPr>
                <w:color w:val="000000"/>
                <w:sz w:val="20"/>
                <w:szCs w:val="20"/>
              </w:rPr>
            </w:pPr>
            <w:r w:rsidRPr="0019281C">
              <w:rPr>
                <w:color w:val="000000"/>
                <w:sz w:val="20"/>
                <w:szCs w:val="20"/>
              </w:rPr>
              <w:t>7,27</w:t>
            </w:r>
          </w:p>
        </w:tc>
        <w:tc>
          <w:tcPr>
            <w:tcW w:w="1842" w:type="dxa"/>
            <w:tcBorders>
              <w:top w:val="single" w:sz="6" w:space="0" w:color="000000"/>
              <w:bottom w:val="single" w:sz="6" w:space="0" w:color="000000"/>
            </w:tcBorders>
            <w:vAlign w:val="bottom"/>
          </w:tcPr>
          <w:p w:rsidR="002C42AB" w:rsidRPr="0019281C" w:rsidRDefault="002C42AB" w:rsidP="00405F6A">
            <w:pPr>
              <w:jc w:val="center"/>
              <w:rPr>
                <w:color w:val="000000"/>
                <w:sz w:val="20"/>
                <w:szCs w:val="20"/>
              </w:rPr>
            </w:pPr>
            <w:r w:rsidRPr="0019281C">
              <w:rPr>
                <w:color w:val="000000"/>
                <w:sz w:val="20"/>
                <w:szCs w:val="20"/>
              </w:rPr>
              <w:t>15,36</w:t>
            </w:r>
          </w:p>
        </w:tc>
        <w:tc>
          <w:tcPr>
            <w:tcW w:w="1807" w:type="dxa"/>
            <w:tcBorders>
              <w:top w:val="single" w:sz="6" w:space="0" w:color="000000"/>
              <w:bottom w:val="single" w:sz="6" w:space="0" w:color="000000"/>
            </w:tcBorders>
            <w:vAlign w:val="bottom"/>
          </w:tcPr>
          <w:p w:rsidR="002C42AB" w:rsidRPr="0019281C" w:rsidRDefault="002C42AB" w:rsidP="00405F6A">
            <w:pPr>
              <w:jc w:val="center"/>
              <w:rPr>
                <w:color w:val="000000"/>
                <w:sz w:val="20"/>
                <w:szCs w:val="20"/>
              </w:rPr>
            </w:pPr>
            <w:r w:rsidRPr="0019281C">
              <w:rPr>
                <w:color w:val="000000"/>
                <w:sz w:val="20"/>
                <w:szCs w:val="20"/>
              </w:rPr>
              <w:t>10,76</w:t>
            </w:r>
          </w:p>
        </w:tc>
      </w:tr>
      <w:tr w:rsidR="002C42AB" w:rsidRPr="009F5387" w:rsidTr="00405F6A">
        <w:trPr>
          <w:trHeight w:val="397"/>
        </w:trPr>
        <w:tc>
          <w:tcPr>
            <w:tcW w:w="547" w:type="dxa"/>
            <w:tcBorders>
              <w:top w:val="single" w:sz="6" w:space="0" w:color="000000"/>
              <w:bottom w:val="single" w:sz="6" w:space="0" w:color="000000"/>
            </w:tcBorders>
            <w:vAlign w:val="center"/>
          </w:tcPr>
          <w:p w:rsidR="002C42AB" w:rsidRPr="00D613F7" w:rsidRDefault="002C42AB" w:rsidP="00405F6A">
            <w:pPr>
              <w:jc w:val="center"/>
              <w:rPr>
                <w:bCs/>
                <w:color w:val="000000"/>
                <w:sz w:val="20"/>
                <w:szCs w:val="20"/>
              </w:rPr>
            </w:pPr>
            <w:r w:rsidRPr="00D613F7">
              <w:rPr>
                <w:bCs/>
                <w:color w:val="000000"/>
                <w:sz w:val="20"/>
                <w:szCs w:val="20"/>
              </w:rPr>
              <w:t>12.</w:t>
            </w:r>
          </w:p>
        </w:tc>
        <w:tc>
          <w:tcPr>
            <w:tcW w:w="3247" w:type="dxa"/>
            <w:tcBorders>
              <w:top w:val="single" w:sz="6" w:space="0" w:color="000000"/>
              <w:bottom w:val="single" w:sz="6" w:space="0" w:color="000000"/>
            </w:tcBorders>
            <w:vAlign w:val="center"/>
          </w:tcPr>
          <w:p w:rsidR="002C42AB" w:rsidRPr="00D613F7" w:rsidRDefault="002C42AB" w:rsidP="00405F6A">
            <w:pPr>
              <w:jc w:val="both"/>
              <w:rPr>
                <w:bCs/>
                <w:color w:val="000000"/>
                <w:sz w:val="20"/>
                <w:szCs w:val="20"/>
              </w:rPr>
            </w:pPr>
            <w:r>
              <w:rPr>
                <w:bCs/>
                <w:color w:val="000000"/>
                <w:sz w:val="20"/>
                <w:szCs w:val="20"/>
              </w:rPr>
              <w:t>Orešany</w:t>
            </w:r>
          </w:p>
        </w:tc>
        <w:tc>
          <w:tcPr>
            <w:tcW w:w="1843" w:type="dxa"/>
            <w:tcBorders>
              <w:top w:val="single" w:sz="6" w:space="0" w:color="000000"/>
              <w:bottom w:val="single" w:sz="6" w:space="0" w:color="000000"/>
            </w:tcBorders>
            <w:vAlign w:val="bottom"/>
          </w:tcPr>
          <w:p w:rsidR="002C42AB" w:rsidRPr="0019281C" w:rsidRDefault="002C42AB" w:rsidP="00405F6A">
            <w:pPr>
              <w:jc w:val="center"/>
              <w:rPr>
                <w:color w:val="000000"/>
                <w:sz w:val="20"/>
                <w:szCs w:val="20"/>
              </w:rPr>
            </w:pPr>
            <w:r w:rsidRPr="0019281C">
              <w:rPr>
                <w:color w:val="000000"/>
                <w:sz w:val="20"/>
                <w:szCs w:val="20"/>
              </w:rPr>
              <w:t>8,09</w:t>
            </w:r>
          </w:p>
        </w:tc>
        <w:tc>
          <w:tcPr>
            <w:tcW w:w="1842" w:type="dxa"/>
            <w:tcBorders>
              <w:top w:val="single" w:sz="6" w:space="0" w:color="000000"/>
              <w:bottom w:val="single" w:sz="6" w:space="0" w:color="000000"/>
            </w:tcBorders>
            <w:vAlign w:val="bottom"/>
          </w:tcPr>
          <w:p w:rsidR="002C42AB" w:rsidRPr="0019281C" w:rsidRDefault="002C42AB" w:rsidP="00405F6A">
            <w:pPr>
              <w:jc w:val="center"/>
              <w:rPr>
                <w:color w:val="000000"/>
                <w:sz w:val="20"/>
                <w:szCs w:val="20"/>
              </w:rPr>
            </w:pPr>
            <w:r w:rsidRPr="0019281C">
              <w:rPr>
                <w:color w:val="000000"/>
                <w:sz w:val="20"/>
                <w:szCs w:val="20"/>
              </w:rPr>
              <w:t>10,29</w:t>
            </w:r>
          </w:p>
        </w:tc>
        <w:tc>
          <w:tcPr>
            <w:tcW w:w="1807" w:type="dxa"/>
            <w:tcBorders>
              <w:top w:val="single" w:sz="6" w:space="0" w:color="000000"/>
              <w:bottom w:val="single" w:sz="6" w:space="0" w:color="000000"/>
            </w:tcBorders>
            <w:vAlign w:val="bottom"/>
          </w:tcPr>
          <w:p w:rsidR="002C42AB" w:rsidRPr="0019281C" w:rsidRDefault="002C42AB" w:rsidP="00405F6A">
            <w:pPr>
              <w:jc w:val="center"/>
              <w:rPr>
                <w:color w:val="000000"/>
                <w:sz w:val="20"/>
                <w:szCs w:val="20"/>
              </w:rPr>
            </w:pPr>
            <w:r w:rsidRPr="0019281C">
              <w:rPr>
                <w:color w:val="000000"/>
                <w:sz w:val="20"/>
                <w:szCs w:val="20"/>
              </w:rPr>
              <w:t>13,95</w:t>
            </w:r>
          </w:p>
        </w:tc>
      </w:tr>
      <w:tr w:rsidR="002C42AB" w:rsidRPr="009F5387" w:rsidTr="00405F6A">
        <w:trPr>
          <w:trHeight w:val="397"/>
        </w:trPr>
        <w:tc>
          <w:tcPr>
            <w:tcW w:w="547" w:type="dxa"/>
            <w:tcBorders>
              <w:top w:val="single" w:sz="6" w:space="0" w:color="000000"/>
              <w:bottom w:val="single" w:sz="6" w:space="0" w:color="000000"/>
            </w:tcBorders>
            <w:vAlign w:val="center"/>
          </w:tcPr>
          <w:p w:rsidR="002C42AB" w:rsidRPr="00D613F7" w:rsidRDefault="002C42AB" w:rsidP="00405F6A">
            <w:pPr>
              <w:jc w:val="center"/>
              <w:rPr>
                <w:bCs/>
                <w:color w:val="000000"/>
                <w:sz w:val="20"/>
                <w:szCs w:val="20"/>
              </w:rPr>
            </w:pPr>
            <w:r w:rsidRPr="00D613F7">
              <w:rPr>
                <w:bCs/>
                <w:color w:val="000000"/>
                <w:sz w:val="20"/>
                <w:szCs w:val="20"/>
              </w:rPr>
              <w:t>13.</w:t>
            </w:r>
          </w:p>
        </w:tc>
        <w:tc>
          <w:tcPr>
            <w:tcW w:w="3247" w:type="dxa"/>
            <w:tcBorders>
              <w:top w:val="single" w:sz="6" w:space="0" w:color="000000"/>
              <w:bottom w:val="single" w:sz="6" w:space="0" w:color="000000"/>
            </w:tcBorders>
            <w:vAlign w:val="center"/>
          </w:tcPr>
          <w:p w:rsidR="002C42AB" w:rsidRDefault="002C42AB" w:rsidP="00405F6A">
            <w:pPr>
              <w:jc w:val="both"/>
              <w:rPr>
                <w:bCs/>
                <w:color w:val="000000"/>
                <w:sz w:val="20"/>
                <w:szCs w:val="20"/>
              </w:rPr>
            </w:pPr>
            <w:r>
              <w:rPr>
                <w:bCs/>
                <w:color w:val="000000"/>
                <w:sz w:val="20"/>
                <w:szCs w:val="20"/>
              </w:rPr>
              <w:t>Radošina</w:t>
            </w:r>
          </w:p>
        </w:tc>
        <w:tc>
          <w:tcPr>
            <w:tcW w:w="1843" w:type="dxa"/>
            <w:tcBorders>
              <w:top w:val="single" w:sz="6" w:space="0" w:color="000000"/>
              <w:bottom w:val="single" w:sz="6" w:space="0" w:color="000000"/>
            </w:tcBorders>
            <w:vAlign w:val="bottom"/>
          </w:tcPr>
          <w:p w:rsidR="002C42AB" w:rsidRPr="0019281C" w:rsidRDefault="002C42AB" w:rsidP="00405F6A">
            <w:pPr>
              <w:jc w:val="center"/>
              <w:rPr>
                <w:color w:val="000000"/>
                <w:sz w:val="20"/>
                <w:szCs w:val="20"/>
              </w:rPr>
            </w:pPr>
            <w:r w:rsidRPr="0019281C">
              <w:rPr>
                <w:color w:val="000000"/>
                <w:sz w:val="20"/>
                <w:szCs w:val="20"/>
              </w:rPr>
              <w:t>7,12</w:t>
            </w:r>
          </w:p>
        </w:tc>
        <w:tc>
          <w:tcPr>
            <w:tcW w:w="1842" w:type="dxa"/>
            <w:tcBorders>
              <w:top w:val="single" w:sz="6" w:space="0" w:color="000000"/>
              <w:bottom w:val="single" w:sz="6" w:space="0" w:color="000000"/>
            </w:tcBorders>
            <w:vAlign w:val="bottom"/>
          </w:tcPr>
          <w:p w:rsidR="002C42AB" w:rsidRPr="0019281C" w:rsidRDefault="002C42AB" w:rsidP="00405F6A">
            <w:pPr>
              <w:jc w:val="center"/>
              <w:rPr>
                <w:color w:val="000000"/>
                <w:sz w:val="20"/>
                <w:szCs w:val="20"/>
              </w:rPr>
            </w:pPr>
            <w:r w:rsidRPr="0019281C">
              <w:rPr>
                <w:color w:val="000000"/>
                <w:sz w:val="20"/>
                <w:szCs w:val="20"/>
              </w:rPr>
              <w:t>10,90</w:t>
            </w:r>
          </w:p>
        </w:tc>
        <w:tc>
          <w:tcPr>
            <w:tcW w:w="1807" w:type="dxa"/>
            <w:tcBorders>
              <w:top w:val="single" w:sz="6" w:space="0" w:color="000000"/>
              <w:bottom w:val="single" w:sz="6" w:space="0" w:color="000000"/>
            </w:tcBorders>
            <w:vAlign w:val="bottom"/>
          </w:tcPr>
          <w:p w:rsidR="002C42AB" w:rsidRPr="0019281C" w:rsidRDefault="002C42AB" w:rsidP="00405F6A">
            <w:pPr>
              <w:jc w:val="center"/>
              <w:rPr>
                <w:color w:val="000000"/>
                <w:sz w:val="20"/>
                <w:szCs w:val="20"/>
              </w:rPr>
            </w:pPr>
            <w:r w:rsidRPr="0019281C">
              <w:rPr>
                <w:color w:val="000000"/>
                <w:sz w:val="20"/>
                <w:szCs w:val="20"/>
              </w:rPr>
              <w:t>10,27</w:t>
            </w:r>
          </w:p>
        </w:tc>
      </w:tr>
      <w:tr w:rsidR="002C42AB" w:rsidRPr="009F5387" w:rsidTr="00405F6A">
        <w:trPr>
          <w:trHeight w:val="397"/>
        </w:trPr>
        <w:tc>
          <w:tcPr>
            <w:tcW w:w="547" w:type="dxa"/>
            <w:tcBorders>
              <w:top w:val="single" w:sz="6" w:space="0" w:color="000000"/>
              <w:bottom w:val="single" w:sz="6" w:space="0" w:color="000000"/>
            </w:tcBorders>
            <w:vAlign w:val="center"/>
          </w:tcPr>
          <w:p w:rsidR="002C42AB" w:rsidRPr="00D613F7" w:rsidRDefault="002C42AB" w:rsidP="00405F6A">
            <w:pPr>
              <w:jc w:val="center"/>
              <w:rPr>
                <w:bCs/>
                <w:color w:val="000000"/>
                <w:sz w:val="20"/>
                <w:szCs w:val="20"/>
              </w:rPr>
            </w:pPr>
            <w:r w:rsidRPr="00D613F7">
              <w:rPr>
                <w:bCs/>
                <w:color w:val="000000"/>
                <w:sz w:val="20"/>
                <w:szCs w:val="20"/>
              </w:rPr>
              <w:t>14.</w:t>
            </w:r>
          </w:p>
        </w:tc>
        <w:tc>
          <w:tcPr>
            <w:tcW w:w="3247" w:type="dxa"/>
            <w:tcBorders>
              <w:top w:val="single" w:sz="6" w:space="0" w:color="000000"/>
              <w:bottom w:val="single" w:sz="6" w:space="0" w:color="000000"/>
            </w:tcBorders>
            <w:vAlign w:val="center"/>
          </w:tcPr>
          <w:p w:rsidR="002C42AB" w:rsidRDefault="002C42AB" w:rsidP="00405F6A">
            <w:pPr>
              <w:jc w:val="both"/>
              <w:rPr>
                <w:bCs/>
                <w:color w:val="000000"/>
                <w:sz w:val="20"/>
                <w:szCs w:val="20"/>
              </w:rPr>
            </w:pPr>
            <w:r>
              <w:rPr>
                <w:bCs/>
                <w:color w:val="000000"/>
                <w:sz w:val="20"/>
                <w:szCs w:val="20"/>
              </w:rPr>
              <w:t>Svrbice</w:t>
            </w:r>
          </w:p>
        </w:tc>
        <w:tc>
          <w:tcPr>
            <w:tcW w:w="1843" w:type="dxa"/>
            <w:tcBorders>
              <w:top w:val="single" w:sz="6" w:space="0" w:color="000000"/>
              <w:bottom w:val="single" w:sz="6" w:space="0" w:color="000000"/>
            </w:tcBorders>
            <w:vAlign w:val="bottom"/>
          </w:tcPr>
          <w:p w:rsidR="002C42AB" w:rsidRPr="0019281C" w:rsidRDefault="002C42AB" w:rsidP="00405F6A">
            <w:pPr>
              <w:jc w:val="center"/>
              <w:rPr>
                <w:color w:val="000000"/>
                <w:sz w:val="20"/>
                <w:szCs w:val="20"/>
              </w:rPr>
            </w:pPr>
            <w:r w:rsidRPr="0019281C">
              <w:rPr>
                <w:color w:val="000000"/>
                <w:sz w:val="20"/>
                <w:szCs w:val="20"/>
              </w:rPr>
              <w:t>7,64</w:t>
            </w:r>
          </w:p>
        </w:tc>
        <w:tc>
          <w:tcPr>
            <w:tcW w:w="1842" w:type="dxa"/>
            <w:tcBorders>
              <w:top w:val="single" w:sz="6" w:space="0" w:color="000000"/>
              <w:bottom w:val="single" w:sz="6" w:space="0" w:color="000000"/>
            </w:tcBorders>
            <w:vAlign w:val="bottom"/>
          </w:tcPr>
          <w:p w:rsidR="002C42AB" w:rsidRPr="0019281C" w:rsidRDefault="002C42AB" w:rsidP="00405F6A">
            <w:pPr>
              <w:jc w:val="center"/>
              <w:rPr>
                <w:color w:val="000000"/>
                <w:sz w:val="20"/>
                <w:szCs w:val="20"/>
              </w:rPr>
            </w:pPr>
            <w:r w:rsidRPr="0019281C">
              <w:rPr>
                <w:color w:val="000000"/>
                <w:sz w:val="20"/>
                <w:szCs w:val="20"/>
              </w:rPr>
              <w:t>9,62</w:t>
            </w:r>
          </w:p>
        </w:tc>
        <w:tc>
          <w:tcPr>
            <w:tcW w:w="1807" w:type="dxa"/>
            <w:tcBorders>
              <w:top w:val="single" w:sz="6" w:space="0" w:color="000000"/>
              <w:bottom w:val="single" w:sz="6" w:space="0" w:color="000000"/>
            </w:tcBorders>
            <w:vAlign w:val="bottom"/>
          </w:tcPr>
          <w:p w:rsidR="002C42AB" w:rsidRPr="0019281C" w:rsidRDefault="002C42AB" w:rsidP="00405F6A">
            <w:pPr>
              <w:jc w:val="center"/>
              <w:rPr>
                <w:color w:val="000000"/>
                <w:sz w:val="20"/>
                <w:szCs w:val="20"/>
              </w:rPr>
            </w:pPr>
            <w:r w:rsidRPr="0019281C">
              <w:rPr>
                <w:color w:val="000000"/>
                <w:sz w:val="20"/>
                <w:szCs w:val="20"/>
              </w:rPr>
              <w:t>13,77</w:t>
            </w:r>
          </w:p>
        </w:tc>
      </w:tr>
      <w:tr w:rsidR="002C42AB" w:rsidRPr="009F5387" w:rsidTr="00405F6A">
        <w:trPr>
          <w:trHeight w:val="397"/>
        </w:trPr>
        <w:tc>
          <w:tcPr>
            <w:tcW w:w="547" w:type="dxa"/>
            <w:tcBorders>
              <w:top w:val="single" w:sz="6" w:space="0" w:color="000000"/>
              <w:bottom w:val="single" w:sz="6" w:space="0" w:color="000000"/>
            </w:tcBorders>
            <w:vAlign w:val="center"/>
          </w:tcPr>
          <w:p w:rsidR="002C42AB" w:rsidRPr="00D613F7" w:rsidRDefault="002C42AB" w:rsidP="00405F6A">
            <w:pPr>
              <w:jc w:val="center"/>
              <w:rPr>
                <w:bCs/>
                <w:color w:val="000000"/>
                <w:sz w:val="20"/>
                <w:szCs w:val="20"/>
              </w:rPr>
            </w:pPr>
            <w:r w:rsidRPr="00D613F7">
              <w:rPr>
                <w:bCs/>
                <w:color w:val="000000"/>
                <w:sz w:val="20"/>
                <w:szCs w:val="20"/>
              </w:rPr>
              <w:t>15.</w:t>
            </w:r>
          </w:p>
        </w:tc>
        <w:tc>
          <w:tcPr>
            <w:tcW w:w="3247" w:type="dxa"/>
            <w:tcBorders>
              <w:top w:val="single" w:sz="6" w:space="0" w:color="000000"/>
              <w:bottom w:val="single" w:sz="6" w:space="0" w:color="000000"/>
            </w:tcBorders>
            <w:vAlign w:val="center"/>
          </w:tcPr>
          <w:p w:rsidR="002C42AB" w:rsidRDefault="002C42AB" w:rsidP="00405F6A">
            <w:pPr>
              <w:jc w:val="both"/>
              <w:rPr>
                <w:bCs/>
                <w:color w:val="000000"/>
                <w:sz w:val="20"/>
                <w:szCs w:val="20"/>
              </w:rPr>
            </w:pPr>
            <w:r>
              <w:rPr>
                <w:bCs/>
                <w:color w:val="000000"/>
                <w:sz w:val="20"/>
                <w:szCs w:val="20"/>
              </w:rPr>
              <w:t>Šalgovce</w:t>
            </w:r>
          </w:p>
        </w:tc>
        <w:tc>
          <w:tcPr>
            <w:tcW w:w="1843" w:type="dxa"/>
            <w:tcBorders>
              <w:top w:val="single" w:sz="6" w:space="0" w:color="000000"/>
              <w:bottom w:val="single" w:sz="6" w:space="0" w:color="000000"/>
            </w:tcBorders>
            <w:vAlign w:val="bottom"/>
          </w:tcPr>
          <w:p w:rsidR="002C42AB" w:rsidRPr="0019281C" w:rsidRDefault="002C42AB" w:rsidP="00405F6A">
            <w:pPr>
              <w:jc w:val="center"/>
              <w:rPr>
                <w:color w:val="000000"/>
                <w:sz w:val="20"/>
                <w:szCs w:val="20"/>
              </w:rPr>
            </w:pPr>
            <w:r w:rsidRPr="0019281C">
              <w:rPr>
                <w:color w:val="000000"/>
                <w:sz w:val="20"/>
                <w:szCs w:val="20"/>
              </w:rPr>
              <w:t>4,28</w:t>
            </w:r>
          </w:p>
        </w:tc>
        <w:tc>
          <w:tcPr>
            <w:tcW w:w="1842" w:type="dxa"/>
            <w:tcBorders>
              <w:top w:val="single" w:sz="6" w:space="0" w:color="000000"/>
              <w:bottom w:val="single" w:sz="6" w:space="0" w:color="000000"/>
            </w:tcBorders>
            <w:vAlign w:val="bottom"/>
          </w:tcPr>
          <w:p w:rsidR="002C42AB" w:rsidRPr="0019281C" w:rsidRDefault="002C42AB" w:rsidP="00405F6A">
            <w:pPr>
              <w:jc w:val="center"/>
              <w:rPr>
                <w:color w:val="000000"/>
                <w:sz w:val="20"/>
                <w:szCs w:val="20"/>
              </w:rPr>
            </w:pPr>
            <w:r w:rsidRPr="0019281C">
              <w:rPr>
                <w:color w:val="000000"/>
                <w:sz w:val="20"/>
                <w:szCs w:val="20"/>
              </w:rPr>
              <w:t>11,68</w:t>
            </w:r>
          </w:p>
        </w:tc>
        <w:tc>
          <w:tcPr>
            <w:tcW w:w="1807" w:type="dxa"/>
            <w:tcBorders>
              <w:top w:val="single" w:sz="6" w:space="0" w:color="000000"/>
              <w:bottom w:val="single" w:sz="6" w:space="0" w:color="000000"/>
            </w:tcBorders>
            <w:vAlign w:val="bottom"/>
          </w:tcPr>
          <w:p w:rsidR="002C42AB" w:rsidRPr="0019281C" w:rsidRDefault="002C42AB" w:rsidP="00405F6A">
            <w:pPr>
              <w:jc w:val="center"/>
              <w:rPr>
                <w:color w:val="000000"/>
                <w:sz w:val="20"/>
                <w:szCs w:val="20"/>
              </w:rPr>
            </w:pPr>
            <w:r w:rsidRPr="0019281C">
              <w:rPr>
                <w:color w:val="000000"/>
                <w:sz w:val="20"/>
                <w:szCs w:val="20"/>
              </w:rPr>
              <w:t>5,96</w:t>
            </w:r>
          </w:p>
        </w:tc>
      </w:tr>
      <w:tr w:rsidR="002C42AB" w:rsidRPr="009F5387" w:rsidTr="00405F6A">
        <w:trPr>
          <w:trHeight w:val="397"/>
        </w:trPr>
        <w:tc>
          <w:tcPr>
            <w:tcW w:w="547" w:type="dxa"/>
            <w:tcBorders>
              <w:top w:val="single" w:sz="6" w:space="0" w:color="000000"/>
              <w:bottom w:val="single" w:sz="6" w:space="0" w:color="000000"/>
            </w:tcBorders>
            <w:vAlign w:val="center"/>
          </w:tcPr>
          <w:p w:rsidR="002C42AB" w:rsidRPr="00D613F7" w:rsidRDefault="002C42AB" w:rsidP="00405F6A">
            <w:pPr>
              <w:jc w:val="center"/>
              <w:rPr>
                <w:bCs/>
                <w:color w:val="000000"/>
                <w:sz w:val="20"/>
                <w:szCs w:val="20"/>
              </w:rPr>
            </w:pPr>
            <w:r w:rsidRPr="00D613F7">
              <w:rPr>
                <w:bCs/>
                <w:color w:val="000000"/>
                <w:sz w:val="20"/>
                <w:szCs w:val="20"/>
              </w:rPr>
              <w:t>16.</w:t>
            </w:r>
          </w:p>
        </w:tc>
        <w:tc>
          <w:tcPr>
            <w:tcW w:w="3247" w:type="dxa"/>
            <w:tcBorders>
              <w:top w:val="single" w:sz="6" w:space="0" w:color="000000"/>
              <w:bottom w:val="single" w:sz="6" w:space="0" w:color="000000"/>
            </w:tcBorders>
            <w:vAlign w:val="center"/>
          </w:tcPr>
          <w:p w:rsidR="002C42AB" w:rsidRDefault="002C42AB" w:rsidP="00405F6A">
            <w:pPr>
              <w:jc w:val="both"/>
              <w:rPr>
                <w:bCs/>
                <w:color w:val="000000"/>
                <w:sz w:val="20"/>
                <w:szCs w:val="20"/>
              </w:rPr>
            </w:pPr>
            <w:r>
              <w:rPr>
                <w:bCs/>
                <w:color w:val="000000"/>
                <w:sz w:val="20"/>
                <w:szCs w:val="20"/>
              </w:rPr>
              <w:t>Urmince</w:t>
            </w:r>
          </w:p>
        </w:tc>
        <w:tc>
          <w:tcPr>
            <w:tcW w:w="1843" w:type="dxa"/>
            <w:tcBorders>
              <w:top w:val="single" w:sz="6" w:space="0" w:color="000000"/>
              <w:bottom w:val="single" w:sz="6" w:space="0" w:color="000000"/>
            </w:tcBorders>
            <w:vAlign w:val="bottom"/>
          </w:tcPr>
          <w:p w:rsidR="002C42AB" w:rsidRPr="0019281C" w:rsidRDefault="002C42AB" w:rsidP="00405F6A">
            <w:pPr>
              <w:jc w:val="center"/>
              <w:rPr>
                <w:color w:val="000000"/>
                <w:sz w:val="20"/>
                <w:szCs w:val="20"/>
              </w:rPr>
            </w:pPr>
            <w:r w:rsidRPr="0019281C">
              <w:rPr>
                <w:color w:val="000000"/>
                <w:sz w:val="20"/>
                <w:szCs w:val="20"/>
              </w:rPr>
              <w:t>5,26</w:t>
            </w:r>
          </w:p>
        </w:tc>
        <w:tc>
          <w:tcPr>
            <w:tcW w:w="1842" w:type="dxa"/>
            <w:tcBorders>
              <w:top w:val="single" w:sz="6" w:space="0" w:color="000000"/>
              <w:bottom w:val="single" w:sz="6" w:space="0" w:color="000000"/>
            </w:tcBorders>
            <w:vAlign w:val="bottom"/>
          </w:tcPr>
          <w:p w:rsidR="002C42AB" w:rsidRPr="0019281C" w:rsidRDefault="002C42AB" w:rsidP="00405F6A">
            <w:pPr>
              <w:jc w:val="center"/>
              <w:rPr>
                <w:color w:val="000000"/>
                <w:sz w:val="20"/>
                <w:szCs w:val="20"/>
              </w:rPr>
            </w:pPr>
            <w:r w:rsidRPr="0019281C">
              <w:rPr>
                <w:color w:val="000000"/>
                <w:sz w:val="20"/>
                <w:szCs w:val="20"/>
              </w:rPr>
              <w:t>10,59</w:t>
            </w:r>
          </w:p>
        </w:tc>
        <w:tc>
          <w:tcPr>
            <w:tcW w:w="1807" w:type="dxa"/>
            <w:tcBorders>
              <w:top w:val="single" w:sz="6" w:space="0" w:color="000000"/>
              <w:bottom w:val="single" w:sz="6" w:space="0" w:color="000000"/>
            </w:tcBorders>
            <w:vAlign w:val="bottom"/>
          </w:tcPr>
          <w:p w:rsidR="002C42AB" w:rsidRPr="0019281C" w:rsidRDefault="002C42AB" w:rsidP="00405F6A">
            <w:pPr>
              <w:jc w:val="center"/>
              <w:rPr>
                <w:color w:val="000000"/>
                <w:sz w:val="20"/>
                <w:szCs w:val="20"/>
              </w:rPr>
            </w:pPr>
            <w:r w:rsidRPr="0019281C">
              <w:rPr>
                <w:color w:val="000000"/>
                <w:sz w:val="20"/>
                <w:szCs w:val="20"/>
              </w:rPr>
              <w:t>8,69</w:t>
            </w:r>
          </w:p>
        </w:tc>
      </w:tr>
      <w:tr w:rsidR="002C42AB" w:rsidRPr="009F5387" w:rsidTr="00405F6A">
        <w:trPr>
          <w:trHeight w:val="397"/>
        </w:trPr>
        <w:tc>
          <w:tcPr>
            <w:tcW w:w="547" w:type="dxa"/>
            <w:tcBorders>
              <w:top w:val="single" w:sz="6" w:space="0" w:color="000000"/>
              <w:bottom w:val="single" w:sz="6" w:space="0" w:color="000000"/>
            </w:tcBorders>
            <w:vAlign w:val="center"/>
          </w:tcPr>
          <w:p w:rsidR="002C42AB" w:rsidRPr="00D613F7" w:rsidRDefault="002C42AB" w:rsidP="00405F6A">
            <w:pPr>
              <w:jc w:val="center"/>
              <w:rPr>
                <w:bCs/>
                <w:color w:val="000000"/>
                <w:sz w:val="20"/>
                <w:szCs w:val="20"/>
              </w:rPr>
            </w:pPr>
            <w:r w:rsidRPr="00D613F7">
              <w:rPr>
                <w:bCs/>
                <w:color w:val="000000"/>
                <w:sz w:val="20"/>
                <w:szCs w:val="20"/>
              </w:rPr>
              <w:t>17.</w:t>
            </w:r>
          </w:p>
        </w:tc>
        <w:tc>
          <w:tcPr>
            <w:tcW w:w="3247" w:type="dxa"/>
            <w:tcBorders>
              <w:top w:val="single" w:sz="6" w:space="0" w:color="000000"/>
              <w:bottom w:val="single" w:sz="6" w:space="0" w:color="000000"/>
            </w:tcBorders>
            <w:vAlign w:val="center"/>
          </w:tcPr>
          <w:p w:rsidR="002C42AB" w:rsidRDefault="002C42AB" w:rsidP="00405F6A">
            <w:pPr>
              <w:jc w:val="both"/>
              <w:rPr>
                <w:bCs/>
                <w:color w:val="000000"/>
                <w:sz w:val="20"/>
                <w:szCs w:val="20"/>
              </w:rPr>
            </w:pPr>
            <w:r>
              <w:rPr>
                <w:bCs/>
                <w:color w:val="000000"/>
                <w:sz w:val="20"/>
                <w:szCs w:val="20"/>
              </w:rPr>
              <w:t>Veľké Dvorany</w:t>
            </w:r>
          </w:p>
        </w:tc>
        <w:tc>
          <w:tcPr>
            <w:tcW w:w="1843" w:type="dxa"/>
            <w:tcBorders>
              <w:top w:val="single" w:sz="6" w:space="0" w:color="000000"/>
              <w:bottom w:val="single" w:sz="6" w:space="0" w:color="000000"/>
            </w:tcBorders>
            <w:vAlign w:val="bottom"/>
          </w:tcPr>
          <w:p w:rsidR="002C42AB" w:rsidRPr="0019281C" w:rsidRDefault="002C42AB" w:rsidP="00405F6A">
            <w:pPr>
              <w:jc w:val="center"/>
              <w:rPr>
                <w:color w:val="000000"/>
                <w:sz w:val="20"/>
                <w:szCs w:val="20"/>
              </w:rPr>
            </w:pPr>
            <w:r w:rsidRPr="0019281C">
              <w:rPr>
                <w:color w:val="000000"/>
                <w:sz w:val="20"/>
                <w:szCs w:val="20"/>
              </w:rPr>
              <w:t>8,55</w:t>
            </w:r>
          </w:p>
        </w:tc>
        <w:tc>
          <w:tcPr>
            <w:tcW w:w="1842" w:type="dxa"/>
            <w:tcBorders>
              <w:top w:val="single" w:sz="6" w:space="0" w:color="000000"/>
              <w:bottom w:val="single" w:sz="6" w:space="0" w:color="000000"/>
            </w:tcBorders>
            <w:vAlign w:val="bottom"/>
          </w:tcPr>
          <w:p w:rsidR="002C42AB" w:rsidRPr="0019281C" w:rsidRDefault="002C42AB" w:rsidP="00405F6A">
            <w:pPr>
              <w:jc w:val="center"/>
              <w:rPr>
                <w:color w:val="000000"/>
                <w:sz w:val="20"/>
                <w:szCs w:val="20"/>
              </w:rPr>
            </w:pPr>
            <w:r w:rsidRPr="0019281C">
              <w:rPr>
                <w:color w:val="000000"/>
                <w:sz w:val="20"/>
                <w:szCs w:val="20"/>
              </w:rPr>
              <w:t>13,51</w:t>
            </w:r>
          </w:p>
        </w:tc>
        <w:tc>
          <w:tcPr>
            <w:tcW w:w="1807" w:type="dxa"/>
            <w:tcBorders>
              <w:top w:val="single" w:sz="6" w:space="0" w:color="000000"/>
              <w:bottom w:val="single" w:sz="6" w:space="0" w:color="000000"/>
            </w:tcBorders>
            <w:vAlign w:val="bottom"/>
          </w:tcPr>
          <w:p w:rsidR="002C42AB" w:rsidRPr="0019281C" w:rsidRDefault="002C42AB" w:rsidP="00405F6A">
            <w:pPr>
              <w:jc w:val="center"/>
              <w:rPr>
                <w:color w:val="000000"/>
                <w:sz w:val="20"/>
                <w:szCs w:val="20"/>
              </w:rPr>
            </w:pPr>
            <w:r w:rsidRPr="0019281C">
              <w:rPr>
                <w:color w:val="000000"/>
                <w:sz w:val="20"/>
                <w:szCs w:val="20"/>
              </w:rPr>
              <w:t>10,32</w:t>
            </w:r>
          </w:p>
        </w:tc>
      </w:tr>
      <w:tr w:rsidR="002C42AB" w:rsidRPr="009F5387" w:rsidTr="00405F6A">
        <w:trPr>
          <w:trHeight w:val="397"/>
        </w:trPr>
        <w:tc>
          <w:tcPr>
            <w:tcW w:w="547" w:type="dxa"/>
            <w:tcBorders>
              <w:top w:val="single" w:sz="6" w:space="0" w:color="000000"/>
              <w:bottom w:val="single" w:sz="6" w:space="0" w:color="000000"/>
            </w:tcBorders>
            <w:vAlign w:val="center"/>
          </w:tcPr>
          <w:p w:rsidR="002C42AB" w:rsidRPr="00D613F7" w:rsidRDefault="002C42AB" w:rsidP="00405F6A">
            <w:pPr>
              <w:jc w:val="center"/>
              <w:rPr>
                <w:bCs/>
                <w:color w:val="000000"/>
                <w:sz w:val="20"/>
                <w:szCs w:val="20"/>
              </w:rPr>
            </w:pPr>
            <w:r w:rsidRPr="00D613F7">
              <w:rPr>
                <w:bCs/>
                <w:color w:val="000000"/>
                <w:sz w:val="20"/>
                <w:szCs w:val="20"/>
              </w:rPr>
              <w:t>18.</w:t>
            </w:r>
          </w:p>
        </w:tc>
        <w:tc>
          <w:tcPr>
            <w:tcW w:w="3247" w:type="dxa"/>
            <w:tcBorders>
              <w:top w:val="single" w:sz="6" w:space="0" w:color="000000"/>
              <w:bottom w:val="single" w:sz="6" w:space="0" w:color="000000"/>
            </w:tcBorders>
            <w:vAlign w:val="center"/>
          </w:tcPr>
          <w:p w:rsidR="002C42AB" w:rsidRDefault="002C42AB" w:rsidP="00405F6A">
            <w:pPr>
              <w:jc w:val="both"/>
              <w:rPr>
                <w:bCs/>
                <w:color w:val="000000"/>
                <w:sz w:val="20"/>
                <w:szCs w:val="20"/>
              </w:rPr>
            </w:pPr>
            <w:r>
              <w:rPr>
                <w:bCs/>
                <w:color w:val="000000"/>
                <w:sz w:val="20"/>
                <w:szCs w:val="20"/>
              </w:rPr>
              <w:t>Veľké Ripňany</w:t>
            </w:r>
          </w:p>
        </w:tc>
        <w:tc>
          <w:tcPr>
            <w:tcW w:w="1843" w:type="dxa"/>
            <w:tcBorders>
              <w:top w:val="single" w:sz="6" w:space="0" w:color="000000"/>
              <w:bottom w:val="single" w:sz="6" w:space="0" w:color="000000"/>
            </w:tcBorders>
            <w:vAlign w:val="bottom"/>
          </w:tcPr>
          <w:p w:rsidR="002C42AB" w:rsidRPr="0019281C" w:rsidRDefault="002C42AB" w:rsidP="00405F6A">
            <w:pPr>
              <w:jc w:val="center"/>
              <w:rPr>
                <w:color w:val="000000"/>
                <w:sz w:val="20"/>
                <w:szCs w:val="20"/>
              </w:rPr>
            </w:pPr>
            <w:r w:rsidRPr="0019281C">
              <w:rPr>
                <w:color w:val="000000"/>
                <w:sz w:val="20"/>
                <w:szCs w:val="20"/>
              </w:rPr>
              <w:t>10,14</w:t>
            </w:r>
          </w:p>
        </w:tc>
        <w:tc>
          <w:tcPr>
            <w:tcW w:w="1842" w:type="dxa"/>
            <w:tcBorders>
              <w:top w:val="single" w:sz="6" w:space="0" w:color="000000"/>
              <w:bottom w:val="single" w:sz="6" w:space="0" w:color="000000"/>
            </w:tcBorders>
            <w:vAlign w:val="bottom"/>
          </w:tcPr>
          <w:p w:rsidR="002C42AB" w:rsidRPr="0019281C" w:rsidRDefault="002C42AB" w:rsidP="00405F6A">
            <w:pPr>
              <w:jc w:val="center"/>
              <w:rPr>
                <w:color w:val="000000"/>
                <w:sz w:val="20"/>
                <w:szCs w:val="20"/>
              </w:rPr>
            </w:pPr>
            <w:r w:rsidRPr="0019281C">
              <w:rPr>
                <w:color w:val="000000"/>
                <w:sz w:val="20"/>
                <w:szCs w:val="20"/>
              </w:rPr>
              <w:t>16,91</w:t>
            </w:r>
          </w:p>
        </w:tc>
        <w:tc>
          <w:tcPr>
            <w:tcW w:w="1807" w:type="dxa"/>
            <w:tcBorders>
              <w:top w:val="single" w:sz="6" w:space="0" w:color="000000"/>
              <w:bottom w:val="single" w:sz="6" w:space="0" w:color="000000"/>
            </w:tcBorders>
            <w:vAlign w:val="bottom"/>
          </w:tcPr>
          <w:p w:rsidR="002C42AB" w:rsidRPr="0019281C" w:rsidRDefault="002C42AB" w:rsidP="00405F6A">
            <w:pPr>
              <w:jc w:val="center"/>
              <w:rPr>
                <w:color w:val="000000"/>
                <w:sz w:val="20"/>
                <w:szCs w:val="20"/>
              </w:rPr>
            </w:pPr>
            <w:r w:rsidRPr="0019281C">
              <w:rPr>
                <w:color w:val="000000"/>
                <w:sz w:val="20"/>
                <w:szCs w:val="20"/>
              </w:rPr>
              <w:t>13,06</w:t>
            </w:r>
          </w:p>
        </w:tc>
      </w:tr>
      <w:tr w:rsidR="002C42AB" w:rsidRPr="009F5387" w:rsidTr="00405F6A">
        <w:trPr>
          <w:trHeight w:val="397"/>
        </w:trPr>
        <w:tc>
          <w:tcPr>
            <w:tcW w:w="547" w:type="dxa"/>
            <w:tcBorders>
              <w:top w:val="single" w:sz="6" w:space="0" w:color="000000"/>
              <w:bottom w:val="single" w:sz="12" w:space="0" w:color="000000"/>
            </w:tcBorders>
            <w:vAlign w:val="center"/>
          </w:tcPr>
          <w:p w:rsidR="002C42AB" w:rsidRPr="00D613F7" w:rsidRDefault="002C42AB" w:rsidP="00405F6A">
            <w:pPr>
              <w:jc w:val="center"/>
              <w:rPr>
                <w:bCs/>
                <w:color w:val="000000"/>
                <w:sz w:val="20"/>
                <w:szCs w:val="20"/>
              </w:rPr>
            </w:pPr>
            <w:r w:rsidRPr="00D613F7">
              <w:rPr>
                <w:bCs/>
                <w:color w:val="000000"/>
                <w:sz w:val="20"/>
                <w:szCs w:val="20"/>
              </w:rPr>
              <w:t>19.</w:t>
            </w:r>
          </w:p>
        </w:tc>
        <w:tc>
          <w:tcPr>
            <w:tcW w:w="3247" w:type="dxa"/>
            <w:tcBorders>
              <w:top w:val="single" w:sz="6" w:space="0" w:color="000000"/>
              <w:bottom w:val="single" w:sz="12" w:space="0" w:color="000000"/>
            </w:tcBorders>
            <w:vAlign w:val="center"/>
          </w:tcPr>
          <w:p w:rsidR="002C42AB" w:rsidRDefault="002C42AB" w:rsidP="00405F6A">
            <w:pPr>
              <w:jc w:val="both"/>
              <w:rPr>
                <w:bCs/>
                <w:color w:val="000000"/>
                <w:sz w:val="20"/>
                <w:szCs w:val="20"/>
              </w:rPr>
            </w:pPr>
            <w:r>
              <w:rPr>
                <w:bCs/>
                <w:color w:val="000000"/>
                <w:sz w:val="20"/>
                <w:szCs w:val="20"/>
              </w:rPr>
              <w:t>Vozokany</w:t>
            </w:r>
          </w:p>
        </w:tc>
        <w:tc>
          <w:tcPr>
            <w:tcW w:w="1843" w:type="dxa"/>
            <w:tcBorders>
              <w:top w:val="single" w:sz="6" w:space="0" w:color="000000"/>
              <w:bottom w:val="single" w:sz="12" w:space="0" w:color="000000"/>
            </w:tcBorders>
            <w:vAlign w:val="bottom"/>
          </w:tcPr>
          <w:p w:rsidR="002C42AB" w:rsidRPr="0019281C" w:rsidRDefault="002C42AB" w:rsidP="00405F6A">
            <w:pPr>
              <w:jc w:val="center"/>
              <w:rPr>
                <w:color w:val="000000"/>
                <w:sz w:val="20"/>
                <w:szCs w:val="20"/>
              </w:rPr>
            </w:pPr>
            <w:r w:rsidRPr="0019281C">
              <w:rPr>
                <w:color w:val="000000"/>
                <w:sz w:val="20"/>
                <w:szCs w:val="20"/>
              </w:rPr>
              <w:t>9,71</w:t>
            </w:r>
          </w:p>
        </w:tc>
        <w:tc>
          <w:tcPr>
            <w:tcW w:w="1842" w:type="dxa"/>
            <w:tcBorders>
              <w:top w:val="single" w:sz="6" w:space="0" w:color="000000"/>
              <w:bottom w:val="single" w:sz="12" w:space="0" w:color="000000"/>
            </w:tcBorders>
            <w:vAlign w:val="bottom"/>
          </w:tcPr>
          <w:p w:rsidR="002C42AB" w:rsidRPr="0019281C" w:rsidRDefault="002C42AB" w:rsidP="00405F6A">
            <w:pPr>
              <w:jc w:val="center"/>
              <w:rPr>
                <w:color w:val="000000"/>
                <w:sz w:val="20"/>
                <w:szCs w:val="20"/>
              </w:rPr>
            </w:pPr>
            <w:r w:rsidRPr="0019281C">
              <w:rPr>
                <w:color w:val="000000"/>
                <w:sz w:val="20"/>
                <w:szCs w:val="20"/>
              </w:rPr>
              <w:t>18,60</w:t>
            </w:r>
          </w:p>
        </w:tc>
        <w:tc>
          <w:tcPr>
            <w:tcW w:w="1807" w:type="dxa"/>
            <w:tcBorders>
              <w:top w:val="single" w:sz="6" w:space="0" w:color="000000"/>
              <w:bottom w:val="single" w:sz="12" w:space="0" w:color="000000"/>
            </w:tcBorders>
            <w:vAlign w:val="bottom"/>
          </w:tcPr>
          <w:p w:rsidR="002C42AB" w:rsidRPr="0019281C" w:rsidRDefault="002C42AB" w:rsidP="00405F6A">
            <w:pPr>
              <w:jc w:val="center"/>
              <w:rPr>
                <w:color w:val="000000"/>
                <w:sz w:val="20"/>
                <w:szCs w:val="20"/>
              </w:rPr>
            </w:pPr>
            <w:r w:rsidRPr="0019281C">
              <w:rPr>
                <w:color w:val="000000"/>
                <w:sz w:val="20"/>
                <w:szCs w:val="20"/>
              </w:rPr>
              <w:t>17,29</w:t>
            </w:r>
          </w:p>
        </w:tc>
      </w:tr>
    </w:tbl>
    <w:p w:rsidR="002C42AB" w:rsidRPr="00C37A17" w:rsidRDefault="002C42AB" w:rsidP="002C42AB">
      <w:pPr>
        <w:pStyle w:val="Char"/>
        <w:rPr>
          <w:rFonts w:ascii="Times New Roman" w:hAnsi="Times New Roman"/>
          <w:color w:val="000000"/>
          <w:szCs w:val="18"/>
          <w:lang w:val="sk-SK"/>
        </w:rPr>
      </w:pPr>
      <w:r w:rsidRPr="0019281C">
        <w:rPr>
          <w:rFonts w:ascii="Times New Roman" w:hAnsi="Times New Roman"/>
          <w:color w:val="000000"/>
          <w:szCs w:val="18"/>
          <w:lang w:val="sk-SK"/>
        </w:rPr>
        <w:t xml:space="preserve">Zdroj: </w:t>
      </w:r>
      <w:r>
        <w:rPr>
          <w:rFonts w:ascii="Times New Roman" w:hAnsi="Times New Roman"/>
          <w:color w:val="000000"/>
          <w:szCs w:val="18"/>
          <w:lang w:val="sk-SK"/>
        </w:rPr>
        <w:t>Úrad práce, sociálnych vecí a rodiny Topoľčany</w:t>
      </w:r>
      <w:r w:rsidRPr="0019281C">
        <w:rPr>
          <w:rFonts w:ascii="Times New Roman" w:hAnsi="Times New Roman"/>
          <w:color w:val="000000"/>
          <w:szCs w:val="18"/>
          <w:lang w:val="sk-SK"/>
        </w:rPr>
        <w:t>, 2011</w:t>
      </w:r>
    </w:p>
    <w:p w:rsidR="002C42AB" w:rsidRDefault="002C42AB" w:rsidP="002C42AB">
      <w:pPr>
        <w:spacing w:after="160"/>
        <w:jc w:val="both"/>
        <w:rPr>
          <w:color w:val="000000"/>
        </w:rPr>
      </w:pPr>
    </w:p>
    <w:p w:rsidR="002C42AB" w:rsidRDefault="002C42AB" w:rsidP="002C42AB">
      <w:pPr>
        <w:spacing w:after="160"/>
        <w:jc w:val="both"/>
        <w:rPr>
          <w:color w:val="000000"/>
          <w:sz w:val="20"/>
          <w:szCs w:val="20"/>
        </w:rPr>
      </w:pPr>
    </w:p>
    <w:p w:rsidR="002C42AB" w:rsidRPr="009F5387" w:rsidRDefault="002C42AB" w:rsidP="002C42AB">
      <w:pPr>
        <w:spacing w:after="160"/>
        <w:jc w:val="both"/>
        <w:rPr>
          <w:b/>
          <w:smallCaps/>
          <w:color w:val="000000"/>
          <w:sz w:val="20"/>
          <w:szCs w:val="20"/>
        </w:rPr>
      </w:pPr>
      <w:r w:rsidRPr="009F5387">
        <w:rPr>
          <w:color w:val="000000"/>
          <w:sz w:val="20"/>
          <w:szCs w:val="20"/>
        </w:rPr>
        <w:t>Tab. č. 5.: Podnikateľské subjekty v území</w:t>
      </w:r>
      <w:r w:rsidRPr="009F5387">
        <w:rPr>
          <w:b/>
          <w:color w:val="000000"/>
          <w:sz w:val="20"/>
          <w:szCs w:val="20"/>
        </w:rPr>
        <w:t xml:space="preserve"> </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1E0" w:firstRow="1" w:lastRow="1" w:firstColumn="1" w:lastColumn="1" w:noHBand="0" w:noVBand="0"/>
      </w:tblPr>
      <w:tblGrid>
        <w:gridCol w:w="5341"/>
        <w:gridCol w:w="2762"/>
        <w:gridCol w:w="937"/>
      </w:tblGrid>
      <w:tr w:rsidR="002C42AB" w:rsidRPr="009F5387" w:rsidTr="00405F6A">
        <w:trPr>
          <w:trHeight w:val="397"/>
        </w:trPr>
        <w:tc>
          <w:tcPr>
            <w:tcW w:w="5495" w:type="dxa"/>
            <w:vMerge w:val="restart"/>
            <w:tcBorders>
              <w:top w:val="single" w:sz="12" w:space="0" w:color="000000"/>
              <w:bottom w:val="single" w:sz="12" w:space="0" w:color="000000"/>
              <w:right w:val="single" w:sz="12" w:space="0" w:color="000000"/>
            </w:tcBorders>
            <w:shd w:val="clear" w:color="auto" w:fill="CCFFCC"/>
            <w:vAlign w:val="center"/>
          </w:tcPr>
          <w:p w:rsidR="002C42AB" w:rsidRDefault="002C42AB" w:rsidP="00405F6A">
            <w:pPr>
              <w:jc w:val="both"/>
              <w:rPr>
                <w:b/>
                <w:color w:val="000000"/>
                <w:sz w:val="20"/>
                <w:szCs w:val="20"/>
              </w:rPr>
            </w:pPr>
            <w:r>
              <w:rPr>
                <w:b/>
                <w:color w:val="000000"/>
                <w:sz w:val="20"/>
                <w:szCs w:val="20"/>
              </w:rPr>
              <w:t>P</w:t>
            </w:r>
            <w:r w:rsidRPr="0017117D">
              <w:rPr>
                <w:b/>
                <w:color w:val="000000"/>
                <w:sz w:val="20"/>
                <w:szCs w:val="20"/>
              </w:rPr>
              <w:t>očet podnikateľských subjektov v primárnom sektore</w:t>
            </w:r>
          </w:p>
          <w:p w:rsidR="002C42AB" w:rsidRPr="009F5387" w:rsidRDefault="002C42AB" w:rsidP="00405F6A">
            <w:pPr>
              <w:spacing w:after="160"/>
              <w:jc w:val="both"/>
              <w:rPr>
                <w:b/>
                <w:color w:val="000000"/>
                <w:sz w:val="20"/>
                <w:szCs w:val="20"/>
              </w:rPr>
            </w:pPr>
          </w:p>
        </w:tc>
        <w:tc>
          <w:tcPr>
            <w:tcW w:w="2841" w:type="dxa"/>
            <w:tcBorders>
              <w:top w:val="single" w:sz="12" w:space="0" w:color="000000"/>
              <w:left w:val="single" w:sz="12" w:space="0" w:color="000000"/>
              <w:bottom w:val="single" w:sz="12" w:space="0" w:color="000000"/>
            </w:tcBorders>
            <w:shd w:val="clear" w:color="auto" w:fill="CCFFCC"/>
            <w:vAlign w:val="center"/>
          </w:tcPr>
          <w:p w:rsidR="002C42AB" w:rsidRPr="009F5387" w:rsidRDefault="002C42AB" w:rsidP="00405F6A">
            <w:pPr>
              <w:spacing w:after="160"/>
              <w:jc w:val="center"/>
              <w:rPr>
                <w:b/>
                <w:color w:val="000000"/>
                <w:sz w:val="20"/>
                <w:szCs w:val="20"/>
              </w:rPr>
            </w:pPr>
            <w:r w:rsidRPr="009F5387">
              <w:rPr>
                <w:b/>
                <w:smallCaps/>
                <w:color w:val="000000"/>
                <w:sz w:val="20"/>
                <w:szCs w:val="20"/>
              </w:rPr>
              <w:t>fo</w:t>
            </w:r>
            <w:r w:rsidRPr="009F5387" w:rsidDel="00A837CA">
              <w:rPr>
                <w:b/>
                <w:color w:val="000000"/>
                <w:sz w:val="20"/>
                <w:szCs w:val="20"/>
              </w:rPr>
              <w:t xml:space="preserve"> </w:t>
            </w:r>
          </w:p>
        </w:tc>
        <w:tc>
          <w:tcPr>
            <w:tcW w:w="950" w:type="dxa"/>
            <w:tcBorders>
              <w:top w:val="single" w:sz="12" w:space="0" w:color="000000"/>
              <w:bottom w:val="single" w:sz="12" w:space="0" w:color="000000"/>
            </w:tcBorders>
            <w:shd w:val="clear" w:color="auto" w:fill="CCFFCC"/>
            <w:vAlign w:val="center"/>
          </w:tcPr>
          <w:p w:rsidR="002C42AB" w:rsidRPr="009F5387" w:rsidRDefault="002C42AB" w:rsidP="00405F6A">
            <w:pPr>
              <w:spacing w:after="160"/>
              <w:jc w:val="center"/>
              <w:rPr>
                <w:b/>
                <w:bCs/>
                <w:color w:val="000000"/>
                <w:sz w:val="20"/>
                <w:szCs w:val="20"/>
              </w:rPr>
            </w:pPr>
            <w:r w:rsidRPr="009F5387">
              <w:rPr>
                <w:b/>
                <w:bCs/>
                <w:smallCaps/>
                <w:color w:val="000000"/>
                <w:sz w:val="20"/>
                <w:szCs w:val="20"/>
              </w:rPr>
              <w:t xml:space="preserve"> po</w:t>
            </w:r>
          </w:p>
        </w:tc>
      </w:tr>
      <w:tr w:rsidR="002C42AB" w:rsidRPr="009F5387" w:rsidTr="00405F6A">
        <w:trPr>
          <w:trHeight w:val="289"/>
        </w:trPr>
        <w:tc>
          <w:tcPr>
            <w:tcW w:w="5495" w:type="dxa"/>
            <w:vMerge/>
            <w:tcBorders>
              <w:right w:val="single" w:sz="12" w:space="0" w:color="000000"/>
            </w:tcBorders>
            <w:shd w:val="clear" w:color="auto" w:fill="CCFFCC"/>
            <w:vAlign w:val="center"/>
          </w:tcPr>
          <w:p w:rsidR="002C42AB" w:rsidRPr="009F5387" w:rsidRDefault="002C42AB" w:rsidP="00405F6A">
            <w:pPr>
              <w:jc w:val="both"/>
              <w:rPr>
                <w:b/>
                <w:color w:val="000000"/>
                <w:sz w:val="20"/>
                <w:szCs w:val="20"/>
              </w:rPr>
            </w:pPr>
          </w:p>
        </w:tc>
        <w:tc>
          <w:tcPr>
            <w:tcW w:w="2841" w:type="dxa"/>
            <w:tcBorders>
              <w:left w:val="single" w:sz="12" w:space="0" w:color="000000"/>
              <w:bottom w:val="single" w:sz="12" w:space="0" w:color="000000"/>
            </w:tcBorders>
            <w:vAlign w:val="center"/>
          </w:tcPr>
          <w:p w:rsidR="002C42AB" w:rsidRPr="003B2368" w:rsidRDefault="002C42AB" w:rsidP="00405F6A">
            <w:pPr>
              <w:jc w:val="center"/>
              <w:rPr>
                <w:color w:val="000000"/>
                <w:sz w:val="20"/>
                <w:szCs w:val="20"/>
              </w:rPr>
            </w:pPr>
            <w:r w:rsidRPr="003B2368">
              <w:rPr>
                <w:color w:val="000000"/>
                <w:sz w:val="20"/>
                <w:szCs w:val="20"/>
              </w:rPr>
              <w:t>85</w:t>
            </w:r>
          </w:p>
        </w:tc>
        <w:tc>
          <w:tcPr>
            <w:tcW w:w="950" w:type="dxa"/>
            <w:tcBorders>
              <w:bottom w:val="single" w:sz="12" w:space="0" w:color="000000"/>
            </w:tcBorders>
            <w:vAlign w:val="center"/>
          </w:tcPr>
          <w:p w:rsidR="002C42AB" w:rsidRPr="003B2368" w:rsidRDefault="002C42AB" w:rsidP="00405F6A">
            <w:pPr>
              <w:jc w:val="center"/>
              <w:rPr>
                <w:bCs/>
                <w:color w:val="000000"/>
                <w:sz w:val="20"/>
                <w:szCs w:val="20"/>
              </w:rPr>
            </w:pPr>
            <w:r w:rsidRPr="003B2368">
              <w:rPr>
                <w:bCs/>
                <w:color w:val="000000"/>
                <w:sz w:val="20"/>
                <w:szCs w:val="20"/>
              </w:rPr>
              <w:t>14</w:t>
            </w:r>
          </w:p>
        </w:tc>
      </w:tr>
      <w:tr w:rsidR="002C42AB" w:rsidRPr="009F5387" w:rsidTr="00405F6A">
        <w:trPr>
          <w:trHeight w:val="397"/>
        </w:trPr>
        <w:tc>
          <w:tcPr>
            <w:tcW w:w="5495" w:type="dxa"/>
            <w:vMerge w:val="restart"/>
            <w:tcBorders>
              <w:right w:val="single" w:sz="12" w:space="0" w:color="000000"/>
            </w:tcBorders>
            <w:shd w:val="clear" w:color="auto" w:fill="CCFFCC"/>
            <w:vAlign w:val="center"/>
          </w:tcPr>
          <w:p w:rsidR="002C42AB" w:rsidRDefault="002C42AB" w:rsidP="00405F6A">
            <w:pPr>
              <w:jc w:val="both"/>
              <w:rPr>
                <w:b/>
                <w:color w:val="000000"/>
                <w:sz w:val="20"/>
                <w:szCs w:val="20"/>
              </w:rPr>
            </w:pPr>
            <w:r>
              <w:rPr>
                <w:b/>
                <w:color w:val="000000"/>
                <w:sz w:val="20"/>
                <w:szCs w:val="20"/>
              </w:rPr>
              <w:t>P</w:t>
            </w:r>
            <w:r w:rsidRPr="0017117D">
              <w:rPr>
                <w:b/>
                <w:color w:val="000000"/>
                <w:sz w:val="20"/>
                <w:szCs w:val="20"/>
              </w:rPr>
              <w:t>očet podnik</w:t>
            </w:r>
            <w:r>
              <w:rPr>
                <w:b/>
                <w:color w:val="000000"/>
                <w:sz w:val="20"/>
                <w:szCs w:val="20"/>
              </w:rPr>
              <w:t xml:space="preserve">ateľských subjektov v sekundárnom </w:t>
            </w:r>
            <w:r w:rsidRPr="0017117D">
              <w:rPr>
                <w:b/>
                <w:color w:val="000000"/>
                <w:sz w:val="20"/>
                <w:szCs w:val="20"/>
              </w:rPr>
              <w:t>sektore</w:t>
            </w:r>
          </w:p>
          <w:p w:rsidR="002C42AB" w:rsidRPr="009F5387" w:rsidRDefault="002C42AB" w:rsidP="00405F6A">
            <w:pPr>
              <w:jc w:val="both"/>
              <w:rPr>
                <w:b/>
                <w:color w:val="000000"/>
                <w:sz w:val="20"/>
                <w:szCs w:val="20"/>
              </w:rPr>
            </w:pPr>
          </w:p>
        </w:tc>
        <w:tc>
          <w:tcPr>
            <w:tcW w:w="2841" w:type="dxa"/>
            <w:tcBorders>
              <w:top w:val="single" w:sz="12" w:space="0" w:color="000000"/>
              <w:left w:val="single" w:sz="12" w:space="0" w:color="000000"/>
              <w:bottom w:val="single" w:sz="12" w:space="0" w:color="000000"/>
            </w:tcBorders>
            <w:shd w:val="clear" w:color="auto" w:fill="CCFFCC"/>
            <w:vAlign w:val="center"/>
          </w:tcPr>
          <w:p w:rsidR="002C42AB" w:rsidRPr="009F5387" w:rsidRDefault="002C42AB" w:rsidP="00405F6A">
            <w:pPr>
              <w:jc w:val="center"/>
              <w:rPr>
                <w:b/>
                <w:color w:val="000000"/>
                <w:sz w:val="20"/>
                <w:szCs w:val="20"/>
              </w:rPr>
            </w:pPr>
            <w:r w:rsidRPr="009F5387">
              <w:rPr>
                <w:b/>
                <w:smallCaps/>
                <w:color w:val="000000"/>
                <w:sz w:val="20"/>
                <w:szCs w:val="20"/>
              </w:rPr>
              <w:t xml:space="preserve"> fo</w:t>
            </w:r>
          </w:p>
        </w:tc>
        <w:tc>
          <w:tcPr>
            <w:tcW w:w="950" w:type="dxa"/>
            <w:tcBorders>
              <w:top w:val="single" w:sz="12" w:space="0" w:color="000000"/>
              <w:bottom w:val="single" w:sz="12" w:space="0" w:color="000000"/>
            </w:tcBorders>
            <w:shd w:val="clear" w:color="auto" w:fill="CCFFCC"/>
            <w:vAlign w:val="center"/>
          </w:tcPr>
          <w:p w:rsidR="002C42AB" w:rsidRPr="009F5387" w:rsidRDefault="002C42AB" w:rsidP="00405F6A">
            <w:pPr>
              <w:jc w:val="center"/>
              <w:rPr>
                <w:b/>
                <w:bCs/>
                <w:color w:val="000000"/>
                <w:sz w:val="20"/>
                <w:szCs w:val="20"/>
              </w:rPr>
            </w:pPr>
            <w:r w:rsidRPr="009F5387">
              <w:rPr>
                <w:b/>
                <w:bCs/>
                <w:smallCaps/>
                <w:color w:val="000000"/>
                <w:sz w:val="20"/>
                <w:szCs w:val="20"/>
              </w:rPr>
              <w:t xml:space="preserve"> po</w:t>
            </w:r>
          </w:p>
        </w:tc>
      </w:tr>
      <w:tr w:rsidR="002C42AB" w:rsidRPr="009F5387" w:rsidTr="00405F6A">
        <w:trPr>
          <w:trHeight w:val="397"/>
        </w:trPr>
        <w:tc>
          <w:tcPr>
            <w:tcW w:w="5495" w:type="dxa"/>
            <w:vMerge/>
            <w:tcBorders>
              <w:right w:val="single" w:sz="12" w:space="0" w:color="000000"/>
            </w:tcBorders>
            <w:shd w:val="clear" w:color="auto" w:fill="CCFFCC"/>
            <w:vAlign w:val="center"/>
          </w:tcPr>
          <w:p w:rsidR="002C42AB" w:rsidRPr="009F5387" w:rsidRDefault="002C42AB" w:rsidP="00405F6A">
            <w:pPr>
              <w:jc w:val="both"/>
              <w:rPr>
                <w:b/>
                <w:color w:val="000000"/>
                <w:sz w:val="20"/>
                <w:szCs w:val="20"/>
              </w:rPr>
            </w:pPr>
          </w:p>
        </w:tc>
        <w:tc>
          <w:tcPr>
            <w:tcW w:w="2841" w:type="dxa"/>
            <w:tcBorders>
              <w:top w:val="single" w:sz="12" w:space="0" w:color="000000"/>
              <w:left w:val="single" w:sz="12" w:space="0" w:color="000000"/>
              <w:bottom w:val="single" w:sz="12" w:space="0" w:color="000000"/>
            </w:tcBorders>
            <w:vAlign w:val="center"/>
          </w:tcPr>
          <w:p w:rsidR="002C42AB" w:rsidRPr="003B2368" w:rsidRDefault="002C42AB" w:rsidP="00405F6A">
            <w:pPr>
              <w:jc w:val="center"/>
              <w:rPr>
                <w:color w:val="000000"/>
                <w:sz w:val="20"/>
                <w:szCs w:val="20"/>
              </w:rPr>
            </w:pPr>
            <w:r w:rsidRPr="003B2368">
              <w:rPr>
                <w:color w:val="000000"/>
                <w:sz w:val="20"/>
                <w:szCs w:val="20"/>
              </w:rPr>
              <w:t>454</w:t>
            </w:r>
          </w:p>
        </w:tc>
        <w:tc>
          <w:tcPr>
            <w:tcW w:w="950" w:type="dxa"/>
            <w:tcBorders>
              <w:top w:val="single" w:sz="12" w:space="0" w:color="000000"/>
              <w:bottom w:val="single" w:sz="12" w:space="0" w:color="000000"/>
            </w:tcBorders>
            <w:vAlign w:val="center"/>
          </w:tcPr>
          <w:p w:rsidR="002C42AB" w:rsidRPr="003B2368" w:rsidRDefault="002C42AB" w:rsidP="00405F6A">
            <w:pPr>
              <w:jc w:val="center"/>
              <w:rPr>
                <w:bCs/>
                <w:color w:val="000000"/>
                <w:sz w:val="20"/>
                <w:szCs w:val="20"/>
              </w:rPr>
            </w:pPr>
            <w:r w:rsidRPr="003B2368">
              <w:rPr>
                <w:bCs/>
                <w:color w:val="000000"/>
                <w:sz w:val="20"/>
                <w:szCs w:val="20"/>
              </w:rPr>
              <w:t>30</w:t>
            </w:r>
          </w:p>
        </w:tc>
      </w:tr>
      <w:tr w:rsidR="002C42AB" w:rsidRPr="009F5387" w:rsidTr="00405F6A">
        <w:trPr>
          <w:trHeight w:val="397"/>
        </w:trPr>
        <w:tc>
          <w:tcPr>
            <w:tcW w:w="5495" w:type="dxa"/>
            <w:vMerge w:val="restart"/>
            <w:tcBorders>
              <w:right w:val="single" w:sz="12" w:space="0" w:color="000000"/>
            </w:tcBorders>
            <w:shd w:val="clear" w:color="auto" w:fill="CCFFCC"/>
            <w:vAlign w:val="center"/>
          </w:tcPr>
          <w:p w:rsidR="002C42AB" w:rsidRDefault="002C42AB" w:rsidP="00405F6A">
            <w:pPr>
              <w:jc w:val="both"/>
              <w:rPr>
                <w:b/>
                <w:color w:val="000000"/>
                <w:sz w:val="20"/>
                <w:szCs w:val="20"/>
              </w:rPr>
            </w:pPr>
            <w:r>
              <w:rPr>
                <w:b/>
                <w:color w:val="000000"/>
                <w:sz w:val="20"/>
                <w:szCs w:val="20"/>
              </w:rPr>
              <w:t>P</w:t>
            </w:r>
            <w:r w:rsidRPr="0017117D">
              <w:rPr>
                <w:b/>
                <w:color w:val="000000"/>
                <w:sz w:val="20"/>
                <w:szCs w:val="20"/>
              </w:rPr>
              <w:t>očet podni</w:t>
            </w:r>
            <w:r>
              <w:rPr>
                <w:b/>
                <w:color w:val="000000"/>
                <w:sz w:val="20"/>
                <w:szCs w:val="20"/>
              </w:rPr>
              <w:t>kateľských subjektov v terciárnom</w:t>
            </w:r>
            <w:r w:rsidRPr="0017117D">
              <w:rPr>
                <w:b/>
                <w:color w:val="000000"/>
                <w:sz w:val="20"/>
                <w:szCs w:val="20"/>
              </w:rPr>
              <w:t xml:space="preserve"> sektore</w:t>
            </w:r>
          </w:p>
          <w:p w:rsidR="002C42AB" w:rsidRPr="009F5387" w:rsidRDefault="002C42AB" w:rsidP="00405F6A">
            <w:pPr>
              <w:jc w:val="both"/>
              <w:rPr>
                <w:b/>
                <w:color w:val="000000"/>
                <w:sz w:val="20"/>
                <w:szCs w:val="20"/>
              </w:rPr>
            </w:pPr>
          </w:p>
        </w:tc>
        <w:tc>
          <w:tcPr>
            <w:tcW w:w="2841" w:type="dxa"/>
            <w:tcBorders>
              <w:top w:val="single" w:sz="12" w:space="0" w:color="000000"/>
              <w:left w:val="single" w:sz="12" w:space="0" w:color="000000"/>
              <w:bottom w:val="single" w:sz="12" w:space="0" w:color="000000"/>
            </w:tcBorders>
            <w:shd w:val="clear" w:color="auto" w:fill="CCFFCC"/>
            <w:vAlign w:val="center"/>
          </w:tcPr>
          <w:p w:rsidR="002C42AB" w:rsidRPr="009F5387" w:rsidRDefault="002C42AB" w:rsidP="00405F6A">
            <w:pPr>
              <w:jc w:val="center"/>
              <w:rPr>
                <w:b/>
                <w:color w:val="000000"/>
                <w:sz w:val="20"/>
                <w:szCs w:val="20"/>
              </w:rPr>
            </w:pPr>
            <w:r w:rsidRPr="009F5387">
              <w:rPr>
                <w:b/>
                <w:smallCaps/>
                <w:color w:val="000000"/>
                <w:sz w:val="20"/>
                <w:szCs w:val="20"/>
              </w:rPr>
              <w:t xml:space="preserve"> fo</w:t>
            </w:r>
          </w:p>
        </w:tc>
        <w:tc>
          <w:tcPr>
            <w:tcW w:w="950" w:type="dxa"/>
            <w:tcBorders>
              <w:top w:val="single" w:sz="12" w:space="0" w:color="000000"/>
              <w:bottom w:val="single" w:sz="12" w:space="0" w:color="000000"/>
            </w:tcBorders>
            <w:shd w:val="clear" w:color="auto" w:fill="CCFFCC"/>
            <w:vAlign w:val="center"/>
          </w:tcPr>
          <w:p w:rsidR="002C42AB" w:rsidRPr="009F5387" w:rsidRDefault="002C42AB" w:rsidP="00405F6A">
            <w:pPr>
              <w:jc w:val="center"/>
              <w:rPr>
                <w:b/>
                <w:bCs/>
                <w:color w:val="000000"/>
                <w:sz w:val="20"/>
                <w:szCs w:val="20"/>
              </w:rPr>
            </w:pPr>
            <w:r w:rsidRPr="009F5387">
              <w:rPr>
                <w:b/>
                <w:bCs/>
                <w:smallCaps/>
                <w:color w:val="000000"/>
                <w:sz w:val="20"/>
                <w:szCs w:val="20"/>
              </w:rPr>
              <w:t xml:space="preserve"> po</w:t>
            </w:r>
          </w:p>
        </w:tc>
      </w:tr>
      <w:tr w:rsidR="002C42AB" w:rsidRPr="009F5387" w:rsidTr="00405F6A">
        <w:trPr>
          <w:trHeight w:val="397"/>
        </w:trPr>
        <w:tc>
          <w:tcPr>
            <w:tcW w:w="5495" w:type="dxa"/>
            <w:vMerge/>
            <w:tcBorders>
              <w:right w:val="single" w:sz="12" w:space="0" w:color="000000"/>
            </w:tcBorders>
            <w:shd w:val="clear" w:color="auto" w:fill="CCFFCC"/>
            <w:vAlign w:val="center"/>
          </w:tcPr>
          <w:p w:rsidR="002C42AB" w:rsidRPr="009F5387" w:rsidRDefault="002C42AB" w:rsidP="00405F6A">
            <w:pPr>
              <w:jc w:val="both"/>
              <w:rPr>
                <w:b/>
                <w:color w:val="000000"/>
                <w:sz w:val="20"/>
                <w:szCs w:val="20"/>
              </w:rPr>
            </w:pPr>
          </w:p>
        </w:tc>
        <w:tc>
          <w:tcPr>
            <w:tcW w:w="2841" w:type="dxa"/>
            <w:tcBorders>
              <w:top w:val="single" w:sz="12" w:space="0" w:color="000000"/>
              <w:left w:val="single" w:sz="12" w:space="0" w:color="000000"/>
            </w:tcBorders>
            <w:vAlign w:val="center"/>
          </w:tcPr>
          <w:p w:rsidR="002C42AB" w:rsidRPr="00D613F7" w:rsidRDefault="002C42AB" w:rsidP="00405F6A">
            <w:pPr>
              <w:jc w:val="center"/>
              <w:rPr>
                <w:color w:val="000000"/>
                <w:sz w:val="20"/>
                <w:szCs w:val="20"/>
              </w:rPr>
            </w:pPr>
            <w:r w:rsidRPr="00D613F7">
              <w:rPr>
                <w:color w:val="000000"/>
                <w:sz w:val="20"/>
                <w:szCs w:val="20"/>
              </w:rPr>
              <w:t>384</w:t>
            </w:r>
          </w:p>
        </w:tc>
        <w:tc>
          <w:tcPr>
            <w:tcW w:w="950" w:type="dxa"/>
            <w:tcBorders>
              <w:top w:val="single" w:sz="12" w:space="0" w:color="000000"/>
            </w:tcBorders>
            <w:vAlign w:val="center"/>
          </w:tcPr>
          <w:p w:rsidR="002C42AB" w:rsidRPr="00D613F7" w:rsidRDefault="002C42AB" w:rsidP="00405F6A">
            <w:pPr>
              <w:jc w:val="center"/>
              <w:rPr>
                <w:bCs/>
                <w:color w:val="000000"/>
                <w:sz w:val="20"/>
                <w:szCs w:val="20"/>
              </w:rPr>
            </w:pPr>
            <w:r w:rsidRPr="00D613F7">
              <w:rPr>
                <w:bCs/>
                <w:color w:val="000000"/>
                <w:sz w:val="20"/>
                <w:szCs w:val="20"/>
              </w:rPr>
              <w:t>145</w:t>
            </w:r>
          </w:p>
        </w:tc>
      </w:tr>
      <w:tr w:rsidR="002C42AB" w:rsidRPr="009F5387" w:rsidTr="00405F6A">
        <w:trPr>
          <w:trHeight w:val="397"/>
        </w:trPr>
        <w:tc>
          <w:tcPr>
            <w:tcW w:w="5495" w:type="dxa"/>
            <w:tcBorders>
              <w:right w:val="single" w:sz="12" w:space="0" w:color="000000"/>
            </w:tcBorders>
            <w:shd w:val="clear" w:color="auto" w:fill="CCFFCC"/>
            <w:vAlign w:val="center"/>
          </w:tcPr>
          <w:p w:rsidR="002C42AB" w:rsidRDefault="002C42AB" w:rsidP="00405F6A">
            <w:pPr>
              <w:jc w:val="both"/>
              <w:rPr>
                <w:b/>
                <w:color w:val="000000"/>
                <w:sz w:val="20"/>
                <w:szCs w:val="20"/>
              </w:rPr>
            </w:pPr>
            <w:r>
              <w:rPr>
                <w:b/>
                <w:color w:val="000000"/>
                <w:sz w:val="20"/>
                <w:szCs w:val="20"/>
              </w:rPr>
              <w:lastRenderedPageBreak/>
              <w:t>Prevládajúce odvetvia u podnikateľských subjektov</w:t>
            </w:r>
            <w:r w:rsidRPr="0017117D">
              <w:rPr>
                <w:b/>
                <w:color w:val="000000"/>
                <w:sz w:val="20"/>
                <w:szCs w:val="20"/>
              </w:rPr>
              <w:t>(vymenovať)</w:t>
            </w:r>
          </w:p>
          <w:p w:rsidR="002C42AB" w:rsidRPr="009F5387" w:rsidRDefault="002C42AB" w:rsidP="00405F6A">
            <w:pPr>
              <w:pStyle w:val="Normlnywebov"/>
              <w:spacing w:before="0" w:beforeAutospacing="0" w:after="0" w:afterAutospacing="0"/>
              <w:jc w:val="both"/>
              <w:rPr>
                <w:b/>
                <w:color w:val="000000"/>
                <w:sz w:val="20"/>
                <w:szCs w:val="20"/>
                <w:lang w:val="sk-SK"/>
              </w:rPr>
            </w:pPr>
          </w:p>
        </w:tc>
        <w:tc>
          <w:tcPr>
            <w:tcW w:w="3791" w:type="dxa"/>
            <w:gridSpan w:val="2"/>
            <w:tcBorders>
              <w:left w:val="single" w:sz="12" w:space="0" w:color="000000"/>
            </w:tcBorders>
            <w:vAlign w:val="center"/>
          </w:tcPr>
          <w:p w:rsidR="002C42AB" w:rsidRPr="005F4B83" w:rsidRDefault="002C42AB" w:rsidP="00405F6A">
            <w:pPr>
              <w:rPr>
                <w:bCs/>
                <w:color w:val="000000"/>
                <w:sz w:val="20"/>
                <w:szCs w:val="20"/>
              </w:rPr>
            </w:pPr>
            <w:r w:rsidRPr="005F4B83">
              <w:rPr>
                <w:bCs/>
                <w:color w:val="000000"/>
                <w:sz w:val="20"/>
                <w:szCs w:val="20"/>
              </w:rPr>
              <w:t xml:space="preserve">stavebníctvo, </w:t>
            </w:r>
            <w:r>
              <w:rPr>
                <w:bCs/>
                <w:color w:val="000000"/>
                <w:sz w:val="20"/>
                <w:szCs w:val="20"/>
              </w:rPr>
              <w:t>m</w:t>
            </w:r>
            <w:r w:rsidRPr="005F4B83">
              <w:rPr>
                <w:bCs/>
                <w:color w:val="000000"/>
                <w:sz w:val="20"/>
                <w:szCs w:val="20"/>
              </w:rPr>
              <w:t>aloobchod</w:t>
            </w:r>
            <w:r>
              <w:rPr>
                <w:bCs/>
                <w:color w:val="000000"/>
                <w:sz w:val="20"/>
                <w:szCs w:val="20"/>
              </w:rPr>
              <w:t>, veľkoobchod, v</w:t>
            </w:r>
            <w:r w:rsidRPr="005F4B83">
              <w:rPr>
                <w:bCs/>
                <w:color w:val="000000"/>
                <w:sz w:val="20"/>
                <w:szCs w:val="20"/>
              </w:rPr>
              <w:t>ýroba kovových konštrukcií a kovových výrobkov okrem výroby strojov a</w:t>
            </w:r>
            <w:r>
              <w:rPr>
                <w:bCs/>
                <w:color w:val="000000"/>
                <w:sz w:val="20"/>
                <w:szCs w:val="20"/>
              </w:rPr>
              <w:t> </w:t>
            </w:r>
            <w:r w:rsidRPr="005F4B83">
              <w:rPr>
                <w:bCs/>
                <w:color w:val="000000"/>
                <w:sz w:val="20"/>
                <w:szCs w:val="20"/>
              </w:rPr>
              <w:t>zariadení</w:t>
            </w:r>
            <w:r>
              <w:rPr>
                <w:bCs/>
                <w:color w:val="000000"/>
                <w:sz w:val="20"/>
                <w:szCs w:val="20"/>
              </w:rPr>
              <w:t>, p</w:t>
            </w:r>
            <w:r w:rsidRPr="00870E17">
              <w:rPr>
                <w:bCs/>
                <w:color w:val="000000"/>
                <w:sz w:val="20"/>
                <w:szCs w:val="20"/>
              </w:rPr>
              <w:t>oľnohospodárstvo, poľovníctvo a súvisiace služby</w:t>
            </w:r>
          </w:p>
        </w:tc>
      </w:tr>
      <w:tr w:rsidR="002C42AB" w:rsidRPr="009F5387" w:rsidTr="00405F6A">
        <w:trPr>
          <w:trHeight w:val="397"/>
        </w:trPr>
        <w:tc>
          <w:tcPr>
            <w:tcW w:w="5495" w:type="dxa"/>
            <w:tcBorders>
              <w:bottom w:val="single" w:sz="12" w:space="0" w:color="000000"/>
              <w:right w:val="single" w:sz="12" w:space="0" w:color="000000"/>
            </w:tcBorders>
            <w:shd w:val="clear" w:color="auto" w:fill="CCFFCC"/>
            <w:vAlign w:val="center"/>
          </w:tcPr>
          <w:p w:rsidR="002C42AB" w:rsidRDefault="002C42AB" w:rsidP="00405F6A">
            <w:pPr>
              <w:jc w:val="both"/>
              <w:rPr>
                <w:b/>
                <w:color w:val="000000"/>
                <w:sz w:val="20"/>
                <w:szCs w:val="20"/>
              </w:rPr>
            </w:pPr>
            <w:r>
              <w:rPr>
                <w:b/>
                <w:color w:val="000000"/>
                <w:sz w:val="20"/>
                <w:szCs w:val="20"/>
              </w:rPr>
              <w:t xml:space="preserve">Prevládajúce odvetvia zamestnanosti  v podnikateľských subjektoch </w:t>
            </w:r>
            <w:r w:rsidRPr="0017117D">
              <w:rPr>
                <w:b/>
                <w:color w:val="000000"/>
                <w:sz w:val="20"/>
                <w:szCs w:val="20"/>
              </w:rPr>
              <w:t>(vymenovať)</w:t>
            </w:r>
          </w:p>
          <w:p w:rsidR="002C42AB" w:rsidRPr="009F5387" w:rsidRDefault="002C42AB" w:rsidP="00405F6A">
            <w:pPr>
              <w:pStyle w:val="Normlnywebov"/>
              <w:spacing w:before="0" w:beforeAutospacing="0" w:after="0" w:afterAutospacing="0"/>
              <w:jc w:val="both"/>
              <w:rPr>
                <w:b/>
                <w:bCs/>
                <w:color w:val="000000"/>
                <w:sz w:val="20"/>
                <w:szCs w:val="20"/>
                <w:lang w:val="sk-SK"/>
              </w:rPr>
            </w:pPr>
          </w:p>
          <w:p w:rsidR="002C42AB" w:rsidRPr="009F5387" w:rsidRDefault="002C42AB" w:rsidP="00405F6A">
            <w:pPr>
              <w:pStyle w:val="Normlnywebov"/>
              <w:spacing w:before="0" w:beforeAutospacing="0" w:after="0" w:afterAutospacing="0"/>
              <w:jc w:val="both"/>
              <w:rPr>
                <w:b/>
                <w:bCs/>
                <w:color w:val="000000"/>
                <w:sz w:val="20"/>
                <w:szCs w:val="20"/>
                <w:lang w:val="sk-SK"/>
              </w:rPr>
            </w:pPr>
          </w:p>
        </w:tc>
        <w:tc>
          <w:tcPr>
            <w:tcW w:w="3791" w:type="dxa"/>
            <w:gridSpan w:val="2"/>
            <w:tcBorders>
              <w:left w:val="single" w:sz="12" w:space="0" w:color="000000"/>
              <w:bottom w:val="single" w:sz="12" w:space="0" w:color="000000"/>
            </w:tcBorders>
            <w:vAlign w:val="center"/>
          </w:tcPr>
          <w:p w:rsidR="002C42AB" w:rsidRPr="00870E17" w:rsidRDefault="002C42AB" w:rsidP="00405F6A">
            <w:pPr>
              <w:rPr>
                <w:bCs/>
                <w:color w:val="000000"/>
                <w:sz w:val="20"/>
                <w:szCs w:val="20"/>
              </w:rPr>
            </w:pPr>
            <w:r w:rsidRPr="00870E17">
              <w:rPr>
                <w:bCs/>
                <w:color w:val="000000"/>
                <w:sz w:val="20"/>
                <w:szCs w:val="20"/>
              </w:rPr>
              <w:t xml:space="preserve">priemyselná výroba, poľnohospodárstvo, poľovníctvo a súvisiace služby, veľkoobchod a maloobchod, stavebníctvo, </w:t>
            </w:r>
            <w:r>
              <w:rPr>
                <w:bCs/>
                <w:color w:val="000000"/>
                <w:sz w:val="20"/>
                <w:szCs w:val="20"/>
              </w:rPr>
              <w:t>v</w:t>
            </w:r>
            <w:r w:rsidRPr="00870E17">
              <w:rPr>
                <w:bCs/>
                <w:color w:val="000000"/>
                <w:sz w:val="20"/>
                <w:szCs w:val="20"/>
              </w:rPr>
              <w:t>erejná správa a obrana, povinné sociálne zabezpečenie</w:t>
            </w:r>
          </w:p>
        </w:tc>
      </w:tr>
    </w:tbl>
    <w:p w:rsidR="002C42AB" w:rsidRPr="0019281C" w:rsidRDefault="002C42AB" w:rsidP="002C42AB">
      <w:pPr>
        <w:pStyle w:val="Char"/>
        <w:rPr>
          <w:rFonts w:ascii="Times New Roman" w:hAnsi="Times New Roman"/>
          <w:color w:val="000000"/>
          <w:szCs w:val="18"/>
          <w:lang w:val="sk-SK"/>
        </w:rPr>
      </w:pPr>
      <w:r w:rsidRPr="0019281C">
        <w:rPr>
          <w:rFonts w:ascii="Times New Roman" w:hAnsi="Times New Roman"/>
          <w:color w:val="000000"/>
          <w:szCs w:val="18"/>
          <w:lang w:val="sk-SK"/>
        </w:rPr>
        <w:t xml:space="preserve">Zdroj: </w:t>
      </w:r>
      <w:r>
        <w:rPr>
          <w:rFonts w:ascii="Times New Roman" w:hAnsi="Times New Roman"/>
          <w:color w:val="000000"/>
          <w:szCs w:val="18"/>
          <w:lang w:val="sk-SK"/>
        </w:rPr>
        <w:t>INFOSTAT</w:t>
      </w:r>
      <w:r w:rsidRPr="0019281C">
        <w:rPr>
          <w:rFonts w:ascii="Times New Roman" w:hAnsi="Times New Roman"/>
          <w:color w:val="000000"/>
          <w:szCs w:val="18"/>
          <w:lang w:val="sk-SK"/>
        </w:rPr>
        <w:t>, 2011</w:t>
      </w:r>
      <w:r>
        <w:rPr>
          <w:rFonts w:ascii="Times New Roman" w:hAnsi="Times New Roman"/>
          <w:color w:val="000000"/>
          <w:szCs w:val="18"/>
          <w:lang w:val="sk-SK"/>
        </w:rPr>
        <w:t>, SODB 2001</w:t>
      </w:r>
    </w:p>
    <w:p w:rsidR="002C42AB" w:rsidRPr="0017117D" w:rsidRDefault="002C42AB" w:rsidP="002C42AB">
      <w:pPr>
        <w:jc w:val="both"/>
        <w:rPr>
          <w:b/>
          <w:color w:val="000000"/>
          <w:sz w:val="20"/>
          <w:szCs w:val="20"/>
        </w:rPr>
      </w:pPr>
    </w:p>
    <w:p w:rsidR="002C42AB" w:rsidRPr="0017117D" w:rsidRDefault="002C42AB" w:rsidP="002C42AB">
      <w:pPr>
        <w:jc w:val="both"/>
        <w:rPr>
          <w:color w:val="000000"/>
          <w:sz w:val="20"/>
          <w:szCs w:val="20"/>
        </w:rPr>
      </w:pPr>
    </w:p>
    <w:p w:rsidR="002C42AB" w:rsidRDefault="002C42AB" w:rsidP="002C42AB">
      <w:pPr>
        <w:spacing w:after="160"/>
        <w:jc w:val="both"/>
        <w:rPr>
          <w:smallCaps/>
          <w:color w:val="000000"/>
          <w:sz w:val="20"/>
          <w:szCs w:val="20"/>
        </w:rPr>
      </w:pPr>
      <w:r w:rsidRPr="009F5387">
        <w:rPr>
          <w:color w:val="000000"/>
          <w:sz w:val="20"/>
          <w:szCs w:val="20"/>
        </w:rPr>
        <w:t>Tab. č. 6.: Zoznam obcí v pôsobnosti verejno–súkromného partnerstva (MAS) a počet obyvateľov</w:t>
      </w:r>
      <w:r w:rsidRPr="009F5387">
        <w:rPr>
          <w:smallCaps/>
          <w:color w:val="000000"/>
          <w:sz w:val="20"/>
          <w:szCs w:val="20"/>
        </w:rPr>
        <w:t xml:space="preserve"> </w:t>
      </w:r>
    </w:p>
    <w:tbl>
      <w:tblPr>
        <w:tblW w:w="919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828"/>
        <w:gridCol w:w="4227"/>
        <w:gridCol w:w="1980"/>
        <w:gridCol w:w="2160"/>
      </w:tblGrid>
      <w:tr w:rsidR="002C42AB" w:rsidRPr="009F5387" w:rsidTr="00405F6A">
        <w:trPr>
          <w:trHeight w:val="397"/>
        </w:trPr>
        <w:tc>
          <w:tcPr>
            <w:tcW w:w="828" w:type="dxa"/>
            <w:tcBorders>
              <w:top w:val="single" w:sz="12" w:space="0" w:color="000000"/>
            </w:tcBorders>
            <w:shd w:val="clear" w:color="auto" w:fill="CCFFCC"/>
            <w:noWrap/>
            <w:vAlign w:val="center"/>
          </w:tcPr>
          <w:p w:rsidR="002C42AB" w:rsidRPr="007B6FDF" w:rsidRDefault="002C42AB" w:rsidP="00405F6A">
            <w:pPr>
              <w:spacing w:after="160"/>
              <w:jc w:val="center"/>
              <w:rPr>
                <w:b/>
                <w:color w:val="000000"/>
                <w:sz w:val="20"/>
                <w:szCs w:val="20"/>
              </w:rPr>
            </w:pPr>
            <w:r w:rsidRPr="007B6FDF">
              <w:rPr>
                <w:b/>
                <w:color w:val="000000"/>
                <w:sz w:val="20"/>
                <w:szCs w:val="20"/>
              </w:rPr>
              <w:t>P. č.</w:t>
            </w:r>
          </w:p>
        </w:tc>
        <w:tc>
          <w:tcPr>
            <w:tcW w:w="4227" w:type="dxa"/>
            <w:tcBorders>
              <w:top w:val="single" w:sz="12" w:space="0" w:color="000000"/>
            </w:tcBorders>
            <w:shd w:val="clear" w:color="auto" w:fill="CCFFCC"/>
            <w:noWrap/>
            <w:vAlign w:val="center"/>
          </w:tcPr>
          <w:p w:rsidR="002C42AB" w:rsidRPr="007B6FDF" w:rsidRDefault="002C42AB" w:rsidP="00405F6A">
            <w:pPr>
              <w:spacing w:after="160"/>
              <w:jc w:val="center"/>
              <w:rPr>
                <w:b/>
                <w:color w:val="000000"/>
                <w:sz w:val="20"/>
                <w:szCs w:val="20"/>
              </w:rPr>
            </w:pPr>
            <w:r w:rsidRPr="007B6FDF">
              <w:rPr>
                <w:b/>
                <w:color w:val="000000"/>
                <w:sz w:val="20"/>
                <w:szCs w:val="20"/>
              </w:rPr>
              <w:t>Názov obce</w:t>
            </w:r>
          </w:p>
        </w:tc>
        <w:tc>
          <w:tcPr>
            <w:tcW w:w="1980" w:type="dxa"/>
            <w:tcBorders>
              <w:top w:val="single" w:sz="12" w:space="0" w:color="000000"/>
            </w:tcBorders>
            <w:shd w:val="clear" w:color="auto" w:fill="CCFFCC"/>
            <w:noWrap/>
            <w:vAlign w:val="center"/>
          </w:tcPr>
          <w:p w:rsidR="002C42AB" w:rsidRPr="007B6FDF" w:rsidRDefault="002C42AB" w:rsidP="00405F6A">
            <w:pPr>
              <w:pStyle w:val="Char"/>
              <w:spacing w:line="240" w:lineRule="auto"/>
              <w:jc w:val="center"/>
              <w:rPr>
                <w:rFonts w:ascii="Times New Roman" w:hAnsi="Times New Roman"/>
              </w:rPr>
            </w:pPr>
            <w:r w:rsidRPr="007B6FDF">
              <w:rPr>
                <w:rFonts w:ascii="Times New Roman" w:hAnsi="Times New Roman"/>
                <w:b/>
                <w:color w:val="000000"/>
                <w:lang w:val="sk-SK"/>
              </w:rPr>
              <w:t>Kategória</w:t>
            </w:r>
            <w:r w:rsidRPr="007B6FDF">
              <w:rPr>
                <w:rStyle w:val="Odkaznavysvetlivku"/>
                <w:b/>
                <w:smallCaps/>
                <w:color w:val="000000"/>
              </w:rPr>
              <w:t xml:space="preserve"> </w:t>
            </w:r>
            <w:r w:rsidRPr="007B6FDF">
              <w:rPr>
                <w:rStyle w:val="Odkaznavysvetlivku"/>
                <w:b/>
                <w:smallCaps/>
                <w:color w:val="000000"/>
              </w:rPr>
              <w:endnoteReference w:id="2"/>
            </w:r>
          </w:p>
        </w:tc>
        <w:tc>
          <w:tcPr>
            <w:tcW w:w="2160" w:type="dxa"/>
            <w:tcBorders>
              <w:top w:val="single" w:sz="12" w:space="0" w:color="000000"/>
            </w:tcBorders>
            <w:shd w:val="clear" w:color="auto" w:fill="CCFFCC"/>
            <w:noWrap/>
            <w:vAlign w:val="center"/>
          </w:tcPr>
          <w:p w:rsidR="002C42AB" w:rsidRPr="007B6FDF" w:rsidRDefault="002C42AB" w:rsidP="00405F6A">
            <w:pPr>
              <w:pStyle w:val="Char"/>
              <w:spacing w:line="240" w:lineRule="auto"/>
              <w:jc w:val="center"/>
              <w:rPr>
                <w:rFonts w:ascii="Times New Roman" w:hAnsi="Times New Roman"/>
              </w:rPr>
            </w:pPr>
            <w:r w:rsidRPr="007B6FDF">
              <w:rPr>
                <w:rFonts w:ascii="Times New Roman" w:hAnsi="Times New Roman"/>
                <w:b/>
                <w:color w:val="000000"/>
                <w:lang w:val="sk-SK"/>
              </w:rPr>
              <w:t>Počet obyvateľov</w:t>
            </w:r>
          </w:p>
        </w:tc>
      </w:tr>
      <w:tr w:rsidR="002C42AB" w:rsidRPr="009F5387" w:rsidTr="00405F6A">
        <w:trPr>
          <w:trHeight w:val="397"/>
        </w:trPr>
        <w:tc>
          <w:tcPr>
            <w:tcW w:w="828" w:type="dxa"/>
            <w:noWrap/>
            <w:vAlign w:val="center"/>
          </w:tcPr>
          <w:p w:rsidR="002C42AB" w:rsidRPr="009F5387" w:rsidRDefault="002C42AB" w:rsidP="00405F6A">
            <w:pPr>
              <w:jc w:val="center"/>
              <w:rPr>
                <w:color w:val="000000"/>
                <w:sz w:val="20"/>
                <w:szCs w:val="20"/>
              </w:rPr>
            </w:pPr>
            <w:r>
              <w:rPr>
                <w:color w:val="000000"/>
                <w:sz w:val="20"/>
                <w:szCs w:val="20"/>
              </w:rPr>
              <w:t>1.</w:t>
            </w:r>
          </w:p>
        </w:tc>
        <w:tc>
          <w:tcPr>
            <w:tcW w:w="4227" w:type="dxa"/>
            <w:noWrap/>
            <w:vAlign w:val="center"/>
          </w:tcPr>
          <w:p w:rsidR="002C42AB" w:rsidRPr="009F5387" w:rsidRDefault="002C42AB" w:rsidP="00405F6A">
            <w:pPr>
              <w:jc w:val="both"/>
              <w:rPr>
                <w:color w:val="000000"/>
                <w:sz w:val="20"/>
                <w:szCs w:val="20"/>
              </w:rPr>
            </w:pPr>
            <w:r>
              <w:rPr>
                <w:color w:val="000000"/>
                <w:sz w:val="20"/>
                <w:szCs w:val="20"/>
              </w:rPr>
              <w:t>Ardanovce</w:t>
            </w:r>
          </w:p>
        </w:tc>
        <w:tc>
          <w:tcPr>
            <w:tcW w:w="1980" w:type="dxa"/>
            <w:noWrap/>
            <w:vAlign w:val="center"/>
          </w:tcPr>
          <w:p w:rsidR="002C42AB" w:rsidRPr="009F5387" w:rsidRDefault="002C42AB" w:rsidP="00405F6A">
            <w:pPr>
              <w:jc w:val="center"/>
              <w:rPr>
                <w:color w:val="000000"/>
                <w:sz w:val="20"/>
                <w:szCs w:val="20"/>
              </w:rPr>
            </w:pPr>
            <w:r>
              <w:rPr>
                <w:color w:val="000000"/>
                <w:sz w:val="20"/>
                <w:szCs w:val="20"/>
              </w:rPr>
              <w:t>OO</w:t>
            </w:r>
          </w:p>
        </w:tc>
        <w:tc>
          <w:tcPr>
            <w:tcW w:w="2160" w:type="dxa"/>
            <w:noWrap/>
            <w:vAlign w:val="center"/>
          </w:tcPr>
          <w:p w:rsidR="002C42AB" w:rsidRPr="009F5387" w:rsidRDefault="002C42AB" w:rsidP="00405F6A">
            <w:pPr>
              <w:jc w:val="center"/>
              <w:rPr>
                <w:color w:val="000000"/>
                <w:sz w:val="20"/>
                <w:szCs w:val="20"/>
              </w:rPr>
            </w:pPr>
            <w:r>
              <w:rPr>
                <w:color w:val="000000"/>
                <w:sz w:val="20"/>
                <w:szCs w:val="20"/>
              </w:rPr>
              <w:t>215</w:t>
            </w:r>
          </w:p>
        </w:tc>
      </w:tr>
      <w:tr w:rsidR="002C42AB" w:rsidRPr="009F5387" w:rsidTr="00405F6A">
        <w:trPr>
          <w:trHeight w:val="397"/>
        </w:trPr>
        <w:tc>
          <w:tcPr>
            <w:tcW w:w="828" w:type="dxa"/>
            <w:noWrap/>
            <w:vAlign w:val="center"/>
          </w:tcPr>
          <w:p w:rsidR="002C42AB" w:rsidRPr="009F5387" w:rsidRDefault="002C42AB" w:rsidP="00405F6A">
            <w:pPr>
              <w:jc w:val="center"/>
              <w:rPr>
                <w:color w:val="000000"/>
                <w:sz w:val="20"/>
                <w:szCs w:val="20"/>
              </w:rPr>
            </w:pPr>
            <w:r>
              <w:rPr>
                <w:color w:val="000000"/>
                <w:sz w:val="20"/>
                <w:szCs w:val="20"/>
              </w:rPr>
              <w:t>2.</w:t>
            </w:r>
          </w:p>
        </w:tc>
        <w:tc>
          <w:tcPr>
            <w:tcW w:w="4227" w:type="dxa"/>
            <w:noWrap/>
            <w:vAlign w:val="center"/>
          </w:tcPr>
          <w:p w:rsidR="002C42AB" w:rsidRPr="009F5387" w:rsidRDefault="002C42AB" w:rsidP="00405F6A">
            <w:pPr>
              <w:jc w:val="both"/>
              <w:rPr>
                <w:color w:val="000000"/>
                <w:sz w:val="20"/>
                <w:szCs w:val="20"/>
              </w:rPr>
            </w:pPr>
            <w:r>
              <w:rPr>
                <w:color w:val="000000"/>
                <w:sz w:val="20"/>
                <w:szCs w:val="20"/>
              </w:rPr>
              <w:t>Biskupová</w:t>
            </w:r>
          </w:p>
        </w:tc>
        <w:tc>
          <w:tcPr>
            <w:tcW w:w="1980" w:type="dxa"/>
            <w:noWrap/>
            <w:vAlign w:val="center"/>
          </w:tcPr>
          <w:p w:rsidR="002C42AB" w:rsidRPr="009F5387" w:rsidRDefault="002C42AB" w:rsidP="00405F6A">
            <w:pPr>
              <w:jc w:val="center"/>
              <w:rPr>
                <w:color w:val="000000"/>
                <w:sz w:val="20"/>
                <w:szCs w:val="20"/>
              </w:rPr>
            </w:pPr>
            <w:r>
              <w:rPr>
                <w:color w:val="000000"/>
                <w:sz w:val="20"/>
                <w:szCs w:val="20"/>
              </w:rPr>
              <w:t>OO</w:t>
            </w:r>
          </w:p>
        </w:tc>
        <w:tc>
          <w:tcPr>
            <w:tcW w:w="2160" w:type="dxa"/>
            <w:noWrap/>
            <w:vAlign w:val="center"/>
          </w:tcPr>
          <w:p w:rsidR="002C42AB" w:rsidRPr="009F5387" w:rsidRDefault="002C42AB" w:rsidP="00405F6A">
            <w:pPr>
              <w:jc w:val="center"/>
              <w:rPr>
                <w:color w:val="000000"/>
                <w:sz w:val="20"/>
                <w:szCs w:val="20"/>
              </w:rPr>
            </w:pPr>
            <w:r>
              <w:rPr>
                <w:color w:val="000000"/>
                <w:sz w:val="20"/>
                <w:szCs w:val="20"/>
              </w:rPr>
              <w:t>218</w:t>
            </w:r>
          </w:p>
        </w:tc>
      </w:tr>
      <w:tr w:rsidR="002C42AB" w:rsidRPr="009F5387" w:rsidTr="00405F6A">
        <w:trPr>
          <w:trHeight w:val="397"/>
        </w:trPr>
        <w:tc>
          <w:tcPr>
            <w:tcW w:w="828" w:type="dxa"/>
            <w:noWrap/>
            <w:vAlign w:val="center"/>
          </w:tcPr>
          <w:p w:rsidR="002C42AB" w:rsidRPr="009F5387" w:rsidRDefault="002C42AB" w:rsidP="00405F6A">
            <w:pPr>
              <w:jc w:val="center"/>
              <w:rPr>
                <w:color w:val="000000"/>
                <w:sz w:val="20"/>
                <w:szCs w:val="20"/>
              </w:rPr>
            </w:pPr>
            <w:r>
              <w:rPr>
                <w:color w:val="000000"/>
                <w:sz w:val="20"/>
                <w:szCs w:val="20"/>
              </w:rPr>
              <w:t>3.</w:t>
            </w:r>
          </w:p>
        </w:tc>
        <w:tc>
          <w:tcPr>
            <w:tcW w:w="4227" w:type="dxa"/>
            <w:noWrap/>
            <w:vAlign w:val="center"/>
          </w:tcPr>
          <w:p w:rsidR="002C42AB" w:rsidRPr="009F5387" w:rsidRDefault="002C42AB" w:rsidP="00405F6A">
            <w:pPr>
              <w:jc w:val="both"/>
              <w:rPr>
                <w:color w:val="000000"/>
                <w:sz w:val="20"/>
                <w:szCs w:val="20"/>
              </w:rPr>
            </w:pPr>
            <w:r>
              <w:rPr>
                <w:color w:val="000000"/>
                <w:sz w:val="20"/>
                <w:szCs w:val="20"/>
              </w:rPr>
              <w:t>Blesovce</w:t>
            </w:r>
          </w:p>
        </w:tc>
        <w:tc>
          <w:tcPr>
            <w:tcW w:w="1980" w:type="dxa"/>
            <w:noWrap/>
            <w:vAlign w:val="center"/>
          </w:tcPr>
          <w:p w:rsidR="002C42AB" w:rsidRPr="009F5387" w:rsidRDefault="002C42AB" w:rsidP="00405F6A">
            <w:pPr>
              <w:jc w:val="center"/>
              <w:rPr>
                <w:color w:val="000000"/>
                <w:sz w:val="20"/>
                <w:szCs w:val="20"/>
              </w:rPr>
            </w:pPr>
            <w:r>
              <w:rPr>
                <w:color w:val="000000"/>
                <w:sz w:val="20"/>
                <w:szCs w:val="20"/>
              </w:rPr>
              <w:t>OO</w:t>
            </w:r>
          </w:p>
        </w:tc>
        <w:tc>
          <w:tcPr>
            <w:tcW w:w="2160" w:type="dxa"/>
            <w:noWrap/>
            <w:vAlign w:val="center"/>
          </w:tcPr>
          <w:p w:rsidR="002C42AB" w:rsidRPr="009F5387" w:rsidRDefault="002C42AB" w:rsidP="00405F6A">
            <w:pPr>
              <w:jc w:val="center"/>
              <w:rPr>
                <w:color w:val="000000"/>
                <w:sz w:val="20"/>
                <w:szCs w:val="20"/>
              </w:rPr>
            </w:pPr>
            <w:r>
              <w:rPr>
                <w:color w:val="000000"/>
                <w:sz w:val="20"/>
                <w:szCs w:val="20"/>
              </w:rPr>
              <w:t>360</w:t>
            </w:r>
          </w:p>
        </w:tc>
      </w:tr>
      <w:tr w:rsidR="002C42AB" w:rsidRPr="009F5387" w:rsidTr="00405F6A">
        <w:trPr>
          <w:trHeight w:val="397"/>
        </w:trPr>
        <w:tc>
          <w:tcPr>
            <w:tcW w:w="828" w:type="dxa"/>
            <w:noWrap/>
            <w:vAlign w:val="center"/>
          </w:tcPr>
          <w:p w:rsidR="002C42AB" w:rsidRPr="009F5387" w:rsidRDefault="002C42AB" w:rsidP="00405F6A">
            <w:pPr>
              <w:jc w:val="center"/>
              <w:rPr>
                <w:color w:val="000000"/>
                <w:sz w:val="20"/>
                <w:szCs w:val="20"/>
              </w:rPr>
            </w:pPr>
            <w:r>
              <w:rPr>
                <w:color w:val="000000"/>
                <w:sz w:val="20"/>
                <w:szCs w:val="20"/>
              </w:rPr>
              <w:t>4.</w:t>
            </w:r>
          </w:p>
        </w:tc>
        <w:tc>
          <w:tcPr>
            <w:tcW w:w="4227" w:type="dxa"/>
            <w:noWrap/>
            <w:vAlign w:val="center"/>
          </w:tcPr>
          <w:p w:rsidR="002C42AB" w:rsidRPr="009F5387" w:rsidRDefault="002C42AB" w:rsidP="00405F6A">
            <w:pPr>
              <w:jc w:val="both"/>
              <w:rPr>
                <w:color w:val="000000"/>
                <w:sz w:val="20"/>
                <w:szCs w:val="20"/>
              </w:rPr>
            </w:pPr>
            <w:r>
              <w:rPr>
                <w:color w:val="000000"/>
                <w:sz w:val="20"/>
                <w:szCs w:val="20"/>
              </w:rPr>
              <w:t>Bojná</w:t>
            </w:r>
          </w:p>
        </w:tc>
        <w:tc>
          <w:tcPr>
            <w:tcW w:w="1980" w:type="dxa"/>
            <w:noWrap/>
            <w:vAlign w:val="center"/>
          </w:tcPr>
          <w:p w:rsidR="002C42AB" w:rsidRPr="009F5387" w:rsidRDefault="002C42AB" w:rsidP="00405F6A">
            <w:pPr>
              <w:jc w:val="center"/>
              <w:rPr>
                <w:color w:val="000000"/>
                <w:sz w:val="20"/>
                <w:szCs w:val="20"/>
              </w:rPr>
            </w:pPr>
            <w:r>
              <w:rPr>
                <w:color w:val="000000"/>
                <w:sz w:val="20"/>
                <w:szCs w:val="20"/>
              </w:rPr>
              <w:t>KP</w:t>
            </w:r>
          </w:p>
        </w:tc>
        <w:tc>
          <w:tcPr>
            <w:tcW w:w="2160" w:type="dxa"/>
            <w:noWrap/>
            <w:vAlign w:val="center"/>
          </w:tcPr>
          <w:p w:rsidR="002C42AB" w:rsidRPr="009F5387" w:rsidRDefault="002C42AB" w:rsidP="00405F6A">
            <w:pPr>
              <w:jc w:val="center"/>
              <w:rPr>
                <w:color w:val="000000"/>
                <w:sz w:val="20"/>
                <w:szCs w:val="20"/>
              </w:rPr>
            </w:pPr>
            <w:r>
              <w:rPr>
                <w:color w:val="000000"/>
                <w:sz w:val="20"/>
                <w:szCs w:val="20"/>
              </w:rPr>
              <w:t>2 039</w:t>
            </w:r>
          </w:p>
        </w:tc>
      </w:tr>
      <w:tr w:rsidR="002C42AB" w:rsidRPr="009F5387" w:rsidTr="00405F6A">
        <w:trPr>
          <w:trHeight w:val="397"/>
        </w:trPr>
        <w:tc>
          <w:tcPr>
            <w:tcW w:w="828" w:type="dxa"/>
            <w:noWrap/>
            <w:vAlign w:val="center"/>
          </w:tcPr>
          <w:p w:rsidR="002C42AB" w:rsidRPr="009F5387" w:rsidRDefault="002C42AB" w:rsidP="00405F6A">
            <w:pPr>
              <w:jc w:val="center"/>
              <w:rPr>
                <w:color w:val="000000"/>
                <w:sz w:val="20"/>
                <w:szCs w:val="20"/>
              </w:rPr>
            </w:pPr>
            <w:r>
              <w:rPr>
                <w:color w:val="000000"/>
                <w:sz w:val="20"/>
                <w:szCs w:val="20"/>
              </w:rPr>
              <w:t>5.</w:t>
            </w:r>
          </w:p>
        </w:tc>
        <w:tc>
          <w:tcPr>
            <w:tcW w:w="4227" w:type="dxa"/>
            <w:noWrap/>
            <w:vAlign w:val="center"/>
          </w:tcPr>
          <w:p w:rsidR="002C42AB" w:rsidRPr="009F5387" w:rsidRDefault="002C42AB" w:rsidP="00405F6A">
            <w:pPr>
              <w:jc w:val="both"/>
              <w:rPr>
                <w:color w:val="000000"/>
                <w:sz w:val="20"/>
                <w:szCs w:val="20"/>
              </w:rPr>
            </w:pPr>
            <w:r>
              <w:rPr>
                <w:color w:val="000000"/>
                <w:sz w:val="20"/>
                <w:szCs w:val="20"/>
              </w:rPr>
              <w:t>Hajná Nová Ves</w:t>
            </w:r>
          </w:p>
        </w:tc>
        <w:tc>
          <w:tcPr>
            <w:tcW w:w="1980" w:type="dxa"/>
            <w:noWrap/>
            <w:vAlign w:val="center"/>
          </w:tcPr>
          <w:p w:rsidR="002C42AB" w:rsidRPr="009F5387" w:rsidRDefault="002C42AB" w:rsidP="00405F6A">
            <w:pPr>
              <w:jc w:val="center"/>
              <w:rPr>
                <w:color w:val="000000"/>
                <w:sz w:val="20"/>
                <w:szCs w:val="20"/>
              </w:rPr>
            </w:pPr>
            <w:r>
              <w:rPr>
                <w:color w:val="000000"/>
                <w:sz w:val="20"/>
                <w:szCs w:val="20"/>
              </w:rPr>
              <w:t>OO</w:t>
            </w:r>
          </w:p>
        </w:tc>
        <w:tc>
          <w:tcPr>
            <w:tcW w:w="2160" w:type="dxa"/>
            <w:noWrap/>
            <w:vAlign w:val="center"/>
          </w:tcPr>
          <w:p w:rsidR="002C42AB" w:rsidRPr="009F5387" w:rsidRDefault="002C42AB" w:rsidP="00405F6A">
            <w:pPr>
              <w:jc w:val="center"/>
              <w:rPr>
                <w:color w:val="000000"/>
                <w:sz w:val="20"/>
                <w:szCs w:val="20"/>
              </w:rPr>
            </w:pPr>
            <w:r>
              <w:rPr>
                <w:color w:val="000000"/>
                <w:sz w:val="20"/>
                <w:szCs w:val="20"/>
              </w:rPr>
              <w:t>343</w:t>
            </w:r>
          </w:p>
        </w:tc>
      </w:tr>
      <w:tr w:rsidR="002C42AB" w:rsidRPr="009F5387" w:rsidTr="00405F6A">
        <w:trPr>
          <w:trHeight w:val="397"/>
        </w:trPr>
        <w:tc>
          <w:tcPr>
            <w:tcW w:w="828" w:type="dxa"/>
            <w:noWrap/>
            <w:vAlign w:val="center"/>
          </w:tcPr>
          <w:p w:rsidR="002C42AB" w:rsidRPr="009F5387" w:rsidRDefault="002C42AB" w:rsidP="00405F6A">
            <w:pPr>
              <w:jc w:val="center"/>
              <w:rPr>
                <w:color w:val="000000"/>
                <w:sz w:val="20"/>
                <w:szCs w:val="20"/>
              </w:rPr>
            </w:pPr>
            <w:r>
              <w:rPr>
                <w:color w:val="000000"/>
                <w:sz w:val="20"/>
                <w:szCs w:val="20"/>
              </w:rPr>
              <w:t>6.</w:t>
            </w:r>
          </w:p>
        </w:tc>
        <w:tc>
          <w:tcPr>
            <w:tcW w:w="4227" w:type="dxa"/>
            <w:noWrap/>
            <w:vAlign w:val="center"/>
          </w:tcPr>
          <w:p w:rsidR="002C42AB" w:rsidRPr="009F5387" w:rsidRDefault="002C42AB" w:rsidP="00405F6A">
            <w:pPr>
              <w:jc w:val="both"/>
              <w:rPr>
                <w:color w:val="000000"/>
                <w:sz w:val="20"/>
                <w:szCs w:val="20"/>
              </w:rPr>
            </w:pPr>
            <w:r>
              <w:rPr>
                <w:color w:val="000000"/>
                <w:sz w:val="20"/>
                <w:szCs w:val="20"/>
              </w:rPr>
              <w:t>Horné Štitáre</w:t>
            </w:r>
          </w:p>
        </w:tc>
        <w:tc>
          <w:tcPr>
            <w:tcW w:w="1980" w:type="dxa"/>
            <w:noWrap/>
            <w:vAlign w:val="center"/>
          </w:tcPr>
          <w:p w:rsidR="002C42AB" w:rsidRPr="009F5387" w:rsidRDefault="002C42AB" w:rsidP="00405F6A">
            <w:pPr>
              <w:jc w:val="center"/>
              <w:rPr>
                <w:color w:val="000000"/>
                <w:sz w:val="20"/>
                <w:szCs w:val="20"/>
              </w:rPr>
            </w:pPr>
            <w:r>
              <w:rPr>
                <w:color w:val="000000"/>
                <w:sz w:val="20"/>
                <w:szCs w:val="20"/>
              </w:rPr>
              <w:t>OO</w:t>
            </w:r>
          </w:p>
        </w:tc>
        <w:tc>
          <w:tcPr>
            <w:tcW w:w="2160" w:type="dxa"/>
            <w:noWrap/>
            <w:vAlign w:val="center"/>
          </w:tcPr>
          <w:p w:rsidR="002C42AB" w:rsidRPr="009F5387" w:rsidRDefault="002C42AB" w:rsidP="00405F6A">
            <w:pPr>
              <w:jc w:val="center"/>
              <w:rPr>
                <w:color w:val="000000"/>
                <w:sz w:val="20"/>
                <w:szCs w:val="20"/>
              </w:rPr>
            </w:pPr>
            <w:r>
              <w:rPr>
                <w:color w:val="000000"/>
                <w:sz w:val="20"/>
                <w:szCs w:val="20"/>
              </w:rPr>
              <w:t>481</w:t>
            </w:r>
          </w:p>
        </w:tc>
      </w:tr>
      <w:tr w:rsidR="002C42AB" w:rsidRPr="009F5387" w:rsidTr="00405F6A">
        <w:trPr>
          <w:trHeight w:val="397"/>
        </w:trPr>
        <w:tc>
          <w:tcPr>
            <w:tcW w:w="828" w:type="dxa"/>
            <w:noWrap/>
            <w:vAlign w:val="center"/>
          </w:tcPr>
          <w:p w:rsidR="002C42AB" w:rsidRPr="004F2C8C" w:rsidRDefault="002C42AB" w:rsidP="00405F6A">
            <w:pPr>
              <w:jc w:val="center"/>
              <w:rPr>
                <w:bCs/>
                <w:color w:val="000000"/>
                <w:sz w:val="20"/>
                <w:szCs w:val="20"/>
              </w:rPr>
            </w:pPr>
            <w:r w:rsidRPr="004F2C8C">
              <w:rPr>
                <w:bCs/>
                <w:color w:val="000000"/>
                <w:sz w:val="20"/>
                <w:szCs w:val="20"/>
              </w:rPr>
              <w:t>7.</w:t>
            </w:r>
          </w:p>
        </w:tc>
        <w:tc>
          <w:tcPr>
            <w:tcW w:w="4227" w:type="dxa"/>
            <w:noWrap/>
            <w:vAlign w:val="center"/>
          </w:tcPr>
          <w:p w:rsidR="002C42AB" w:rsidRPr="00D613F7" w:rsidRDefault="002C42AB" w:rsidP="00405F6A">
            <w:pPr>
              <w:jc w:val="both"/>
              <w:rPr>
                <w:bCs/>
                <w:color w:val="000000"/>
                <w:sz w:val="20"/>
                <w:szCs w:val="20"/>
              </w:rPr>
            </w:pPr>
            <w:r w:rsidRPr="00D613F7">
              <w:rPr>
                <w:bCs/>
                <w:color w:val="000000"/>
                <w:sz w:val="20"/>
                <w:szCs w:val="20"/>
              </w:rPr>
              <w:t>Krtovce</w:t>
            </w:r>
          </w:p>
        </w:tc>
        <w:tc>
          <w:tcPr>
            <w:tcW w:w="1980" w:type="dxa"/>
            <w:noWrap/>
            <w:vAlign w:val="center"/>
          </w:tcPr>
          <w:p w:rsidR="002C42AB" w:rsidRPr="009F5387" w:rsidRDefault="002C42AB" w:rsidP="00405F6A">
            <w:pPr>
              <w:jc w:val="center"/>
              <w:rPr>
                <w:color w:val="000000"/>
                <w:sz w:val="20"/>
                <w:szCs w:val="20"/>
              </w:rPr>
            </w:pPr>
            <w:r>
              <w:rPr>
                <w:color w:val="000000"/>
                <w:sz w:val="20"/>
                <w:szCs w:val="20"/>
              </w:rPr>
              <w:t>OO</w:t>
            </w:r>
          </w:p>
        </w:tc>
        <w:tc>
          <w:tcPr>
            <w:tcW w:w="2160" w:type="dxa"/>
            <w:noWrap/>
            <w:vAlign w:val="center"/>
          </w:tcPr>
          <w:p w:rsidR="002C42AB" w:rsidRPr="009F5387" w:rsidRDefault="002C42AB" w:rsidP="00405F6A">
            <w:pPr>
              <w:jc w:val="center"/>
              <w:rPr>
                <w:color w:val="000000"/>
                <w:sz w:val="20"/>
                <w:szCs w:val="20"/>
              </w:rPr>
            </w:pPr>
            <w:r>
              <w:rPr>
                <w:color w:val="000000"/>
                <w:sz w:val="20"/>
                <w:szCs w:val="20"/>
              </w:rPr>
              <w:t>301</w:t>
            </w:r>
          </w:p>
        </w:tc>
      </w:tr>
      <w:tr w:rsidR="002C42AB" w:rsidRPr="009F5387" w:rsidTr="00405F6A">
        <w:trPr>
          <w:trHeight w:val="397"/>
        </w:trPr>
        <w:tc>
          <w:tcPr>
            <w:tcW w:w="828" w:type="dxa"/>
            <w:noWrap/>
            <w:vAlign w:val="center"/>
          </w:tcPr>
          <w:p w:rsidR="002C42AB" w:rsidRPr="00D613F7" w:rsidRDefault="002C42AB" w:rsidP="00405F6A">
            <w:pPr>
              <w:jc w:val="center"/>
              <w:rPr>
                <w:bCs/>
                <w:color w:val="000000"/>
                <w:sz w:val="20"/>
                <w:szCs w:val="20"/>
              </w:rPr>
            </w:pPr>
            <w:r w:rsidRPr="00D613F7">
              <w:rPr>
                <w:bCs/>
                <w:color w:val="000000"/>
                <w:sz w:val="20"/>
                <w:szCs w:val="20"/>
              </w:rPr>
              <w:t>8.</w:t>
            </w:r>
          </w:p>
        </w:tc>
        <w:tc>
          <w:tcPr>
            <w:tcW w:w="4227" w:type="dxa"/>
            <w:noWrap/>
            <w:vAlign w:val="center"/>
          </w:tcPr>
          <w:p w:rsidR="002C42AB" w:rsidRPr="00D613F7" w:rsidRDefault="002C42AB" w:rsidP="00405F6A">
            <w:pPr>
              <w:jc w:val="both"/>
              <w:rPr>
                <w:bCs/>
                <w:color w:val="000000"/>
                <w:sz w:val="20"/>
                <w:szCs w:val="20"/>
              </w:rPr>
            </w:pPr>
            <w:r>
              <w:rPr>
                <w:bCs/>
                <w:color w:val="000000"/>
                <w:sz w:val="20"/>
                <w:szCs w:val="20"/>
              </w:rPr>
              <w:t>Lipovník</w:t>
            </w:r>
          </w:p>
        </w:tc>
        <w:tc>
          <w:tcPr>
            <w:tcW w:w="1980" w:type="dxa"/>
            <w:noWrap/>
            <w:vAlign w:val="center"/>
          </w:tcPr>
          <w:p w:rsidR="002C42AB" w:rsidRPr="009F5387" w:rsidRDefault="002C42AB" w:rsidP="00405F6A">
            <w:pPr>
              <w:jc w:val="center"/>
              <w:rPr>
                <w:color w:val="000000"/>
                <w:sz w:val="20"/>
                <w:szCs w:val="20"/>
              </w:rPr>
            </w:pPr>
            <w:r>
              <w:rPr>
                <w:color w:val="000000"/>
                <w:sz w:val="20"/>
                <w:szCs w:val="20"/>
              </w:rPr>
              <w:t>OO</w:t>
            </w:r>
          </w:p>
        </w:tc>
        <w:tc>
          <w:tcPr>
            <w:tcW w:w="2160" w:type="dxa"/>
            <w:noWrap/>
            <w:vAlign w:val="center"/>
          </w:tcPr>
          <w:p w:rsidR="002C42AB" w:rsidRPr="009F5387" w:rsidRDefault="002C42AB" w:rsidP="00405F6A">
            <w:pPr>
              <w:jc w:val="center"/>
              <w:rPr>
                <w:color w:val="000000"/>
                <w:sz w:val="20"/>
                <w:szCs w:val="20"/>
              </w:rPr>
            </w:pPr>
            <w:r>
              <w:rPr>
                <w:color w:val="000000"/>
                <w:sz w:val="20"/>
                <w:szCs w:val="20"/>
              </w:rPr>
              <w:t>334</w:t>
            </w:r>
          </w:p>
        </w:tc>
      </w:tr>
      <w:tr w:rsidR="002C42AB" w:rsidRPr="009F5387" w:rsidTr="00405F6A">
        <w:trPr>
          <w:trHeight w:val="397"/>
        </w:trPr>
        <w:tc>
          <w:tcPr>
            <w:tcW w:w="828" w:type="dxa"/>
            <w:noWrap/>
            <w:vAlign w:val="center"/>
          </w:tcPr>
          <w:p w:rsidR="002C42AB" w:rsidRPr="00D613F7" w:rsidRDefault="002C42AB" w:rsidP="00405F6A">
            <w:pPr>
              <w:jc w:val="center"/>
              <w:rPr>
                <w:bCs/>
                <w:color w:val="000000"/>
                <w:sz w:val="20"/>
                <w:szCs w:val="20"/>
              </w:rPr>
            </w:pPr>
            <w:r w:rsidRPr="00D613F7">
              <w:rPr>
                <w:bCs/>
                <w:color w:val="000000"/>
                <w:sz w:val="20"/>
                <w:szCs w:val="20"/>
              </w:rPr>
              <w:t>9.</w:t>
            </w:r>
          </w:p>
        </w:tc>
        <w:tc>
          <w:tcPr>
            <w:tcW w:w="4227" w:type="dxa"/>
            <w:noWrap/>
            <w:vAlign w:val="center"/>
          </w:tcPr>
          <w:p w:rsidR="002C42AB" w:rsidRPr="00D613F7" w:rsidRDefault="002C42AB" w:rsidP="00405F6A">
            <w:pPr>
              <w:jc w:val="both"/>
              <w:rPr>
                <w:bCs/>
                <w:color w:val="000000"/>
                <w:sz w:val="20"/>
                <w:szCs w:val="20"/>
              </w:rPr>
            </w:pPr>
            <w:r>
              <w:rPr>
                <w:bCs/>
                <w:color w:val="000000"/>
                <w:sz w:val="20"/>
                <w:szCs w:val="20"/>
              </w:rPr>
              <w:t>Lužany</w:t>
            </w:r>
          </w:p>
        </w:tc>
        <w:tc>
          <w:tcPr>
            <w:tcW w:w="1980" w:type="dxa"/>
            <w:noWrap/>
            <w:vAlign w:val="center"/>
          </w:tcPr>
          <w:p w:rsidR="002C42AB" w:rsidRPr="009F5387" w:rsidRDefault="002C42AB" w:rsidP="00405F6A">
            <w:pPr>
              <w:jc w:val="center"/>
              <w:rPr>
                <w:color w:val="000000"/>
                <w:sz w:val="20"/>
                <w:szCs w:val="20"/>
              </w:rPr>
            </w:pPr>
            <w:r>
              <w:rPr>
                <w:color w:val="000000"/>
                <w:sz w:val="20"/>
                <w:szCs w:val="20"/>
              </w:rPr>
              <w:t>OO</w:t>
            </w:r>
          </w:p>
        </w:tc>
        <w:tc>
          <w:tcPr>
            <w:tcW w:w="2160" w:type="dxa"/>
            <w:noWrap/>
            <w:vAlign w:val="center"/>
          </w:tcPr>
          <w:p w:rsidR="002C42AB" w:rsidRPr="009F5387" w:rsidRDefault="002C42AB" w:rsidP="00405F6A">
            <w:pPr>
              <w:jc w:val="center"/>
              <w:rPr>
                <w:color w:val="000000"/>
                <w:sz w:val="20"/>
                <w:szCs w:val="20"/>
              </w:rPr>
            </w:pPr>
            <w:r>
              <w:rPr>
                <w:color w:val="000000"/>
                <w:sz w:val="20"/>
                <w:szCs w:val="20"/>
              </w:rPr>
              <w:t>215</w:t>
            </w:r>
          </w:p>
        </w:tc>
      </w:tr>
      <w:tr w:rsidR="002C42AB" w:rsidRPr="009F5387" w:rsidTr="00405F6A">
        <w:trPr>
          <w:trHeight w:val="397"/>
        </w:trPr>
        <w:tc>
          <w:tcPr>
            <w:tcW w:w="828" w:type="dxa"/>
            <w:noWrap/>
            <w:vAlign w:val="center"/>
          </w:tcPr>
          <w:p w:rsidR="002C42AB" w:rsidRPr="00D613F7" w:rsidRDefault="002C42AB" w:rsidP="00405F6A">
            <w:pPr>
              <w:jc w:val="center"/>
              <w:rPr>
                <w:bCs/>
                <w:color w:val="000000"/>
                <w:sz w:val="20"/>
                <w:szCs w:val="20"/>
              </w:rPr>
            </w:pPr>
            <w:r w:rsidRPr="00D613F7">
              <w:rPr>
                <w:bCs/>
                <w:color w:val="000000"/>
                <w:sz w:val="20"/>
                <w:szCs w:val="20"/>
              </w:rPr>
              <w:t>10.</w:t>
            </w:r>
          </w:p>
        </w:tc>
        <w:tc>
          <w:tcPr>
            <w:tcW w:w="4227" w:type="dxa"/>
            <w:noWrap/>
            <w:vAlign w:val="center"/>
          </w:tcPr>
          <w:p w:rsidR="002C42AB" w:rsidRPr="00D613F7" w:rsidRDefault="002C42AB" w:rsidP="00405F6A">
            <w:pPr>
              <w:jc w:val="both"/>
              <w:rPr>
                <w:bCs/>
                <w:color w:val="000000"/>
                <w:sz w:val="20"/>
                <w:szCs w:val="20"/>
              </w:rPr>
            </w:pPr>
            <w:r>
              <w:rPr>
                <w:bCs/>
                <w:color w:val="000000"/>
                <w:sz w:val="20"/>
                <w:szCs w:val="20"/>
              </w:rPr>
              <w:t>Malé Ripňany</w:t>
            </w:r>
          </w:p>
        </w:tc>
        <w:tc>
          <w:tcPr>
            <w:tcW w:w="1980" w:type="dxa"/>
            <w:noWrap/>
            <w:vAlign w:val="center"/>
          </w:tcPr>
          <w:p w:rsidR="002C42AB" w:rsidRPr="009F5387" w:rsidRDefault="002C42AB" w:rsidP="00405F6A">
            <w:pPr>
              <w:jc w:val="center"/>
              <w:rPr>
                <w:color w:val="000000"/>
                <w:sz w:val="20"/>
                <w:szCs w:val="20"/>
              </w:rPr>
            </w:pPr>
            <w:r>
              <w:rPr>
                <w:color w:val="000000"/>
                <w:sz w:val="20"/>
                <w:szCs w:val="20"/>
              </w:rPr>
              <w:t>OO</w:t>
            </w:r>
          </w:p>
        </w:tc>
        <w:tc>
          <w:tcPr>
            <w:tcW w:w="2160" w:type="dxa"/>
            <w:noWrap/>
            <w:vAlign w:val="center"/>
          </w:tcPr>
          <w:p w:rsidR="002C42AB" w:rsidRPr="009F5387" w:rsidRDefault="002C42AB" w:rsidP="00405F6A">
            <w:pPr>
              <w:jc w:val="center"/>
              <w:rPr>
                <w:color w:val="000000"/>
                <w:sz w:val="20"/>
                <w:szCs w:val="20"/>
              </w:rPr>
            </w:pPr>
            <w:r>
              <w:rPr>
                <w:color w:val="000000"/>
                <w:sz w:val="20"/>
                <w:szCs w:val="20"/>
              </w:rPr>
              <w:t>552</w:t>
            </w:r>
          </w:p>
        </w:tc>
      </w:tr>
      <w:tr w:rsidR="002C42AB" w:rsidRPr="009F5387" w:rsidTr="00405F6A">
        <w:trPr>
          <w:trHeight w:val="397"/>
        </w:trPr>
        <w:tc>
          <w:tcPr>
            <w:tcW w:w="828" w:type="dxa"/>
            <w:noWrap/>
            <w:vAlign w:val="center"/>
          </w:tcPr>
          <w:p w:rsidR="002C42AB" w:rsidRPr="00D613F7" w:rsidRDefault="002C42AB" w:rsidP="00405F6A">
            <w:pPr>
              <w:jc w:val="center"/>
              <w:rPr>
                <w:bCs/>
                <w:color w:val="000000"/>
                <w:sz w:val="20"/>
                <w:szCs w:val="20"/>
              </w:rPr>
            </w:pPr>
            <w:r w:rsidRPr="00D613F7">
              <w:rPr>
                <w:bCs/>
                <w:color w:val="000000"/>
                <w:sz w:val="20"/>
                <w:szCs w:val="20"/>
              </w:rPr>
              <w:t>11.</w:t>
            </w:r>
          </w:p>
        </w:tc>
        <w:tc>
          <w:tcPr>
            <w:tcW w:w="4227" w:type="dxa"/>
            <w:noWrap/>
            <w:vAlign w:val="center"/>
          </w:tcPr>
          <w:p w:rsidR="002C42AB" w:rsidRPr="00D613F7" w:rsidRDefault="002C42AB" w:rsidP="00405F6A">
            <w:pPr>
              <w:jc w:val="both"/>
              <w:rPr>
                <w:bCs/>
                <w:color w:val="000000"/>
                <w:sz w:val="20"/>
                <w:szCs w:val="20"/>
              </w:rPr>
            </w:pPr>
            <w:r>
              <w:rPr>
                <w:bCs/>
                <w:color w:val="000000"/>
                <w:sz w:val="20"/>
                <w:szCs w:val="20"/>
              </w:rPr>
              <w:t>Nitrianska Blatnica</w:t>
            </w:r>
          </w:p>
        </w:tc>
        <w:tc>
          <w:tcPr>
            <w:tcW w:w="1980" w:type="dxa"/>
            <w:noWrap/>
            <w:vAlign w:val="center"/>
          </w:tcPr>
          <w:p w:rsidR="002C42AB" w:rsidRPr="009F5387" w:rsidRDefault="002C42AB" w:rsidP="00405F6A">
            <w:pPr>
              <w:jc w:val="center"/>
              <w:rPr>
                <w:color w:val="000000"/>
                <w:sz w:val="20"/>
                <w:szCs w:val="20"/>
              </w:rPr>
            </w:pPr>
            <w:r>
              <w:rPr>
                <w:color w:val="000000"/>
                <w:sz w:val="20"/>
                <w:szCs w:val="20"/>
              </w:rPr>
              <w:t>KP</w:t>
            </w:r>
          </w:p>
        </w:tc>
        <w:tc>
          <w:tcPr>
            <w:tcW w:w="2160" w:type="dxa"/>
            <w:noWrap/>
            <w:vAlign w:val="center"/>
          </w:tcPr>
          <w:p w:rsidR="002C42AB" w:rsidRPr="009F5387" w:rsidRDefault="002C42AB" w:rsidP="00405F6A">
            <w:pPr>
              <w:jc w:val="center"/>
              <w:rPr>
                <w:color w:val="000000"/>
                <w:sz w:val="20"/>
                <w:szCs w:val="20"/>
              </w:rPr>
            </w:pPr>
            <w:r>
              <w:rPr>
                <w:color w:val="000000"/>
                <w:sz w:val="20"/>
                <w:szCs w:val="20"/>
              </w:rPr>
              <w:t>1 192</w:t>
            </w:r>
          </w:p>
        </w:tc>
      </w:tr>
      <w:tr w:rsidR="002C42AB" w:rsidRPr="009F5387" w:rsidTr="00405F6A">
        <w:trPr>
          <w:trHeight w:val="397"/>
        </w:trPr>
        <w:tc>
          <w:tcPr>
            <w:tcW w:w="828" w:type="dxa"/>
            <w:noWrap/>
            <w:vAlign w:val="center"/>
          </w:tcPr>
          <w:p w:rsidR="002C42AB" w:rsidRPr="00D613F7" w:rsidRDefault="002C42AB" w:rsidP="00405F6A">
            <w:pPr>
              <w:jc w:val="center"/>
              <w:rPr>
                <w:bCs/>
                <w:color w:val="000000"/>
                <w:sz w:val="20"/>
                <w:szCs w:val="20"/>
              </w:rPr>
            </w:pPr>
            <w:r w:rsidRPr="00D613F7">
              <w:rPr>
                <w:bCs/>
                <w:color w:val="000000"/>
                <w:sz w:val="20"/>
                <w:szCs w:val="20"/>
              </w:rPr>
              <w:t>12.</w:t>
            </w:r>
          </w:p>
        </w:tc>
        <w:tc>
          <w:tcPr>
            <w:tcW w:w="4227" w:type="dxa"/>
            <w:noWrap/>
            <w:vAlign w:val="center"/>
          </w:tcPr>
          <w:p w:rsidR="002C42AB" w:rsidRPr="00D613F7" w:rsidRDefault="002C42AB" w:rsidP="00405F6A">
            <w:pPr>
              <w:jc w:val="both"/>
              <w:rPr>
                <w:bCs/>
                <w:color w:val="000000"/>
                <w:sz w:val="20"/>
                <w:szCs w:val="20"/>
              </w:rPr>
            </w:pPr>
            <w:r>
              <w:rPr>
                <w:bCs/>
                <w:color w:val="000000"/>
                <w:sz w:val="20"/>
                <w:szCs w:val="20"/>
              </w:rPr>
              <w:t>Orešany</w:t>
            </w:r>
          </w:p>
        </w:tc>
        <w:tc>
          <w:tcPr>
            <w:tcW w:w="1980" w:type="dxa"/>
            <w:noWrap/>
            <w:vAlign w:val="center"/>
          </w:tcPr>
          <w:p w:rsidR="002C42AB" w:rsidRPr="009F5387" w:rsidRDefault="002C42AB" w:rsidP="00405F6A">
            <w:pPr>
              <w:jc w:val="center"/>
              <w:rPr>
                <w:color w:val="000000"/>
                <w:sz w:val="20"/>
                <w:szCs w:val="20"/>
              </w:rPr>
            </w:pPr>
            <w:r>
              <w:rPr>
                <w:color w:val="000000"/>
                <w:sz w:val="20"/>
                <w:szCs w:val="20"/>
              </w:rPr>
              <w:t>OO</w:t>
            </w:r>
          </w:p>
        </w:tc>
        <w:tc>
          <w:tcPr>
            <w:tcW w:w="2160" w:type="dxa"/>
            <w:noWrap/>
            <w:vAlign w:val="center"/>
          </w:tcPr>
          <w:p w:rsidR="002C42AB" w:rsidRPr="009F5387" w:rsidRDefault="002C42AB" w:rsidP="00405F6A">
            <w:pPr>
              <w:jc w:val="center"/>
              <w:rPr>
                <w:color w:val="000000"/>
                <w:sz w:val="20"/>
                <w:szCs w:val="20"/>
              </w:rPr>
            </w:pPr>
            <w:r>
              <w:rPr>
                <w:color w:val="000000"/>
                <w:sz w:val="20"/>
                <w:szCs w:val="20"/>
              </w:rPr>
              <w:t>293</w:t>
            </w:r>
          </w:p>
        </w:tc>
      </w:tr>
      <w:tr w:rsidR="002C42AB" w:rsidRPr="009F5387" w:rsidTr="00405F6A">
        <w:trPr>
          <w:trHeight w:val="397"/>
        </w:trPr>
        <w:tc>
          <w:tcPr>
            <w:tcW w:w="828" w:type="dxa"/>
            <w:noWrap/>
            <w:vAlign w:val="center"/>
          </w:tcPr>
          <w:p w:rsidR="002C42AB" w:rsidRPr="00D613F7" w:rsidRDefault="002C42AB" w:rsidP="00405F6A">
            <w:pPr>
              <w:jc w:val="center"/>
              <w:rPr>
                <w:bCs/>
                <w:color w:val="000000"/>
                <w:sz w:val="20"/>
                <w:szCs w:val="20"/>
              </w:rPr>
            </w:pPr>
            <w:r w:rsidRPr="00D613F7">
              <w:rPr>
                <w:bCs/>
                <w:color w:val="000000"/>
                <w:sz w:val="20"/>
                <w:szCs w:val="20"/>
              </w:rPr>
              <w:t>13.</w:t>
            </w:r>
          </w:p>
        </w:tc>
        <w:tc>
          <w:tcPr>
            <w:tcW w:w="4227" w:type="dxa"/>
            <w:noWrap/>
            <w:vAlign w:val="center"/>
          </w:tcPr>
          <w:p w:rsidR="002C42AB" w:rsidRDefault="002C42AB" w:rsidP="00405F6A">
            <w:pPr>
              <w:jc w:val="both"/>
              <w:rPr>
                <w:bCs/>
                <w:color w:val="000000"/>
                <w:sz w:val="20"/>
                <w:szCs w:val="20"/>
              </w:rPr>
            </w:pPr>
            <w:r>
              <w:rPr>
                <w:bCs/>
                <w:color w:val="000000"/>
                <w:sz w:val="20"/>
                <w:szCs w:val="20"/>
              </w:rPr>
              <w:t>Radošina</w:t>
            </w:r>
          </w:p>
        </w:tc>
        <w:tc>
          <w:tcPr>
            <w:tcW w:w="1980" w:type="dxa"/>
            <w:noWrap/>
            <w:vAlign w:val="center"/>
          </w:tcPr>
          <w:p w:rsidR="002C42AB" w:rsidRPr="009F5387" w:rsidRDefault="002C42AB" w:rsidP="00405F6A">
            <w:pPr>
              <w:jc w:val="center"/>
              <w:rPr>
                <w:color w:val="000000"/>
                <w:sz w:val="20"/>
                <w:szCs w:val="20"/>
              </w:rPr>
            </w:pPr>
            <w:r>
              <w:rPr>
                <w:color w:val="000000"/>
                <w:sz w:val="20"/>
                <w:szCs w:val="20"/>
              </w:rPr>
              <w:t>KP</w:t>
            </w:r>
          </w:p>
        </w:tc>
        <w:tc>
          <w:tcPr>
            <w:tcW w:w="2160" w:type="dxa"/>
            <w:noWrap/>
            <w:vAlign w:val="center"/>
          </w:tcPr>
          <w:p w:rsidR="002C42AB" w:rsidRPr="009F5387" w:rsidRDefault="002C42AB" w:rsidP="00405F6A">
            <w:pPr>
              <w:jc w:val="center"/>
              <w:rPr>
                <w:color w:val="000000"/>
                <w:sz w:val="20"/>
                <w:szCs w:val="20"/>
              </w:rPr>
            </w:pPr>
            <w:r>
              <w:rPr>
                <w:color w:val="000000"/>
                <w:sz w:val="20"/>
                <w:szCs w:val="20"/>
              </w:rPr>
              <w:t>1 997</w:t>
            </w:r>
          </w:p>
        </w:tc>
      </w:tr>
      <w:tr w:rsidR="002C42AB" w:rsidRPr="009F5387" w:rsidTr="00405F6A">
        <w:trPr>
          <w:trHeight w:val="397"/>
        </w:trPr>
        <w:tc>
          <w:tcPr>
            <w:tcW w:w="828" w:type="dxa"/>
            <w:noWrap/>
            <w:vAlign w:val="center"/>
          </w:tcPr>
          <w:p w:rsidR="002C42AB" w:rsidRPr="00D613F7" w:rsidRDefault="002C42AB" w:rsidP="00405F6A">
            <w:pPr>
              <w:jc w:val="center"/>
              <w:rPr>
                <w:bCs/>
                <w:color w:val="000000"/>
                <w:sz w:val="20"/>
                <w:szCs w:val="20"/>
              </w:rPr>
            </w:pPr>
            <w:r w:rsidRPr="00D613F7">
              <w:rPr>
                <w:bCs/>
                <w:color w:val="000000"/>
                <w:sz w:val="20"/>
                <w:szCs w:val="20"/>
              </w:rPr>
              <w:t>14.</w:t>
            </w:r>
          </w:p>
        </w:tc>
        <w:tc>
          <w:tcPr>
            <w:tcW w:w="4227" w:type="dxa"/>
            <w:noWrap/>
            <w:vAlign w:val="center"/>
          </w:tcPr>
          <w:p w:rsidR="002C42AB" w:rsidRDefault="002C42AB" w:rsidP="00405F6A">
            <w:pPr>
              <w:jc w:val="both"/>
              <w:rPr>
                <w:bCs/>
                <w:color w:val="000000"/>
                <w:sz w:val="20"/>
                <w:szCs w:val="20"/>
              </w:rPr>
            </w:pPr>
            <w:r>
              <w:rPr>
                <w:bCs/>
                <w:color w:val="000000"/>
                <w:sz w:val="20"/>
                <w:szCs w:val="20"/>
              </w:rPr>
              <w:t>Svrbice</w:t>
            </w:r>
          </w:p>
        </w:tc>
        <w:tc>
          <w:tcPr>
            <w:tcW w:w="1980" w:type="dxa"/>
            <w:noWrap/>
            <w:vAlign w:val="center"/>
          </w:tcPr>
          <w:p w:rsidR="002C42AB" w:rsidRPr="009F5387" w:rsidRDefault="002C42AB" w:rsidP="00405F6A">
            <w:pPr>
              <w:jc w:val="center"/>
              <w:rPr>
                <w:color w:val="000000"/>
                <w:sz w:val="20"/>
                <w:szCs w:val="20"/>
              </w:rPr>
            </w:pPr>
            <w:r>
              <w:rPr>
                <w:color w:val="000000"/>
                <w:sz w:val="20"/>
                <w:szCs w:val="20"/>
              </w:rPr>
              <w:t>OO</w:t>
            </w:r>
          </w:p>
        </w:tc>
        <w:tc>
          <w:tcPr>
            <w:tcW w:w="2160" w:type="dxa"/>
            <w:noWrap/>
            <w:vAlign w:val="center"/>
          </w:tcPr>
          <w:p w:rsidR="002C42AB" w:rsidRPr="009F5387" w:rsidRDefault="002C42AB" w:rsidP="00405F6A">
            <w:pPr>
              <w:jc w:val="center"/>
              <w:rPr>
                <w:color w:val="000000"/>
                <w:sz w:val="20"/>
                <w:szCs w:val="20"/>
              </w:rPr>
            </w:pPr>
            <w:r>
              <w:rPr>
                <w:color w:val="000000"/>
                <w:sz w:val="20"/>
                <w:szCs w:val="20"/>
              </w:rPr>
              <w:t>206</w:t>
            </w:r>
          </w:p>
        </w:tc>
      </w:tr>
      <w:tr w:rsidR="002C42AB" w:rsidRPr="009F5387" w:rsidTr="00405F6A">
        <w:trPr>
          <w:trHeight w:val="397"/>
        </w:trPr>
        <w:tc>
          <w:tcPr>
            <w:tcW w:w="828" w:type="dxa"/>
            <w:noWrap/>
            <w:vAlign w:val="center"/>
          </w:tcPr>
          <w:p w:rsidR="002C42AB" w:rsidRPr="00D613F7" w:rsidRDefault="002C42AB" w:rsidP="00405F6A">
            <w:pPr>
              <w:jc w:val="center"/>
              <w:rPr>
                <w:bCs/>
                <w:color w:val="000000"/>
                <w:sz w:val="20"/>
                <w:szCs w:val="20"/>
              </w:rPr>
            </w:pPr>
            <w:r w:rsidRPr="00D613F7">
              <w:rPr>
                <w:bCs/>
                <w:color w:val="000000"/>
                <w:sz w:val="20"/>
                <w:szCs w:val="20"/>
              </w:rPr>
              <w:t>15.</w:t>
            </w:r>
          </w:p>
        </w:tc>
        <w:tc>
          <w:tcPr>
            <w:tcW w:w="4227" w:type="dxa"/>
            <w:noWrap/>
            <w:vAlign w:val="center"/>
          </w:tcPr>
          <w:p w:rsidR="002C42AB" w:rsidRDefault="002C42AB" w:rsidP="00405F6A">
            <w:pPr>
              <w:jc w:val="both"/>
              <w:rPr>
                <w:bCs/>
                <w:color w:val="000000"/>
                <w:sz w:val="20"/>
                <w:szCs w:val="20"/>
              </w:rPr>
            </w:pPr>
            <w:r>
              <w:rPr>
                <w:bCs/>
                <w:color w:val="000000"/>
                <w:sz w:val="20"/>
                <w:szCs w:val="20"/>
              </w:rPr>
              <w:t>Šalgovce</w:t>
            </w:r>
          </w:p>
        </w:tc>
        <w:tc>
          <w:tcPr>
            <w:tcW w:w="1980" w:type="dxa"/>
            <w:noWrap/>
            <w:vAlign w:val="center"/>
          </w:tcPr>
          <w:p w:rsidR="002C42AB" w:rsidRPr="009F5387" w:rsidRDefault="002C42AB" w:rsidP="00405F6A">
            <w:pPr>
              <w:jc w:val="center"/>
              <w:rPr>
                <w:color w:val="000000"/>
                <w:sz w:val="20"/>
                <w:szCs w:val="20"/>
              </w:rPr>
            </w:pPr>
            <w:r>
              <w:rPr>
                <w:color w:val="000000"/>
                <w:sz w:val="20"/>
                <w:szCs w:val="20"/>
              </w:rPr>
              <w:t>KP</w:t>
            </w:r>
          </w:p>
        </w:tc>
        <w:tc>
          <w:tcPr>
            <w:tcW w:w="2160" w:type="dxa"/>
            <w:noWrap/>
            <w:vAlign w:val="center"/>
          </w:tcPr>
          <w:p w:rsidR="002C42AB" w:rsidRPr="009F5387" w:rsidRDefault="002C42AB" w:rsidP="00405F6A">
            <w:pPr>
              <w:jc w:val="center"/>
              <w:rPr>
                <w:color w:val="000000"/>
                <w:sz w:val="20"/>
                <w:szCs w:val="20"/>
              </w:rPr>
            </w:pPr>
            <w:r>
              <w:rPr>
                <w:color w:val="000000"/>
                <w:sz w:val="20"/>
                <w:szCs w:val="20"/>
              </w:rPr>
              <w:t>507</w:t>
            </w:r>
          </w:p>
        </w:tc>
      </w:tr>
      <w:tr w:rsidR="002C42AB" w:rsidRPr="009F5387" w:rsidTr="00405F6A">
        <w:trPr>
          <w:trHeight w:val="397"/>
        </w:trPr>
        <w:tc>
          <w:tcPr>
            <w:tcW w:w="828" w:type="dxa"/>
            <w:noWrap/>
            <w:vAlign w:val="center"/>
          </w:tcPr>
          <w:p w:rsidR="002C42AB" w:rsidRPr="00D613F7" w:rsidRDefault="002C42AB" w:rsidP="00405F6A">
            <w:pPr>
              <w:jc w:val="center"/>
              <w:rPr>
                <w:bCs/>
                <w:color w:val="000000"/>
                <w:sz w:val="20"/>
                <w:szCs w:val="20"/>
              </w:rPr>
            </w:pPr>
            <w:r w:rsidRPr="00D613F7">
              <w:rPr>
                <w:bCs/>
                <w:color w:val="000000"/>
                <w:sz w:val="20"/>
                <w:szCs w:val="20"/>
              </w:rPr>
              <w:t>16.</w:t>
            </w:r>
          </w:p>
        </w:tc>
        <w:tc>
          <w:tcPr>
            <w:tcW w:w="4227" w:type="dxa"/>
            <w:noWrap/>
            <w:vAlign w:val="center"/>
          </w:tcPr>
          <w:p w:rsidR="002C42AB" w:rsidRDefault="002C42AB" w:rsidP="00405F6A">
            <w:pPr>
              <w:jc w:val="both"/>
              <w:rPr>
                <w:bCs/>
                <w:color w:val="000000"/>
                <w:sz w:val="20"/>
                <w:szCs w:val="20"/>
              </w:rPr>
            </w:pPr>
            <w:r>
              <w:rPr>
                <w:bCs/>
                <w:color w:val="000000"/>
                <w:sz w:val="20"/>
                <w:szCs w:val="20"/>
              </w:rPr>
              <w:t>Urmince</w:t>
            </w:r>
          </w:p>
        </w:tc>
        <w:tc>
          <w:tcPr>
            <w:tcW w:w="1980" w:type="dxa"/>
            <w:noWrap/>
            <w:vAlign w:val="center"/>
          </w:tcPr>
          <w:p w:rsidR="002C42AB" w:rsidRPr="009F5387" w:rsidRDefault="002C42AB" w:rsidP="00405F6A">
            <w:pPr>
              <w:jc w:val="center"/>
              <w:rPr>
                <w:color w:val="000000"/>
                <w:sz w:val="20"/>
                <w:szCs w:val="20"/>
              </w:rPr>
            </w:pPr>
            <w:r>
              <w:rPr>
                <w:color w:val="000000"/>
                <w:sz w:val="20"/>
                <w:szCs w:val="20"/>
              </w:rPr>
              <w:t>KP</w:t>
            </w:r>
          </w:p>
        </w:tc>
        <w:tc>
          <w:tcPr>
            <w:tcW w:w="2160" w:type="dxa"/>
            <w:noWrap/>
            <w:vAlign w:val="center"/>
          </w:tcPr>
          <w:p w:rsidR="002C42AB" w:rsidRPr="009F5387" w:rsidRDefault="002C42AB" w:rsidP="00405F6A">
            <w:pPr>
              <w:jc w:val="center"/>
              <w:rPr>
                <w:color w:val="000000"/>
                <w:sz w:val="20"/>
                <w:szCs w:val="20"/>
              </w:rPr>
            </w:pPr>
            <w:r>
              <w:rPr>
                <w:color w:val="000000"/>
                <w:sz w:val="20"/>
                <w:szCs w:val="20"/>
              </w:rPr>
              <w:t>1 428</w:t>
            </w:r>
          </w:p>
        </w:tc>
      </w:tr>
      <w:tr w:rsidR="002C42AB" w:rsidRPr="009F5387" w:rsidTr="00405F6A">
        <w:trPr>
          <w:trHeight w:val="397"/>
        </w:trPr>
        <w:tc>
          <w:tcPr>
            <w:tcW w:w="828" w:type="dxa"/>
            <w:noWrap/>
            <w:vAlign w:val="center"/>
          </w:tcPr>
          <w:p w:rsidR="002C42AB" w:rsidRPr="00D613F7" w:rsidRDefault="002C42AB" w:rsidP="00405F6A">
            <w:pPr>
              <w:jc w:val="center"/>
              <w:rPr>
                <w:bCs/>
                <w:color w:val="000000"/>
                <w:sz w:val="20"/>
                <w:szCs w:val="20"/>
              </w:rPr>
            </w:pPr>
            <w:r w:rsidRPr="00D613F7">
              <w:rPr>
                <w:bCs/>
                <w:color w:val="000000"/>
                <w:sz w:val="20"/>
                <w:szCs w:val="20"/>
              </w:rPr>
              <w:t>17.</w:t>
            </w:r>
          </w:p>
        </w:tc>
        <w:tc>
          <w:tcPr>
            <w:tcW w:w="4227" w:type="dxa"/>
            <w:noWrap/>
            <w:vAlign w:val="center"/>
          </w:tcPr>
          <w:p w:rsidR="002C42AB" w:rsidRDefault="002C42AB" w:rsidP="00405F6A">
            <w:pPr>
              <w:jc w:val="both"/>
              <w:rPr>
                <w:bCs/>
                <w:color w:val="000000"/>
                <w:sz w:val="20"/>
                <w:szCs w:val="20"/>
              </w:rPr>
            </w:pPr>
            <w:r>
              <w:rPr>
                <w:bCs/>
                <w:color w:val="000000"/>
                <w:sz w:val="20"/>
                <w:szCs w:val="20"/>
              </w:rPr>
              <w:t>Veľké Dvorany</w:t>
            </w:r>
          </w:p>
        </w:tc>
        <w:tc>
          <w:tcPr>
            <w:tcW w:w="1980" w:type="dxa"/>
            <w:noWrap/>
            <w:vAlign w:val="center"/>
          </w:tcPr>
          <w:p w:rsidR="002C42AB" w:rsidRPr="009F5387" w:rsidRDefault="002C42AB" w:rsidP="00405F6A">
            <w:pPr>
              <w:jc w:val="center"/>
              <w:rPr>
                <w:color w:val="000000"/>
                <w:sz w:val="20"/>
                <w:szCs w:val="20"/>
              </w:rPr>
            </w:pPr>
            <w:r>
              <w:rPr>
                <w:color w:val="000000"/>
                <w:sz w:val="20"/>
                <w:szCs w:val="20"/>
              </w:rPr>
              <w:t>OO</w:t>
            </w:r>
          </w:p>
        </w:tc>
        <w:tc>
          <w:tcPr>
            <w:tcW w:w="2160" w:type="dxa"/>
            <w:noWrap/>
            <w:vAlign w:val="center"/>
          </w:tcPr>
          <w:p w:rsidR="002C42AB" w:rsidRPr="009F5387" w:rsidRDefault="002C42AB" w:rsidP="00405F6A">
            <w:pPr>
              <w:jc w:val="center"/>
              <w:rPr>
                <w:color w:val="000000"/>
                <w:sz w:val="20"/>
                <w:szCs w:val="20"/>
              </w:rPr>
            </w:pPr>
            <w:r>
              <w:rPr>
                <w:color w:val="000000"/>
                <w:sz w:val="20"/>
                <w:szCs w:val="20"/>
              </w:rPr>
              <w:t>684</w:t>
            </w:r>
          </w:p>
        </w:tc>
      </w:tr>
      <w:tr w:rsidR="002C42AB" w:rsidRPr="009F5387" w:rsidTr="00405F6A">
        <w:trPr>
          <w:trHeight w:val="397"/>
        </w:trPr>
        <w:tc>
          <w:tcPr>
            <w:tcW w:w="828" w:type="dxa"/>
            <w:noWrap/>
            <w:vAlign w:val="center"/>
          </w:tcPr>
          <w:p w:rsidR="002C42AB" w:rsidRPr="00D613F7" w:rsidRDefault="002C42AB" w:rsidP="00405F6A">
            <w:pPr>
              <w:jc w:val="center"/>
              <w:rPr>
                <w:bCs/>
                <w:color w:val="000000"/>
                <w:sz w:val="20"/>
                <w:szCs w:val="20"/>
              </w:rPr>
            </w:pPr>
            <w:r w:rsidRPr="00D613F7">
              <w:rPr>
                <w:bCs/>
                <w:color w:val="000000"/>
                <w:sz w:val="20"/>
                <w:szCs w:val="20"/>
              </w:rPr>
              <w:t>18.</w:t>
            </w:r>
          </w:p>
        </w:tc>
        <w:tc>
          <w:tcPr>
            <w:tcW w:w="4227" w:type="dxa"/>
            <w:noWrap/>
            <w:vAlign w:val="center"/>
          </w:tcPr>
          <w:p w:rsidR="002C42AB" w:rsidRDefault="002C42AB" w:rsidP="00405F6A">
            <w:pPr>
              <w:jc w:val="both"/>
              <w:rPr>
                <w:bCs/>
                <w:color w:val="000000"/>
                <w:sz w:val="20"/>
                <w:szCs w:val="20"/>
              </w:rPr>
            </w:pPr>
            <w:r>
              <w:rPr>
                <w:bCs/>
                <w:color w:val="000000"/>
                <w:sz w:val="20"/>
                <w:szCs w:val="20"/>
              </w:rPr>
              <w:t>Veľké Ripňany</w:t>
            </w:r>
          </w:p>
        </w:tc>
        <w:tc>
          <w:tcPr>
            <w:tcW w:w="1980" w:type="dxa"/>
            <w:noWrap/>
            <w:vAlign w:val="center"/>
          </w:tcPr>
          <w:p w:rsidR="002C42AB" w:rsidRPr="009F5387" w:rsidRDefault="002C42AB" w:rsidP="00405F6A">
            <w:pPr>
              <w:jc w:val="center"/>
              <w:rPr>
                <w:color w:val="000000"/>
                <w:sz w:val="20"/>
                <w:szCs w:val="20"/>
              </w:rPr>
            </w:pPr>
            <w:r>
              <w:rPr>
                <w:color w:val="000000"/>
                <w:sz w:val="20"/>
                <w:szCs w:val="20"/>
              </w:rPr>
              <w:t>KP</w:t>
            </w:r>
          </w:p>
        </w:tc>
        <w:tc>
          <w:tcPr>
            <w:tcW w:w="2160" w:type="dxa"/>
            <w:noWrap/>
            <w:vAlign w:val="center"/>
          </w:tcPr>
          <w:p w:rsidR="002C42AB" w:rsidRPr="009F5387" w:rsidRDefault="002C42AB" w:rsidP="00405F6A">
            <w:pPr>
              <w:jc w:val="center"/>
              <w:rPr>
                <w:color w:val="000000"/>
                <w:sz w:val="20"/>
                <w:szCs w:val="20"/>
              </w:rPr>
            </w:pPr>
            <w:r>
              <w:rPr>
                <w:color w:val="000000"/>
                <w:sz w:val="20"/>
                <w:szCs w:val="20"/>
              </w:rPr>
              <w:t>2 125</w:t>
            </w:r>
          </w:p>
        </w:tc>
      </w:tr>
      <w:tr w:rsidR="002C42AB" w:rsidRPr="009F5387" w:rsidTr="00405F6A">
        <w:trPr>
          <w:trHeight w:val="397"/>
        </w:trPr>
        <w:tc>
          <w:tcPr>
            <w:tcW w:w="828" w:type="dxa"/>
            <w:noWrap/>
            <w:vAlign w:val="center"/>
          </w:tcPr>
          <w:p w:rsidR="002C42AB" w:rsidRPr="00D613F7" w:rsidRDefault="002C42AB" w:rsidP="00405F6A">
            <w:pPr>
              <w:jc w:val="center"/>
              <w:rPr>
                <w:bCs/>
                <w:color w:val="000000"/>
                <w:sz w:val="20"/>
                <w:szCs w:val="20"/>
              </w:rPr>
            </w:pPr>
            <w:r w:rsidRPr="00D613F7">
              <w:rPr>
                <w:bCs/>
                <w:color w:val="000000"/>
                <w:sz w:val="20"/>
                <w:szCs w:val="20"/>
              </w:rPr>
              <w:t>19.</w:t>
            </w:r>
          </w:p>
        </w:tc>
        <w:tc>
          <w:tcPr>
            <w:tcW w:w="4227" w:type="dxa"/>
            <w:noWrap/>
            <w:vAlign w:val="center"/>
          </w:tcPr>
          <w:p w:rsidR="002C42AB" w:rsidRDefault="002C42AB" w:rsidP="00405F6A">
            <w:pPr>
              <w:jc w:val="both"/>
              <w:rPr>
                <w:bCs/>
                <w:color w:val="000000"/>
                <w:sz w:val="20"/>
                <w:szCs w:val="20"/>
              </w:rPr>
            </w:pPr>
            <w:r>
              <w:rPr>
                <w:bCs/>
                <w:color w:val="000000"/>
                <w:sz w:val="20"/>
                <w:szCs w:val="20"/>
              </w:rPr>
              <w:t>Vozokany</w:t>
            </w:r>
          </w:p>
        </w:tc>
        <w:tc>
          <w:tcPr>
            <w:tcW w:w="1980" w:type="dxa"/>
            <w:noWrap/>
            <w:vAlign w:val="center"/>
          </w:tcPr>
          <w:p w:rsidR="002C42AB" w:rsidRPr="009F5387" w:rsidRDefault="002C42AB" w:rsidP="00405F6A">
            <w:pPr>
              <w:jc w:val="center"/>
              <w:rPr>
                <w:color w:val="000000"/>
                <w:sz w:val="20"/>
                <w:szCs w:val="20"/>
              </w:rPr>
            </w:pPr>
            <w:r>
              <w:rPr>
                <w:color w:val="000000"/>
                <w:sz w:val="20"/>
                <w:szCs w:val="20"/>
              </w:rPr>
              <w:t>OO</w:t>
            </w:r>
          </w:p>
        </w:tc>
        <w:tc>
          <w:tcPr>
            <w:tcW w:w="2160" w:type="dxa"/>
            <w:noWrap/>
            <w:vAlign w:val="center"/>
          </w:tcPr>
          <w:p w:rsidR="002C42AB" w:rsidRPr="009F5387" w:rsidRDefault="002C42AB" w:rsidP="00405F6A">
            <w:pPr>
              <w:jc w:val="center"/>
              <w:rPr>
                <w:color w:val="000000"/>
                <w:sz w:val="20"/>
                <w:szCs w:val="20"/>
              </w:rPr>
            </w:pPr>
            <w:r>
              <w:rPr>
                <w:color w:val="000000"/>
                <w:sz w:val="20"/>
                <w:szCs w:val="20"/>
              </w:rPr>
              <w:t>339</w:t>
            </w:r>
          </w:p>
        </w:tc>
      </w:tr>
      <w:tr w:rsidR="002C42AB" w:rsidRPr="009F5387" w:rsidTr="00405F6A">
        <w:trPr>
          <w:trHeight w:val="397"/>
        </w:trPr>
        <w:tc>
          <w:tcPr>
            <w:tcW w:w="828" w:type="dxa"/>
            <w:tcBorders>
              <w:bottom w:val="single" w:sz="12" w:space="0" w:color="000000"/>
            </w:tcBorders>
            <w:shd w:val="clear" w:color="auto" w:fill="CCFFCC"/>
            <w:noWrap/>
            <w:vAlign w:val="center"/>
          </w:tcPr>
          <w:p w:rsidR="002C42AB" w:rsidRPr="009F5387" w:rsidRDefault="002C42AB" w:rsidP="00405F6A">
            <w:pPr>
              <w:pStyle w:val="Char"/>
              <w:spacing w:line="240" w:lineRule="auto"/>
            </w:pPr>
            <w:r>
              <w:rPr>
                <w:rFonts w:ascii="Times New Roman" w:hAnsi="Times New Roman"/>
                <w:b/>
                <w:color w:val="000000"/>
                <w:lang w:val="sk-SK"/>
              </w:rPr>
              <w:t>Spolu</w:t>
            </w:r>
          </w:p>
        </w:tc>
        <w:tc>
          <w:tcPr>
            <w:tcW w:w="4227" w:type="dxa"/>
            <w:tcBorders>
              <w:bottom w:val="single" w:sz="12" w:space="0" w:color="000000"/>
            </w:tcBorders>
            <w:shd w:val="clear" w:color="auto" w:fill="CCFFCC"/>
            <w:noWrap/>
            <w:vAlign w:val="center"/>
          </w:tcPr>
          <w:p w:rsidR="002C42AB" w:rsidRPr="009F5387" w:rsidRDefault="002C42AB" w:rsidP="00405F6A">
            <w:pPr>
              <w:jc w:val="both"/>
              <w:rPr>
                <w:color w:val="000000"/>
                <w:sz w:val="20"/>
                <w:szCs w:val="20"/>
              </w:rPr>
            </w:pPr>
          </w:p>
        </w:tc>
        <w:tc>
          <w:tcPr>
            <w:tcW w:w="1980" w:type="dxa"/>
            <w:tcBorders>
              <w:bottom w:val="single" w:sz="12" w:space="0" w:color="000000"/>
            </w:tcBorders>
            <w:shd w:val="clear" w:color="auto" w:fill="CCFFCC"/>
            <w:noWrap/>
            <w:vAlign w:val="center"/>
          </w:tcPr>
          <w:p w:rsidR="002C42AB" w:rsidRPr="009F5387" w:rsidRDefault="002C42AB" w:rsidP="00405F6A">
            <w:pPr>
              <w:jc w:val="right"/>
              <w:rPr>
                <w:color w:val="000000"/>
                <w:sz w:val="20"/>
                <w:szCs w:val="20"/>
              </w:rPr>
            </w:pPr>
          </w:p>
        </w:tc>
        <w:tc>
          <w:tcPr>
            <w:tcW w:w="2160" w:type="dxa"/>
            <w:tcBorders>
              <w:bottom w:val="single" w:sz="12" w:space="0" w:color="000000"/>
            </w:tcBorders>
            <w:shd w:val="clear" w:color="auto" w:fill="CCFFCC"/>
            <w:noWrap/>
            <w:vAlign w:val="center"/>
          </w:tcPr>
          <w:p w:rsidR="002C42AB" w:rsidRPr="009F5387" w:rsidRDefault="002C42AB" w:rsidP="00405F6A">
            <w:pPr>
              <w:jc w:val="center"/>
              <w:rPr>
                <w:color w:val="000000"/>
                <w:sz w:val="20"/>
                <w:szCs w:val="20"/>
              </w:rPr>
            </w:pPr>
            <w:r>
              <w:rPr>
                <w:color w:val="000000"/>
                <w:sz w:val="20"/>
                <w:szCs w:val="20"/>
              </w:rPr>
              <w:t>13 829</w:t>
            </w:r>
          </w:p>
        </w:tc>
      </w:tr>
    </w:tbl>
    <w:p w:rsidR="002C42AB" w:rsidRDefault="002C42AB" w:rsidP="002C42AB">
      <w:pPr>
        <w:pStyle w:val="Char"/>
        <w:rPr>
          <w:rFonts w:ascii="Times New Roman" w:hAnsi="Times New Roman"/>
          <w:color w:val="000000"/>
          <w:szCs w:val="18"/>
          <w:lang w:val="sk-SK"/>
        </w:rPr>
      </w:pPr>
      <w:r w:rsidRPr="0019281C">
        <w:rPr>
          <w:rFonts w:ascii="Times New Roman" w:hAnsi="Times New Roman"/>
          <w:color w:val="000000"/>
          <w:szCs w:val="18"/>
          <w:lang w:val="sk-SK"/>
        </w:rPr>
        <w:t>Zdroj: Štatistický úrad SR,  Krajská správa v Nitre, 2011</w:t>
      </w:r>
    </w:p>
    <w:p w:rsidR="002C42AB" w:rsidRPr="0019281C" w:rsidRDefault="002C42AB" w:rsidP="002C42AB">
      <w:pPr>
        <w:pStyle w:val="Char"/>
        <w:rPr>
          <w:rFonts w:ascii="Times New Roman" w:hAnsi="Times New Roman"/>
          <w:color w:val="000000"/>
          <w:szCs w:val="18"/>
          <w:lang w:val="sk-SK"/>
        </w:rPr>
      </w:pPr>
      <w:r w:rsidRPr="00377807">
        <w:rPr>
          <w:rFonts w:ascii="Times New Roman" w:hAnsi="Times New Roman"/>
          <w:color w:val="000000"/>
          <w:szCs w:val="18"/>
          <w:lang w:val="sk-SK"/>
        </w:rPr>
        <w:t>* KP – kohézny pól rastu, OO – obce mimo pólov rastu</w:t>
      </w:r>
    </w:p>
    <w:p w:rsidR="002C42AB" w:rsidRDefault="002C42AB" w:rsidP="002C42AB">
      <w:pPr>
        <w:pStyle w:val="Char"/>
        <w:spacing w:line="240" w:lineRule="auto"/>
        <w:rPr>
          <w:rFonts w:ascii="Times New Roman" w:hAnsi="Times New Roman"/>
          <w:b/>
          <w:color w:val="000000"/>
          <w:lang w:val="sk-SK"/>
        </w:rPr>
      </w:pPr>
    </w:p>
    <w:p w:rsidR="002C42AB" w:rsidRDefault="002C42AB" w:rsidP="002C42AB">
      <w:pPr>
        <w:pStyle w:val="Char"/>
        <w:spacing w:line="240" w:lineRule="auto"/>
        <w:rPr>
          <w:rFonts w:ascii="Times New Roman" w:hAnsi="Times New Roman"/>
          <w:b/>
          <w:color w:val="000000"/>
          <w:lang w:val="sk-SK"/>
        </w:rPr>
      </w:pPr>
    </w:p>
    <w:p w:rsidR="002C42AB" w:rsidRPr="007B6FDF" w:rsidRDefault="002C42AB" w:rsidP="002C42AB">
      <w:pPr>
        <w:pStyle w:val="Char"/>
        <w:spacing w:line="240" w:lineRule="auto"/>
        <w:rPr>
          <w:rFonts w:ascii="Times New Roman" w:hAnsi="Times New Roman"/>
          <w:b/>
          <w:color w:val="000000"/>
          <w:lang w:val="sk-SK"/>
        </w:rPr>
        <w:sectPr w:rsidR="002C42AB" w:rsidRPr="007B6FDF" w:rsidSect="002C42AB">
          <w:headerReference w:type="default" r:id="rId60"/>
          <w:footerReference w:type="even" r:id="rId61"/>
          <w:footerReference w:type="default" r:id="rId62"/>
          <w:headerReference w:type="first" r:id="rId63"/>
          <w:footerReference w:type="first" r:id="rId64"/>
          <w:pgSz w:w="11906" w:h="16838"/>
          <w:pgMar w:top="1418" w:right="1418" w:bottom="1418" w:left="1418" w:header="709" w:footer="709" w:gutter="0"/>
          <w:cols w:space="708"/>
          <w:titlePg/>
          <w:docGrid w:linePitch="360"/>
        </w:sectPr>
      </w:pPr>
    </w:p>
    <w:p w:rsidR="002C42AB" w:rsidRPr="009F5387" w:rsidRDefault="002C42AB" w:rsidP="002C42AB">
      <w:pPr>
        <w:pStyle w:val="Nadpis3"/>
        <w:spacing w:before="0" w:after="0"/>
        <w:jc w:val="center"/>
        <w:rPr>
          <w:rFonts w:ascii="Times New Roman" w:hAnsi="Times New Roman"/>
          <w:smallCaps/>
          <w:color w:val="000000"/>
          <w:sz w:val="24"/>
          <w:szCs w:val="24"/>
        </w:rPr>
      </w:pPr>
      <w:r w:rsidRPr="009F5387">
        <w:rPr>
          <w:rFonts w:ascii="Times New Roman" w:hAnsi="Times New Roman"/>
          <w:smallCaps/>
          <w:color w:val="000000"/>
          <w:sz w:val="24"/>
          <w:szCs w:val="24"/>
        </w:rPr>
        <w:lastRenderedPageBreak/>
        <w:t>príloha č.2</w:t>
      </w:r>
    </w:p>
    <w:p w:rsidR="002C42AB" w:rsidRDefault="002C42AB" w:rsidP="002C42AB">
      <w:pPr>
        <w:pStyle w:val="Nadpis3"/>
        <w:spacing w:before="0" w:after="0"/>
        <w:jc w:val="center"/>
        <w:rPr>
          <w:rFonts w:ascii="Times New Roman" w:hAnsi="Times New Roman"/>
          <w:smallCaps/>
          <w:color w:val="000000"/>
          <w:sz w:val="20"/>
          <w:szCs w:val="20"/>
          <w:lang w:val="sk-SK"/>
        </w:rPr>
      </w:pPr>
      <w:r w:rsidRPr="009F5387">
        <w:rPr>
          <w:rFonts w:ascii="Times New Roman" w:hAnsi="Times New Roman"/>
          <w:smallCaps/>
          <w:color w:val="000000"/>
          <w:sz w:val="24"/>
          <w:szCs w:val="24"/>
        </w:rPr>
        <w:t>doklad o súhlase všetkých obcí so zaradením do územia pôsobnosti verejno – súkromného partnerstva (mas) a oboznámením sa s integrovanou stratégiou rozvoja územia</w:t>
      </w:r>
    </w:p>
    <w:p w:rsidR="002C42AB" w:rsidRPr="00FB7503" w:rsidRDefault="002C42AB" w:rsidP="002C42AB"/>
    <w:tbl>
      <w:tblPr>
        <w:tblW w:w="1417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827"/>
        <w:gridCol w:w="2400"/>
        <w:gridCol w:w="2693"/>
        <w:gridCol w:w="2790"/>
        <w:gridCol w:w="2160"/>
        <w:gridCol w:w="3305"/>
      </w:tblGrid>
      <w:tr w:rsidR="002C42AB" w:rsidRPr="007B6FDF" w:rsidTr="00405F6A">
        <w:trPr>
          <w:trHeight w:val="705"/>
        </w:trPr>
        <w:tc>
          <w:tcPr>
            <w:tcW w:w="827" w:type="dxa"/>
            <w:vMerge w:val="restart"/>
            <w:tcBorders>
              <w:top w:val="single" w:sz="12" w:space="0" w:color="000000"/>
              <w:bottom w:val="single" w:sz="12" w:space="0" w:color="000000"/>
              <w:right w:val="single" w:sz="12" w:space="0" w:color="000000"/>
            </w:tcBorders>
            <w:shd w:val="clear" w:color="auto" w:fill="CCFFCC"/>
            <w:vAlign w:val="center"/>
          </w:tcPr>
          <w:p w:rsidR="002C42AB" w:rsidRPr="007B6FDF" w:rsidRDefault="002C42AB" w:rsidP="00405F6A">
            <w:pPr>
              <w:jc w:val="center"/>
              <w:rPr>
                <w:b/>
                <w:bCs/>
                <w:color w:val="000000"/>
                <w:sz w:val="20"/>
                <w:szCs w:val="20"/>
              </w:rPr>
            </w:pPr>
          </w:p>
          <w:p w:rsidR="002C42AB" w:rsidRPr="007B6FDF" w:rsidRDefault="002C42AB" w:rsidP="00405F6A">
            <w:pPr>
              <w:jc w:val="center"/>
              <w:rPr>
                <w:b/>
                <w:bCs/>
                <w:color w:val="000000"/>
                <w:sz w:val="20"/>
                <w:szCs w:val="20"/>
              </w:rPr>
            </w:pPr>
          </w:p>
          <w:p w:rsidR="002C42AB" w:rsidRPr="007B6FDF" w:rsidRDefault="002C42AB" w:rsidP="00405F6A">
            <w:pPr>
              <w:jc w:val="center"/>
              <w:rPr>
                <w:b/>
                <w:smallCaps/>
                <w:color w:val="000000"/>
                <w:sz w:val="20"/>
                <w:szCs w:val="20"/>
              </w:rPr>
            </w:pPr>
          </w:p>
          <w:p w:rsidR="002C42AB" w:rsidRPr="007B6FDF" w:rsidRDefault="002C42AB" w:rsidP="00405F6A">
            <w:pPr>
              <w:jc w:val="center"/>
              <w:rPr>
                <w:b/>
                <w:smallCaps/>
                <w:color w:val="000000"/>
                <w:sz w:val="20"/>
                <w:szCs w:val="20"/>
              </w:rPr>
            </w:pPr>
            <w:r w:rsidRPr="007B6FDF">
              <w:rPr>
                <w:b/>
                <w:color w:val="000000"/>
                <w:sz w:val="20"/>
                <w:szCs w:val="20"/>
              </w:rPr>
              <w:t>P. č.</w:t>
            </w:r>
          </w:p>
        </w:tc>
        <w:tc>
          <w:tcPr>
            <w:tcW w:w="2400" w:type="dxa"/>
            <w:vMerge w:val="restart"/>
            <w:tcBorders>
              <w:top w:val="single" w:sz="12" w:space="0" w:color="000000"/>
              <w:left w:val="single" w:sz="12" w:space="0" w:color="000000"/>
              <w:bottom w:val="single" w:sz="12" w:space="0" w:color="000000"/>
              <w:right w:val="single" w:sz="12" w:space="0" w:color="000000"/>
            </w:tcBorders>
            <w:shd w:val="clear" w:color="auto" w:fill="CCFFCC"/>
            <w:vAlign w:val="center"/>
          </w:tcPr>
          <w:p w:rsidR="002C42AB" w:rsidRPr="007B6FDF" w:rsidRDefault="002C42AB" w:rsidP="00405F6A">
            <w:pPr>
              <w:jc w:val="center"/>
              <w:rPr>
                <w:b/>
                <w:bCs/>
                <w:color w:val="000000"/>
                <w:sz w:val="20"/>
                <w:szCs w:val="20"/>
              </w:rPr>
            </w:pPr>
          </w:p>
          <w:p w:rsidR="002C42AB" w:rsidRPr="007B6FDF" w:rsidRDefault="002C42AB" w:rsidP="00405F6A">
            <w:pPr>
              <w:jc w:val="center"/>
              <w:rPr>
                <w:b/>
                <w:smallCaps/>
                <w:color w:val="000000"/>
                <w:sz w:val="20"/>
                <w:szCs w:val="20"/>
              </w:rPr>
            </w:pPr>
            <w:r w:rsidRPr="007B6FDF">
              <w:rPr>
                <w:b/>
                <w:color w:val="000000"/>
                <w:sz w:val="20"/>
                <w:szCs w:val="20"/>
              </w:rPr>
              <w:t>Názov obce</w:t>
            </w:r>
          </w:p>
        </w:tc>
        <w:tc>
          <w:tcPr>
            <w:tcW w:w="2693" w:type="dxa"/>
            <w:vMerge w:val="restart"/>
            <w:tcBorders>
              <w:top w:val="single" w:sz="12" w:space="0" w:color="000000"/>
              <w:left w:val="single" w:sz="12" w:space="0" w:color="000000"/>
              <w:bottom w:val="single" w:sz="12" w:space="0" w:color="000000"/>
              <w:right w:val="single" w:sz="12" w:space="0" w:color="000000"/>
            </w:tcBorders>
            <w:shd w:val="clear" w:color="auto" w:fill="CCFFCC"/>
            <w:vAlign w:val="center"/>
          </w:tcPr>
          <w:p w:rsidR="002C42AB" w:rsidRPr="007B6FDF" w:rsidRDefault="002C42AB" w:rsidP="00405F6A">
            <w:pPr>
              <w:pStyle w:val="Char"/>
              <w:spacing w:line="240" w:lineRule="auto"/>
              <w:jc w:val="center"/>
              <w:rPr>
                <w:lang w:val="sk-SK"/>
              </w:rPr>
            </w:pPr>
            <w:r w:rsidRPr="007B6FDF">
              <w:rPr>
                <w:rFonts w:ascii="Times New Roman" w:hAnsi="Times New Roman"/>
                <w:b/>
                <w:color w:val="000000"/>
                <w:lang w:val="sk-SK"/>
              </w:rPr>
              <w:t xml:space="preserve">Dátum a číslo </w:t>
            </w:r>
            <w:r>
              <w:rPr>
                <w:rFonts w:ascii="Times New Roman" w:hAnsi="Times New Roman"/>
                <w:b/>
                <w:color w:val="000000"/>
                <w:lang w:val="sk-SK"/>
              </w:rPr>
              <w:t>U</w:t>
            </w:r>
            <w:r w:rsidRPr="007B6FDF">
              <w:rPr>
                <w:rFonts w:ascii="Times New Roman" w:hAnsi="Times New Roman"/>
                <w:b/>
                <w:color w:val="000000"/>
                <w:lang w:val="sk-SK"/>
              </w:rPr>
              <w:t>znesenia potvrdzujúce súhlas obce so zaradením do územia verejno – súkromného partnerstva (MAS)</w:t>
            </w:r>
          </w:p>
        </w:tc>
        <w:tc>
          <w:tcPr>
            <w:tcW w:w="2790" w:type="dxa"/>
            <w:vMerge w:val="restart"/>
            <w:tcBorders>
              <w:top w:val="single" w:sz="12" w:space="0" w:color="000000"/>
              <w:left w:val="single" w:sz="12" w:space="0" w:color="000000"/>
              <w:bottom w:val="single" w:sz="12" w:space="0" w:color="000000"/>
              <w:right w:val="single" w:sz="12" w:space="0" w:color="000000"/>
            </w:tcBorders>
            <w:shd w:val="clear" w:color="auto" w:fill="CCFFCC"/>
            <w:vAlign w:val="center"/>
          </w:tcPr>
          <w:p w:rsidR="002C42AB" w:rsidRPr="007B6FDF" w:rsidRDefault="002C42AB" w:rsidP="00405F6A">
            <w:pPr>
              <w:jc w:val="center"/>
              <w:rPr>
                <w:b/>
                <w:smallCaps/>
                <w:color w:val="000000"/>
                <w:sz w:val="20"/>
                <w:szCs w:val="20"/>
              </w:rPr>
            </w:pPr>
          </w:p>
          <w:p w:rsidR="002C42AB" w:rsidRPr="007B6FDF" w:rsidRDefault="002C42AB" w:rsidP="00405F6A">
            <w:pPr>
              <w:pStyle w:val="Char"/>
              <w:spacing w:line="240" w:lineRule="auto"/>
              <w:jc w:val="center"/>
              <w:rPr>
                <w:lang w:val="sk-SK"/>
              </w:rPr>
            </w:pPr>
            <w:r w:rsidRPr="007B6FDF">
              <w:rPr>
                <w:rFonts w:ascii="Times New Roman" w:hAnsi="Times New Roman"/>
                <w:b/>
                <w:color w:val="000000"/>
                <w:lang w:val="sk-SK"/>
              </w:rPr>
              <w:t xml:space="preserve">Dátum a číslo </w:t>
            </w:r>
            <w:r>
              <w:rPr>
                <w:rFonts w:ascii="Times New Roman" w:hAnsi="Times New Roman"/>
                <w:b/>
                <w:color w:val="000000"/>
                <w:lang w:val="sk-SK"/>
              </w:rPr>
              <w:t>U</w:t>
            </w:r>
            <w:r w:rsidRPr="007B6FDF">
              <w:rPr>
                <w:rFonts w:ascii="Times New Roman" w:hAnsi="Times New Roman"/>
                <w:b/>
                <w:color w:val="000000"/>
                <w:lang w:val="sk-SK"/>
              </w:rPr>
              <w:t xml:space="preserve">znesenia potvrdzujúce, </w:t>
            </w:r>
            <w:r w:rsidRPr="001749CC">
              <w:rPr>
                <w:rFonts w:ascii="Times New Roman" w:hAnsi="Times New Roman"/>
                <w:b/>
                <w:lang w:val="sk-SK"/>
              </w:rPr>
              <w:t>že obec berie na vedomie  oboznámenie</w:t>
            </w:r>
            <w:r w:rsidRPr="007B6FDF">
              <w:rPr>
                <w:rFonts w:ascii="Times New Roman" w:hAnsi="Times New Roman"/>
                <w:b/>
                <w:color w:val="000000"/>
                <w:lang w:val="sk-SK"/>
              </w:rPr>
              <w:t xml:space="preserve"> sa s Integ. </w:t>
            </w:r>
            <w:r>
              <w:rPr>
                <w:rFonts w:ascii="Times New Roman" w:hAnsi="Times New Roman"/>
                <w:b/>
                <w:color w:val="000000"/>
                <w:lang w:val="sk-SK"/>
              </w:rPr>
              <w:t>s</w:t>
            </w:r>
            <w:r w:rsidRPr="007B6FDF">
              <w:rPr>
                <w:rFonts w:ascii="Times New Roman" w:hAnsi="Times New Roman"/>
                <w:b/>
                <w:color w:val="000000"/>
                <w:lang w:val="sk-SK"/>
              </w:rPr>
              <w:t>tratégiou rozvoja územia</w:t>
            </w:r>
          </w:p>
        </w:tc>
        <w:tc>
          <w:tcPr>
            <w:tcW w:w="5465" w:type="dxa"/>
            <w:gridSpan w:val="2"/>
            <w:tcBorders>
              <w:top w:val="single" w:sz="12" w:space="0" w:color="000000"/>
              <w:left w:val="single" w:sz="12" w:space="0" w:color="000000"/>
              <w:bottom w:val="single" w:sz="12" w:space="0" w:color="000000"/>
            </w:tcBorders>
            <w:shd w:val="clear" w:color="auto" w:fill="CCFFCC"/>
            <w:vAlign w:val="center"/>
          </w:tcPr>
          <w:p w:rsidR="002C42AB" w:rsidRPr="007B6FDF" w:rsidRDefault="002C42AB" w:rsidP="00405F6A">
            <w:pPr>
              <w:jc w:val="center"/>
              <w:rPr>
                <w:b/>
                <w:smallCaps/>
                <w:color w:val="000000"/>
                <w:sz w:val="20"/>
                <w:szCs w:val="20"/>
              </w:rPr>
            </w:pPr>
          </w:p>
          <w:p w:rsidR="002C42AB" w:rsidRPr="007B6FDF" w:rsidRDefault="002C42AB" w:rsidP="00405F6A">
            <w:pPr>
              <w:pStyle w:val="Char"/>
              <w:spacing w:line="240" w:lineRule="auto"/>
              <w:jc w:val="center"/>
              <w:rPr>
                <w:rFonts w:ascii="Times New Roman" w:hAnsi="Times New Roman"/>
                <w:b/>
                <w:color w:val="000000"/>
                <w:lang w:val="sk-SK"/>
              </w:rPr>
            </w:pPr>
            <w:r w:rsidRPr="007B6FDF">
              <w:rPr>
                <w:rFonts w:ascii="Times New Roman" w:hAnsi="Times New Roman"/>
                <w:b/>
                <w:color w:val="000000"/>
                <w:lang w:val="sk-SK"/>
              </w:rPr>
              <w:t>Potvrdenie pravdivosti štatutárom obce</w:t>
            </w:r>
          </w:p>
          <w:p w:rsidR="002C42AB" w:rsidRPr="007B6FDF" w:rsidRDefault="002C42AB" w:rsidP="00405F6A">
            <w:pPr>
              <w:jc w:val="center"/>
              <w:rPr>
                <w:b/>
                <w:bCs/>
                <w:color w:val="000000"/>
                <w:sz w:val="20"/>
                <w:szCs w:val="20"/>
              </w:rPr>
            </w:pPr>
          </w:p>
        </w:tc>
      </w:tr>
      <w:tr w:rsidR="002C42AB" w:rsidRPr="007B6FDF" w:rsidTr="00405F6A">
        <w:trPr>
          <w:trHeight w:val="533"/>
        </w:trPr>
        <w:tc>
          <w:tcPr>
            <w:tcW w:w="827" w:type="dxa"/>
            <w:vMerge/>
            <w:tcBorders>
              <w:top w:val="single" w:sz="12" w:space="0" w:color="000000"/>
              <w:bottom w:val="single" w:sz="12" w:space="0" w:color="000000"/>
              <w:right w:val="single" w:sz="12" w:space="0" w:color="000000"/>
            </w:tcBorders>
            <w:shd w:val="clear" w:color="auto" w:fill="CCFFCC"/>
            <w:vAlign w:val="center"/>
          </w:tcPr>
          <w:p w:rsidR="002C42AB" w:rsidRPr="007B6FDF" w:rsidRDefault="002C42AB" w:rsidP="00405F6A">
            <w:pPr>
              <w:jc w:val="center"/>
              <w:rPr>
                <w:b/>
                <w:bCs/>
                <w:color w:val="000000"/>
                <w:sz w:val="20"/>
                <w:szCs w:val="20"/>
              </w:rPr>
            </w:pPr>
          </w:p>
        </w:tc>
        <w:tc>
          <w:tcPr>
            <w:tcW w:w="2400" w:type="dxa"/>
            <w:vMerge/>
            <w:tcBorders>
              <w:top w:val="single" w:sz="12" w:space="0" w:color="000000"/>
              <w:left w:val="single" w:sz="12" w:space="0" w:color="000000"/>
              <w:bottom w:val="single" w:sz="12" w:space="0" w:color="000000"/>
              <w:right w:val="single" w:sz="12" w:space="0" w:color="000000"/>
            </w:tcBorders>
            <w:shd w:val="clear" w:color="auto" w:fill="CCFFCC"/>
            <w:vAlign w:val="center"/>
          </w:tcPr>
          <w:p w:rsidR="002C42AB" w:rsidRPr="007B6FDF" w:rsidRDefault="002C42AB" w:rsidP="00405F6A">
            <w:pPr>
              <w:jc w:val="center"/>
              <w:rPr>
                <w:b/>
                <w:bCs/>
                <w:color w:val="000000"/>
                <w:sz w:val="20"/>
                <w:szCs w:val="20"/>
              </w:rPr>
            </w:pPr>
          </w:p>
        </w:tc>
        <w:tc>
          <w:tcPr>
            <w:tcW w:w="2693" w:type="dxa"/>
            <w:vMerge/>
            <w:tcBorders>
              <w:top w:val="single" w:sz="12" w:space="0" w:color="000000"/>
              <w:left w:val="single" w:sz="12" w:space="0" w:color="000000"/>
              <w:bottom w:val="single" w:sz="12" w:space="0" w:color="000000"/>
              <w:right w:val="single" w:sz="12" w:space="0" w:color="000000"/>
            </w:tcBorders>
            <w:shd w:val="clear" w:color="auto" w:fill="CCFFCC"/>
            <w:vAlign w:val="center"/>
          </w:tcPr>
          <w:p w:rsidR="002C42AB" w:rsidRPr="007B6FDF" w:rsidRDefault="002C42AB" w:rsidP="00405F6A">
            <w:pPr>
              <w:jc w:val="center"/>
              <w:rPr>
                <w:b/>
                <w:bCs/>
                <w:color w:val="000000"/>
                <w:sz w:val="20"/>
                <w:szCs w:val="20"/>
              </w:rPr>
            </w:pPr>
          </w:p>
        </w:tc>
        <w:tc>
          <w:tcPr>
            <w:tcW w:w="2790" w:type="dxa"/>
            <w:vMerge/>
            <w:tcBorders>
              <w:top w:val="single" w:sz="12" w:space="0" w:color="000000"/>
              <w:left w:val="single" w:sz="12" w:space="0" w:color="000000"/>
              <w:bottom w:val="single" w:sz="12" w:space="0" w:color="000000"/>
              <w:right w:val="single" w:sz="12" w:space="0" w:color="000000"/>
            </w:tcBorders>
            <w:shd w:val="clear" w:color="auto" w:fill="CCFFCC"/>
            <w:vAlign w:val="center"/>
          </w:tcPr>
          <w:p w:rsidR="002C42AB" w:rsidRPr="007B6FDF" w:rsidRDefault="002C42AB" w:rsidP="00405F6A">
            <w:pPr>
              <w:jc w:val="center"/>
              <w:rPr>
                <w:b/>
                <w:bCs/>
                <w:color w:val="000000"/>
                <w:sz w:val="20"/>
                <w:szCs w:val="20"/>
              </w:rPr>
            </w:pPr>
          </w:p>
        </w:tc>
        <w:tc>
          <w:tcPr>
            <w:tcW w:w="2160" w:type="dxa"/>
            <w:tcBorders>
              <w:top w:val="single" w:sz="12" w:space="0" w:color="000000"/>
              <w:left w:val="single" w:sz="12" w:space="0" w:color="000000"/>
              <w:bottom w:val="single" w:sz="12" w:space="0" w:color="000000"/>
              <w:right w:val="single" w:sz="12" w:space="0" w:color="000000"/>
            </w:tcBorders>
            <w:shd w:val="clear" w:color="auto" w:fill="CCFFCC"/>
            <w:vAlign w:val="center"/>
          </w:tcPr>
          <w:p w:rsidR="002C42AB" w:rsidRPr="007B6FDF" w:rsidRDefault="002C42AB" w:rsidP="00405F6A">
            <w:pPr>
              <w:rPr>
                <w:b/>
                <w:bCs/>
                <w:color w:val="000000"/>
                <w:sz w:val="20"/>
                <w:szCs w:val="20"/>
              </w:rPr>
            </w:pPr>
            <w:r w:rsidRPr="007B6FDF">
              <w:rPr>
                <w:b/>
                <w:color w:val="000000"/>
                <w:sz w:val="20"/>
                <w:szCs w:val="20"/>
              </w:rPr>
              <w:t>Meno</w:t>
            </w:r>
          </w:p>
        </w:tc>
        <w:tc>
          <w:tcPr>
            <w:tcW w:w="3305" w:type="dxa"/>
            <w:tcBorders>
              <w:top w:val="single" w:sz="12" w:space="0" w:color="000000"/>
              <w:left w:val="single" w:sz="12" w:space="0" w:color="000000"/>
              <w:bottom w:val="single" w:sz="12" w:space="0" w:color="000000"/>
            </w:tcBorders>
            <w:shd w:val="clear" w:color="auto" w:fill="CCFFCC"/>
            <w:vAlign w:val="center"/>
          </w:tcPr>
          <w:p w:rsidR="002C42AB" w:rsidRPr="007B6FDF" w:rsidRDefault="002C42AB" w:rsidP="00405F6A">
            <w:pPr>
              <w:pStyle w:val="Char"/>
              <w:spacing w:line="240" w:lineRule="auto"/>
              <w:jc w:val="center"/>
            </w:pPr>
            <w:r w:rsidRPr="007B6FDF">
              <w:rPr>
                <w:rFonts w:ascii="Times New Roman" w:hAnsi="Times New Roman"/>
                <w:b/>
                <w:color w:val="000000"/>
                <w:lang w:val="sk-SK"/>
              </w:rPr>
              <w:t>Dátum/podpis/pečiatka</w:t>
            </w:r>
          </w:p>
        </w:tc>
      </w:tr>
      <w:tr w:rsidR="002C42AB" w:rsidRPr="00E44910" w:rsidTr="00405F6A">
        <w:trPr>
          <w:trHeight w:val="397"/>
        </w:trPr>
        <w:tc>
          <w:tcPr>
            <w:tcW w:w="827" w:type="dxa"/>
            <w:tcBorders>
              <w:top w:val="single" w:sz="12" w:space="0" w:color="000000"/>
            </w:tcBorders>
            <w:vAlign w:val="center"/>
          </w:tcPr>
          <w:p w:rsidR="002C42AB" w:rsidRPr="009F5387" w:rsidRDefault="002C42AB" w:rsidP="00405F6A">
            <w:pPr>
              <w:jc w:val="center"/>
              <w:rPr>
                <w:color w:val="000000"/>
                <w:sz w:val="20"/>
                <w:szCs w:val="20"/>
              </w:rPr>
            </w:pPr>
            <w:r w:rsidRPr="009F5387">
              <w:rPr>
                <w:color w:val="000000"/>
                <w:sz w:val="20"/>
                <w:szCs w:val="20"/>
              </w:rPr>
              <w:t>1.</w:t>
            </w:r>
          </w:p>
        </w:tc>
        <w:tc>
          <w:tcPr>
            <w:tcW w:w="2400" w:type="dxa"/>
            <w:tcBorders>
              <w:top w:val="single" w:sz="12" w:space="0" w:color="000000"/>
            </w:tcBorders>
            <w:vAlign w:val="center"/>
          </w:tcPr>
          <w:p w:rsidR="002C42AB" w:rsidRPr="00F857D2" w:rsidRDefault="002C42AB" w:rsidP="00405F6A">
            <w:pPr>
              <w:rPr>
                <w:color w:val="000000"/>
                <w:sz w:val="20"/>
                <w:szCs w:val="20"/>
              </w:rPr>
            </w:pPr>
            <w:r>
              <w:rPr>
                <w:color w:val="000000"/>
                <w:sz w:val="20"/>
                <w:szCs w:val="20"/>
              </w:rPr>
              <w:t>Obec Ardanovce</w:t>
            </w:r>
          </w:p>
        </w:tc>
        <w:tc>
          <w:tcPr>
            <w:tcW w:w="2693" w:type="dxa"/>
            <w:tcBorders>
              <w:top w:val="single" w:sz="12" w:space="0" w:color="000000"/>
            </w:tcBorders>
            <w:vAlign w:val="center"/>
          </w:tcPr>
          <w:p w:rsidR="002C42AB" w:rsidRPr="00F857D2" w:rsidRDefault="002C42AB" w:rsidP="00405F6A">
            <w:pPr>
              <w:jc w:val="center"/>
              <w:rPr>
                <w:color w:val="000000"/>
                <w:sz w:val="20"/>
                <w:szCs w:val="20"/>
              </w:rPr>
            </w:pPr>
            <w:r>
              <w:rPr>
                <w:color w:val="000000"/>
                <w:sz w:val="20"/>
                <w:szCs w:val="20"/>
              </w:rPr>
              <w:t>2.12.2011</w:t>
            </w:r>
          </w:p>
        </w:tc>
        <w:tc>
          <w:tcPr>
            <w:tcW w:w="2790" w:type="dxa"/>
            <w:tcBorders>
              <w:top w:val="single" w:sz="12" w:space="0" w:color="000000"/>
            </w:tcBorders>
            <w:vAlign w:val="center"/>
          </w:tcPr>
          <w:p w:rsidR="002C42AB" w:rsidRPr="00F857D2" w:rsidRDefault="002C42AB" w:rsidP="00405F6A">
            <w:pPr>
              <w:jc w:val="center"/>
              <w:rPr>
                <w:color w:val="000000"/>
                <w:sz w:val="20"/>
                <w:szCs w:val="20"/>
              </w:rPr>
            </w:pPr>
            <w:r>
              <w:rPr>
                <w:color w:val="000000"/>
                <w:sz w:val="20"/>
                <w:szCs w:val="20"/>
              </w:rPr>
              <w:t>2.12.2011</w:t>
            </w:r>
          </w:p>
        </w:tc>
        <w:tc>
          <w:tcPr>
            <w:tcW w:w="2160" w:type="dxa"/>
            <w:tcBorders>
              <w:top w:val="single" w:sz="12" w:space="0" w:color="000000"/>
            </w:tcBorders>
            <w:vAlign w:val="center"/>
          </w:tcPr>
          <w:p w:rsidR="002C42AB" w:rsidRPr="00F857D2" w:rsidRDefault="002C42AB" w:rsidP="00405F6A">
            <w:pPr>
              <w:rPr>
                <w:color w:val="000000"/>
                <w:sz w:val="20"/>
                <w:szCs w:val="20"/>
              </w:rPr>
            </w:pPr>
            <w:r>
              <w:rPr>
                <w:color w:val="000000"/>
                <w:sz w:val="20"/>
                <w:szCs w:val="20"/>
              </w:rPr>
              <w:t>Ľubomíra Ondrejková</w:t>
            </w:r>
          </w:p>
        </w:tc>
        <w:tc>
          <w:tcPr>
            <w:tcW w:w="3305" w:type="dxa"/>
            <w:tcBorders>
              <w:top w:val="single" w:sz="12" w:space="0" w:color="000000"/>
            </w:tcBorders>
            <w:vAlign w:val="center"/>
          </w:tcPr>
          <w:p w:rsidR="002C42AB" w:rsidRPr="00F857D2" w:rsidRDefault="002C42AB" w:rsidP="00405F6A">
            <w:pPr>
              <w:jc w:val="center"/>
              <w:rPr>
                <w:color w:val="000000"/>
                <w:sz w:val="20"/>
                <w:szCs w:val="20"/>
              </w:rPr>
            </w:pPr>
          </w:p>
          <w:p w:rsidR="002C42AB" w:rsidRPr="00F857D2" w:rsidRDefault="002C42AB" w:rsidP="00405F6A">
            <w:pPr>
              <w:jc w:val="center"/>
              <w:rPr>
                <w:color w:val="000000"/>
                <w:sz w:val="20"/>
                <w:szCs w:val="20"/>
              </w:rPr>
            </w:pPr>
          </w:p>
        </w:tc>
      </w:tr>
      <w:tr w:rsidR="002C42AB" w:rsidRPr="00E44910" w:rsidTr="00405F6A">
        <w:trPr>
          <w:trHeight w:val="397"/>
        </w:trPr>
        <w:tc>
          <w:tcPr>
            <w:tcW w:w="827" w:type="dxa"/>
            <w:vAlign w:val="center"/>
          </w:tcPr>
          <w:p w:rsidR="002C42AB" w:rsidRPr="009F5387" w:rsidRDefault="002C42AB" w:rsidP="00405F6A">
            <w:pPr>
              <w:jc w:val="center"/>
              <w:rPr>
                <w:color w:val="000000"/>
                <w:sz w:val="20"/>
                <w:szCs w:val="20"/>
              </w:rPr>
            </w:pPr>
            <w:r w:rsidRPr="009F5387">
              <w:rPr>
                <w:color w:val="000000"/>
                <w:sz w:val="20"/>
                <w:szCs w:val="20"/>
              </w:rPr>
              <w:t>2.</w:t>
            </w:r>
          </w:p>
        </w:tc>
        <w:tc>
          <w:tcPr>
            <w:tcW w:w="2400" w:type="dxa"/>
            <w:vAlign w:val="center"/>
          </w:tcPr>
          <w:p w:rsidR="002C42AB" w:rsidRPr="00F857D2" w:rsidRDefault="002C42AB" w:rsidP="00405F6A">
            <w:pPr>
              <w:rPr>
                <w:color w:val="000000"/>
                <w:sz w:val="20"/>
                <w:szCs w:val="20"/>
              </w:rPr>
            </w:pPr>
            <w:r>
              <w:rPr>
                <w:color w:val="000000"/>
                <w:sz w:val="20"/>
                <w:szCs w:val="20"/>
              </w:rPr>
              <w:t>Obec Blesovce</w:t>
            </w:r>
          </w:p>
        </w:tc>
        <w:tc>
          <w:tcPr>
            <w:tcW w:w="2693" w:type="dxa"/>
            <w:vAlign w:val="center"/>
          </w:tcPr>
          <w:p w:rsidR="002C42AB" w:rsidRPr="00F857D2" w:rsidRDefault="002C42AB" w:rsidP="00405F6A">
            <w:pPr>
              <w:jc w:val="center"/>
              <w:rPr>
                <w:color w:val="000000"/>
                <w:sz w:val="20"/>
                <w:szCs w:val="20"/>
              </w:rPr>
            </w:pPr>
            <w:r>
              <w:rPr>
                <w:color w:val="000000"/>
                <w:sz w:val="20"/>
                <w:szCs w:val="20"/>
              </w:rPr>
              <w:t>14.1.2012, Uzn. č. 1/2012 B.</w:t>
            </w:r>
          </w:p>
        </w:tc>
        <w:tc>
          <w:tcPr>
            <w:tcW w:w="2790" w:type="dxa"/>
            <w:vAlign w:val="center"/>
          </w:tcPr>
          <w:p w:rsidR="002C42AB" w:rsidRPr="00F857D2" w:rsidRDefault="002C42AB" w:rsidP="00405F6A">
            <w:pPr>
              <w:jc w:val="center"/>
              <w:rPr>
                <w:color w:val="000000"/>
                <w:sz w:val="20"/>
                <w:szCs w:val="20"/>
              </w:rPr>
            </w:pPr>
            <w:r>
              <w:rPr>
                <w:color w:val="000000"/>
                <w:sz w:val="20"/>
                <w:szCs w:val="20"/>
              </w:rPr>
              <w:t>14.1.2012, Uzn. č. 1/2012 A.</w:t>
            </w:r>
          </w:p>
        </w:tc>
        <w:tc>
          <w:tcPr>
            <w:tcW w:w="2160" w:type="dxa"/>
            <w:vAlign w:val="center"/>
          </w:tcPr>
          <w:p w:rsidR="002C42AB" w:rsidRPr="00F857D2" w:rsidRDefault="002C42AB" w:rsidP="00405F6A">
            <w:pPr>
              <w:jc w:val="center"/>
              <w:rPr>
                <w:color w:val="000000"/>
                <w:sz w:val="20"/>
                <w:szCs w:val="20"/>
              </w:rPr>
            </w:pPr>
            <w:r>
              <w:rPr>
                <w:color w:val="000000"/>
                <w:sz w:val="20"/>
                <w:szCs w:val="20"/>
              </w:rPr>
              <w:t>Zdeněk Michalec</w:t>
            </w:r>
          </w:p>
        </w:tc>
        <w:tc>
          <w:tcPr>
            <w:tcW w:w="3305" w:type="dxa"/>
            <w:vAlign w:val="center"/>
          </w:tcPr>
          <w:p w:rsidR="002C42AB" w:rsidRPr="00F857D2" w:rsidRDefault="002C42AB" w:rsidP="00405F6A">
            <w:pPr>
              <w:rPr>
                <w:color w:val="000000"/>
                <w:sz w:val="20"/>
                <w:szCs w:val="20"/>
              </w:rPr>
            </w:pPr>
          </w:p>
          <w:p w:rsidR="002C42AB" w:rsidRPr="00F857D2" w:rsidRDefault="002C42AB" w:rsidP="00405F6A">
            <w:pPr>
              <w:rPr>
                <w:color w:val="000000"/>
                <w:sz w:val="20"/>
                <w:szCs w:val="20"/>
              </w:rPr>
            </w:pPr>
          </w:p>
        </w:tc>
      </w:tr>
      <w:tr w:rsidR="002C42AB" w:rsidRPr="00E44910" w:rsidTr="00405F6A">
        <w:trPr>
          <w:trHeight w:val="330"/>
        </w:trPr>
        <w:tc>
          <w:tcPr>
            <w:tcW w:w="827" w:type="dxa"/>
            <w:vAlign w:val="center"/>
          </w:tcPr>
          <w:p w:rsidR="002C42AB" w:rsidRPr="009F5387" w:rsidRDefault="002C42AB" w:rsidP="00405F6A">
            <w:pPr>
              <w:jc w:val="center"/>
              <w:rPr>
                <w:color w:val="000000"/>
                <w:sz w:val="20"/>
                <w:szCs w:val="20"/>
              </w:rPr>
            </w:pPr>
            <w:r w:rsidRPr="009F5387">
              <w:rPr>
                <w:color w:val="000000"/>
                <w:sz w:val="20"/>
                <w:szCs w:val="20"/>
              </w:rPr>
              <w:t>3.</w:t>
            </w:r>
          </w:p>
        </w:tc>
        <w:tc>
          <w:tcPr>
            <w:tcW w:w="2400" w:type="dxa"/>
            <w:vAlign w:val="center"/>
          </w:tcPr>
          <w:p w:rsidR="002C42AB" w:rsidRPr="00F857D2" w:rsidRDefault="002C42AB" w:rsidP="00405F6A">
            <w:pPr>
              <w:rPr>
                <w:color w:val="000000"/>
                <w:sz w:val="20"/>
                <w:szCs w:val="20"/>
              </w:rPr>
            </w:pPr>
            <w:r>
              <w:rPr>
                <w:color w:val="000000"/>
                <w:sz w:val="20"/>
                <w:szCs w:val="20"/>
              </w:rPr>
              <w:t>Obec Biskupová</w:t>
            </w:r>
          </w:p>
        </w:tc>
        <w:tc>
          <w:tcPr>
            <w:tcW w:w="2693" w:type="dxa"/>
            <w:vAlign w:val="center"/>
          </w:tcPr>
          <w:p w:rsidR="002C42AB" w:rsidRPr="00F857D2" w:rsidRDefault="002C42AB" w:rsidP="00405F6A">
            <w:pPr>
              <w:jc w:val="center"/>
              <w:rPr>
                <w:color w:val="000000"/>
                <w:sz w:val="20"/>
                <w:szCs w:val="20"/>
              </w:rPr>
            </w:pPr>
            <w:r>
              <w:rPr>
                <w:color w:val="000000"/>
                <w:sz w:val="20"/>
                <w:szCs w:val="20"/>
              </w:rPr>
              <w:t>16.1.2012, Uzn. č. 6/2012 B</w:t>
            </w:r>
          </w:p>
        </w:tc>
        <w:tc>
          <w:tcPr>
            <w:tcW w:w="2790" w:type="dxa"/>
            <w:vAlign w:val="center"/>
          </w:tcPr>
          <w:p w:rsidR="002C42AB" w:rsidRPr="00F857D2" w:rsidRDefault="002C42AB" w:rsidP="00405F6A">
            <w:pPr>
              <w:jc w:val="center"/>
              <w:rPr>
                <w:color w:val="000000"/>
                <w:sz w:val="20"/>
                <w:szCs w:val="20"/>
              </w:rPr>
            </w:pPr>
            <w:r>
              <w:rPr>
                <w:color w:val="000000"/>
                <w:sz w:val="20"/>
                <w:szCs w:val="20"/>
              </w:rPr>
              <w:t xml:space="preserve">16.1.2012, Uzn. č. 6/2012 A </w:t>
            </w:r>
          </w:p>
        </w:tc>
        <w:tc>
          <w:tcPr>
            <w:tcW w:w="2160" w:type="dxa"/>
            <w:vAlign w:val="center"/>
          </w:tcPr>
          <w:p w:rsidR="002C42AB" w:rsidRPr="00F857D2" w:rsidRDefault="002C42AB" w:rsidP="00405F6A">
            <w:pPr>
              <w:jc w:val="center"/>
              <w:rPr>
                <w:color w:val="000000"/>
                <w:sz w:val="20"/>
                <w:szCs w:val="20"/>
              </w:rPr>
            </w:pPr>
            <w:r>
              <w:rPr>
                <w:color w:val="000000"/>
                <w:sz w:val="20"/>
                <w:szCs w:val="20"/>
              </w:rPr>
              <w:t>Ing. Stanislav Knížat</w:t>
            </w:r>
          </w:p>
        </w:tc>
        <w:tc>
          <w:tcPr>
            <w:tcW w:w="3305" w:type="dxa"/>
            <w:vAlign w:val="center"/>
          </w:tcPr>
          <w:p w:rsidR="002C42AB" w:rsidRPr="00F857D2" w:rsidRDefault="002C42AB" w:rsidP="00405F6A">
            <w:pPr>
              <w:rPr>
                <w:color w:val="000000"/>
                <w:sz w:val="20"/>
                <w:szCs w:val="20"/>
              </w:rPr>
            </w:pPr>
          </w:p>
          <w:p w:rsidR="002C42AB" w:rsidRPr="00F857D2" w:rsidRDefault="002C42AB" w:rsidP="00405F6A">
            <w:pPr>
              <w:rPr>
                <w:color w:val="000000"/>
                <w:sz w:val="20"/>
                <w:szCs w:val="20"/>
              </w:rPr>
            </w:pPr>
          </w:p>
        </w:tc>
      </w:tr>
      <w:tr w:rsidR="002C42AB" w:rsidRPr="00E44910" w:rsidTr="00405F6A">
        <w:trPr>
          <w:trHeight w:val="397"/>
        </w:trPr>
        <w:tc>
          <w:tcPr>
            <w:tcW w:w="827" w:type="dxa"/>
            <w:vAlign w:val="center"/>
          </w:tcPr>
          <w:p w:rsidR="002C42AB" w:rsidRPr="009F5387" w:rsidRDefault="002C42AB" w:rsidP="00405F6A">
            <w:pPr>
              <w:jc w:val="center"/>
              <w:rPr>
                <w:color w:val="000000"/>
                <w:sz w:val="20"/>
                <w:szCs w:val="20"/>
              </w:rPr>
            </w:pPr>
            <w:r w:rsidRPr="009F5387">
              <w:rPr>
                <w:color w:val="000000"/>
                <w:sz w:val="20"/>
                <w:szCs w:val="20"/>
              </w:rPr>
              <w:t>4.</w:t>
            </w:r>
          </w:p>
        </w:tc>
        <w:tc>
          <w:tcPr>
            <w:tcW w:w="2400" w:type="dxa"/>
            <w:vAlign w:val="center"/>
          </w:tcPr>
          <w:p w:rsidR="002C42AB" w:rsidRPr="00F857D2" w:rsidRDefault="002C42AB" w:rsidP="00405F6A">
            <w:pPr>
              <w:rPr>
                <w:color w:val="000000"/>
                <w:sz w:val="20"/>
                <w:szCs w:val="20"/>
              </w:rPr>
            </w:pPr>
            <w:r>
              <w:rPr>
                <w:color w:val="000000"/>
                <w:sz w:val="20"/>
                <w:szCs w:val="20"/>
              </w:rPr>
              <w:t>Obec Bojná</w:t>
            </w:r>
          </w:p>
        </w:tc>
        <w:tc>
          <w:tcPr>
            <w:tcW w:w="2693" w:type="dxa"/>
            <w:vAlign w:val="center"/>
          </w:tcPr>
          <w:p w:rsidR="002C42AB" w:rsidRPr="00F857D2" w:rsidRDefault="002C42AB" w:rsidP="00405F6A">
            <w:pPr>
              <w:jc w:val="center"/>
              <w:rPr>
                <w:color w:val="000000"/>
                <w:sz w:val="20"/>
                <w:szCs w:val="20"/>
              </w:rPr>
            </w:pPr>
            <w:r>
              <w:rPr>
                <w:color w:val="000000"/>
                <w:sz w:val="20"/>
                <w:szCs w:val="20"/>
              </w:rPr>
              <w:t>28.12.2011, Uzn. č.107/2011</w:t>
            </w:r>
          </w:p>
        </w:tc>
        <w:tc>
          <w:tcPr>
            <w:tcW w:w="2790" w:type="dxa"/>
            <w:vAlign w:val="center"/>
          </w:tcPr>
          <w:p w:rsidR="002C42AB" w:rsidRPr="00F857D2" w:rsidRDefault="002C42AB" w:rsidP="00405F6A">
            <w:pPr>
              <w:jc w:val="center"/>
              <w:rPr>
                <w:color w:val="000000"/>
                <w:sz w:val="20"/>
                <w:szCs w:val="20"/>
              </w:rPr>
            </w:pPr>
            <w:r>
              <w:rPr>
                <w:color w:val="000000"/>
                <w:sz w:val="20"/>
                <w:szCs w:val="20"/>
              </w:rPr>
              <w:t>28.12.2011, Uzn. č.107/2011</w:t>
            </w:r>
          </w:p>
        </w:tc>
        <w:tc>
          <w:tcPr>
            <w:tcW w:w="2160" w:type="dxa"/>
            <w:vAlign w:val="center"/>
          </w:tcPr>
          <w:p w:rsidR="002C42AB" w:rsidRPr="00F857D2" w:rsidRDefault="002C42AB" w:rsidP="00405F6A">
            <w:pPr>
              <w:jc w:val="center"/>
              <w:rPr>
                <w:color w:val="000000"/>
                <w:sz w:val="20"/>
                <w:szCs w:val="20"/>
              </w:rPr>
            </w:pPr>
            <w:r>
              <w:rPr>
                <w:color w:val="000000"/>
                <w:sz w:val="20"/>
                <w:szCs w:val="20"/>
              </w:rPr>
              <w:t>Ing. Jozef Vančo</w:t>
            </w:r>
          </w:p>
        </w:tc>
        <w:tc>
          <w:tcPr>
            <w:tcW w:w="3305" w:type="dxa"/>
            <w:vAlign w:val="center"/>
          </w:tcPr>
          <w:p w:rsidR="002C42AB" w:rsidRPr="00F857D2" w:rsidRDefault="002C42AB" w:rsidP="00405F6A">
            <w:pPr>
              <w:rPr>
                <w:color w:val="000000"/>
                <w:sz w:val="20"/>
                <w:szCs w:val="20"/>
              </w:rPr>
            </w:pPr>
          </w:p>
          <w:p w:rsidR="002C42AB" w:rsidRPr="00F857D2" w:rsidRDefault="002C42AB" w:rsidP="00405F6A">
            <w:pPr>
              <w:rPr>
                <w:color w:val="000000"/>
                <w:sz w:val="20"/>
                <w:szCs w:val="20"/>
              </w:rPr>
            </w:pPr>
          </w:p>
        </w:tc>
      </w:tr>
      <w:tr w:rsidR="002C42AB" w:rsidRPr="00E44910" w:rsidTr="00405F6A">
        <w:trPr>
          <w:trHeight w:val="397"/>
        </w:trPr>
        <w:tc>
          <w:tcPr>
            <w:tcW w:w="827" w:type="dxa"/>
            <w:vAlign w:val="center"/>
          </w:tcPr>
          <w:p w:rsidR="002C42AB" w:rsidRPr="009F5387" w:rsidRDefault="002C42AB" w:rsidP="00405F6A">
            <w:pPr>
              <w:jc w:val="center"/>
              <w:rPr>
                <w:color w:val="000000"/>
                <w:sz w:val="20"/>
                <w:szCs w:val="20"/>
              </w:rPr>
            </w:pPr>
            <w:r w:rsidRPr="009F5387">
              <w:rPr>
                <w:color w:val="000000"/>
                <w:sz w:val="20"/>
                <w:szCs w:val="20"/>
              </w:rPr>
              <w:t>5.</w:t>
            </w:r>
          </w:p>
        </w:tc>
        <w:tc>
          <w:tcPr>
            <w:tcW w:w="2400" w:type="dxa"/>
            <w:vAlign w:val="center"/>
          </w:tcPr>
          <w:p w:rsidR="002C42AB" w:rsidRPr="00F857D2" w:rsidRDefault="002C42AB" w:rsidP="00405F6A">
            <w:pPr>
              <w:rPr>
                <w:color w:val="000000"/>
                <w:sz w:val="20"/>
                <w:szCs w:val="20"/>
              </w:rPr>
            </w:pPr>
            <w:r>
              <w:rPr>
                <w:color w:val="000000"/>
                <w:sz w:val="20"/>
                <w:szCs w:val="20"/>
              </w:rPr>
              <w:t>Obec Hajná Nová Ves</w:t>
            </w:r>
          </w:p>
        </w:tc>
        <w:tc>
          <w:tcPr>
            <w:tcW w:w="2693" w:type="dxa"/>
            <w:vAlign w:val="center"/>
          </w:tcPr>
          <w:p w:rsidR="002C42AB" w:rsidRPr="00F857D2" w:rsidRDefault="002C42AB" w:rsidP="00405F6A">
            <w:pPr>
              <w:jc w:val="center"/>
              <w:rPr>
                <w:color w:val="000000"/>
                <w:sz w:val="20"/>
                <w:szCs w:val="20"/>
              </w:rPr>
            </w:pPr>
            <w:r>
              <w:rPr>
                <w:color w:val="000000"/>
                <w:sz w:val="20"/>
                <w:szCs w:val="20"/>
              </w:rPr>
              <w:t>9.12.2011, Uzn.č.6/2011a</w:t>
            </w:r>
          </w:p>
        </w:tc>
        <w:tc>
          <w:tcPr>
            <w:tcW w:w="2790" w:type="dxa"/>
            <w:vAlign w:val="center"/>
          </w:tcPr>
          <w:p w:rsidR="002C42AB" w:rsidRPr="00F857D2" w:rsidRDefault="002C42AB" w:rsidP="00405F6A">
            <w:pPr>
              <w:jc w:val="center"/>
              <w:rPr>
                <w:color w:val="000000"/>
                <w:sz w:val="20"/>
                <w:szCs w:val="20"/>
              </w:rPr>
            </w:pPr>
            <w:r>
              <w:rPr>
                <w:color w:val="000000"/>
                <w:sz w:val="20"/>
                <w:szCs w:val="20"/>
              </w:rPr>
              <w:t>9.12.2011, Uzn.č.6/2011b</w:t>
            </w:r>
          </w:p>
        </w:tc>
        <w:tc>
          <w:tcPr>
            <w:tcW w:w="2160" w:type="dxa"/>
            <w:vAlign w:val="center"/>
          </w:tcPr>
          <w:p w:rsidR="002C42AB" w:rsidRPr="00F857D2" w:rsidRDefault="002C42AB" w:rsidP="00405F6A">
            <w:pPr>
              <w:jc w:val="center"/>
              <w:rPr>
                <w:color w:val="000000"/>
                <w:sz w:val="20"/>
                <w:szCs w:val="20"/>
              </w:rPr>
            </w:pPr>
            <w:r>
              <w:rPr>
                <w:color w:val="000000"/>
                <w:sz w:val="20"/>
                <w:szCs w:val="20"/>
              </w:rPr>
              <w:t>Igor Koma</w:t>
            </w:r>
          </w:p>
        </w:tc>
        <w:tc>
          <w:tcPr>
            <w:tcW w:w="3305" w:type="dxa"/>
            <w:vAlign w:val="center"/>
          </w:tcPr>
          <w:p w:rsidR="002C42AB" w:rsidRPr="00F857D2" w:rsidRDefault="002C42AB" w:rsidP="00405F6A">
            <w:pPr>
              <w:rPr>
                <w:color w:val="000000"/>
                <w:sz w:val="20"/>
                <w:szCs w:val="20"/>
              </w:rPr>
            </w:pPr>
          </w:p>
          <w:p w:rsidR="002C42AB" w:rsidRPr="00F857D2" w:rsidRDefault="002C42AB" w:rsidP="00405F6A">
            <w:pPr>
              <w:rPr>
                <w:color w:val="000000"/>
                <w:sz w:val="20"/>
                <w:szCs w:val="20"/>
              </w:rPr>
            </w:pPr>
          </w:p>
        </w:tc>
      </w:tr>
      <w:tr w:rsidR="002C42AB" w:rsidRPr="00E44910" w:rsidTr="00405F6A">
        <w:trPr>
          <w:trHeight w:val="397"/>
        </w:trPr>
        <w:tc>
          <w:tcPr>
            <w:tcW w:w="827" w:type="dxa"/>
            <w:vAlign w:val="center"/>
          </w:tcPr>
          <w:p w:rsidR="002C42AB" w:rsidRPr="009F5387" w:rsidRDefault="002C42AB" w:rsidP="00405F6A">
            <w:pPr>
              <w:jc w:val="center"/>
              <w:rPr>
                <w:color w:val="000000"/>
                <w:sz w:val="20"/>
                <w:szCs w:val="20"/>
              </w:rPr>
            </w:pPr>
            <w:r w:rsidRPr="009F5387">
              <w:rPr>
                <w:color w:val="000000"/>
                <w:sz w:val="20"/>
                <w:szCs w:val="20"/>
              </w:rPr>
              <w:t>6.</w:t>
            </w:r>
          </w:p>
        </w:tc>
        <w:tc>
          <w:tcPr>
            <w:tcW w:w="2400" w:type="dxa"/>
            <w:vAlign w:val="center"/>
          </w:tcPr>
          <w:p w:rsidR="002C42AB" w:rsidRPr="00F857D2" w:rsidRDefault="002C42AB" w:rsidP="00405F6A">
            <w:pPr>
              <w:rPr>
                <w:color w:val="000000"/>
                <w:sz w:val="20"/>
                <w:szCs w:val="20"/>
              </w:rPr>
            </w:pPr>
            <w:r>
              <w:rPr>
                <w:color w:val="000000"/>
                <w:sz w:val="20"/>
                <w:szCs w:val="20"/>
              </w:rPr>
              <w:t>Obec Horné Štitáre</w:t>
            </w:r>
          </w:p>
        </w:tc>
        <w:tc>
          <w:tcPr>
            <w:tcW w:w="2693" w:type="dxa"/>
            <w:vAlign w:val="center"/>
          </w:tcPr>
          <w:p w:rsidR="002C42AB" w:rsidRPr="00F857D2" w:rsidRDefault="002C42AB" w:rsidP="00405F6A">
            <w:pPr>
              <w:jc w:val="center"/>
              <w:rPr>
                <w:color w:val="000000"/>
                <w:sz w:val="20"/>
                <w:szCs w:val="20"/>
              </w:rPr>
            </w:pPr>
            <w:r>
              <w:rPr>
                <w:color w:val="000000"/>
                <w:sz w:val="20"/>
                <w:szCs w:val="20"/>
              </w:rPr>
              <w:t>2.12.2011, Uzn.č.13/2011 A.</w:t>
            </w:r>
          </w:p>
        </w:tc>
        <w:tc>
          <w:tcPr>
            <w:tcW w:w="2790" w:type="dxa"/>
            <w:vAlign w:val="center"/>
          </w:tcPr>
          <w:p w:rsidR="002C42AB" w:rsidRPr="00F857D2" w:rsidRDefault="002C42AB" w:rsidP="00405F6A">
            <w:pPr>
              <w:jc w:val="center"/>
              <w:rPr>
                <w:color w:val="000000"/>
                <w:sz w:val="20"/>
                <w:szCs w:val="20"/>
              </w:rPr>
            </w:pPr>
            <w:r>
              <w:rPr>
                <w:color w:val="000000"/>
                <w:sz w:val="20"/>
                <w:szCs w:val="20"/>
              </w:rPr>
              <w:t>2.12.2011, Uzn.č.13/2011 B.</w:t>
            </w:r>
          </w:p>
        </w:tc>
        <w:tc>
          <w:tcPr>
            <w:tcW w:w="2160" w:type="dxa"/>
            <w:vAlign w:val="center"/>
          </w:tcPr>
          <w:p w:rsidR="002C42AB" w:rsidRPr="00F857D2" w:rsidRDefault="002C42AB" w:rsidP="00405F6A">
            <w:pPr>
              <w:jc w:val="center"/>
              <w:rPr>
                <w:color w:val="000000"/>
                <w:sz w:val="20"/>
                <w:szCs w:val="20"/>
              </w:rPr>
            </w:pPr>
            <w:r>
              <w:rPr>
                <w:color w:val="000000"/>
                <w:sz w:val="20"/>
                <w:szCs w:val="20"/>
              </w:rPr>
              <w:t>Mgr. Martin Fulka</w:t>
            </w:r>
          </w:p>
        </w:tc>
        <w:tc>
          <w:tcPr>
            <w:tcW w:w="3305" w:type="dxa"/>
            <w:vAlign w:val="center"/>
          </w:tcPr>
          <w:p w:rsidR="002C42AB" w:rsidRPr="00F857D2" w:rsidRDefault="002C42AB" w:rsidP="00405F6A">
            <w:pPr>
              <w:rPr>
                <w:color w:val="000000"/>
                <w:sz w:val="20"/>
                <w:szCs w:val="20"/>
              </w:rPr>
            </w:pPr>
          </w:p>
          <w:p w:rsidR="002C42AB" w:rsidRPr="00F857D2" w:rsidRDefault="002C42AB" w:rsidP="00405F6A">
            <w:pPr>
              <w:rPr>
                <w:color w:val="000000"/>
                <w:sz w:val="20"/>
                <w:szCs w:val="20"/>
              </w:rPr>
            </w:pPr>
          </w:p>
        </w:tc>
      </w:tr>
      <w:tr w:rsidR="002C42AB" w:rsidRPr="00E44910" w:rsidTr="00405F6A">
        <w:trPr>
          <w:trHeight w:val="397"/>
        </w:trPr>
        <w:tc>
          <w:tcPr>
            <w:tcW w:w="827" w:type="dxa"/>
            <w:vAlign w:val="center"/>
          </w:tcPr>
          <w:p w:rsidR="002C42AB" w:rsidRPr="009F5387" w:rsidRDefault="002C42AB" w:rsidP="00405F6A">
            <w:pPr>
              <w:jc w:val="center"/>
              <w:rPr>
                <w:color w:val="000000"/>
                <w:sz w:val="20"/>
                <w:szCs w:val="20"/>
              </w:rPr>
            </w:pPr>
            <w:r w:rsidRPr="009F5387">
              <w:rPr>
                <w:color w:val="000000"/>
                <w:sz w:val="20"/>
                <w:szCs w:val="20"/>
              </w:rPr>
              <w:t>7.</w:t>
            </w:r>
          </w:p>
        </w:tc>
        <w:tc>
          <w:tcPr>
            <w:tcW w:w="2400" w:type="dxa"/>
            <w:vAlign w:val="center"/>
          </w:tcPr>
          <w:p w:rsidR="002C42AB" w:rsidRPr="00F857D2" w:rsidRDefault="002C42AB" w:rsidP="00405F6A">
            <w:pPr>
              <w:rPr>
                <w:color w:val="000000"/>
                <w:sz w:val="20"/>
                <w:szCs w:val="20"/>
              </w:rPr>
            </w:pPr>
            <w:r>
              <w:rPr>
                <w:color w:val="000000"/>
                <w:sz w:val="20"/>
                <w:szCs w:val="20"/>
              </w:rPr>
              <w:t>Obec Krtovce</w:t>
            </w:r>
          </w:p>
        </w:tc>
        <w:tc>
          <w:tcPr>
            <w:tcW w:w="2693" w:type="dxa"/>
            <w:vAlign w:val="center"/>
          </w:tcPr>
          <w:p w:rsidR="002C42AB" w:rsidRPr="00F857D2" w:rsidRDefault="002C42AB" w:rsidP="00405F6A">
            <w:pPr>
              <w:jc w:val="center"/>
              <w:rPr>
                <w:color w:val="000000"/>
                <w:sz w:val="20"/>
                <w:szCs w:val="20"/>
              </w:rPr>
            </w:pPr>
            <w:r>
              <w:rPr>
                <w:color w:val="000000"/>
                <w:sz w:val="20"/>
                <w:szCs w:val="20"/>
              </w:rPr>
              <w:t>16.12.2011</w:t>
            </w:r>
          </w:p>
        </w:tc>
        <w:tc>
          <w:tcPr>
            <w:tcW w:w="2790" w:type="dxa"/>
            <w:vAlign w:val="center"/>
          </w:tcPr>
          <w:p w:rsidR="002C42AB" w:rsidRPr="00F857D2" w:rsidRDefault="002C42AB" w:rsidP="00405F6A">
            <w:pPr>
              <w:jc w:val="center"/>
              <w:rPr>
                <w:color w:val="000000"/>
                <w:sz w:val="20"/>
                <w:szCs w:val="20"/>
              </w:rPr>
            </w:pPr>
            <w:r>
              <w:rPr>
                <w:color w:val="000000"/>
                <w:sz w:val="20"/>
                <w:szCs w:val="20"/>
              </w:rPr>
              <w:t>16.12.2011</w:t>
            </w:r>
          </w:p>
        </w:tc>
        <w:tc>
          <w:tcPr>
            <w:tcW w:w="2160" w:type="dxa"/>
            <w:vAlign w:val="center"/>
          </w:tcPr>
          <w:p w:rsidR="002C42AB" w:rsidRPr="00F857D2" w:rsidRDefault="002C42AB" w:rsidP="00405F6A">
            <w:pPr>
              <w:jc w:val="center"/>
              <w:rPr>
                <w:color w:val="000000"/>
                <w:sz w:val="20"/>
                <w:szCs w:val="20"/>
              </w:rPr>
            </w:pPr>
            <w:r>
              <w:rPr>
                <w:color w:val="000000"/>
                <w:sz w:val="20"/>
                <w:szCs w:val="20"/>
              </w:rPr>
              <w:t>Juraj Oravec</w:t>
            </w:r>
          </w:p>
        </w:tc>
        <w:tc>
          <w:tcPr>
            <w:tcW w:w="3305" w:type="dxa"/>
            <w:vAlign w:val="center"/>
          </w:tcPr>
          <w:p w:rsidR="002C42AB" w:rsidRPr="00F857D2" w:rsidRDefault="002C42AB" w:rsidP="00405F6A">
            <w:pPr>
              <w:rPr>
                <w:color w:val="000000"/>
                <w:sz w:val="20"/>
                <w:szCs w:val="20"/>
              </w:rPr>
            </w:pPr>
          </w:p>
        </w:tc>
      </w:tr>
      <w:tr w:rsidR="002C42AB" w:rsidRPr="00E44910" w:rsidTr="00405F6A">
        <w:trPr>
          <w:trHeight w:val="397"/>
        </w:trPr>
        <w:tc>
          <w:tcPr>
            <w:tcW w:w="827" w:type="dxa"/>
            <w:vAlign w:val="center"/>
          </w:tcPr>
          <w:p w:rsidR="002C42AB" w:rsidRPr="009F5387" w:rsidRDefault="002C42AB" w:rsidP="00405F6A">
            <w:pPr>
              <w:jc w:val="center"/>
              <w:rPr>
                <w:color w:val="000000"/>
                <w:sz w:val="20"/>
                <w:szCs w:val="20"/>
              </w:rPr>
            </w:pPr>
            <w:r w:rsidRPr="009F5387">
              <w:rPr>
                <w:color w:val="000000"/>
                <w:sz w:val="20"/>
                <w:szCs w:val="20"/>
              </w:rPr>
              <w:t>8.</w:t>
            </w:r>
          </w:p>
        </w:tc>
        <w:tc>
          <w:tcPr>
            <w:tcW w:w="2400" w:type="dxa"/>
            <w:vAlign w:val="center"/>
          </w:tcPr>
          <w:p w:rsidR="002C42AB" w:rsidRPr="00F857D2" w:rsidRDefault="002C42AB" w:rsidP="00405F6A">
            <w:pPr>
              <w:rPr>
                <w:color w:val="000000"/>
                <w:sz w:val="20"/>
                <w:szCs w:val="20"/>
              </w:rPr>
            </w:pPr>
            <w:r>
              <w:rPr>
                <w:color w:val="000000"/>
                <w:sz w:val="20"/>
                <w:szCs w:val="20"/>
              </w:rPr>
              <w:t>Obec Lipovník</w:t>
            </w:r>
          </w:p>
        </w:tc>
        <w:tc>
          <w:tcPr>
            <w:tcW w:w="2693" w:type="dxa"/>
            <w:vAlign w:val="center"/>
          </w:tcPr>
          <w:p w:rsidR="002C42AB" w:rsidRPr="00F857D2" w:rsidRDefault="002C42AB" w:rsidP="00405F6A">
            <w:pPr>
              <w:jc w:val="center"/>
              <w:rPr>
                <w:color w:val="000000"/>
                <w:sz w:val="20"/>
                <w:szCs w:val="20"/>
              </w:rPr>
            </w:pPr>
            <w:r>
              <w:rPr>
                <w:color w:val="000000"/>
                <w:sz w:val="20"/>
                <w:szCs w:val="20"/>
              </w:rPr>
              <w:t>16.1.2012, Uzn. č. 6/2012 a)</w:t>
            </w:r>
          </w:p>
        </w:tc>
        <w:tc>
          <w:tcPr>
            <w:tcW w:w="2790" w:type="dxa"/>
            <w:vAlign w:val="center"/>
          </w:tcPr>
          <w:p w:rsidR="002C42AB" w:rsidRPr="00F857D2" w:rsidRDefault="002C42AB" w:rsidP="00405F6A">
            <w:pPr>
              <w:jc w:val="center"/>
              <w:rPr>
                <w:color w:val="000000"/>
                <w:sz w:val="20"/>
                <w:szCs w:val="20"/>
              </w:rPr>
            </w:pPr>
            <w:r>
              <w:rPr>
                <w:color w:val="000000"/>
                <w:sz w:val="20"/>
                <w:szCs w:val="20"/>
              </w:rPr>
              <w:t>16.1.2012, Uzn. č. 6/2012 b)</w:t>
            </w:r>
          </w:p>
        </w:tc>
        <w:tc>
          <w:tcPr>
            <w:tcW w:w="2160" w:type="dxa"/>
            <w:vAlign w:val="center"/>
          </w:tcPr>
          <w:p w:rsidR="002C42AB" w:rsidRPr="00F857D2" w:rsidRDefault="002C42AB" w:rsidP="00405F6A">
            <w:pPr>
              <w:jc w:val="center"/>
              <w:rPr>
                <w:color w:val="000000"/>
                <w:sz w:val="20"/>
                <w:szCs w:val="20"/>
              </w:rPr>
            </w:pPr>
            <w:r>
              <w:rPr>
                <w:color w:val="000000"/>
                <w:sz w:val="20"/>
                <w:szCs w:val="20"/>
              </w:rPr>
              <w:t>Dušan Turčan</w:t>
            </w:r>
          </w:p>
        </w:tc>
        <w:tc>
          <w:tcPr>
            <w:tcW w:w="3305" w:type="dxa"/>
            <w:vAlign w:val="center"/>
          </w:tcPr>
          <w:p w:rsidR="002C42AB" w:rsidRPr="00F857D2" w:rsidRDefault="002C42AB" w:rsidP="00405F6A">
            <w:pPr>
              <w:rPr>
                <w:color w:val="000000"/>
                <w:sz w:val="20"/>
                <w:szCs w:val="20"/>
              </w:rPr>
            </w:pPr>
          </w:p>
        </w:tc>
      </w:tr>
      <w:tr w:rsidR="002C42AB" w:rsidRPr="00E44910" w:rsidTr="00405F6A">
        <w:trPr>
          <w:trHeight w:val="397"/>
        </w:trPr>
        <w:tc>
          <w:tcPr>
            <w:tcW w:w="827" w:type="dxa"/>
            <w:vAlign w:val="center"/>
          </w:tcPr>
          <w:p w:rsidR="002C42AB" w:rsidRPr="009F5387" w:rsidRDefault="002C42AB" w:rsidP="00405F6A">
            <w:pPr>
              <w:jc w:val="center"/>
              <w:rPr>
                <w:color w:val="000000"/>
                <w:sz w:val="20"/>
                <w:szCs w:val="20"/>
              </w:rPr>
            </w:pPr>
            <w:r w:rsidRPr="009F5387">
              <w:rPr>
                <w:color w:val="000000"/>
                <w:sz w:val="20"/>
                <w:szCs w:val="20"/>
              </w:rPr>
              <w:t>9.</w:t>
            </w:r>
          </w:p>
        </w:tc>
        <w:tc>
          <w:tcPr>
            <w:tcW w:w="2400" w:type="dxa"/>
            <w:vAlign w:val="center"/>
          </w:tcPr>
          <w:p w:rsidR="002C42AB" w:rsidRPr="00F857D2" w:rsidRDefault="002C42AB" w:rsidP="00405F6A">
            <w:pPr>
              <w:rPr>
                <w:color w:val="000000"/>
                <w:sz w:val="20"/>
                <w:szCs w:val="20"/>
              </w:rPr>
            </w:pPr>
            <w:r>
              <w:rPr>
                <w:color w:val="000000"/>
                <w:sz w:val="20"/>
                <w:szCs w:val="20"/>
              </w:rPr>
              <w:t>Obec Lužany</w:t>
            </w:r>
          </w:p>
        </w:tc>
        <w:tc>
          <w:tcPr>
            <w:tcW w:w="2693" w:type="dxa"/>
            <w:vAlign w:val="center"/>
          </w:tcPr>
          <w:p w:rsidR="002C42AB" w:rsidRPr="00F857D2" w:rsidRDefault="002C42AB" w:rsidP="00405F6A">
            <w:pPr>
              <w:jc w:val="center"/>
              <w:rPr>
                <w:color w:val="000000"/>
                <w:sz w:val="20"/>
                <w:szCs w:val="20"/>
              </w:rPr>
            </w:pPr>
            <w:r>
              <w:rPr>
                <w:color w:val="000000"/>
                <w:sz w:val="20"/>
                <w:szCs w:val="20"/>
              </w:rPr>
              <w:t>16.12.2011, Uzn. č. 5/2011 A.</w:t>
            </w:r>
          </w:p>
        </w:tc>
        <w:tc>
          <w:tcPr>
            <w:tcW w:w="2790" w:type="dxa"/>
            <w:vAlign w:val="center"/>
          </w:tcPr>
          <w:p w:rsidR="002C42AB" w:rsidRPr="00F857D2" w:rsidRDefault="002C42AB" w:rsidP="00405F6A">
            <w:pPr>
              <w:jc w:val="center"/>
              <w:rPr>
                <w:color w:val="000000"/>
                <w:sz w:val="20"/>
                <w:szCs w:val="20"/>
              </w:rPr>
            </w:pPr>
            <w:r>
              <w:rPr>
                <w:color w:val="000000"/>
                <w:sz w:val="20"/>
                <w:szCs w:val="20"/>
              </w:rPr>
              <w:t>16.12.2011, Uzn. č. 5/2011 B.</w:t>
            </w:r>
          </w:p>
        </w:tc>
        <w:tc>
          <w:tcPr>
            <w:tcW w:w="2160" w:type="dxa"/>
            <w:vAlign w:val="center"/>
          </w:tcPr>
          <w:p w:rsidR="002C42AB" w:rsidRPr="00F857D2" w:rsidRDefault="002C42AB" w:rsidP="00405F6A">
            <w:pPr>
              <w:jc w:val="center"/>
              <w:rPr>
                <w:color w:val="000000"/>
                <w:sz w:val="20"/>
                <w:szCs w:val="20"/>
              </w:rPr>
            </w:pPr>
            <w:r>
              <w:rPr>
                <w:color w:val="000000"/>
                <w:sz w:val="20"/>
                <w:szCs w:val="20"/>
              </w:rPr>
              <w:t>Ing. Ľubomír Goga</w:t>
            </w:r>
          </w:p>
        </w:tc>
        <w:tc>
          <w:tcPr>
            <w:tcW w:w="3305" w:type="dxa"/>
            <w:vAlign w:val="center"/>
          </w:tcPr>
          <w:p w:rsidR="002C42AB" w:rsidRPr="00F857D2" w:rsidRDefault="002C42AB" w:rsidP="00405F6A">
            <w:pPr>
              <w:rPr>
                <w:color w:val="000000"/>
                <w:sz w:val="20"/>
                <w:szCs w:val="20"/>
              </w:rPr>
            </w:pPr>
          </w:p>
        </w:tc>
      </w:tr>
      <w:tr w:rsidR="002C42AB" w:rsidRPr="00E44910" w:rsidTr="00405F6A">
        <w:trPr>
          <w:trHeight w:val="397"/>
        </w:trPr>
        <w:tc>
          <w:tcPr>
            <w:tcW w:w="827" w:type="dxa"/>
            <w:vAlign w:val="center"/>
          </w:tcPr>
          <w:p w:rsidR="002C42AB" w:rsidRPr="009F5387" w:rsidRDefault="002C42AB" w:rsidP="00405F6A">
            <w:pPr>
              <w:jc w:val="center"/>
              <w:rPr>
                <w:color w:val="000000"/>
                <w:sz w:val="20"/>
                <w:szCs w:val="20"/>
              </w:rPr>
            </w:pPr>
            <w:r w:rsidRPr="009F5387">
              <w:rPr>
                <w:color w:val="000000"/>
                <w:sz w:val="20"/>
                <w:szCs w:val="20"/>
              </w:rPr>
              <w:t>10.</w:t>
            </w:r>
          </w:p>
        </w:tc>
        <w:tc>
          <w:tcPr>
            <w:tcW w:w="2400" w:type="dxa"/>
            <w:vAlign w:val="center"/>
          </w:tcPr>
          <w:p w:rsidR="002C42AB" w:rsidRPr="00F857D2" w:rsidRDefault="002C42AB" w:rsidP="00405F6A">
            <w:pPr>
              <w:rPr>
                <w:color w:val="000000"/>
                <w:sz w:val="20"/>
                <w:szCs w:val="20"/>
              </w:rPr>
            </w:pPr>
            <w:r>
              <w:rPr>
                <w:color w:val="000000"/>
                <w:sz w:val="20"/>
                <w:szCs w:val="20"/>
              </w:rPr>
              <w:t>Obec Malé Ripňany</w:t>
            </w:r>
          </w:p>
        </w:tc>
        <w:tc>
          <w:tcPr>
            <w:tcW w:w="2693" w:type="dxa"/>
            <w:vAlign w:val="center"/>
          </w:tcPr>
          <w:p w:rsidR="002C42AB" w:rsidRPr="00F857D2" w:rsidRDefault="002C42AB" w:rsidP="00405F6A">
            <w:pPr>
              <w:jc w:val="center"/>
              <w:rPr>
                <w:color w:val="000000"/>
                <w:sz w:val="20"/>
                <w:szCs w:val="20"/>
              </w:rPr>
            </w:pPr>
            <w:r>
              <w:rPr>
                <w:color w:val="000000"/>
                <w:sz w:val="20"/>
                <w:szCs w:val="20"/>
              </w:rPr>
              <w:t>25.11.2011, Uzn č. 73/2011</w:t>
            </w:r>
          </w:p>
        </w:tc>
        <w:tc>
          <w:tcPr>
            <w:tcW w:w="2790" w:type="dxa"/>
            <w:vAlign w:val="center"/>
          </w:tcPr>
          <w:p w:rsidR="002C42AB" w:rsidRPr="00F857D2" w:rsidRDefault="002C42AB" w:rsidP="00405F6A">
            <w:pPr>
              <w:jc w:val="center"/>
              <w:rPr>
                <w:color w:val="000000"/>
                <w:sz w:val="20"/>
                <w:szCs w:val="20"/>
              </w:rPr>
            </w:pPr>
            <w:r>
              <w:rPr>
                <w:color w:val="000000"/>
                <w:sz w:val="20"/>
                <w:szCs w:val="20"/>
              </w:rPr>
              <w:t>25.11.2011, Uzn č. 74/2011</w:t>
            </w:r>
          </w:p>
        </w:tc>
        <w:tc>
          <w:tcPr>
            <w:tcW w:w="2160" w:type="dxa"/>
            <w:vAlign w:val="center"/>
          </w:tcPr>
          <w:p w:rsidR="002C42AB" w:rsidRPr="00F857D2" w:rsidRDefault="002C42AB" w:rsidP="00405F6A">
            <w:pPr>
              <w:jc w:val="center"/>
              <w:rPr>
                <w:color w:val="000000"/>
                <w:sz w:val="20"/>
                <w:szCs w:val="20"/>
              </w:rPr>
            </w:pPr>
            <w:r>
              <w:rPr>
                <w:color w:val="000000"/>
                <w:sz w:val="20"/>
                <w:szCs w:val="20"/>
              </w:rPr>
              <w:t>Mgr. Pavol Gubáň</w:t>
            </w:r>
          </w:p>
        </w:tc>
        <w:tc>
          <w:tcPr>
            <w:tcW w:w="3305" w:type="dxa"/>
            <w:vAlign w:val="center"/>
          </w:tcPr>
          <w:p w:rsidR="002C42AB" w:rsidRPr="00F857D2" w:rsidRDefault="002C42AB" w:rsidP="00405F6A">
            <w:pPr>
              <w:rPr>
                <w:color w:val="000000"/>
                <w:sz w:val="20"/>
                <w:szCs w:val="20"/>
              </w:rPr>
            </w:pPr>
          </w:p>
        </w:tc>
      </w:tr>
      <w:tr w:rsidR="002C42AB" w:rsidRPr="00E44910" w:rsidTr="00405F6A">
        <w:trPr>
          <w:trHeight w:val="397"/>
        </w:trPr>
        <w:tc>
          <w:tcPr>
            <w:tcW w:w="827" w:type="dxa"/>
            <w:vAlign w:val="center"/>
          </w:tcPr>
          <w:p w:rsidR="002C42AB" w:rsidRPr="009F5387" w:rsidRDefault="002C42AB" w:rsidP="00405F6A">
            <w:pPr>
              <w:jc w:val="center"/>
              <w:rPr>
                <w:color w:val="000000"/>
                <w:sz w:val="20"/>
                <w:szCs w:val="20"/>
              </w:rPr>
            </w:pPr>
            <w:r w:rsidRPr="009F5387">
              <w:rPr>
                <w:color w:val="000000"/>
                <w:sz w:val="20"/>
                <w:szCs w:val="20"/>
              </w:rPr>
              <w:t>11.</w:t>
            </w:r>
          </w:p>
        </w:tc>
        <w:tc>
          <w:tcPr>
            <w:tcW w:w="2400" w:type="dxa"/>
            <w:vAlign w:val="center"/>
          </w:tcPr>
          <w:p w:rsidR="002C42AB" w:rsidRPr="00F857D2" w:rsidRDefault="002C42AB" w:rsidP="00405F6A">
            <w:pPr>
              <w:rPr>
                <w:color w:val="000000"/>
                <w:sz w:val="20"/>
                <w:szCs w:val="20"/>
              </w:rPr>
            </w:pPr>
            <w:r>
              <w:rPr>
                <w:color w:val="000000"/>
                <w:sz w:val="20"/>
                <w:szCs w:val="20"/>
              </w:rPr>
              <w:t>Obec Nitrianska Blatnica</w:t>
            </w:r>
          </w:p>
        </w:tc>
        <w:tc>
          <w:tcPr>
            <w:tcW w:w="2693" w:type="dxa"/>
            <w:vAlign w:val="center"/>
          </w:tcPr>
          <w:p w:rsidR="002C42AB" w:rsidRPr="00F857D2" w:rsidRDefault="002C42AB" w:rsidP="00405F6A">
            <w:pPr>
              <w:jc w:val="center"/>
              <w:rPr>
                <w:color w:val="000000"/>
                <w:sz w:val="20"/>
                <w:szCs w:val="20"/>
              </w:rPr>
            </w:pPr>
            <w:r>
              <w:rPr>
                <w:color w:val="000000"/>
                <w:sz w:val="20"/>
                <w:szCs w:val="20"/>
              </w:rPr>
              <w:t>14.9.2011, Uzn. č. 33/2011</w:t>
            </w:r>
          </w:p>
        </w:tc>
        <w:tc>
          <w:tcPr>
            <w:tcW w:w="2790" w:type="dxa"/>
            <w:vAlign w:val="center"/>
          </w:tcPr>
          <w:p w:rsidR="002C42AB" w:rsidRPr="00F857D2" w:rsidRDefault="002C42AB" w:rsidP="00405F6A">
            <w:pPr>
              <w:jc w:val="center"/>
              <w:rPr>
                <w:color w:val="000000"/>
                <w:sz w:val="20"/>
                <w:szCs w:val="20"/>
              </w:rPr>
            </w:pPr>
            <w:r>
              <w:rPr>
                <w:color w:val="000000"/>
                <w:sz w:val="20"/>
                <w:szCs w:val="20"/>
              </w:rPr>
              <w:t>8.12.2011, Uzn. č 43/2011</w:t>
            </w:r>
          </w:p>
        </w:tc>
        <w:tc>
          <w:tcPr>
            <w:tcW w:w="2160" w:type="dxa"/>
            <w:vAlign w:val="center"/>
          </w:tcPr>
          <w:p w:rsidR="002C42AB" w:rsidRPr="00F857D2" w:rsidRDefault="002C42AB" w:rsidP="00405F6A">
            <w:pPr>
              <w:jc w:val="center"/>
              <w:rPr>
                <w:color w:val="000000"/>
                <w:sz w:val="20"/>
                <w:szCs w:val="20"/>
              </w:rPr>
            </w:pPr>
            <w:r>
              <w:rPr>
                <w:color w:val="000000"/>
                <w:sz w:val="20"/>
                <w:szCs w:val="20"/>
              </w:rPr>
              <w:t>Mgr. Michal Toman</w:t>
            </w:r>
          </w:p>
        </w:tc>
        <w:tc>
          <w:tcPr>
            <w:tcW w:w="3305" w:type="dxa"/>
            <w:vAlign w:val="center"/>
          </w:tcPr>
          <w:p w:rsidR="002C42AB" w:rsidRPr="00F857D2" w:rsidRDefault="002C42AB" w:rsidP="00405F6A">
            <w:pPr>
              <w:rPr>
                <w:color w:val="000000"/>
                <w:sz w:val="20"/>
                <w:szCs w:val="20"/>
              </w:rPr>
            </w:pPr>
          </w:p>
        </w:tc>
      </w:tr>
      <w:tr w:rsidR="002C42AB" w:rsidRPr="00E44910" w:rsidTr="00405F6A">
        <w:trPr>
          <w:trHeight w:val="397"/>
        </w:trPr>
        <w:tc>
          <w:tcPr>
            <w:tcW w:w="827" w:type="dxa"/>
            <w:vAlign w:val="center"/>
          </w:tcPr>
          <w:p w:rsidR="002C42AB" w:rsidRPr="009F5387" w:rsidRDefault="002C42AB" w:rsidP="00405F6A">
            <w:pPr>
              <w:jc w:val="center"/>
              <w:rPr>
                <w:color w:val="000000"/>
                <w:sz w:val="20"/>
                <w:szCs w:val="20"/>
              </w:rPr>
            </w:pPr>
            <w:r w:rsidRPr="009F5387">
              <w:rPr>
                <w:color w:val="000000"/>
                <w:sz w:val="20"/>
                <w:szCs w:val="20"/>
              </w:rPr>
              <w:t>12.</w:t>
            </w:r>
          </w:p>
        </w:tc>
        <w:tc>
          <w:tcPr>
            <w:tcW w:w="2400" w:type="dxa"/>
            <w:vAlign w:val="center"/>
          </w:tcPr>
          <w:p w:rsidR="002C42AB" w:rsidRPr="00F857D2" w:rsidRDefault="002C42AB" w:rsidP="00405F6A">
            <w:pPr>
              <w:rPr>
                <w:color w:val="000000"/>
                <w:sz w:val="20"/>
                <w:szCs w:val="20"/>
              </w:rPr>
            </w:pPr>
            <w:r>
              <w:rPr>
                <w:color w:val="000000"/>
                <w:sz w:val="20"/>
                <w:szCs w:val="20"/>
              </w:rPr>
              <w:t>Obec Orešany</w:t>
            </w:r>
          </w:p>
        </w:tc>
        <w:tc>
          <w:tcPr>
            <w:tcW w:w="2693" w:type="dxa"/>
            <w:vAlign w:val="center"/>
          </w:tcPr>
          <w:p w:rsidR="002C42AB" w:rsidRPr="00F857D2" w:rsidRDefault="002C42AB" w:rsidP="00405F6A">
            <w:pPr>
              <w:jc w:val="center"/>
              <w:rPr>
                <w:color w:val="000000"/>
                <w:sz w:val="20"/>
                <w:szCs w:val="20"/>
              </w:rPr>
            </w:pPr>
            <w:r>
              <w:rPr>
                <w:color w:val="000000"/>
                <w:sz w:val="20"/>
                <w:szCs w:val="20"/>
              </w:rPr>
              <w:t>15.12.2011, Uzn. č. 5/2011 A.</w:t>
            </w:r>
          </w:p>
        </w:tc>
        <w:tc>
          <w:tcPr>
            <w:tcW w:w="2790" w:type="dxa"/>
            <w:vAlign w:val="center"/>
          </w:tcPr>
          <w:p w:rsidR="002C42AB" w:rsidRPr="00F857D2" w:rsidRDefault="002C42AB" w:rsidP="00405F6A">
            <w:pPr>
              <w:jc w:val="center"/>
              <w:rPr>
                <w:color w:val="000000"/>
                <w:sz w:val="20"/>
                <w:szCs w:val="20"/>
              </w:rPr>
            </w:pPr>
            <w:r>
              <w:rPr>
                <w:color w:val="000000"/>
                <w:sz w:val="20"/>
                <w:szCs w:val="20"/>
              </w:rPr>
              <w:t>15.12.2011, Uzn. č. 5/2011 B.</w:t>
            </w:r>
          </w:p>
        </w:tc>
        <w:tc>
          <w:tcPr>
            <w:tcW w:w="2160" w:type="dxa"/>
            <w:vAlign w:val="center"/>
          </w:tcPr>
          <w:p w:rsidR="002C42AB" w:rsidRPr="00F857D2" w:rsidRDefault="002C42AB" w:rsidP="00405F6A">
            <w:pPr>
              <w:jc w:val="center"/>
              <w:rPr>
                <w:color w:val="000000"/>
                <w:sz w:val="20"/>
                <w:szCs w:val="20"/>
              </w:rPr>
            </w:pPr>
            <w:r>
              <w:rPr>
                <w:color w:val="000000"/>
                <w:sz w:val="20"/>
                <w:szCs w:val="20"/>
              </w:rPr>
              <w:t>Róbert Kopáčik</w:t>
            </w:r>
          </w:p>
        </w:tc>
        <w:tc>
          <w:tcPr>
            <w:tcW w:w="3305" w:type="dxa"/>
            <w:vAlign w:val="center"/>
          </w:tcPr>
          <w:p w:rsidR="002C42AB" w:rsidRPr="00F857D2" w:rsidRDefault="002C42AB" w:rsidP="00405F6A">
            <w:pPr>
              <w:rPr>
                <w:color w:val="000000"/>
                <w:sz w:val="20"/>
                <w:szCs w:val="20"/>
              </w:rPr>
            </w:pPr>
          </w:p>
        </w:tc>
      </w:tr>
      <w:tr w:rsidR="002C42AB" w:rsidRPr="00E44910" w:rsidTr="00405F6A">
        <w:trPr>
          <w:trHeight w:val="350"/>
        </w:trPr>
        <w:tc>
          <w:tcPr>
            <w:tcW w:w="827" w:type="dxa"/>
            <w:vAlign w:val="center"/>
          </w:tcPr>
          <w:p w:rsidR="002C42AB" w:rsidRPr="009F5387" w:rsidRDefault="002C42AB" w:rsidP="00405F6A">
            <w:pPr>
              <w:jc w:val="center"/>
              <w:rPr>
                <w:color w:val="000000"/>
                <w:sz w:val="20"/>
                <w:szCs w:val="20"/>
              </w:rPr>
            </w:pPr>
            <w:r>
              <w:rPr>
                <w:color w:val="000000"/>
                <w:sz w:val="20"/>
                <w:szCs w:val="20"/>
              </w:rPr>
              <w:t>13.</w:t>
            </w:r>
          </w:p>
        </w:tc>
        <w:tc>
          <w:tcPr>
            <w:tcW w:w="2400" w:type="dxa"/>
            <w:vAlign w:val="center"/>
          </w:tcPr>
          <w:p w:rsidR="002C42AB" w:rsidRPr="00F857D2" w:rsidRDefault="002C42AB" w:rsidP="00405F6A">
            <w:pPr>
              <w:rPr>
                <w:color w:val="000000"/>
                <w:sz w:val="20"/>
                <w:szCs w:val="20"/>
              </w:rPr>
            </w:pPr>
            <w:r>
              <w:rPr>
                <w:color w:val="000000"/>
                <w:sz w:val="20"/>
                <w:szCs w:val="20"/>
              </w:rPr>
              <w:t>Obec Radošina</w:t>
            </w:r>
          </w:p>
        </w:tc>
        <w:tc>
          <w:tcPr>
            <w:tcW w:w="2693" w:type="dxa"/>
            <w:vAlign w:val="center"/>
          </w:tcPr>
          <w:p w:rsidR="002C42AB" w:rsidRPr="00F857D2" w:rsidRDefault="002C42AB" w:rsidP="00405F6A">
            <w:pPr>
              <w:jc w:val="center"/>
              <w:rPr>
                <w:color w:val="000000"/>
                <w:sz w:val="20"/>
                <w:szCs w:val="20"/>
              </w:rPr>
            </w:pPr>
            <w:r>
              <w:rPr>
                <w:color w:val="000000"/>
                <w:sz w:val="20"/>
                <w:szCs w:val="20"/>
              </w:rPr>
              <w:t>2.12.2011, Uzn.č.7/2011 A.</w:t>
            </w:r>
          </w:p>
        </w:tc>
        <w:tc>
          <w:tcPr>
            <w:tcW w:w="2790" w:type="dxa"/>
            <w:vAlign w:val="center"/>
          </w:tcPr>
          <w:p w:rsidR="002C42AB" w:rsidRPr="00F857D2" w:rsidRDefault="002C42AB" w:rsidP="00405F6A">
            <w:pPr>
              <w:jc w:val="center"/>
              <w:rPr>
                <w:color w:val="000000"/>
                <w:sz w:val="20"/>
                <w:szCs w:val="20"/>
              </w:rPr>
            </w:pPr>
            <w:r>
              <w:rPr>
                <w:color w:val="000000"/>
                <w:sz w:val="20"/>
                <w:szCs w:val="20"/>
              </w:rPr>
              <w:t>2.12.2011, Uzn.č.7/2011 C.</w:t>
            </w:r>
          </w:p>
        </w:tc>
        <w:tc>
          <w:tcPr>
            <w:tcW w:w="2160" w:type="dxa"/>
            <w:vAlign w:val="center"/>
          </w:tcPr>
          <w:p w:rsidR="002C42AB" w:rsidRPr="00F857D2" w:rsidRDefault="002C42AB" w:rsidP="00405F6A">
            <w:pPr>
              <w:jc w:val="center"/>
              <w:rPr>
                <w:color w:val="000000"/>
                <w:sz w:val="20"/>
                <w:szCs w:val="20"/>
              </w:rPr>
            </w:pPr>
            <w:r>
              <w:rPr>
                <w:color w:val="000000"/>
                <w:sz w:val="20"/>
                <w:szCs w:val="20"/>
              </w:rPr>
              <w:t>JUDr. Marta Kolková</w:t>
            </w:r>
          </w:p>
        </w:tc>
        <w:tc>
          <w:tcPr>
            <w:tcW w:w="3305" w:type="dxa"/>
            <w:vAlign w:val="center"/>
          </w:tcPr>
          <w:p w:rsidR="002C42AB" w:rsidRPr="00F857D2" w:rsidRDefault="002C42AB" w:rsidP="00405F6A">
            <w:pPr>
              <w:rPr>
                <w:color w:val="000000"/>
                <w:sz w:val="20"/>
                <w:szCs w:val="20"/>
              </w:rPr>
            </w:pPr>
          </w:p>
          <w:p w:rsidR="002C42AB" w:rsidRPr="00F857D2" w:rsidRDefault="002C42AB" w:rsidP="00405F6A">
            <w:pPr>
              <w:rPr>
                <w:color w:val="000000"/>
                <w:sz w:val="20"/>
                <w:szCs w:val="20"/>
              </w:rPr>
            </w:pPr>
          </w:p>
        </w:tc>
      </w:tr>
      <w:tr w:rsidR="002C42AB" w:rsidRPr="00E44910" w:rsidTr="00405F6A">
        <w:trPr>
          <w:trHeight w:val="397"/>
        </w:trPr>
        <w:tc>
          <w:tcPr>
            <w:tcW w:w="827" w:type="dxa"/>
            <w:vAlign w:val="center"/>
          </w:tcPr>
          <w:p w:rsidR="002C42AB" w:rsidRPr="009F5387" w:rsidRDefault="002C42AB" w:rsidP="00405F6A">
            <w:pPr>
              <w:jc w:val="center"/>
              <w:rPr>
                <w:color w:val="000000"/>
                <w:sz w:val="20"/>
                <w:szCs w:val="20"/>
              </w:rPr>
            </w:pPr>
            <w:r>
              <w:rPr>
                <w:color w:val="000000"/>
                <w:sz w:val="20"/>
                <w:szCs w:val="20"/>
              </w:rPr>
              <w:t>14.</w:t>
            </w:r>
          </w:p>
        </w:tc>
        <w:tc>
          <w:tcPr>
            <w:tcW w:w="2400" w:type="dxa"/>
            <w:vAlign w:val="center"/>
          </w:tcPr>
          <w:p w:rsidR="002C42AB" w:rsidRDefault="002C42AB" w:rsidP="00405F6A">
            <w:pPr>
              <w:rPr>
                <w:color w:val="000000"/>
                <w:sz w:val="20"/>
                <w:szCs w:val="20"/>
              </w:rPr>
            </w:pPr>
            <w:r>
              <w:rPr>
                <w:color w:val="000000"/>
                <w:sz w:val="20"/>
                <w:szCs w:val="20"/>
              </w:rPr>
              <w:t>Obec Svrbice</w:t>
            </w:r>
          </w:p>
        </w:tc>
        <w:tc>
          <w:tcPr>
            <w:tcW w:w="2693" w:type="dxa"/>
            <w:vAlign w:val="center"/>
          </w:tcPr>
          <w:p w:rsidR="002C42AB" w:rsidRPr="00F857D2" w:rsidRDefault="002C42AB" w:rsidP="00405F6A">
            <w:pPr>
              <w:jc w:val="center"/>
              <w:rPr>
                <w:color w:val="000000"/>
                <w:sz w:val="20"/>
                <w:szCs w:val="20"/>
              </w:rPr>
            </w:pPr>
            <w:r>
              <w:rPr>
                <w:color w:val="000000"/>
                <w:sz w:val="20"/>
                <w:szCs w:val="20"/>
              </w:rPr>
              <w:t>9.12.2011</w:t>
            </w:r>
          </w:p>
        </w:tc>
        <w:tc>
          <w:tcPr>
            <w:tcW w:w="2790" w:type="dxa"/>
            <w:vAlign w:val="center"/>
          </w:tcPr>
          <w:p w:rsidR="002C42AB" w:rsidRPr="00F857D2" w:rsidRDefault="002C42AB" w:rsidP="00405F6A">
            <w:pPr>
              <w:jc w:val="center"/>
              <w:rPr>
                <w:color w:val="000000"/>
                <w:sz w:val="20"/>
                <w:szCs w:val="20"/>
              </w:rPr>
            </w:pPr>
            <w:r>
              <w:rPr>
                <w:color w:val="000000"/>
                <w:sz w:val="20"/>
                <w:szCs w:val="20"/>
              </w:rPr>
              <w:t>9.12.2011</w:t>
            </w:r>
          </w:p>
        </w:tc>
        <w:tc>
          <w:tcPr>
            <w:tcW w:w="2160" w:type="dxa"/>
            <w:vAlign w:val="center"/>
          </w:tcPr>
          <w:p w:rsidR="002C42AB" w:rsidRPr="00F857D2" w:rsidRDefault="002C42AB" w:rsidP="00405F6A">
            <w:pPr>
              <w:jc w:val="center"/>
              <w:rPr>
                <w:color w:val="000000"/>
                <w:sz w:val="20"/>
                <w:szCs w:val="20"/>
              </w:rPr>
            </w:pPr>
            <w:r>
              <w:rPr>
                <w:color w:val="000000"/>
                <w:sz w:val="20"/>
                <w:szCs w:val="20"/>
              </w:rPr>
              <w:t>Vladimír Hromádka</w:t>
            </w:r>
          </w:p>
        </w:tc>
        <w:tc>
          <w:tcPr>
            <w:tcW w:w="3305" w:type="dxa"/>
            <w:vAlign w:val="center"/>
          </w:tcPr>
          <w:p w:rsidR="002C42AB" w:rsidRPr="00F857D2" w:rsidRDefault="002C42AB" w:rsidP="00405F6A">
            <w:pPr>
              <w:rPr>
                <w:color w:val="000000"/>
                <w:sz w:val="20"/>
                <w:szCs w:val="20"/>
              </w:rPr>
            </w:pPr>
          </w:p>
        </w:tc>
      </w:tr>
      <w:tr w:rsidR="002C42AB" w:rsidRPr="00E44910" w:rsidTr="00405F6A">
        <w:trPr>
          <w:trHeight w:val="397"/>
        </w:trPr>
        <w:tc>
          <w:tcPr>
            <w:tcW w:w="827" w:type="dxa"/>
            <w:vAlign w:val="center"/>
          </w:tcPr>
          <w:p w:rsidR="002C42AB" w:rsidRDefault="002C42AB" w:rsidP="00405F6A">
            <w:pPr>
              <w:jc w:val="center"/>
              <w:rPr>
                <w:color w:val="000000"/>
                <w:sz w:val="20"/>
                <w:szCs w:val="20"/>
              </w:rPr>
            </w:pPr>
            <w:r>
              <w:rPr>
                <w:color w:val="000000"/>
                <w:sz w:val="20"/>
                <w:szCs w:val="20"/>
              </w:rPr>
              <w:lastRenderedPageBreak/>
              <w:t>15.</w:t>
            </w:r>
          </w:p>
        </w:tc>
        <w:tc>
          <w:tcPr>
            <w:tcW w:w="2400" w:type="dxa"/>
            <w:vAlign w:val="center"/>
          </w:tcPr>
          <w:p w:rsidR="002C42AB" w:rsidRDefault="002C42AB" w:rsidP="00405F6A">
            <w:pPr>
              <w:rPr>
                <w:color w:val="000000"/>
                <w:sz w:val="20"/>
                <w:szCs w:val="20"/>
              </w:rPr>
            </w:pPr>
            <w:r>
              <w:rPr>
                <w:color w:val="000000"/>
                <w:sz w:val="20"/>
                <w:szCs w:val="20"/>
              </w:rPr>
              <w:t>Obec Šalgovce</w:t>
            </w:r>
          </w:p>
        </w:tc>
        <w:tc>
          <w:tcPr>
            <w:tcW w:w="2693" w:type="dxa"/>
            <w:vAlign w:val="center"/>
          </w:tcPr>
          <w:p w:rsidR="002C42AB" w:rsidRPr="00F857D2" w:rsidRDefault="002C42AB" w:rsidP="00405F6A">
            <w:pPr>
              <w:jc w:val="center"/>
              <w:rPr>
                <w:color w:val="000000"/>
                <w:sz w:val="20"/>
                <w:szCs w:val="20"/>
              </w:rPr>
            </w:pPr>
            <w:r>
              <w:rPr>
                <w:color w:val="000000"/>
                <w:sz w:val="20"/>
                <w:szCs w:val="20"/>
              </w:rPr>
              <w:t>9.12.2011, Uzn. č.7/2011 C.</w:t>
            </w:r>
          </w:p>
        </w:tc>
        <w:tc>
          <w:tcPr>
            <w:tcW w:w="2790" w:type="dxa"/>
            <w:vAlign w:val="center"/>
          </w:tcPr>
          <w:p w:rsidR="002C42AB" w:rsidRPr="00F857D2" w:rsidRDefault="002C42AB" w:rsidP="00405F6A">
            <w:pPr>
              <w:jc w:val="center"/>
              <w:rPr>
                <w:color w:val="000000"/>
                <w:sz w:val="20"/>
                <w:szCs w:val="20"/>
              </w:rPr>
            </w:pPr>
            <w:r>
              <w:rPr>
                <w:color w:val="000000"/>
                <w:sz w:val="20"/>
                <w:szCs w:val="20"/>
              </w:rPr>
              <w:t>9.12.2011, Uzn. č.7/2011 A.</w:t>
            </w:r>
          </w:p>
        </w:tc>
        <w:tc>
          <w:tcPr>
            <w:tcW w:w="2160" w:type="dxa"/>
            <w:vAlign w:val="center"/>
          </w:tcPr>
          <w:p w:rsidR="002C42AB" w:rsidRPr="00F857D2" w:rsidRDefault="002C42AB" w:rsidP="00405F6A">
            <w:pPr>
              <w:jc w:val="center"/>
              <w:rPr>
                <w:color w:val="000000"/>
                <w:sz w:val="20"/>
                <w:szCs w:val="20"/>
              </w:rPr>
            </w:pPr>
            <w:r>
              <w:rPr>
                <w:color w:val="000000"/>
                <w:sz w:val="20"/>
                <w:szCs w:val="20"/>
              </w:rPr>
              <w:t>Tibor Púček</w:t>
            </w:r>
          </w:p>
        </w:tc>
        <w:tc>
          <w:tcPr>
            <w:tcW w:w="3305" w:type="dxa"/>
            <w:vAlign w:val="center"/>
          </w:tcPr>
          <w:p w:rsidR="002C42AB" w:rsidRPr="00F857D2" w:rsidRDefault="002C42AB" w:rsidP="00405F6A">
            <w:pPr>
              <w:rPr>
                <w:color w:val="000000"/>
                <w:sz w:val="20"/>
                <w:szCs w:val="20"/>
              </w:rPr>
            </w:pPr>
          </w:p>
        </w:tc>
      </w:tr>
      <w:tr w:rsidR="002C42AB" w:rsidRPr="00E44910" w:rsidTr="00405F6A">
        <w:trPr>
          <w:trHeight w:val="397"/>
        </w:trPr>
        <w:tc>
          <w:tcPr>
            <w:tcW w:w="827" w:type="dxa"/>
            <w:vAlign w:val="center"/>
          </w:tcPr>
          <w:p w:rsidR="002C42AB" w:rsidRDefault="002C42AB" w:rsidP="00405F6A">
            <w:pPr>
              <w:jc w:val="center"/>
              <w:rPr>
                <w:color w:val="000000"/>
                <w:sz w:val="20"/>
                <w:szCs w:val="20"/>
              </w:rPr>
            </w:pPr>
            <w:r>
              <w:rPr>
                <w:color w:val="000000"/>
                <w:sz w:val="20"/>
                <w:szCs w:val="20"/>
              </w:rPr>
              <w:t>16.</w:t>
            </w:r>
          </w:p>
        </w:tc>
        <w:tc>
          <w:tcPr>
            <w:tcW w:w="2400" w:type="dxa"/>
            <w:vAlign w:val="center"/>
          </w:tcPr>
          <w:p w:rsidR="002C42AB" w:rsidRDefault="002C42AB" w:rsidP="00405F6A">
            <w:pPr>
              <w:rPr>
                <w:color w:val="000000"/>
                <w:sz w:val="20"/>
                <w:szCs w:val="20"/>
              </w:rPr>
            </w:pPr>
            <w:r>
              <w:rPr>
                <w:color w:val="000000"/>
                <w:sz w:val="20"/>
                <w:szCs w:val="20"/>
              </w:rPr>
              <w:t>Obec Urmince</w:t>
            </w:r>
          </w:p>
        </w:tc>
        <w:tc>
          <w:tcPr>
            <w:tcW w:w="2693" w:type="dxa"/>
            <w:vAlign w:val="center"/>
          </w:tcPr>
          <w:p w:rsidR="002C42AB" w:rsidRPr="00F857D2" w:rsidRDefault="002C42AB" w:rsidP="00405F6A">
            <w:pPr>
              <w:jc w:val="center"/>
              <w:rPr>
                <w:color w:val="000000"/>
                <w:sz w:val="20"/>
                <w:szCs w:val="20"/>
              </w:rPr>
            </w:pPr>
            <w:r>
              <w:rPr>
                <w:color w:val="000000"/>
                <w:sz w:val="20"/>
                <w:szCs w:val="20"/>
              </w:rPr>
              <w:t>16.12.2011, Uzn. č.7/2011 B.</w:t>
            </w:r>
          </w:p>
        </w:tc>
        <w:tc>
          <w:tcPr>
            <w:tcW w:w="2790" w:type="dxa"/>
            <w:vAlign w:val="center"/>
          </w:tcPr>
          <w:p w:rsidR="002C42AB" w:rsidRPr="00F857D2" w:rsidRDefault="002C42AB" w:rsidP="00405F6A">
            <w:pPr>
              <w:jc w:val="center"/>
              <w:rPr>
                <w:color w:val="000000"/>
                <w:sz w:val="20"/>
                <w:szCs w:val="20"/>
              </w:rPr>
            </w:pPr>
            <w:r>
              <w:rPr>
                <w:color w:val="000000"/>
                <w:sz w:val="20"/>
                <w:szCs w:val="20"/>
              </w:rPr>
              <w:t>16.12.2011, Uzn. č.7/2011 D.</w:t>
            </w:r>
          </w:p>
        </w:tc>
        <w:tc>
          <w:tcPr>
            <w:tcW w:w="2160" w:type="dxa"/>
            <w:vAlign w:val="center"/>
          </w:tcPr>
          <w:p w:rsidR="002C42AB" w:rsidRPr="00F857D2" w:rsidRDefault="002C42AB" w:rsidP="00405F6A">
            <w:pPr>
              <w:jc w:val="center"/>
              <w:rPr>
                <w:color w:val="000000"/>
                <w:sz w:val="20"/>
                <w:szCs w:val="20"/>
              </w:rPr>
            </w:pPr>
            <w:r>
              <w:rPr>
                <w:color w:val="000000"/>
                <w:sz w:val="20"/>
                <w:szCs w:val="20"/>
              </w:rPr>
              <w:t>Ing. Jozef Cifra</w:t>
            </w:r>
          </w:p>
        </w:tc>
        <w:tc>
          <w:tcPr>
            <w:tcW w:w="3305" w:type="dxa"/>
            <w:vAlign w:val="center"/>
          </w:tcPr>
          <w:p w:rsidR="002C42AB" w:rsidRPr="00F857D2" w:rsidRDefault="002C42AB" w:rsidP="00405F6A">
            <w:pPr>
              <w:rPr>
                <w:color w:val="000000"/>
                <w:sz w:val="20"/>
                <w:szCs w:val="20"/>
              </w:rPr>
            </w:pPr>
          </w:p>
        </w:tc>
      </w:tr>
      <w:tr w:rsidR="002C42AB" w:rsidRPr="00E44910" w:rsidTr="00405F6A">
        <w:trPr>
          <w:trHeight w:val="397"/>
        </w:trPr>
        <w:tc>
          <w:tcPr>
            <w:tcW w:w="827" w:type="dxa"/>
            <w:vAlign w:val="center"/>
          </w:tcPr>
          <w:p w:rsidR="002C42AB" w:rsidRDefault="002C42AB" w:rsidP="00405F6A">
            <w:pPr>
              <w:jc w:val="center"/>
              <w:rPr>
                <w:color w:val="000000"/>
                <w:sz w:val="20"/>
                <w:szCs w:val="20"/>
              </w:rPr>
            </w:pPr>
            <w:r>
              <w:rPr>
                <w:color w:val="000000"/>
                <w:sz w:val="20"/>
                <w:szCs w:val="20"/>
              </w:rPr>
              <w:t>17.</w:t>
            </w:r>
          </w:p>
        </w:tc>
        <w:tc>
          <w:tcPr>
            <w:tcW w:w="2400" w:type="dxa"/>
            <w:vAlign w:val="center"/>
          </w:tcPr>
          <w:p w:rsidR="002C42AB" w:rsidRDefault="002C42AB" w:rsidP="00405F6A">
            <w:pPr>
              <w:rPr>
                <w:color w:val="000000"/>
                <w:sz w:val="20"/>
                <w:szCs w:val="20"/>
              </w:rPr>
            </w:pPr>
            <w:r>
              <w:rPr>
                <w:color w:val="000000"/>
                <w:sz w:val="20"/>
                <w:szCs w:val="20"/>
              </w:rPr>
              <w:t>Obec Veľké Dvorany</w:t>
            </w:r>
          </w:p>
        </w:tc>
        <w:tc>
          <w:tcPr>
            <w:tcW w:w="2693" w:type="dxa"/>
            <w:vAlign w:val="center"/>
          </w:tcPr>
          <w:p w:rsidR="002C42AB" w:rsidRPr="00F857D2" w:rsidRDefault="002C42AB" w:rsidP="00405F6A">
            <w:pPr>
              <w:jc w:val="center"/>
              <w:rPr>
                <w:color w:val="000000"/>
                <w:sz w:val="20"/>
                <w:szCs w:val="20"/>
              </w:rPr>
            </w:pPr>
            <w:r>
              <w:rPr>
                <w:color w:val="000000"/>
                <w:sz w:val="20"/>
                <w:szCs w:val="20"/>
              </w:rPr>
              <w:t>16.12.2011, Uzn. č.7/2011 a)</w:t>
            </w:r>
          </w:p>
        </w:tc>
        <w:tc>
          <w:tcPr>
            <w:tcW w:w="2790" w:type="dxa"/>
            <w:vAlign w:val="center"/>
          </w:tcPr>
          <w:p w:rsidR="002C42AB" w:rsidRPr="00F857D2" w:rsidRDefault="002C42AB" w:rsidP="00405F6A">
            <w:pPr>
              <w:jc w:val="center"/>
              <w:rPr>
                <w:color w:val="000000"/>
                <w:sz w:val="20"/>
                <w:szCs w:val="20"/>
              </w:rPr>
            </w:pPr>
            <w:r>
              <w:rPr>
                <w:color w:val="000000"/>
                <w:sz w:val="20"/>
                <w:szCs w:val="20"/>
              </w:rPr>
              <w:t>16.12.2011, Uzn. č.7/2011 b)</w:t>
            </w:r>
          </w:p>
        </w:tc>
        <w:tc>
          <w:tcPr>
            <w:tcW w:w="2160" w:type="dxa"/>
            <w:vAlign w:val="center"/>
          </w:tcPr>
          <w:p w:rsidR="002C42AB" w:rsidRPr="00F857D2" w:rsidRDefault="002C42AB" w:rsidP="00405F6A">
            <w:pPr>
              <w:jc w:val="center"/>
              <w:rPr>
                <w:color w:val="000000"/>
                <w:sz w:val="20"/>
                <w:szCs w:val="20"/>
              </w:rPr>
            </w:pPr>
            <w:r>
              <w:rPr>
                <w:color w:val="000000"/>
                <w:sz w:val="20"/>
                <w:szCs w:val="20"/>
              </w:rPr>
              <w:t>Emil Dinga</w:t>
            </w:r>
          </w:p>
        </w:tc>
        <w:tc>
          <w:tcPr>
            <w:tcW w:w="3305" w:type="dxa"/>
            <w:vAlign w:val="center"/>
          </w:tcPr>
          <w:p w:rsidR="002C42AB" w:rsidRPr="00F857D2" w:rsidRDefault="002C42AB" w:rsidP="00405F6A">
            <w:pPr>
              <w:rPr>
                <w:color w:val="000000"/>
                <w:sz w:val="20"/>
                <w:szCs w:val="20"/>
              </w:rPr>
            </w:pPr>
          </w:p>
        </w:tc>
      </w:tr>
      <w:tr w:rsidR="002C42AB" w:rsidRPr="00E44910" w:rsidTr="00405F6A">
        <w:trPr>
          <w:trHeight w:val="397"/>
        </w:trPr>
        <w:tc>
          <w:tcPr>
            <w:tcW w:w="827" w:type="dxa"/>
            <w:vAlign w:val="center"/>
          </w:tcPr>
          <w:p w:rsidR="002C42AB" w:rsidRDefault="002C42AB" w:rsidP="00405F6A">
            <w:pPr>
              <w:jc w:val="center"/>
              <w:rPr>
                <w:color w:val="000000"/>
                <w:sz w:val="20"/>
                <w:szCs w:val="20"/>
              </w:rPr>
            </w:pPr>
            <w:r>
              <w:rPr>
                <w:color w:val="000000"/>
                <w:sz w:val="20"/>
                <w:szCs w:val="20"/>
              </w:rPr>
              <w:t>18.</w:t>
            </w:r>
          </w:p>
        </w:tc>
        <w:tc>
          <w:tcPr>
            <w:tcW w:w="2400" w:type="dxa"/>
            <w:vAlign w:val="center"/>
          </w:tcPr>
          <w:p w:rsidR="002C42AB" w:rsidRDefault="002C42AB" w:rsidP="00405F6A">
            <w:pPr>
              <w:rPr>
                <w:color w:val="000000"/>
                <w:sz w:val="20"/>
                <w:szCs w:val="20"/>
              </w:rPr>
            </w:pPr>
            <w:r>
              <w:rPr>
                <w:color w:val="000000"/>
                <w:sz w:val="20"/>
                <w:szCs w:val="20"/>
              </w:rPr>
              <w:t>Obec Veľké Ripňany</w:t>
            </w:r>
          </w:p>
        </w:tc>
        <w:tc>
          <w:tcPr>
            <w:tcW w:w="2693" w:type="dxa"/>
            <w:vAlign w:val="center"/>
          </w:tcPr>
          <w:p w:rsidR="002C42AB" w:rsidRPr="00F857D2" w:rsidRDefault="002C42AB" w:rsidP="00405F6A">
            <w:pPr>
              <w:jc w:val="center"/>
              <w:rPr>
                <w:color w:val="000000"/>
                <w:sz w:val="20"/>
                <w:szCs w:val="20"/>
              </w:rPr>
            </w:pPr>
            <w:r>
              <w:rPr>
                <w:color w:val="000000"/>
                <w:sz w:val="20"/>
                <w:szCs w:val="20"/>
              </w:rPr>
              <w:t>6.12.2011, Uzn. č.6/2011 B.</w:t>
            </w:r>
          </w:p>
        </w:tc>
        <w:tc>
          <w:tcPr>
            <w:tcW w:w="2790" w:type="dxa"/>
            <w:vAlign w:val="center"/>
          </w:tcPr>
          <w:p w:rsidR="002C42AB" w:rsidRPr="00F857D2" w:rsidRDefault="002C42AB" w:rsidP="00405F6A">
            <w:pPr>
              <w:jc w:val="center"/>
              <w:rPr>
                <w:color w:val="000000"/>
                <w:sz w:val="20"/>
                <w:szCs w:val="20"/>
              </w:rPr>
            </w:pPr>
            <w:r>
              <w:rPr>
                <w:color w:val="000000"/>
                <w:sz w:val="20"/>
                <w:szCs w:val="20"/>
              </w:rPr>
              <w:t>6.12.2011, Uzn. č. 6/2011 A.</w:t>
            </w:r>
          </w:p>
        </w:tc>
        <w:tc>
          <w:tcPr>
            <w:tcW w:w="2160" w:type="dxa"/>
            <w:vAlign w:val="center"/>
          </w:tcPr>
          <w:p w:rsidR="002C42AB" w:rsidRPr="00F857D2" w:rsidRDefault="002C42AB" w:rsidP="00405F6A">
            <w:pPr>
              <w:jc w:val="center"/>
              <w:rPr>
                <w:color w:val="000000"/>
                <w:sz w:val="20"/>
                <w:szCs w:val="20"/>
              </w:rPr>
            </w:pPr>
            <w:r>
              <w:rPr>
                <w:color w:val="000000"/>
                <w:sz w:val="20"/>
                <w:szCs w:val="20"/>
              </w:rPr>
              <w:t>Jozef Balážik</w:t>
            </w:r>
          </w:p>
        </w:tc>
        <w:tc>
          <w:tcPr>
            <w:tcW w:w="3305" w:type="dxa"/>
            <w:vAlign w:val="center"/>
          </w:tcPr>
          <w:p w:rsidR="002C42AB" w:rsidRPr="00F857D2" w:rsidRDefault="002C42AB" w:rsidP="00405F6A">
            <w:pPr>
              <w:rPr>
                <w:color w:val="000000"/>
                <w:sz w:val="20"/>
                <w:szCs w:val="20"/>
              </w:rPr>
            </w:pPr>
          </w:p>
        </w:tc>
      </w:tr>
      <w:tr w:rsidR="002C42AB" w:rsidRPr="00E44910" w:rsidTr="00405F6A">
        <w:trPr>
          <w:trHeight w:val="397"/>
        </w:trPr>
        <w:tc>
          <w:tcPr>
            <w:tcW w:w="827" w:type="dxa"/>
            <w:tcBorders>
              <w:bottom w:val="single" w:sz="12" w:space="0" w:color="000000"/>
            </w:tcBorders>
            <w:vAlign w:val="center"/>
          </w:tcPr>
          <w:p w:rsidR="002C42AB" w:rsidRDefault="002C42AB" w:rsidP="00405F6A">
            <w:pPr>
              <w:jc w:val="center"/>
              <w:rPr>
                <w:color w:val="000000"/>
                <w:sz w:val="20"/>
                <w:szCs w:val="20"/>
              </w:rPr>
            </w:pPr>
            <w:r>
              <w:rPr>
                <w:color w:val="000000"/>
                <w:sz w:val="20"/>
                <w:szCs w:val="20"/>
              </w:rPr>
              <w:t>19.</w:t>
            </w:r>
          </w:p>
        </w:tc>
        <w:tc>
          <w:tcPr>
            <w:tcW w:w="2400" w:type="dxa"/>
            <w:tcBorders>
              <w:bottom w:val="single" w:sz="12" w:space="0" w:color="000000"/>
            </w:tcBorders>
            <w:vAlign w:val="center"/>
          </w:tcPr>
          <w:p w:rsidR="002C42AB" w:rsidRDefault="002C42AB" w:rsidP="00405F6A">
            <w:pPr>
              <w:rPr>
                <w:color w:val="000000"/>
                <w:sz w:val="20"/>
                <w:szCs w:val="20"/>
              </w:rPr>
            </w:pPr>
            <w:r>
              <w:rPr>
                <w:color w:val="000000"/>
                <w:sz w:val="20"/>
                <w:szCs w:val="20"/>
              </w:rPr>
              <w:t>Obec Vozokany</w:t>
            </w:r>
          </w:p>
        </w:tc>
        <w:tc>
          <w:tcPr>
            <w:tcW w:w="2693" w:type="dxa"/>
            <w:tcBorders>
              <w:bottom w:val="single" w:sz="12" w:space="0" w:color="000000"/>
            </w:tcBorders>
            <w:vAlign w:val="center"/>
          </w:tcPr>
          <w:p w:rsidR="002C42AB" w:rsidRPr="00F857D2" w:rsidRDefault="002C42AB" w:rsidP="00405F6A">
            <w:pPr>
              <w:jc w:val="center"/>
              <w:rPr>
                <w:color w:val="000000"/>
                <w:sz w:val="20"/>
                <w:szCs w:val="20"/>
              </w:rPr>
            </w:pPr>
            <w:r>
              <w:rPr>
                <w:color w:val="000000"/>
                <w:sz w:val="20"/>
                <w:szCs w:val="20"/>
              </w:rPr>
              <w:t>16.1.2012, Uzn. č. 10/2012 1.</w:t>
            </w:r>
          </w:p>
        </w:tc>
        <w:tc>
          <w:tcPr>
            <w:tcW w:w="2790" w:type="dxa"/>
            <w:tcBorders>
              <w:bottom w:val="single" w:sz="12" w:space="0" w:color="000000"/>
            </w:tcBorders>
            <w:vAlign w:val="center"/>
          </w:tcPr>
          <w:p w:rsidR="002C42AB" w:rsidRPr="00F857D2" w:rsidRDefault="002C42AB" w:rsidP="00405F6A">
            <w:pPr>
              <w:jc w:val="center"/>
              <w:rPr>
                <w:color w:val="000000"/>
                <w:sz w:val="20"/>
                <w:szCs w:val="20"/>
              </w:rPr>
            </w:pPr>
            <w:r>
              <w:rPr>
                <w:color w:val="000000"/>
                <w:sz w:val="20"/>
                <w:szCs w:val="20"/>
              </w:rPr>
              <w:t>16.1.2012, Uzn. č. 10/2012 2.</w:t>
            </w:r>
          </w:p>
        </w:tc>
        <w:tc>
          <w:tcPr>
            <w:tcW w:w="2160" w:type="dxa"/>
            <w:tcBorders>
              <w:bottom w:val="single" w:sz="12" w:space="0" w:color="000000"/>
            </w:tcBorders>
            <w:vAlign w:val="center"/>
          </w:tcPr>
          <w:p w:rsidR="002C42AB" w:rsidRPr="00F857D2" w:rsidRDefault="002C42AB" w:rsidP="00405F6A">
            <w:pPr>
              <w:jc w:val="center"/>
              <w:rPr>
                <w:color w:val="000000"/>
                <w:sz w:val="20"/>
                <w:szCs w:val="20"/>
              </w:rPr>
            </w:pPr>
            <w:r>
              <w:rPr>
                <w:color w:val="000000"/>
                <w:sz w:val="20"/>
                <w:szCs w:val="20"/>
              </w:rPr>
              <w:t>Jaroslav Bazala</w:t>
            </w:r>
          </w:p>
        </w:tc>
        <w:tc>
          <w:tcPr>
            <w:tcW w:w="3305" w:type="dxa"/>
            <w:tcBorders>
              <w:bottom w:val="single" w:sz="12" w:space="0" w:color="000000"/>
            </w:tcBorders>
            <w:vAlign w:val="center"/>
          </w:tcPr>
          <w:p w:rsidR="002C42AB" w:rsidRPr="00F857D2" w:rsidRDefault="002C42AB" w:rsidP="00405F6A">
            <w:pPr>
              <w:rPr>
                <w:color w:val="000000"/>
                <w:sz w:val="20"/>
                <w:szCs w:val="20"/>
              </w:rPr>
            </w:pPr>
          </w:p>
        </w:tc>
      </w:tr>
    </w:tbl>
    <w:p w:rsidR="002C42AB" w:rsidRPr="004047C4" w:rsidRDefault="002C42AB" w:rsidP="002C42AB">
      <w:pPr>
        <w:pStyle w:val="Nadpis3"/>
        <w:spacing w:before="0" w:after="0"/>
        <w:rPr>
          <w:rFonts w:ascii="Times New Roman" w:hAnsi="Times New Roman"/>
          <w:caps/>
          <w:smallCaps/>
          <w:color w:val="000000"/>
          <w:sz w:val="24"/>
        </w:rPr>
        <w:sectPr w:rsidR="002C42AB" w:rsidRPr="004047C4" w:rsidSect="00196062">
          <w:endnotePr>
            <w:numFmt w:val="decimal"/>
          </w:endnotePr>
          <w:pgSz w:w="16838" w:h="11906" w:orient="landscape"/>
          <w:pgMar w:top="1418" w:right="1418" w:bottom="1418" w:left="1418" w:header="794" w:footer="794" w:gutter="0"/>
          <w:cols w:space="708"/>
          <w:docGrid w:linePitch="360"/>
        </w:sectPr>
      </w:pPr>
    </w:p>
    <w:p w:rsidR="002C42AB" w:rsidRPr="009F5387" w:rsidRDefault="002C42AB" w:rsidP="002C42AB">
      <w:pPr>
        <w:pStyle w:val="Nadpis3"/>
        <w:spacing w:before="0" w:after="0"/>
        <w:jc w:val="center"/>
        <w:rPr>
          <w:rFonts w:ascii="Times New Roman" w:hAnsi="Times New Roman"/>
          <w:smallCaps/>
          <w:color w:val="000000"/>
          <w:sz w:val="24"/>
          <w:szCs w:val="24"/>
        </w:rPr>
      </w:pPr>
      <w:r w:rsidRPr="009F5387">
        <w:rPr>
          <w:rFonts w:ascii="Times New Roman" w:hAnsi="Times New Roman"/>
          <w:smallCaps/>
          <w:color w:val="000000"/>
          <w:sz w:val="24"/>
          <w:szCs w:val="24"/>
        </w:rPr>
        <w:lastRenderedPageBreak/>
        <w:t>príloha č.3</w:t>
      </w:r>
    </w:p>
    <w:p w:rsidR="002C42AB" w:rsidRPr="009F5387" w:rsidRDefault="002C42AB" w:rsidP="002C42AB">
      <w:pPr>
        <w:pStyle w:val="Nadpis3"/>
        <w:spacing w:before="0" w:after="0"/>
        <w:jc w:val="center"/>
        <w:rPr>
          <w:rFonts w:ascii="Times New Roman" w:hAnsi="Times New Roman"/>
          <w:smallCaps/>
          <w:color w:val="000000"/>
          <w:sz w:val="24"/>
          <w:szCs w:val="24"/>
        </w:rPr>
      </w:pPr>
      <w:r w:rsidRPr="009F5387">
        <w:rPr>
          <w:rFonts w:ascii="Times New Roman" w:hAnsi="Times New Roman"/>
          <w:smallCaps/>
          <w:color w:val="000000"/>
          <w:sz w:val="24"/>
          <w:szCs w:val="24"/>
        </w:rPr>
        <w:t>súhrnný prehľad integrovanej stratégie rozvoja územia</w:t>
      </w:r>
    </w:p>
    <w:p w:rsidR="002C42AB" w:rsidRPr="009F5387" w:rsidRDefault="002C42AB" w:rsidP="002C42AB"/>
    <w:tbl>
      <w:tblPr>
        <w:tblW w:w="1431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302"/>
        <w:gridCol w:w="1532"/>
        <w:gridCol w:w="72"/>
        <w:gridCol w:w="166"/>
        <w:gridCol w:w="1340"/>
        <w:gridCol w:w="1286"/>
        <w:gridCol w:w="115"/>
        <w:gridCol w:w="123"/>
        <w:gridCol w:w="1286"/>
        <w:gridCol w:w="1406"/>
        <w:gridCol w:w="91"/>
        <w:gridCol w:w="194"/>
        <w:gridCol w:w="1277"/>
        <w:gridCol w:w="220"/>
        <w:gridCol w:w="1059"/>
        <w:gridCol w:w="157"/>
        <w:gridCol w:w="57"/>
        <w:gridCol w:w="22"/>
        <w:gridCol w:w="214"/>
        <w:gridCol w:w="1087"/>
        <w:gridCol w:w="107"/>
        <w:gridCol w:w="1197"/>
      </w:tblGrid>
      <w:tr w:rsidR="002C42AB" w:rsidRPr="004D1D9E" w:rsidTr="00405F6A">
        <w:trPr>
          <w:trHeight w:val="450"/>
        </w:trPr>
        <w:tc>
          <w:tcPr>
            <w:tcW w:w="14310" w:type="dxa"/>
            <w:gridSpan w:val="22"/>
            <w:tcBorders>
              <w:top w:val="single" w:sz="12" w:space="0" w:color="auto"/>
              <w:bottom w:val="single" w:sz="12" w:space="0" w:color="auto"/>
            </w:tcBorders>
            <w:shd w:val="clear" w:color="auto" w:fill="8EE498"/>
          </w:tcPr>
          <w:p w:rsidR="002C42AB" w:rsidRDefault="002C42AB" w:rsidP="00405F6A">
            <w:pPr>
              <w:jc w:val="center"/>
              <w:rPr>
                <w:b/>
                <w:smallCaps/>
                <w:sz w:val="22"/>
                <w:szCs w:val="22"/>
              </w:rPr>
            </w:pPr>
          </w:p>
          <w:p w:rsidR="002C42AB" w:rsidRDefault="002C42AB" w:rsidP="00405F6A">
            <w:pPr>
              <w:jc w:val="center"/>
              <w:rPr>
                <w:b/>
                <w:smallCaps/>
                <w:sz w:val="22"/>
                <w:szCs w:val="22"/>
              </w:rPr>
            </w:pPr>
            <w:r w:rsidRPr="00C14381">
              <w:rPr>
                <w:b/>
                <w:smallCaps/>
                <w:sz w:val="22"/>
                <w:szCs w:val="22"/>
              </w:rPr>
              <w:t>vízia</w:t>
            </w:r>
          </w:p>
          <w:p w:rsidR="002C42AB" w:rsidRDefault="002C42AB" w:rsidP="00405F6A">
            <w:pPr>
              <w:jc w:val="center"/>
              <w:rPr>
                <w:i/>
                <w:sz w:val="20"/>
                <w:szCs w:val="20"/>
              </w:rPr>
            </w:pPr>
            <w:r w:rsidRPr="00C14381">
              <w:rPr>
                <w:i/>
                <w:sz w:val="20"/>
                <w:szCs w:val="20"/>
              </w:rPr>
              <w:t>Mikroregión pod Marhátom poskytuje svojim obyvateľom okrem pokojného a príjemného bývania pestrú ponuku zamestnania, kultúry a oddychu a zároveň je atraktívnou turistickou destináciou lákajúcou svojimi prírodnými a kultúrno-historickými pamiatkami s kvalitnou infraštruktúrou.</w:t>
            </w:r>
          </w:p>
          <w:p w:rsidR="002C42AB" w:rsidRPr="004D1D9E" w:rsidRDefault="002C42AB" w:rsidP="00405F6A">
            <w:pPr>
              <w:jc w:val="center"/>
            </w:pPr>
          </w:p>
        </w:tc>
      </w:tr>
      <w:tr w:rsidR="002C42AB" w:rsidRPr="004D1D9E" w:rsidTr="00405F6A">
        <w:trPr>
          <w:trHeight w:val="345"/>
        </w:trPr>
        <w:tc>
          <w:tcPr>
            <w:tcW w:w="14310" w:type="dxa"/>
            <w:gridSpan w:val="22"/>
            <w:tcBorders>
              <w:top w:val="single" w:sz="12" w:space="0" w:color="auto"/>
              <w:bottom w:val="single" w:sz="12" w:space="0" w:color="auto"/>
            </w:tcBorders>
          </w:tcPr>
          <w:p w:rsidR="002C42AB" w:rsidRDefault="002C42AB" w:rsidP="00405F6A">
            <w:pPr>
              <w:jc w:val="center"/>
              <w:rPr>
                <w:b/>
                <w:smallCaps/>
                <w:sz w:val="22"/>
                <w:szCs w:val="22"/>
              </w:rPr>
            </w:pPr>
          </w:p>
          <w:p w:rsidR="002C42AB" w:rsidRDefault="002C42AB" w:rsidP="00405F6A">
            <w:pPr>
              <w:jc w:val="center"/>
              <w:rPr>
                <w:b/>
                <w:smallCaps/>
                <w:sz w:val="22"/>
                <w:szCs w:val="22"/>
              </w:rPr>
            </w:pPr>
            <w:r w:rsidRPr="004D1D9E">
              <w:rPr>
                <w:b/>
                <w:smallCaps/>
                <w:sz w:val="22"/>
                <w:szCs w:val="22"/>
              </w:rPr>
              <w:t xml:space="preserve">strategický cieľ </w:t>
            </w:r>
          </w:p>
          <w:p w:rsidR="002C42AB" w:rsidRDefault="002C42AB" w:rsidP="00405F6A">
            <w:pPr>
              <w:jc w:val="center"/>
              <w:rPr>
                <w:b/>
                <w:sz w:val="20"/>
                <w:szCs w:val="20"/>
              </w:rPr>
            </w:pPr>
            <w:r>
              <w:rPr>
                <w:b/>
                <w:sz w:val="20"/>
                <w:szCs w:val="20"/>
              </w:rPr>
              <w:t>Do roku 2017 z</w:t>
            </w:r>
            <w:r w:rsidRPr="00C14381">
              <w:rPr>
                <w:b/>
                <w:sz w:val="20"/>
                <w:szCs w:val="20"/>
              </w:rPr>
              <w:t>lep</w:t>
            </w:r>
            <w:r>
              <w:rPr>
                <w:b/>
                <w:sz w:val="20"/>
                <w:szCs w:val="20"/>
              </w:rPr>
              <w:t>šiť kvalitu</w:t>
            </w:r>
            <w:r w:rsidRPr="00C14381">
              <w:rPr>
                <w:b/>
                <w:sz w:val="20"/>
                <w:szCs w:val="20"/>
              </w:rPr>
              <w:t xml:space="preserve"> života obyvateľov mikroregiónu využitím miestneho ľudského, prírodného a kultúrneho potenciálu.</w:t>
            </w:r>
          </w:p>
          <w:p w:rsidR="002C42AB" w:rsidRPr="004A34BB" w:rsidRDefault="002C42AB" w:rsidP="00405F6A">
            <w:pPr>
              <w:jc w:val="center"/>
              <w:rPr>
                <w:b/>
                <w:sz w:val="20"/>
                <w:szCs w:val="20"/>
              </w:rPr>
            </w:pPr>
          </w:p>
        </w:tc>
      </w:tr>
      <w:tr w:rsidR="002C42AB" w:rsidRPr="004D1D9E" w:rsidTr="00405F6A">
        <w:trPr>
          <w:trHeight w:val="860"/>
        </w:trPr>
        <w:tc>
          <w:tcPr>
            <w:tcW w:w="2906" w:type="dxa"/>
            <w:gridSpan w:val="3"/>
            <w:tcBorders>
              <w:top w:val="single" w:sz="12" w:space="0" w:color="auto"/>
            </w:tcBorders>
          </w:tcPr>
          <w:p w:rsidR="002C42AB" w:rsidRDefault="002C42AB" w:rsidP="00405F6A">
            <w:pPr>
              <w:jc w:val="center"/>
              <w:rPr>
                <w:b/>
                <w:smallCaps/>
                <w:sz w:val="20"/>
                <w:szCs w:val="20"/>
              </w:rPr>
            </w:pPr>
          </w:p>
          <w:p w:rsidR="002C42AB" w:rsidRDefault="002C42AB" w:rsidP="00405F6A">
            <w:pPr>
              <w:jc w:val="center"/>
              <w:rPr>
                <w:b/>
                <w:smallCaps/>
                <w:sz w:val="20"/>
                <w:szCs w:val="20"/>
              </w:rPr>
            </w:pPr>
            <w:r w:rsidRPr="006155B7">
              <w:rPr>
                <w:b/>
                <w:smallCaps/>
                <w:sz w:val="20"/>
                <w:szCs w:val="20"/>
              </w:rPr>
              <w:t>strategická priorita 1</w:t>
            </w:r>
          </w:p>
          <w:p w:rsidR="002C42AB" w:rsidRPr="006155B7" w:rsidRDefault="002C42AB" w:rsidP="00405F6A">
            <w:pPr>
              <w:jc w:val="center"/>
              <w:rPr>
                <w:b/>
                <w:bCs/>
                <w:sz w:val="20"/>
                <w:szCs w:val="20"/>
              </w:rPr>
            </w:pPr>
            <w:r w:rsidRPr="006155B7">
              <w:rPr>
                <w:b/>
                <w:sz w:val="20"/>
                <w:szCs w:val="20"/>
              </w:rPr>
              <w:t>Obnova a rozvoj obcí</w:t>
            </w:r>
          </w:p>
        </w:tc>
        <w:tc>
          <w:tcPr>
            <w:tcW w:w="2907" w:type="dxa"/>
            <w:gridSpan w:val="4"/>
            <w:tcBorders>
              <w:top w:val="single" w:sz="12" w:space="0" w:color="auto"/>
            </w:tcBorders>
          </w:tcPr>
          <w:p w:rsidR="002C42AB" w:rsidRDefault="002C42AB" w:rsidP="00405F6A">
            <w:pPr>
              <w:jc w:val="center"/>
              <w:rPr>
                <w:b/>
                <w:smallCaps/>
                <w:sz w:val="20"/>
                <w:szCs w:val="20"/>
              </w:rPr>
            </w:pPr>
          </w:p>
          <w:p w:rsidR="002C42AB" w:rsidRDefault="002C42AB" w:rsidP="00405F6A">
            <w:pPr>
              <w:jc w:val="center"/>
              <w:rPr>
                <w:b/>
                <w:smallCaps/>
                <w:sz w:val="20"/>
                <w:szCs w:val="20"/>
              </w:rPr>
            </w:pPr>
            <w:r w:rsidRPr="006155B7">
              <w:rPr>
                <w:b/>
                <w:smallCaps/>
                <w:sz w:val="20"/>
                <w:szCs w:val="20"/>
              </w:rPr>
              <w:t>strategická priorita 2</w:t>
            </w:r>
          </w:p>
          <w:p w:rsidR="002C42AB" w:rsidRPr="006155B7" w:rsidRDefault="002C42AB" w:rsidP="00405F6A">
            <w:pPr>
              <w:jc w:val="center"/>
              <w:rPr>
                <w:b/>
                <w:sz w:val="20"/>
                <w:szCs w:val="20"/>
              </w:rPr>
            </w:pPr>
            <w:r w:rsidRPr="006155B7">
              <w:rPr>
                <w:b/>
                <w:sz w:val="20"/>
                <w:szCs w:val="20"/>
              </w:rPr>
              <w:t>Cestovný ruch</w:t>
            </w:r>
          </w:p>
          <w:p w:rsidR="002C42AB" w:rsidRPr="006155B7" w:rsidRDefault="002C42AB" w:rsidP="00405F6A">
            <w:pPr>
              <w:jc w:val="center"/>
              <w:rPr>
                <w:b/>
                <w:bCs/>
                <w:sz w:val="22"/>
                <w:szCs w:val="22"/>
              </w:rPr>
            </w:pPr>
          </w:p>
        </w:tc>
        <w:tc>
          <w:tcPr>
            <w:tcW w:w="2906" w:type="dxa"/>
            <w:gridSpan w:val="4"/>
            <w:tcBorders>
              <w:top w:val="single" w:sz="12" w:space="0" w:color="auto"/>
            </w:tcBorders>
          </w:tcPr>
          <w:p w:rsidR="002C42AB" w:rsidRDefault="002C42AB" w:rsidP="00405F6A">
            <w:pPr>
              <w:jc w:val="center"/>
              <w:rPr>
                <w:b/>
                <w:smallCaps/>
                <w:sz w:val="20"/>
                <w:szCs w:val="20"/>
              </w:rPr>
            </w:pPr>
          </w:p>
          <w:p w:rsidR="002C42AB" w:rsidRDefault="002C42AB" w:rsidP="00405F6A">
            <w:pPr>
              <w:jc w:val="center"/>
              <w:rPr>
                <w:b/>
                <w:smallCaps/>
                <w:sz w:val="20"/>
                <w:szCs w:val="20"/>
              </w:rPr>
            </w:pPr>
            <w:r w:rsidRPr="006155B7">
              <w:rPr>
                <w:b/>
                <w:smallCaps/>
                <w:sz w:val="20"/>
                <w:szCs w:val="20"/>
              </w:rPr>
              <w:t>strategická priorita 3</w:t>
            </w:r>
          </w:p>
          <w:p w:rsidR="002C42AB" w:rsidRPr="006155B7" w:rsidRDefault="002C42AB" w:rsidP="00405F6A">
            <w:pPr>
              <w:jc w:val="center"/>
              <w:rPr>
                <w:b/>
                <w:bCs/>
                <w:sz w:val="22"/>
                <w:szCs w:val="22"/>
              </w:rPr>
            </w:pPr>
            <w:r w:rsidRPr="006155B7">
              <w:rPr>
                <w:b/>
                <w:bCs/>
                <w:sz w:val="22"/>
                <w:szCs w:val="22"/>
              </w:rPr>
              <w:t>Ekon</w:t>
            </w:r>
            <w:r w:rsidRPr="00E84895">
              <w:rPr>
                <w:b/>
                <w:sz w:val="20"/>
                <w:szCs w:val="20"/>
              </w:rPr>
              <w:t>omika a prosperita</w:t>
            </w:r>
          </w:p>
        </w:tc>
        <w:tc>
          <w:tcPr>
            <w:tcW w:w="2907" w:type="dxa"/>
            <w:gridSpan w:val="5"/>
            <w:tcBorders>
              <w:top w:val="single" w:sz="12" w:space="0" w:color="auto"/>
            </w:tcBorders>
          </w:tcPr>
          <w:p w:rsidR="002C42AB" w:rsidRDefault="002C42AB" w:rsidP="00405F6A">
            <w:pPr>
              <w:jc w:val="center"/>
              <w:rPr>
                <w:b/>
                <w:smallCaps/>
                <w:sz w:val="20"/>
                <w:szCs w:val="20"/>
              </w:rPr>
            </w:pPr>
          </w:p>
          <w:p w:rsidR="002C42AB" w:rsidRDefault="002C42AB" w:rsidP="00405F6A">
            <w:pPr>
              <w:jc w:val="center"/>
              <w:rPr>
                <w:b/>
                <w:smallCaps/>
                <w:sz w:val="20"/>
                <w:szCs w:val="20"/>
              </w:rPr>
            </w:pPr>
            <w:r w:rsidRPr="006155B7">
              <w:rPr>
                <w:b/>
                <w:smallCaps/>
                <w:sz w:val="20"/>
                <w:szCs w:val="20"/>
              </w:rPr>
              <w:t>strategická priorita 4</w:t>
            </w:r>
          </w:p>
          <w:p w:rsidR="002C42AB" w:rsidRPr="006155B7" w:rsidRDefault="002C42AB" w:rsidP="00405F6A">
            <w:pPr>
              <w:jc w:val="center"/>
              <w:rPr>
                <w:b/>
                <w:bCs/>
                <w:sz w:val="22"/>
                <w:szCs w:val="22"/>
              </w:rPr>
            </w:pPr>
            <w:r w:rsidRPr="006155B7">
              <w:rPr>
                <w:b/>
                <w:sz w:val="20"/>
                <w:szCs w:val="20"/>
              </w:rPr>
              <w:t>Občianska spoločnosť</w:t>
            </w:r>
          </w:p>
        </w:tc>
        <w:tc>
          <w:tcPr>
            <w:tcW w:w="2682" w:type="dxa"/>
            <w:gridSpan w:val="6"/>
            <w:tcBorders>
              <w:top w:val="single" w:sz="12" w:space="0" w:color="auto"/>
            </w:tcBorders>
          </w:tcPr>
          <w:p w:rsidR="002C42AB" w:rsidRDefault="002C42AB" w:rsidP="00405F6A">
            <w:pPr>
              <w:jc w:val="center"/>
              <w:rPr>
                <w:b/>
                <w:smallCaps/>
                <w:sz w:val="20"/>
                <w:szCs w:val="20"/>
              </w:rPr>
            </w:pPr>
          </w:p>
          <w:p w:rsidR="002C42AB" w:rsidRDefault="002C42AB" w:rsidP="00405F6A">
            <w:pPr>
              <w:jc w:val="center"/>
              <w:rPr>
                <w:b/>
                <w:smallCaps/>
                <w:sz w:val="20"/>
                <w:szCs w:val="20"/>
              </w:rPr>
            </w:pPr>
            <w:r w:rsidRPr="006155B7">
              <w:rPr>
                <w:b/>
                <w:smallCaps/>
                <w:sz w:val="20"/>
                <w:szCs w:val="20"/>
              </w:rPr>
              <w:t>strategická priorita 5</w:t>
            </w:r>
          </w:p>
          <w:p w:rsidR="002C42AB" w:rsidRPr="006155B7" w:rsidRDefault="002C42AB" w:rsidP="00405F6A">
            <w:pPr>
              <w:jc w:val="center"/>
              <w:rPr>
                <w:b/>
                <w:bCs/>
                <w:sz w:val="22"/>
                <w:szCs w:val="22"/>
              </w:rPr>
            </w:pPr>
            <w:r w:rsidRPr="00E84895">
              <w:rPr>
                <w:b/>
                <w:sz w:val="20"/>
                <w:szCs w:val="20"/>
              </w:rPr>
              <w:t>Partnerstvá a</w:t>
            </w:r>
            <w:r>
              <w:rPr>
                <w:b/>
                <w:sz w:val="20"/>
                <w:szCs w:val="20"/>
              </w:rPr>
              <w:t> </w:t>
            </w:r>
            <w:r w:rsidRPr="00E84895">
              <w:rPr>
                <w:b/>
                <w:sz w:val="20"/>
                <w:szCs w:val="20"/>
              </w:rPr>
              <w:t>spolupráca</w:t>
            </w:r>
          </w:p>
        </w:tc>
      </w:tr>
      <w:tr w:rsidR="002C42AB" w:rsidRPr="00437D18" w:rsidTr="00405F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302" w:type="dxa"/>
            <w:tcBorders>
              <w:left w:val="nil"/>
              <w:bottom w:val="single" w:sz="12" w:space="0" w:color="auto"/>
            </w:tcBorders>
          </w:tcPr>
          <w:p w:rsidR="002C42AB" w:rsidRPr="00437D18" w:rsidRDefault="002C42AB" w:rsidP="00405F6A">
            <w:pPr>
              <w:pStyle w:val="Styl1"/>
              <w:rPr>
                <w:sz w:val="22"/>
                <w:szCs w:val="22"/>
              </w:rPr>
            </w:pPr>
          </w:p>
        </w:tc>
        <w:tc>
          <w:tcPr>
            <w:tcW w:w="1532" w:type="dxa"/>
            <w:tcBorders>
              <w:bottom w:val="single" w:sz="12" w:space="0" w:color="auto"/>
              <w:right w:val="nil"/>
            </w:tcBorders>
          </w:tcPr>
          <w:p w:rsidR="002C42AB" w:rsidRPr="00437D18" w:rsidRDefault="002C42AB" w:rsidP="00405F6A">
            <w:pPr>
              <w:pStyle w:val="Styl1"/>
              <w:rPr>
                <w:sz w:val="22"/>
                <w:szCs w:val="22"/>
              </w:rPr>
            </w:pPr>
            <w:r w:rsidRPr="00437D18">
              <w:rPr>
                <w:noProof/>
                <w:sz w:val="22"/>
                <w:szCs w:val="22"/>
                <w:lang w:eastAsia="sk-SK"/>
              </w:rPr>
              <mc:AlternateContent>
                <mc:Choice Requires="wps">
                  <w:drawing>
                    <wp:anchor distT="0" distB="0" distL="114300" distR="114300" simplePos="0" relativeHeight="251676672" behindDoc="0" locked="0" layoutInCell="1" allowOverlap="1">
                      <wp:simplePos x="0" y="0"/>
                      <wp:positionH relativeFrom="column">
                        <wp:posOffset>-68580</wp:posOffset>
                      </wp:positionH>
                      <wp:positionV relativeFrom="paragraph">
                        <wp:posOffset>0</wp:posOffset>
                      </wp:positionV>
                      <wp:extent cx="0" cy="360045"/>
                      <wp:effectExtent l="67945" t="21590" r="65405" b="27940"/>
                      <wp:wrapNone/>
                      <wp:docPr id="75" name="Rovná spojnica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4E473E" id="Rovná spojnica 75"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0" to="-5.4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" strokeweight="2pt">
                      <v:stroke endarrow="block"/>
                    </v:line>
                  </w:pict>
                </mc:Fallback>
              </mc:AlternateContent>
            </w:r>
          </w:p>
        </w:tc>
        <w:tc>
          <w:tcPr>
            <w:tcW w:w="238" w:type="dxa"/>
            <w:gridSpan w:val="2"/>
            <w:tcBorders>
              <w:left w:val="nil"/>
              <w:bottom w:val="nil"/>
              <w:right w:val="nil"/>
            </w:tcBorders>
          </w:tcPr>
          <w:p w:rsidR="002C42AB" w:rsidRPr="00437D18" w:rsidRDefault="002C42AB" w:rsidP="00405F6A">
            <w:pPr>
              <w:pStyle w:val="Styl1"/>
              <w:rPr>
                <w:sz w:val="22"/>
                <w:szCs w:val="22"/>
              </w:rPr>
            </w:pPr>
          </w:p>
        </w:tc>
        <w:tc>
          <w:tcPr>
            <w:tcW w:w="1340" w:type="dxa"/>
            <w:tcBorders>
              <w:left w:val="nil"/>
              <w:bottom w:val="single" w:sz="12" w:space="0" w:color="auto"/>
            </w:tcBorders>
          </w:tcPr>
          <w:p w:rsidR="002C42AB" w:rsidRPr="00437D18" w:rsidRDefault="002C42AB" w:rsidP="00405F6A">
            <w:pPr>
              <w:pStyle w:val="Styl1"/>
              <w:rPr>
                <w:sz w:val="22"/>
                <w:szCs w:val="22"/>
              </w:rPr>
            </w:pPr>
          </w:p>
        </w:tc>
        <w:tc>
          <w:tcPr>
            <w:tcW w:w="1286" w:type="dxa"/>
            <w:tcBorders>
              <w:bottom w:val="single" w:sz="12" w:space="0" w:color="auto"/>
              <w:right w:val="nil"/>
            </w:tcBorders>
          </w:tcPr>
          <w:p w:rsidR="002C42AB" w:rsidRPr="00437D18" w:rsidRDefault="002C42AB" w:rsidP="00405F6A">
            <w:pPr>
              <w:pStyle w:val="Styl1"/>
              <w:rPr>
                <w:sz w:val="22"/>
                <w:szCs w:val="22"/>
              </w:rPr>
            </w:pPr>
            <w:r w:rsidRPr="00437D18">
              <w:rPr>
                <w:noProof/>
                <w:sz w:val="22"/>
                <w:szCs w:val="22"/>
                <w:lang w:eastAsia="sk-SK"/>
              </w:rPr>
              <mc:AlternateContent>
                <mc:Choice Requires="wps">
                  <w:drawing>
                    <wp:anchor distT="0" distB="0" distL="114300" distR="114300" simplePos="0" relativeHeight="251677696" behindDoc="0" locked="0" layoutInCell="1" allowOverlap="1">
                      <wp:simplePos x="0" y="0"/>
                      <wp:positionH relativeFrom="column">
                        <wp:posOffset>-68580</wp:posOffset>
                      </wp:positionH>
                      <wp:positionV relativeFrom="paragraph">
                        <wp:posOffset>0</wp:posOffset>
                      </wp:positionV>
                      <wp:extent cx="0" cy="360045"/>
                      <wp:effectExtent l="61595" t="21590" r="62230" b="27940"/>
                      <wp:wrapNone/>
                      <wp:docPr id="74" name="Rovná spojnica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70AE8E" id="Rovná spojnica 74"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0" to="-5.4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" strokeweight="2pt">
                      <v:stroke endarrow="block"/>
                    </v:line>
                  </w:pict>
                </mc:Fallback>
              </mc:AlternateContent>
            </w:r>
          </w:p>
        </w:tc>
        <w:tc>
          <w:tcPr>
            <w:tcW w:w="238" w:type="dxa"/>
            <w:gridSpan w:val="2"/>
            <w:tcBorders>
              <w:left w:val="nil"/>
              <w:bottom w:val="nil"/>
              <w:right w:val="nil"/>
            </w:tcBorders>
          </w:tcPr>
          <w:p w:rsidR="002C42AB" w:rsidRPr="00437D18" w:rsidRDefault="002C42AB" w:rsidP="00405F6A">
            <w:pPr>
              <w:pStyle w:val="Styl1"/>
              <w:rPr>
                <w:sz w:val="22"/>
                <w:szCs w:val="22"/>
              </w:rPr>
            </w:pPr>
          </w:p>
        </w:tc>
        <w:tc>
          <w:tcPr>
            <w:tcW w:w="1286" w:type="dxa"/>
            <w:tcBorders>
              <w:left w:val="nil"/>
              <w:bottom w:val="single" w:sz="12" w:space="0" w:color="auto"/>
            </w:tcBorders>
          </w:tcPr>
          <w:p w:rsidR="002C42AB" w:rsidRPr="00437D18" w:rsidRDefault="002C42AB" w:rsidP="00405F6A">
            <w:pPr>
              <w:pStyle w:val="Styl1"/>
              <w:rPr>
                <w:sz w:val="22"/>
                <w:szCs w:val="22"/>
              </w:rPr>
            </w:pPr>
          </w:p>
        </w:tc>
        <w:tc>
          <w:tcPr>
            <w:tcW w:w="1406" w:type="dxa"/>
            <w:tcBorders>
              <w:bottom w:val="single" w:sz="12" w:space="0" w:color="auto"/>
              <w:right w:val="nil"/>
            </w:tcBorders>
          </w:tcPr>
          <w:p w:rsidR="002C42AB" w:rsidRPr="00437D18" w:rsidRDefault="002C42AB" w:rsidP="00405F6A">
            <w:pPr>
              <w:pStyle w:val="Styl1"/>
              <w:rPr>
                <w:sz w:val="22"/>
                <w:szCs w:val="22"/>
              </w:rPr>
            </w:pPr>
            <w:r w:rsidRPr="00437D18">
              <w:rPr>
                <w:noProof/>
                <w:sz w:val="22"/>
                <w:szCs w:val="22"/>
                <w:lang w:eastAsia="sk-SK"/>
              </w:rPr>
              <mc:AlternateContent>
                <mc:Choice Requires="wps">
                  <w:drawing>
                    <wp:anchor distT="0" distB="0" distL="114300" distR="114300" simplePos="0" relativeHeight="251678720" behindDoc="0" locked="0" layoutInCell="1" allowOverlap="1">
                      <wp:simplePos x="0" y="0"/>
                      <wp:positionH relativeFrom="column">
                        <wp:posOffset>-68580</wp:posOffset>
                      </wp:positionH>
                      <wp:positionV relativeFrom="paragraph">
                        <wp:posOffset>0</wp:posOffset>
                      </wp:positionV>
                      <wp:extent cx="0" cy="360045"/>
                      <wp:effectExtent l="64770" t="21590" r="68580" b="27940"/>
                      <wp:wrapNone/>
                      <wp:docPr id="73" name="Rovná spojnica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BAAF6A" id="Rovná spojnica 73"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0" to="-5.4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" strokeweight="2pt">
                      <v:stroke endarrow="block"/>
                    </v:line>
                  </w:pict>
                </mc:Fallback>
              </mc:AlternateContent>
            </w:r>
          </w:p>
        </w:tc>
        <w:tc>
          <w:tcPr>
            <w:tcW w:w="285" w:type="dxa"/>
            <w:gridSpan w:val="2"/>
            <w:tcBorders>
              <w:left w:val="nil"/>
              <w:bottom w:val="nil"/>
              <w:right w:val="nil"/>
            </w:tcBorders>
          </w:tcPr>
          <w:p w:rsidR="002C42AB" w:rsidRPr="00437D18" w:rsidRDefault="002C42AB" w:rsidP="00405F6A">
            <w:pPr>
              <w:pStyle w:val="Styl1"/>
              <w:rPr>
                <w:sz w:val="22"/>
                <w:szCs w:val="22"/>
              </w:rPr>
            </w:pPr>
          </w:p>
        </w:tc>
        <w:tc>
          <w:tcPr>
            <w:tcW w:w="1497" w:type="dxa"/>
            <w:gridSpan w:val="2"/>
            <w:tcBorders>
              <w:left w:val="nil"/>
              <w:bottom w:val="single" w:sz="12" w:space="0" w:color="auto"/>
              <w:right w:val="nil"/>
            </w:tcBorders>
          </w:tcPr>
          <w:p w:rsidR="002C42AB" w:rsidRPr="00437D18" w:rsidRDefault="002C42AB" w:rsidP="00405F6A">
            <w:pPr>
              <w:pStyle w:val="Styl1"/>
              <w:rPr>
                <w:sz w:val="22"/>
                <w:szCs w:val="22"/>
              </w:rPr>
            </w:pPr>
            <w:r w:rsidRPr="00437D18">
              <w:rPr>
                <w:noProof/>
                <w:sz w:val="22"/>
                <w:szCs w:val="22"/>
                <w:lang w:eastAsia="sk-SK"/>
              </w:rPr>
              <mc:AlternateContent>
                <mc:Choice Requires="wps">
                  <w:drawing>
                    <wp:anchor distT="0" distB="0" distL="114300" distR="114300" simplePos="0" relativeHeight="251679744" behindDoc="0" locked="0" layoutInCell="1" allowOverlap="1">
                      <wp:simplePos x="0" y="0"/>
                      <wp:positionH relativeFrom="column">
                        <wp:posOffset>759460</wp:posOffset>
                      </wp:positionH>
                      <wp:positionV relativeFrom="paragraph">
                        <wp:posOffset>-7620</wp:posOffset>
                      </wp:positionV>
                      <wp:extent cx="0" cy="360045"/>
                      <wp:effectExtent l="61595" t="13970" r="62230" b="26035"/>
                      <wp:wrapNone/>
                      <wp:docPr id="72" name="Rovná spojnica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20C81D" id="Rovná spojnica 72"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8pt,-.6pt" to="59.8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" strokeweight="2pt">
                      <v:stroke endarrow="block"/>
                    </v:line>
                  </w:pict>
                </mc:Fallback>
              </mc:AlternateContent>
            </w:r>
          </w:p>
        </w:tc>
        <w:tc>
          <w:tcPr>
            <w:tcW w:w="1273" w:type="dxa"/>
            <w:gridSpan w:val="3"/>
            <w:tcBorders>
              <w:left w:val="nil"/>
              <w:bottom w:val="single" w:sz="12" w:space="0" w:color="auto"/>
              <w:right w:val="nil"/>
            </w:tcBorders>
          </w:tcPr>
          <w:p w:rsidR="002C42AB" w:rsidRPr="00437D18" w:rsidRDefault="002C42AB" w:rsidP="00405F6A">
            <w:pPr>
              <w:pStyle w:val="Styl1"/>
              <w:rPr>
                <w:sz w:val="22"/>
                <w:szCs w:val="22"/>
              </w:rPr>
            </w:pPr>
          </w:p>
        </w:tc>
        <w:tc>
          <w:tcPr>
            <w:tcW w:w="236" w:type="dxa"/>
            <w:gridSpan w:val="2"/>
            <w:tcBorders>
              <w:left w:val="nil"/>
              <w:bottom w:val="nil"/>
              <w:right w:val="nil"/>
            </w:tcBorders>
          </w:tcPr>
          <w:p w:rsidR="002C42AB" w:rsidRPr="00437D18" w:rsidRDefault="002C42AB" w:rsidP="00405F6A">
            <w:pPr>
              <w:pStyle w:val="Styl1"/>
              <w:rPr>
                <w:sz w:val="22"/>
                <w:szCs w:val="22"/>
              </w:rPr>
            </w:pPr>
          </w:p>
        </w:tc>
        <w:tc>
          <w:tcPr>
            <w:tcW w:w="1194" w:type="dxa"/>
            <w:gridSpan w:val="2"/>
            <w:tcBorders>
              <w:left w:val="nil"/>
              <w:bottom w:val="single" w:sz="12" w:space="0" w:color="auto"/>
            </w:tcBorders>
          </w:tcPr>
          <w:p w:rsidR="002C42AB" w:rsidRPr="00437D18" w:rsidRDefault="002C42AB" w:rsidP="00405F6A">
            <w:pPr>
              <w:pStyle w:val="Styl1"/>
              <w:rPr>
                <w:sz w:val="22"/>
                <w:szCs w:val="22"/>
              </w:rPr>
            </w:pPr>
          </w:p>
        </w:tc>
        <w:tc>
          <w:tcPr>
            <w:tcW w:w="1195" w:type="dxa"/>
            <w:tcBorders>
              <w:bottom w:val="single" w:sz="12" w:space="0" w:color="auto"/>
              <w:right w:val="nil"/>
            </w:tcBorders>
          </w:tcPr>
          <w:p w:rsidR="002C42AB" w:rsidRPr="00437D18" w:rsidRDefault="002C42AB" w:rsidP="00405F6A">
            <w:pPr>
              <w:pStyle w:val="Styl1"/>
              <w:rPr>
                <w:sz w:val="22"/>
                <w:szCs w:val="22"/>
              </w:rPr>
            </w:pPr>
            <w:r w:rsidRPr="00437D18">
              <w:rPr>
                <w:noProof/>
                <w:sz w:val="22"/>
                <w:szCs w:val="22"/>
                <w:lang w:eastAsia="sk-SK"/>
              </w:rPr>
              <mc:AlternateContent>
                <mc:Choice Requires="wps">
                  <w:drawing>
                    <wp:anchor distT="0" distB="0" distL="114300" distR="114300" simplePos="0" relativeHeight="251680768" behindDoc="0" locked="0" layoutInCell="1" allowOverlap="1">
                      <wp:simplePos x="0" y="0"/>
                      <wp:positionH relativeFrom="column">
                        <wp:posOffset>-65405</wp:posOffset>
                      </wp:positionH>
                      <wp:positionV relativeFrom="paragraph">
                        <wp:posOffset>-7620</wp:posOffset>
                      </wp:positionV>
                      <wp:extent cx="0" cy="360045"/>
                      <wp:effectExtent l="65405" t="13970" r="67945" b="26035"/>
                      <wp:wrapNone/>
                      <wp:docPr id="71" name="Rovná spojnica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A8F000" id="Rovná spojnica 71"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6pt" to="-5.1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" strokeweight="2pt">
                      <v:stroke endarrow="block"/>
                    </v:line>
                  </w:pict>
                </mc:Fallback>
              </mc:AlternateContent>
            </w:r>
          </w:p>
        </w:tc>
      </w:tr>
      <w:tr w:rsidR="002C42AB" w:rsidRPr="00437D18" w:rsidTr="00405F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7"/>
        </w:trPr>
        <w:tc>
          <w:tcPr>
            <w:tcW w:w="2834" w:type="dxa"/>
            <w:gridSpan w:val="2"/>
            <w:tcBorders>
              <w:top w:val="single" w:sz="12" w:space="0" w:color="auto"/>
              <w:left w:val="single" w:sz="12" w:space="0" w:color="auto"/>
              <w:bottom w:val="single" w:sz="12" w:space="0" w:color="auto"/>
              <w:right w:val="single" w:sz="12" w:space="0" w:color="auto"/>
            </w:tcBorders>
            <w:shd w:val="clear" w:color="auto" w:fill="8EE498"/>
          </w:tcPr>
          <w:p w:rsidR="002C42AB" w:rsidRPr="00A46C5C" w:rsidRDefault="002C42AB" w:rsidP="00405F6A">
            <w:pPr>
              <w:jc w:val="center"/>
              <w:rPr>
                <w:b/>
                <w:color w:val="000000"/>
                <w:sz w:val="20"/>
                <w:szCs w:val="20"/>
              </w:rPr>
            </w:pPr>
            <w:r w:rsidRPr="00A46C5C">
              <w:rPr>
                <w:b/>
                <w:smallCaps/>
                <w:sz w:val="20"/>
                <w:szCs w:val="20"/>
              </w:rPr>
              <w:t>špecifický cieľ  1</w:t>
            </w:r>
            <w:r w:rsidRPr="00A46C5C">
              <w:rPr>
                <w:b/>
                <w:color w:val="000000"/>
                <w:sz w:val="20"/>
                <w:szCs w:val="20"/>
              </w:rPr>
              <w:t xml:space="preserve">.1 </w:t>
            </w:r>
          </w:p>
          <w:p w:rsidR="002C42AB" w:rsidRPr="00A46C5C" w:rsidRDefault="002C42AB" w:rsidP="00405F6A">
            <w:pPr>
              <w:jc w:val="center"/>
              <w:rPr>
                <w:sz w:val="18"/>
                <w:szCs w:val="18"/>
              </w:rPr>
            </w:pPr>
            <w:r w:rsidRPr="00E84895">
              <w:rPr>
                <w:color w:val="000000"/>
                <w:sz w:val="18"/>
                <w:szCs w:val="18"/>
              </w:rPr>
              <w:t>Zlepšiť vybavenosť, základné služby a vzhľad obcí</w:t>
            </w:r>
          </w:p>
        </w:tc>
        <w:tc>
          <w:tcPr>
            <w:tcW w:w="238" w:type="dxa"/>
            <w:gridSpan w:val="2"/>
            <w:tcBorders>
              <w:top w:val="nil"/>
              <w:left w:val="single" w:sz="12" w:space="0" w:color="auto"/>
              <w:bottom w:val="nil"/>
              <w:right w:val="single" w:sz="12" w:space="0" w:color="auto"/>
            </w:tcBorders>
          </w:tcPr>
          <w:p w:rsidR="002C42AB" w:rsidRPr="00A46C5C" w:rsidRDefault="002C42AB" w:rsidP="00405F6A">
            <w:pPr>
              <w:pStyle w:val="Styl1"/>
              <w:rPr>
                <w:sz w:val="22"/>
                <w:szCs w:val="22"/>
              </w:rPr>
            </w:pPr>
          </w:p>
        </w:tc>
        <w:tc>
          <w:tcPr>
            <w:tcW w:w="2626" w:type="dxa"/>
            <w:gridSpan w:val="2"/>
            <w:tcBorders>
              <w:top w:val="single" w:sz="12" w:space="0" w:color="auto"/>
              <w:left w:val="single" w:sz="12" w:space="0" w:color="auto"/>
              <w:bottom w:val="single" w:sz="12" w:space="0" w:color="auto"/>
              <w:right w:val="single" w:sz="12" w:space="0" w:color="auto"/>
            </w:tcBorders>
            <w:shd w:val="clear" w:color="auto" w:fill="8EE498"/>
          </w:tcPr>
          <w:p w:rsidR="002C42AB" w:rsidRPr="00A46C5C" w:rsidRDefault="002C42AB" w:rsidP="00405F6A">
            <w:pPr>
              <w:jc w:val="center"/>
              <w:rPr>
                <w:b/>
                <w:smallCaps/>
                <w:sz w:val="20"/>
                <w:szCs w:val="20"/>
              </w:rPr>
            </w:pPr>
            <w:r w:rsidRPr="00A46C5C">
              <w:rPr>
                <w:b/>
                <w:smallCaps/>
                <w:sz w:val="20"/>
                <w:szCs w:val="20"/>
              </w:rPr>
              <w:t>špecifický cieľ 2.1</w:t>
            </w:r>
          </w:p>
          <w:p w:rsidR="002C42AB" w:rsidRPr="00A46C5C" w:rsidRDefault="002C42AB" w:rsidP="00405F6A">
            <w:pPr>
              <w:jc w:val="center"/>
              <w:rPr>
                <w:sz w:val="18"/>
                <w:szCs w:val="18"/>
              </w:rPr>
            </w:pPr>
            <w:r w:rsidRPr="00E84895">
              <w:rPr>
                <w:color w:val="000000"/>
                <w:sz w:val="18"/>
                <w:szCs w:val="18"/>
              </w:rPr>
              <w:t>Podporovať destinačný manažment a marketing</w:t>
            </w:r>
            <w:r w:rsidRPr="00A46C5C">
              <w:rPr>
                <w:i/>
                <w:sz w:val="16"/>
                <w:szCs w:val="16"/>
              </w:rPr>
              <w:t xml:space="preserve"> </w:t>
            </w:r>
          </w:p>
        </w:tc>
        <w:tc>
          <w:tcPr>
            <w:tcW w:w="238" w:type="dxa"/>
            <w:gridSpan w:val="2"/>
            <w:tcBorders>
              <w:top w:val="nil"/>
              <w:left w:val="single" w:sz="12" w:space="0" w:color="auto"/>
              <w:bottom w:val="nil"/>
              <w:right w:val="single" w:sz="12" w:space="0" w:color="auto"/>
            </w:tcBorders>
          </w:tcPr>
          <w:p w:rsidR="002C42AB" w:rsidRPr="00A46C5C" w:rsidRDefault="002C42AB" w:rsidP="00405F6A">
            <w:pPr>
              <w:pStyle w:val="Styl1"/>
              <w:rPr>
                <w:sz w:val="22"/>
                <w:szCs w:val="22"/>
              </w:rPr>
            </w:pPr>
          </w:p>
        </w:tc>
        <w:tc>
          <w:tcPr>
            <w:tcW w:w="2692" w:type="dxa"/>
            <w:gridSpan w:val="2"/>
            <w:tcBorders>
              <w:top w:val="single" w:sz="12" w:space="0" w:color="auto"/>
              <w:left w:val="single" w:sz="12" w:space="0" w:color="auto"/>
              <w:bottom w:val="single" w:sz="12" w:space="0" w:color="auto"/>
              <w:right w:val="single" w:sz="12" w:space="0" w:color="auto"/>
            </w:tcBorders>
            <w:shd w:val="clear" w:color="auto" w:fill="8EE498"/>
          </w:tcPr>
          <w:p w:rsidR="002C42AB" w:rsidRPr="00A46C5C" w:rsidRDefault="002C42AB" w:rsidP="00405F6A">
            <w:pPr>
              <w:jc w:val="center"/>
              <w:rPr>
                <w:b/>
                <w:smallCaps/>
                <w:sz w:val="20"/>
                <w:szCs w:val="20"/>
              </w:rPr>
            </w:pPr>
            <w:r w:rsidRPr="00A46C5C">
              <w:rPr>
                <w:b/>
                <w:smallCaps/>
                <w:sz w:val="20"/>
                <w:szCs w:val="20"/>
              </w:rPr>
              <w:t>špecifický cieľ  3.1</w:t>
            </w:r>
          </w:p>
          <w:p w:rsidR="002C42AB" w:rsidRPr="00A46C5C" w:rsidRDefault="002C42AB" w:rsidP="00405F6A">
            <w:pPr>
              <w:jc w:val="center"/>
              <w:rPr>
                <w:sz w:val="18"/>
                <w:szCs w:val="18"/>
              </w:rPr>
            </w:pPr>
            <w:r w:rsidRPr="00E84895">
              <w:rPr>
                <w:color w:val="000000"/>
                <w:sz w:val="18"/>
                <w:szCs w:val="18"/>
              </w:rPr>
              <w:t>Podporovať miestne</w:t>
            </w:r>
            <w:r>
              <w:rPr>
                <w:color w:val="000000"/>
                <w:sz w:val="18"/>
                <w:szCs w:val="18"/>
              </w:rPr>
              <w:t xml:space="preserve"> </w:t>
            </w:r>
            <w:r w:rsidRPr="00E84895">
              <w:rPr>
                <w:color w:val="000000"/>
                <w:sz w:val="18"/>
                <w:szCs w:val="18"/>
              </w:rPr>
              <w:t>podnikanie</w:t>
            </w:r>
            <w:r w:rsidRPr="00A46C5C">
              <w:rPr>
                <w:i/>
                <w:sz w:val="16"/>
                <w:szCs w:val="16"/>
              </w:rPr>
              <w:t xml:space="preserve"> </w:t>
            </w:r>
          </w:p>
        </w:tc>
        <w:tc>
          <w:tcPr>
            <w:tcW w:w="285" w:type="dxa"/>
            <w:gridSpan w:val="2"/>
            <w:tcBorders>
              <w:top w:val="nil"/>
              <w:left w:val="single" w:sz="12" w:space="0" w:color="auto"/>
              <w:bottom w:val="nil"/>
              <w:right w:val="single" w:sz="12" w:space="0" w:color="auto"/>
            </w:tcBorders>
          </w:tcPr>
          <w:p w:rsidR="002C42AB" w:rsidRPr="00A46C5C" w:rsidRDefault="002C42AB" w:rsidP="00405F6A">
            <w:pPr>
              <w:pStyle w:val="Styl1"/>
              <w:rPr>
                <w:sz w:val="22"/>
                <w:szCs w:val="22"/>
              </w:rPr>
            </w:pPr>
          </w:p>
        </w:tc>
        <w:tc>
          <w:tcPr>
            <w:tcW w:w="2556" w:type="dxa"/>
            <w:gridSpan w:val="3"/>
            <w:tcBorders>
              <w:top w:val="single" w:sz="12" w:space="0" w:color="auto"/>
              <w:left w:val="single" w:sz="12" w:space="0" w:color="auto"/>
              <w:bottom w:val="single" w:sz="12" w:space="0" w:color="auto"/>
              <w:right w:val="single" w:sz="12" w:space="0" w:color="auto"/>
            </w:tcBorders>
            <w:shd w:val="clear" w:color="auto" w:fill="8EE498"/>
          </w:tcPr>
          <w:p w:rsidR="002C42AB" w:rsidRPr="00A46C5C" w:rsidRDefault="002C42AB" w:rsidP="00405F6A">
            <w:pPr>
              <w:jc w:val="center"/>
              <w:rPr>
                <w:b/>
                <w:smallCaps/>
                <w:sz w:val="20"/>
                <w:szCs w:val="20"/>
              </w:rPr>
            </w:pPr>
            <w:r w:rsidRPr="00A46C5C">
              <w:rPr>
                <w:b/>
                <w:smallCaps/>
                <w:sz w:val="20"/>
                <w:szCs w:val="20"/>
              </w:rPr>
              <w:t>špecifický cieľ  4.1</w:t>
            </w:r>
          </w:p>
          <w:p w:rsidR="002C42AB" w:rsidRPr="00A46C5C" w:rsidRDefault="002C42AB" w:rsidP="00405F6A">
            <w:pPr>
              <w:jc w:val="center"/>
              <w:rPr>
                <w:bCs/>
                <w:i/>
                <w:sz w:val="16"/>
                <w:szCs w:val="16"/>
              </w:rPr>
            </w:pPr>
            <w:r w:rsidRPr="00E84895">
              <w:rPr>
                <w:color w:val="000000"/>
                <w:sz w:val="18"/>
                <w:szCs w:val="18"/>
              </w:rPr>
              <w:t>Zvýšiť vzdelanostnú úroveň</w:t>
            </w:r>
          </w:p>
        </w:tc>
        <w:tc>
          <w:tcPr>
            <w:tcW w:w="236" w:type="dxa"/>
            <w:gridSpan w:val="3"/>
            <w:tcBorders>
              <w:top w:val="nil"/>
              <w:left w:val="single" w:sz="12" w:space="0" w:color="auto"/>
              <w:bottom w:val="nil"/>
              <w:right w:val="single" w:sz="12" w:space="0" w:color="auto"/>
            </w:tcBorders>
          </w:tcPr>
          <w:p w:rsidR="002C42AB" w:rsidRPr="00A46C5C" w:rsidRDefault="002C42AB" w:rsidP="00405F6A">
            <w:pPr>
              <w:pStyle w:val="Styl1"/>
              <w:rPr>
                <w:sz w:val="22"/>
                <w:szCs w:val="22"/>
              </w:rPr>
            </w:pPr>
          </w:p>
        </w:tc>
        <w:tc>
          <w:tcPr>
            <w:tcW w:w="2604" w:type="dxa"/>
            <w:gridSpan w:val="4"/>
            <w:tcBorders>
              <w:top w:val="single" w:sz="12" w:space="0" w:color="auto"/>
              <w:left w:val="single" w:sz="12" w:space="0" w:color="auto"/>
              <w:bottom w:val="single" w:sz="12" w:space="0" w:color="auto"/>
              <w:right w:val="single" w:sz="12" w:space="0" w:color="auto"/>
            </w:tcBorders>
            <w:shd w:val="clear" w:color="auto" w:fill="8EE498"/>
          </w:tcPr>
          <w:p w:rsidR="002C42AB" w:rsidRPr="00A46C5C" w:rsidRDefault="002C42AB" w:rsidP="00405F6A">
            <w:pPr>
              <w:jc w:val="center"/>
              <w:rPr>
                <w:b/>
                <w:smallCaps/>
                <w:sz w:val="20"/>
                <w:szCs w:val="20"/>
              </w:rPr>
            </w:pPr>
            <w:r w:rsidRPr="00A46C5C">
              <w:rPr>
                <w:b/>
                <w:smallCaps/>
                <w:sz w:val="20"/>
                <w:szCs w:val="20"/>
              </w:rPr>
              <w:t>špecifický cieľ  5.1</w:t>
            </w:r>
          </w:p>
          <w:p w:rsidR="002C42AB" w:rsidRPr="00A46C5C" w:rsidRDefault="002C42AB" w:rsidP="00405F6A">
            <w:pPr>
              <w:jc w:val="center"/>
              <w:rPr>
                <w:i/>
                <w:sz w:val="16"/>
                <w:szCs w:val="16"/>
              </w:rPr>
            </w:pPr>
            <w:r w:rsidRPr="00E84895">
              <w:rPr>
                <w:color w:val="000000"/>
                <w:sz w:val="18"/>
                <w:szCs w:val="18"/>
              </w:rPr>
              <w:t xml:space="preserve">Zlepšiť koordináciu a komunikáciu medzi subjektmi </w:t>
            </w:r>
            <w:r>
              <w:rPr>
                <w:color w:val="000000"/>
                <w:sz w:val="18"/>
                <w:szCs w:val="18"/>
              </w:rPr>
              <w:t>mikroregiónu</w:t>
            </w:r>
          </w:p>
        </w:tc>
      </w:tr>
      <w:tr w:rsidR="002C42AB" w:rsidRPr="00437D18" w:rsidTr="00405F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302" w:type="dxa"/>
            <w:tcBorders>
              <w:top w:val="single" w:sz="12" w:space="0" w:color="auto"/>
              <w:left w:val="nil"/>
              <w:bottom w:val="single" w:sz="12" w:space="0" w:color="auto"/>
              <w:right w:val="nil"/>
            </w:tcBorders>
          </w:tcPr>
          <w:p w:rsidR="002C42AB" w:rsidRPr="00437D18" w:rsidRDefault="002C42AB" w:rsidP="00405F6A">
            <w:pPr>
              <w:pStyle w:val="Styl1"/>
              <w:rPr>
                <w:sz w:val="22"/>
                <w:szCs w:val="22"/>
              </w:rPr>
            </w:pPr>
          </w:p>
        </w:tc>
        <w:tc>
          <w:tcPr>
            <w:tcW w:w="1532" w:type="dxa"/>
            <w:tcBorders>
              <w:top w:val="single" w:sz="12" w:space="0" w:color="auto"/>
              <w:left w:val="nil"/>
              <w:bottom w:val="single" w:sz="12" w:space="0" w:color="auto"/>
              <w:right w:val="nil"/>
            </w:tcBorders>
          </w:tcPr>
          <w:p w:rsidR="002C42AB" w:rsidRPr="00437D18" w:rsidRDefault="002C42AB" w:rsidP="00405F6A">
            <w:pPr>
              <w:pStyle w:val="Styl1"/>
              <w:rPr>
                <w:sz w:val="22"/>
                <w:szCs w:val="22"/>
              </w:rPr>
            </w:pPr>
            <w:r w:rsidRPr="00437D18">
              <w:rPr>
                <w:noProof/>
                <w:sz w:val="22"/>
                <w:szCs w:val="22"/>
                <w:lang w:eastAsia="sk-SK"/>
              </w:rPr>
              <mc:AlternateContent>
                <mc:Choice Requires="wps">
                  <w:drawing>
                    <wp:anchor distT="0" distB="0" distL="114300" distR="114300" simplePos="0" relativeHeight="251681792" behindDoc="0" locked="0" layoutInCell="1" allowOverlap="1">
                      <wp:simplePos x="0" y="0"/>
                      <wp:positionH relativeFrom="column">
                        <wp:posOffset>-68580</wp:posOffset>
                      </wp:positionH>
                      <wp:positionV relativeFrom="paragraph">
                        <wp:posOffset>0</wp:posOffset>
                      </wp:positionV>
                      <wp:extent cx="0" cy="360045"/>
                      <wp:effectExtent l="67945" t="17145" r="65405" b="22860"/>
                      <wp:wrapNone/>
                      <wp:docPr id="70" name="Rovná spojnica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1DCA16" id="Rovná spojnica 70"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0" to="-5.4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" strokeweight="2pt">
                      <v:stroke endarrow="block"/>
                    </v:line>
                  </w:pict>
                </mc:Fallback>
              </mc:AlternateContent>
            </w:r>
          </w:p>
        </w:tc>
        <w:tc>
          <w:tcPr>
            <w:tcW w:w="238" w:type="dxa"/>
            <w:gridSpan w:val="2"/>
            <w:tcBorders>
              <w:top w:val="nil"/>
              <w:left w:val="nil"/>
              <w:bottom w:val="nil"/>
              <w:right w:val="nil"/>
            </w:tcBorders>
          </w:tcPr>
          <w:p w:rsidR="002C42AB" w:rsidRPr="00437D18" w:rsidRDefault="002C42AB" w:rsidP="00405F6A">
            <w:pPr>
              <w:pStyle w:val="Styl1"/>
              <w:rPr>
                <w:sz w:val="22"/>
                <w:szCs w:val="22"/>
              </w:rPr>
            </w:pPr>
          </w:p>
        </w:tc>
        <w:tc>
          <w:tcPr>
            <w:tcW w:w="1340" w:type="dxa"/>
            <w:tcBorders>
              <w:top w:val="single" w:sz="12" w:space="0" w:color="auto"/>
              <w:left w:val="nil"/>
              <w:bottom w:val="single" w:sz="12" w:space="0" w:color="auto"/>
              <w:right w:val="nil"/>
            </w:tcBorders>
          </w:tcPr>
          <w:p w:rsidR="002C42AB" w:rsidRPr="00437D18" w:rsidRDefault="002C42AB" w:rsidP="00405F6A">
            <w:pPr>
              <w:pStyle w:val="Styl1"/>
              <w:rPr>
                <w:sz w:val="22"/>
                <w:szCs w:val="22"/>
              </w:rPr>
            </w:pPr>
          </w:p>
        </w:tc>
        <w:tc>
          <w:tcPr>
            <w:tcW w:w="1286" w:type="dxa"/>
            <w:tcBorders>
              <w:top w:val="single" w:sz="12" w:space="0" w:color="auto"/>
              <w:left w:val="nil"/>
              <w:bottom w:val="single" w:sz="12" w:space="0" w:color="auto"/>
              <w:right w:val="nil"/>
            </w:tcBorders>
          </w:tcPr>
          <w:p w:rsidR="002C42AB" w:rsidRPr="00437D18" w:rsidRDefault="002C42AB" w:rsidP="00405F6A">
            <w:pPr>
              <w:pStyle w:val="Styl1"/>
              <w:rPr>
                <w:sz w:val="22"/>
                <w:szCs w:val="22"/>
              </w:rPr>
            </w:pPr>
            <w:r w:rsidRPr="00437D18">
              <w:rPr>
                <w:noProof/>
                <w:sz w:val="22"/>
                <w:szCs w:val="22"/>
                <w:lang w:eastAsia="sk-SK"/>
              </w:rPr>
              <mc:AlternateContent>
                <mc:Choice Requires="wps">
                  <w:drawing>
                    <wp:anchor distT="0" distB="0" distL="114300" distR="114300" simplePos="0" relativeHeight="251682816" behindDoc="0" locked="0" layoutInCell="1" allowOverlap="1">
                      <wp:simplePos x="0" y="0"/>
                      <wp:positionH relativeFrom="column">
                        <wp:posOffset>-68580</wp:posOffset>
                      </wp:positionH>
                      <wp:positionV relativeFrom="paragraph">
                        <wp:posOffset>0</wp:posOffset>
                      </wp:positionV>
                      <wp:extent cx="0" cy="360045"/>
                      <wp:effectExtent l="61595" t="17145" r="62230" b="22860"/>
                      <wp:wrapNone/>
                      <wp:docPr id="69" name="Rovná spojnica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25605D" id="Rovná spojnica 69"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0" to="-5.4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" strokeweight="2pt">
                      <v:stroke endarrow="block"/>
                    </v:line>
                  </w:pict>
                </mc:Fallback>
              </mc:AlternateContent>
            </w:r>
          </w:p>
        </w:tc>
        <w:tc>
          <w:tcPr>
            <w:tcW w:w="238" w:type="dxa"/>
            <w:gridSpan w:val="2"/>
            <w:tcBorders>
              <w:top w:val="nil"/>
              <w:left w:val="nil"/>
              <w:bottom w:val="nil"/>
              <w:right w:val="nil"/>
            </w:tcBorders>
          </w:tcPr>
          <w:p w:rsidR="002C42AB" w:rsidRPr="00437D18" w:rsidRDefault="002C42AB" w:rsidP="00405F6A">
            <w:pPr>
              <w:pStyle w:val="Styl1"/>
              <w:rPr>
                <w:sz w:val="22"/>
                <w:szCs w:val="22"/>
              </w:rPr>
            </w:pPr>
          </w:p>
        </w:tc>
        <w:tc>
          <w:tcPr>
            <w:tcW w:w="1286" w:type="dxa"/>
            <w:tcBorders>
              <w:top w:val="single" w:sz="12" w:space="0" w:color="auto"/>
              <w:left w:val="nil"/>
              <w:bottom w:val="single" w:sz="12" w:space="0" w:color="auto"/>
            </w:tcBorders>
          </w:tcPr>
          <w:p w:rsidR="002C42AB" w:rsidRPr="00437D18" w:rsidRDefault="002C42AB" w:rsidP="00405F6A">
            <w:pPr>
              <w:pStyle w:val="Styl1"/>
              <w:rPr>
                <w:sz w:val="22"/>
                <w:szCs w:val="22"/>
              </w:rPr>
            </w:pPr>
          </w:p>
        </w:tc>
        <w:tc>
          <w:tcPr>
            <w:tcW w:w="1406" w:type="dxa"/>
            <w:tcBorders>
              <w:top w:val="single" w:sz="12" w:space="0" w:color="auto"/>
              <w:bottom w:val="single" w:sz="12" w:space="0" w:color="auto"/>
              <w:right w:val="nil"/>
            </w:tcBorders>
          </w:tcPr>
          <w:p w:rsidR="002C42AB" w:rsidRPr="00437D18" w:rsidRDefault="002C42AB" w:rsidP="00405F6A">
            <w:pPr>
              <w:pStyle w:val="Styl1"/>
              <w:rPr>
                <w:sz w:val="22"/>
                <w:szCs w:val="22"/>
              </w:rPr>
            </w:pPr>
            <w:r w:rsidRPr="00437D18">
              <w:rPr>
                <w:noProof/>
                <w:sz w:val="22"/>
                <w:szCs w:val="22"/>
                <w:lang w:eastAsia="sk-SK"/>
              </w:rPr>
              <mc:AlternateContent>
                <mc:Choice Requires="wps">
                  <w:drawing>
                    <wp:anchor distT="0" distB="0" distL="114300" distR="114300" simplePos="0" relativeHeight="251683840" behindDoc="0" locked="0" layoutInCell="1" allowOverlap="1">
                      <wp:simplePos x="0" y="0"/>
                      <wp:positionH relativeFrom="column">
                        <wp:posOffset>-68580</wp:posOffset>
                      </wp:positionH>
                      <wp:positionV relativeFrom="paragraph">
                        <wp:posOffset>0</wp:posOffset>
                      </wp:positionV>
                      <wp:extent cx="0" cy="360045"/>
                      <wp:effectExtent l="64770" t="17145" r="68580" b="22860"/>
                      <wp:wrapNone/>
                      <wp:docPr id="68" name="Rovná spojnica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62EB81" id="Rovná spojnica 68"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0" to="-5.4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" strokeweight="2pt">
                      <v:stroke endarrow="block"/>
                    </v:line>
                  </w:pict>
                </mc:Fallback>
              </mc:AlternateContent>
            </w:r>
          </w:p>
        </w:tc>
        <w:tc>
          <w:tcPr>
            <w:tcW w:w="285" w:type="dxa"/>
            <w:gridSpan w:val="2"/>
            <w:tcBorders>
              <w:top w:val="nil"/>
              <w:left w:val="nil"/>
              <w:bottom w:val="nil"/>
              <w:right w:val="nil"/>
            </w:tcBorders>
          </w:tcPr>
          <w:p w:rsidR="002C42AB" w:rsidRPr="00437D18" w:rsidRDefault="002C42AB" w:rsidP="00405F6A">
            <w:pPr>
              <w:pStyle w:val="Styl1"/>
              <w:rPr>
                <w:sz w:val="22"/>
                <w:szCs w:val="22"/>
              </w:rPr>
            </w:pPr>
          </w:p>
        </w:tc>
        <w:tc>
          <w:tcPr>
            <w:tcW w:w="1277" w:type="dxa"/>
            <w:tcBorders>
              <w:top w:val="single" w:sz="12" w:space="0" w:color="auto"/>
              <w:left w:val="nil"/>
              <w:bottom w:val="single" w:sz="12" w:space="0" w:color="auto"/>
            </w:tcBorders>
          </w:tcPr>
          <w:p w:rsidR="002C42AB" w:rsidRPr="00437D18" w:rsidRDefault="002C42AB" w:rsidP="00405F6A">
            <w:pPr>
              <w:pStyle w:val="Styl1"/>
              <w:rPr>
                <w:sz w:val="22"/>
                <w:szCs w:val="22"/>
              </w:rPr>
            </w:pPr>
          </w:p>
        </w:tc>
        <w:tc>
          <w:tcPr>
            <w:tcW w:w="1278" w:type="dxa"/>
            <w:gridSpan w:val="2"/>
            <w:tcBorders>
              <w:top w:val="single" w:sz="12" w:space="0" w:color="auto"/>
              <w:bottom w:val="single" w:sz="12" w:space="0" w:color="auto"/>
              <w:right w:val="nil"/>
            </w:tcBorders>
          </w:tcPr>
          <w:p w:rsidR="002C42AB" w:rsidRPr="00437D18" w:rsidRDefault="002C42AB" w:rsidP="00405F6A">
            <w:pPr>
              <w:pStyle w:val="Styl1"/>
              <w:rPr>
                <w:sz w:val="22"/>
                <w:szCs w:val="22"/>
              </w:rPr>
            </w:pPr>
            <w:r w:rsidRPr="00437D18">
              <w:rPr>
                <w:noProof/>
                <w:sz w:val="22"/>
                <w:szCs w:val="22"/>
                <w:lang w:eastAsia="sk-SK"/>
              </w:rPr>
              <mc:AlternateContent>
                <mc:Choice Requires="wps">
                  <w:drawing>
                    <wp:anchor distT="0" distB="0" distL="114300" distR="114300" simplePos="0" relativeHeight="251684864" behindDoc="0" locked="0" layoutInCell="1" allowOverlap="1">
                      <wp:simplePos x="0" y="0"/>
                      <wp:positionH relativeFrom="column">
                        <wp:posOffset>-68580</wp:posOffset>
                      </wp:positionH>
                      <wp:positionV relativeFrom="paragraph">
                        <wp:posOffset>0</wp:posOffset>
                      </wp:positionV>
                      <wp:extent cx="0" cy="360045"/>
                      <wp:effectExtent l="63500" t="17145" r="60325" b="22860"/>
                      <wp:wrapNone/>
                      <wp:docPr id="67" name="Rovná spojnica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E63F28" id="Rovná spojnica 67"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0" to="-5.4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" strokeweight="2pt">
                      <v:stroke endarrow="block"/>
                    </v:line>
                  </w:pict>
                </mc:Fallback>
              </mc:AlternateContent>
            </w:r>
          </w:p>
        </w:tc>
        <w:tc>
          <w:tcPr>
            <w:tcW w:w="236" w:type="dxa"/>
            <w:gridSpan w:val="3"/>
            <w:tcBorders>
              <w:top w:val="nil"/>
              <w:left w:val="nil"/>
              <w:bottom w:val="nil"/>
              <w:right w:val="nil"/>
            </w:tcBorders>
          </w:tcPr>
          <w:p w:rsidR="002C42AB" w:rsidRPr="00437D18" w:rsidRDefault="002C42AB" w:rsidP="00405F6A">
            <w:pPr>
              <w:pStyle w:val="Styl1"/>
              <w:rPr>
                <w:sz w:val="22"/>
                <w:szCs w:val="22"/>
              </w:rPr>
            </w:pPr>
          </w:p>
        </w:tc>
        <w:tc>
          <w:tcPr>
            <w:tcW w:w="1301" w:type="dxa"/>
            <w:gridSpan w:val="2"/>
            <w:tcBorders>
              <w:top w:val="single" w:sz="12" w:space="0" w:color="auto"/>
              <w:left w:val="nil"/>
              <w:bottom w:val="single" w:sz="12" w:space="0" w:color="auto"/>
              <w:right w:val="nil"/>
            </w:tcBorders>
          </w:tcPr>
          <w:p w:rsidR="002C42AB" w:rsidRPr="00437D18" w:rsidRDefault="002C42AB" w:rsidP="00405F6A">
            <w:pPr>
              <w:pStyle w:val="Styl1"/>
              <w:rPr>
                <w:sz w:val="22"/>
                <w:szCs w:val="22"/>
              </w:rPr>
            </w:pPr>
          </w:p>
        </w:tc>
        <w:tc>
          <w:tcPr>
            <w:tcW w:w="1302" w:type="dxa"/>
            <w:gridSpan w:val="2"/>
            <w:tcBorders>
              <w:top w:val="single" w:sz="12" w:space="0" w:color="auto"/>
              <w:left w:val="nil"/>
              <w:bottom w:val="single" w:sz="12" w:space="0" w:color="auto"/>
              <w:right w:val="nil"/>
            </w:tcBorders>
          </w:tcPr>
          <w:p w:rsidR="002C42AB" w:rsidRPr="00437D18" w:rsidRDefault="002C42AB" w:rsidP="00405F6A">
            <w:pPr>
              <w:pStyle w:val="Styl1"/>
              <w:rPr>
                <w:sz w:val="22"/>
                <w:szCs w:val="22"/>
              </w:rPr>
            </w:pPr>
            <w:r w:rsidRPr="00437D18">
              <w:rPr>
                <w:noProof/>
                <w:sz w:val="22"/>
                <w:szCs w:val="22"/>
                <w:lang w:eastAsia="sk-SK"/>
              </w:rPr>
              <mc:AlternateContent>
                <mc:Choice Requires="wps">
                  <w:drawing>
                    <wp:anchor distT="0" distB="0" distL="114300" distR="114300" simplePos="0" relativeHeight="251685888" behindDoc="0" locked="0" layoutInCell="1" allowOverlap="1">
                      <wp:simplePos x="0" y="0"/>
                      <wp:positionH relativeFrom="column">
                        <wp:posOffset>-20955</wp:posOffset>
                      </wp:positionH>
                      <wp:positionV relativeFrom="paragraph">
                        <wp:posOffset>0</wp:posOffset>
                      </wp:positionV>
                      <wp:extent cx="0" cy="360045"/>
                      <wp:effectExtent l="60960" t="17145" r="62865" b="22860"/>
                      <wp:wrapNone/>
                      <wp:docPr id="66" name="Rovná spojnica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E683C1" id="Rovná spojnica 66"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0" to="-1.6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" strokeweight="2pt">
                      <v:stroke endarrow="block"/>
                    </v:line>
                  </w:pict>
                </mc:Fallback>
              </mc:AlternateContent>
            </w:r>
          </w:p>
        </w:tc>
      </w:tr>
      <w:tr w:rsidR="002C42AB" w:rsidRPr="00437D18" w:rsidTr="00405F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7"/>
        </w:trPr>
        <w:tc>
          <w:tcPr>
            <w:tcW w:w="2834" w:type="dxa"/>
            <w:gridSpan w:val="2"/>
            <w:tcBorders>
              <w:top w:val="single" w:sz="12" w:space="0" w:color="auto"/>
              <w:left w:val="single" w:sz="12" w:space="0" w:color="auto"/>
              <w:bottom w:val="single" w:sz="12" w:space="0" w:color="auto"/>
              <w:right w:val="single" w:sz="12" w:space="0" w:color="auto"/>
            </w:tcBorders>
            <w:shd w:val="clear" w:color="auto" w:fill="8EE498"/>
          </w:tcPr>
          <w:p w:rsidR="002C42AB" w:rsidRPr="00437D18" w:rsidRDefault="002C42AB" w:rsidP="00405F6A">
            <w:pPr>
              <w:pStyle w:val="Styl1"/>
              <w:jc w:val="center"/>
              <w:rPr>
                <w:b/>
                <w:smallCaps/>
                <w:sz w:val="18"/>
                <w:szCs w:val="18"/>
              </w:rPr>
            </w:pPr>
            <w:r>
              <w:rPr>
                <w:b/>
                <w:smallCaps/>
                <w:sz w:val="18"/>
                <w:szCs w:val="18"/>
              </w:rPr>
              <w:t>priorita 11</w:t>
            </w:r>
          </w:p>
          <w:p w:rsidR="002C42AB" w:rsidRPr="00437D18" w:rsidRDefault="002C42AB" w:rsidP="00405F6A">
            <w:pPr>
              <w:pStyle w:val="Styl1"/>
              <w:jc w:val="center"/>
              <w:rPr>
                <w:sz w:val="18"/>
                <w:szCs w:val="18"/>
              </w:rPr>
            </w:pPr>
            <w:r>
              <w:rPr>
                <w:sz w:val="18"/>
                <w:szCs w:val="18"/>
              </w:rPr>
              <w:t>Kvalita života vo vidieckych oblastiach</w:t>
            </w:r>
          </w:p>
        </w:tc>
        <w:tc>
          <w:tcPr>
            <w:tcW w:w="238" w:type="dxa"/>
            <w:gridSpan w:val="2"/>
            <w:tcBorders>
              <w:top w:val="nil"/>
              <w:left w:val="single" w:sz="12" w:space="0" w:color="auto"/>
              <w:bottom w:val="nil"/>
              <w:right w:val="single" w:sz="12" w:space="0" w:color="auto"/>
            </w:tcBorders>
          </w:tcPr>
          <w:p w:rsidR="002C42AB" w:rsidRPr="00437D18" w:rsidRDefault="002C42AB" w:rsidP="00405F6A">
            <w:pPr>
              <w:pStyle w:val="Styl1"/>
              <w:rPr>
                <w:sz w:val="22"/>
                <w:szCs w:val="22"/>
              </w:rPr>
            </w:pPr>
          </w:p>
        </w:tc>
        <w:tc>
          <w:tcPr>
            <w:tcW w:w="2626" w:type="dxa"/>
            <w:gridSpan w:val="2"/>
            <w:tcBorders>
              <w:top w:val="nil"/>
              <w:left w:val="single" w:sz="12" w:space="0" w:color="auto"/>
              <w:bottom w:val="single" w:sz="12" w:space="0" w:color="auto"/>
              <w:right w:val="single" w:sz="12" w:space="0" w:color="auto"/>
            </w:tcBorders>
            <w:shd w:val="clear" w:color="auto" w:fill="8EE498"/>
          </w:tcPr>
          <w:p w:rsidR="002C42AB" w:rsidRPr="00437D18" w:rsidRDefault="002C42AB" w:rsidP="00405F6A">
            <w:pPr>
              <w:pStyle w:val="Styl1"/>
              <w:jc w:val="center"/>
              <w:rPr>
                <w:b/>
                <w:smallCaps/>
                <w:sz w:val="18"/>
                <w:szCs w:val="18"/>
              </w:rPr>
            </w:pPr>
            <w:r>
              <w:rPr>
                <w:b/>
                <w:smallCaps/>
                <w:sz w:val="18"/>
                <w:szCs w:val="18"/>
              </w:rPr>
              <w:t>priorita 21</w:t>
            </w:r>
          </w:p>
          <w:p w:rsidR="002C42AB" w:rsidRPr="00437D18" w:rsidRDefault="002C42AB" w:rsidP="00405F6A">
            <w:pPr>
              <w:jc w:val="center"/>
              <w:rPr>
                <w:sz w:val="18"/>
                <w:szCs w:val="18"/>
              </w:rPr>
            </w:pPr>
            <w:r>
              <w:rPr>
                <w:sz w:val="18"/>
                <w:szCs w:val="18"/>
              </w:rPr>
              <w:t>Manažment cestovného ruchu</w:t>
            </w:r>
          </w:p>
        </w:tc>
        <w:tc>
          <w:tcPr>
            <w:tcW w:w="238" w:type="dxa"/>
            <w:gridSpan w:val="2"/>
            <w:tcBorders>
              <w:top w:val="nil"/>
              <w:left w:val="single" w:sz="12" w:space="0" w:color="auto"/>
              <w:bottom w:val="nil"/>
              <w:right w:val="single" w:sz="12" w:space="0" w:color="auto"/>
            </w:tcBorders>
          </w:tcPr>
          <w:p w:rsidR="002C42AB" w:rsidRPr="00437D18" w:rsidRDefault="002C42AB" w:rsidP="00405F6A">
            <w:pPr>
              <w:pStyle w:val="Styl1"/>
              <w:rPr>
                <w:sz w:val="22"/>
                <w:szCs w:val="22"/>
              </w:rPr>
            </w:pPr>
          </w:p>
        </w:tc>
        <w:tc>
          <w:tcPr>
            <w:tcW w:w="2692" w:type="dxa"/>
            <w:gridSpan w:val="2"/>
            <w:tcBorders>
              <w:top w:val="single" w:sz="12" w:space="0" w:color="auto"/>
              <w:left w:val="single" w:sz="12" w:space="0" w:color="auto"/>
              <w:bottom w:val="single" w:sz="12" w:space="0" w:color="auto"/>
              <w:right w:val="single" w:sz="12" w:space="0" w:color="auto"/>
            </w:tcBorders>
            <w:shd w:val="clear" w:color="auto" w:fill="8EE498"/>
          </w:tcPr>
          <w:p w:rsidR="002C42AB" w:rsidRPr="00437D18" w:rsidRDefault="002C42AB" w:rsidP="00405F6A">
            <w:pPr>
              <w:pStyle w:val="Styl1"/>
              <w:jc w:val="center"/>
              <w:rPr>
                <w:b/>
                <w:smallCaps/>
                <w:sz w:val="18"/>
                <w:szCs w:val="18"/>
              </w:rPr>
            </w:pPr>
            <w:r>
              <w:rPr>
                <w:b/>
                <w:smallCaps/>
                <w:sz w:val="18"/>
                <w:szCs w:val="18"/>
              </w:rPr>
              <w:t>priorita 31</w:t>
            </w:r>
          </w:p>
          <w:p w:rsidR="002C42AB" w:rsidRPr="00437D18" w:rsidRDefault="002C42AB" w:rsidP="00405F6A">
            <w:pPr>
              <w:pStyle w:val="Styl1"/>
              <w:jc w:val="center"/>
              <w:rPr>
                <w:sz w:val="18"/>
                <w:szCs w:val="18"/>
              </w:rPr>
            </w:pPr>
            <w:r>
              <w:rPr>
                <w:sz w:val="18"/>
                <w:szCs w:val="18"/>
              </w:rPr>
              <w:t>Podnikanie</w:t>
            </w:r>
          </w:p>
        </w:tc>
        <w:tc>
          <w:tcPr>
            <w:tcW w:w="285" w:type="dxa"/>
            <w:gridSpan w:val="2"/>
            <w:tcBorders>
              <w:top w:val="nil"/>
              <w:left w:val="single" w:sz="12" w:space="0" w:color="auto"/>
              <w:bottom w:val="nil"/>
              <w:right w:val="single" w:sz="12" w:space="0" w:color="auto"/>
            </w:tcBorders>
          </w:tcPr>
          <w:p w:rsidR="002C42AB" w:rsidRPr="00437D18" w:rsidRDefault="002C42AB" w:rsidP="00405F6A">
            <w:pPr>
              <w:pStyle w:val="Styl1"/>
              <w:rPr>
                <w:sz w:val="22"/>
                <w:szCs w:val="22"/>
              </w:rPr>
            </w:pPr>
          </w:p>
        </w:tc>
        <w:tc>
          <w:tcPr>
            <w:tcW w:w="2556" w:type="dxa"/>
            <w:gridSpan w:val="3"/>
            <w:tcBorders>
              <w:top w:val="single" w:sz="12" w:space="0" w:color="auto"/>
              <w:left w:val="single" w:sz="12" w:space="0" w:color="auto"/>
              <w:bottom w:val="single" w:sz="12" w:space="0" w:color="auto"/>
              <w:right w:val="single" w:sz="12" w:space="0" w:color="auto"/>
            </w:tcBorders>
            <w:shd w:val="clear" w:color="auto" w:fill="8EE498"/>
          </w:tcPr>
          <w:p w:rsidR="002C42AB" w:rsidRPr="00437D18" w:rsidRDefault="002C42AB" w:rsidP="00405F6A">
            <w:pPr>
              <w:pStyle w:val="Styl1"/>
              <w:jc w:val="center"/>
              <w:rPr>
                <w:b/>
                <w:smallCaps/>
                <w:sz w:val="18"/>
                <w:szCs w:val="18"/>
              </w:rPr>
            </w:pPr>
            <w:r>
              <w:rPr>
                <w:b/>
                <w:smallCaps/>
                <w:sz w:val="18"/>
                <w:szCs w:val="18"/>
              </w:rPr>
              <w:t>priorita 41</w:t>
            </w:r>
          </w:p>
          <w:p w:rsidR="002C42AB" w:rsidRPr="00437D18" w:rsidRDefault="002C42AB" w:rsidP="00405F6A">
            <w:pPr>
              <w:pStyle w:val="Styl1"/>
              <w:jc w:val="center"/>
              <w:rPr>
                <w:sz w:val="18"/>
                <w:szCs w:val="18"/>
              </w:rPr>
            </w:pPr>
            <w:r>
              <w:rPr>
                <w:sz w:val="18"/>
                <w:szCs w:val="18"/>
              </w:rPr>
              <w:t>Vzdelávanie a výchova</w:t>
            </w:r>
          </w:p>
        </w:tc>
        <w:tc>
          <w:tcPr>
            <w:tcW w:w="236" w:type="dxa"/>
            <w:gridSpan w:val="3"/>
            <w:tcBorders>
              <w:top w:val="nil"/>
              <w:left w:val="single" w:sz="12" w:space="0" w:color="auto"/>
              <w:bottom w:val="nil"/>
              <w:right w:val="single" w:sz="12" w:space="0" w:color="auto"/>
            </w:tcBorders>
          </w:tcPr>
          <w:p w:rsidR="002C42AB" w:rsidRPr="00437D18" w:rsidRDefault="002C42AB" w:rsidP="00405F6A">
            <w:pPr>
              <w:pStyle w:val="Styl1"/>
              <w:rPr>
                <w:sz w:val="22"/>
                <w:szCs w:val="22"/>
              </w:rPr>
            </w:pPr>
          </w:p>
        </w:tc>
        <w:tc>
          <w:tcPr>
            <w:tcW w:w="2604" w:type="dxa"/>
            <w:gridSpan w:val="4"/>
            <w:tcBorders>
              <w:top w:val="single" w:sz="12" w:space="0" w:color="auto"/>
              <w:left w:val="single" w:sz="12" w:space="0" w:color="auto"/>
              <w:bottom w:val="single" w:sz="12" w:space="0" w:color="auto"/>
              <w:right w:val="single" w:sz="12" w:space="0" w:color="auto"/>
            </w:tcBorders>
            <w:shd w:val="clear" w:color="auto" w:fill="8EE498"/>
          </w:tcPr>
          <w:p w:rsidR="002C42AB" w:rsidRPr="00437D18" w:rsidRDefault="002C42AB" w:rsidP="00405F6A">
            <w:pPr>
              <w:pStyle w:val="Styl1"/>
              <w:jc w:val="center"/>
              <w:rPr>
                <w:b/>
                <w:smallCaps/>
                <w:sz w:val="18"/>
                <w:szCs w:val="18"/>
              </w:rPr>
            </w:pPr>
            <w:r>
              <w:rPr>
                <w:b/>
                <w:smallCaps/>
                <w:sz w:val="18"/>
                <w:szCs w:val="18"/>
              </w:rPr>
              <w:t>priorita 51</w:t>
            </w:r>
          </w:p>
          <w:p w:rsidR="002C42AB" w:rsidRPr="00437D18" w:rsidRDefault="002C42AB" w:rsidP="00405F6A">
            <w:pPr>
              <w:pStyle w:val="Styl1"/>
              <w:jc w:val="center"/>
              <w:rPr>
                <w:sz w:val="18"/>
                <w:szCs w:val="18"/>
              </w:rPr>
            </w:pPr>
            <w:r>
              <w:rPr>
                <w:sz w:val="18"/>
                <w:szCs w:val="18"/>
              </w:rPr>
              <w:t>Koordinácia a komunikácia</w:t>
            </w:r>
          </w:p>
        </w:tc>
      </w:tr>
      <w:tr w:rsidR="002C42AB" w:rsidRPr="00437D18" w:rsidTr="00405F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9"/>
        </w:trPr>
        <w:tc>
          <w:tcPr>
            <w:tcW w:w="2834" w:type="dxa"/>
            <w:gridSpan w:val="2"/>
            <w:tcBorders>
              <w:top w:val="single" w:sz="12" w:space="0" w:color="auto"/>
              <w:left w:val="single" w:sz="12" w:space="0" w:color="auto"/>
              <w:bottom w:val="single" w:sz="12" w:space="0" w:color="auto"/>
              <w:right w:val="single" w:sz="12" w:space="0" w:color="auto"/>
            </w:tcBorders>
          </w:tcPr>
          <w:p w:rsidR="002C42AB" w:rsidRPr="00437D18" w:rsidRDefault="002C42AB" w:rsidP="00405F6A">
            <w:pPr>
              <w:jc w:val="center"/>
              <w:rPr>
                <w:b/>
                <w:bCs/>
                <w:sz w:val="18"/>
                <w:szCs w:val="18"/>
              </w:rPr>
            </w:pPr>
            <w:r w:rsidRPr="00437D18">
              <w:rPr>
                <w:b/>
                <w:smallCaps/>
                <w:sz w:val="18"/>
                <w:szCs w:val="18"/>
              </w:rPr>
              <w:t>opatrenie č.  1</w:t>
            </w:r>
            <w:r>
              <w:rPr>
                <w:b/>
                <w:smallCaps/>
                <w:sz w:val="18"/>
                <w:szCs w:val="18"/>
              </w:rPr>
              <w:t>.</w:t>
            </w:r>
            <w:r w:rsidRPr="00437D18">
              <w:rPr>
                <w:b/>
                <w:smallCaps/>
                <w:sz w:val="18"/>
                <w:szCs w:val="18"/>
              </w:rPr>
              <w:t>1</w:t>
            </w:r>
            <w:r>
              <w:rPr>
                <w:b/>
                <w:smallCaps/>
                <w:sz w:val="18"/>
                <w:szCs w:val="18"/>
              </w:rPr>
              <w:t>.</w:t>
            </w:r>
            <w:r w:rsidRPr="00437D18">
              <w:rPr>
                <w:b/>
                <w:smallCaps/>
                <w:sz w:val="18"/>
                <w:szCs w:val="18"/>
              </w:rPr>
              <w:t>1</w:t>
            </w:r>
          </w:p>
          <w:p w:rsidR="002C42AB" w:rsidRPr="00437D18" w:rsidRDefault="002C42AB" w:rsidP="00405F6A">
            <w:pPr>
              <w:pStyle w:val="Styl1"/>
              <w:jc w:val="center"/>
              <w:rPr>
                <w:sz w:val="22"/>
                <w:szCs w:val="22"/>
              </w:rPr>
            </w:pPr>
            <w:r w:rsidRPr="002A0520">
              <w:rPr>
                <w:sz w:val="16"/>
                <w:szCs w:val="16"/>
              </w:rPr>
              <w:t>Základné služby pre vidiecke obyvateľstvo</w:t>
            </w:r>
            <w:r>
              <w:rPr>
                <w:sz w:val="16"/>
                <w:szCs w:val="16"/>
              </w:rPr>
              <w:t xml:space="preserve"> (PRV Os 3, kód 321)</w:t>
            </w:r>
          </w:p>
        </w:tc>
        <w:tc>
          <w:tcPr>
            <w:tcW w:w="238" w:type="dxa"/>
            <w:gridSpan w:val="2"/>
            <w:tcBorders>
              <w:top w:val="nil"/>
              <w:left w:val="single" w:sz="12" w:space="0" w:color="auto"/>
              <w:bottom w:val="nil"/>
              <w:right w:val="single" w:sz="12" w:space="0" w:color="auto"/>
            </w:tcBorders>
          </w:tcPr>
          <w:p w:rsidR="002C42AB" w:rsidRPr="00437D18" w:rsidRDefault="002C42AB" w:rsidP="00405F6A">
            <w:pPr>
              <w:pStyle w:val="Styl1"/>
              <w:rPr>
                <w:sz w:val="22"/>
                <w:szCs w:val="22"/>
              </w:rPr>
            </w:pPr>
          </w:p>
        </w:tc>
        <w:tc>
          <w:tcPr>
            <w:tcW w:w="2626" w:type="dxa"/>
            <w:gridSpan w:val="2"/>
            <w:tcBorders>
              <w:top w:val="single" w:sz="12" w:space="0" w:color="auto"/>
              <w:left w:val="single" w:sz="12" w:space="0" w:color="auto"/>
              <w:bottom w:val="single" w:sz="12" w:space="0" w:color="auto"/>
              <w:right w:val="single" w:sz="12" w:space="0" w:color="auto"/>
            </w:tcBorders>
          </w:tcPr>
          <w:p w:rsidR="002C42AB" w:rsidRPr="00437D18" w:rsidRDefault="002C42AB" w:rsidP="00405F6A">
            <w:pPr>
              <w:jc w:val="center"/>
              <w:rPr>
                <w:b/>
                <w:bCs/>
                <w:sz w:val="18"/>
                <w:szCs w:val="18"/>
              </w:rPr>
            </w:pPr>
            <w:r w:rsidRPr="00437D18">
              <w:rPr>
                <w:b/>
                <w:smallCaps/>
                <w:sz w:val="18"/>
                <w:szCs w:val="18"/>
              </w:rPr>
              <w:t>opatrenie č.  2</w:t>
            </w:r>
            <w:r>
              <w:rPr>
                <w:b/>
                <w:smallCaps/>
                <w:sz w:val="18"/>
                <w:szCs w:val="18"/>
              </w:rPr>
              <w:t>.</w:t>
            </w:r>
            <w:r w:rsidRPr="00437D18">
              <w:rPr>
                <w:b/>
                <w:smallCaps/>
                <w:sz w:val="18"/>
                <w:szCs w:val="18"/>
              </w:rPr>
              <w:t>1</w:t>
            </w:r>
            <w:r>
              <w:rPr>
                <w:b/>
                <w:smallCaps/>
                <w:sz w:val="18"/>
                <w:szCs w:val="18"/>
              </w:rPr>
              <w:t>.</w:t>
            </w:r>
            <w:r w:rsidRPr="00437D18">
              <w:rPr>
                <w:b/>
                <w:smallCaps/>
                <w:sz w:val="18"/>
                <w:szCs w:val="18"/>
              </w:rPr>
              <w:t>1</w:t>
            </w:r>
          </w:p>
          <w:p w:rsidR="002C42AB" w:rsidRPr="00437D18" w:rsidRDefault="002C42AB" w:rsidP="00405F6A">
            <w:pPr>
              <w:pStyle w:val="Styl1"/>
              <w:jc w:val="center"/>
              <w:rPr>
                <w:sz w:val="16"/>
                <w:szCs w:val="16"/>
              </w:rPr>
            </w:pPr>
            <w:r w:rsidRPr="002A0520">
              <w:rPr>
                <w:sz w:val="16"/>
                <w:szCs w:val="16"/>
              </w:rPr>
              <w:t xml:space="preserve">Rozvoj </w:t>
            </w:r>
            <w:r>
              <w:rPr>
                <w:sz w:val="16"/>
                <w:szCs w:val="16"/>
              </w:rPr>
              <w:t xml:space="preserve">a propagácia </w:t>
            </w:r>
            <w:r w:rsidRPr="002A0520">
              <w:rPr>
                <w:sz w:val="16"/>
                <w:szCs w:val="16"/>
              </w:rPr>
              <w:t>regiónu ako jednej</w:t>
            </w:r>
            <w:r>
              <w:rPr>
                <w:sz w:val="16"/>
                <w:szCs w:val="16"/>
              </w:rPr>
              <w:t xml:space="preserve"> destinácie cestovného ruchu (PRV SR, Os 3, kód 313 časť B.)</w:t>
            </w:r>
          </w:p>
        </w:tc>
        <w:tc>
          <w:tcPr>
            <w:tcW w:w="238" w:type="dxa"/>
            <w:gridSpan w:val="2"/>
            <w:tcBorders>
              <w:top w:val="nil"/>
              <w:left w:val="single" w:sz="12" w:space="0" w:color="auto"/>
              <w:bottom w:val="nil"/>
              <w:right w:val="single" w:sz="12" w:space="0" w:color="auto"/>
            </w:tcBorders>
          </w:tcPr>
          <w:p w:rsidR="002C42AB" w:rsidRPr="00437D18" w:rsidRDefault="002C42AB" w:rsidP="00405F6A">
            <w:pPr>
              <w:pStyle w:val="Styl1"/>
              <w:rPr>
                <w:sz w:val="22"/>
                <w:szCs w:val="22"/>
              </w:rPr>
            </w:pPr>
          </w:p>
        </w:tc>
        <w:tc>
          <w:tcPr>
            <w:tcW w:w="2692" w:type="dxa"/>
            <w:gridSpan w:val="2"/>
            <w:tcBorders>
              <w:top w:val="single" w:sz="12" w:space="0" w:color="auto"/>
              <w:left w:val="single" w:sz="12" w:space="0" w:color="auto"/>
              <w:bottom w:val="single" w:sz="12" w:space="0" w:color="auto"/>
              <w:right w:val="single" w:sz="12" w:space="0" w:color="auto"/>
            </w:tcBorders>
          </w:tcPr>
          <w:p w:rsidR="002C42AB" w:rsidRPr="00437D18" w:rsidRDefault="002C42AB" w:rsidP="00405F6A">
            <w:pPr>
              <w:jc w:val="center"/>
              <w:rPr>
                <w:b/>
                <w:bCs/>
                <w:sz w:val="18"/>
                <w:szCs w:val="18"/>
              </w:rPr>
            </w:pPr>
            <w:r w:rsidRPr="00437D18">
              <w:rPr>
                <w:b/>
                <w:smallCaps/>
                <w:sz w:val="18"/>
                <w:szCs w:val="18"/>
              </w:rPr>
              <w:t>opatrenie č.  3</w:t>
            </w:r>
            <w:r>
              <w:rPr>
                <w:b/>
                <w:smallCaps/>
                <w:sz w:val="18"/>
                <w:szCs w:val="18"/>
              </w:rPr>
              <w:t>.</w:t>
            </w:r>
            <w:r w:rsidRPr="00437D18">
              <w:rPr>
                <w:b/>
                <w:smallCaps/>
                <w:sz w:val="18"/>
                <w:szCs w:val="18"/>
              </w:rPr>
              <w:t>1</w:t>
            </w:r>
            <w:r>
              <w:rPr>
                <w:b/>
                <w:smallCaps/>
                <w:sz w:val="18"/>
                <w:szCs w:val="18"/>
              </w:rPr>
              <w:t>.</w:t>
            </w:r>
            <w:r w:rsidRPr="00437D18">
              <w:rPr>
                <w:b/>
                <w:smallCaps/>
                <w:sz w:val="18"/>
                <w:szCs w:val="18"/>
              </w:rPr>
              <w:t>1</w:t>
            </w:r>
          </w:p>
          <w:p w:rsidR="002C42AB" w:rsidRPr="00437D18" w:rsidRDefault="002C42AB" w:rsidP="00405F6A">
            <w:pPr>
              <w:pStyle w:val="Styl1"/>
              <w:jc w:val="center"/>
              <w:rPr>
                <w:sz w:val="22"/>
                <w:szCs w:val="22"/>
              </w:rPr>
            </w:pPr>
            <w:r w:rsidRPr="002A0520">
              <w:rPr>
                <w:sz w:val="16"/>
                <w:szCs w:val="16"/>
              </w:rPr>
              <w:t xml:space="preserve">Podpora spoločných služieb pre podnikateľov </w:t>
            </w:r>
          </w:p>
        </w:tc>
        <w:tc>
          <w:tcPr>
            <w:tcW w:w="285" w:type="dxa"/>
            <w:gridSpan w:val="2"/>
            <w:tcBorders>
              <w:top w:val="nil"/>
              <w:left w:val="single" w:sz="12" w:space="0" w:color="auto"/>
              <w:bottom w:val="nil"/>
              <w:right w:val="single" w:sz="12" w:space="0" w:color="auto"/>
            </w:tcBorders>
          </w:tcPr>
          <w:p w:rsidR="002C42AB" w:rsidRPr="00437D18" w:rsidRDefault="002C42AB" w:rsidP="00405F6A">
            <w:pPr>
              <w:pStyle w:val="Styl1"/>
              <w:rPr>
                <w:sz w:val="22"/>
                <w:szCs w:val="22"/>
              </w:rPr>
            </w:pPr>
          </w:p>
        </w:tc>
        <w:tc>
          <w:tcPr>
            <w:tcW w:w="2556" w:type="dxa"/>
            <w:gridSpan w:val="3"/>
            <w:tcBorders>
              <w:top w:val="single" w:sz="12" w:space="0" w:color="auto"/>
              <w:left w:val="single" w:sz="12" w:space="0" w:color="auto"/>
              <w:bottom w:val="single" w:sz="12" w:space="0" w:color="auto"/>
              <w:right w:val="single" w:sz="12" w:space="0" w:color="auto"/>
            </w:tcBorders>
          </w:tcPr>
          <w:p w:rsidR="002C42AB" w:rsidRPr="00437D18" w:rsidRDefault="002C42AB" w:rsidP="00405F6A">
            <w:pPr>
              <w:jc w:val="center"/>
              <w:rPr>
                <w:b/>
                <w:bCs/>
                <w:sz w:val="18"/>
                <w:szCs w:val="18"/>
              </w:rPr>
            </w:pPr>
            <w:r w:rsidRPr="00437D18">
              <w:rPr>
                <w:b/>
                <w:smallCaps/>
                <w:sz w:val="18"/>
                <w:szCs w:val="18"/>
              </w:rPr>
              <w:t>opatrenie č. 4</w:t>
            </w:r>
            <w:r>
              <w:rPr>
                <w:b/>
                <w:smallCaps/>
                <w:sz w:val="18"/>
                <w:szCs w:val="18"/>
              </w:rPr>
              <w:t>.</w:t>
            </w:r>
            <w:r w:rsidRPr="00437D18">
              <w:rPr>
                <w:b/>
                <w:smallCaps/>
                <w:sz w:val="18"/>
                <w:szCs w:val="18"/>
              </w:rPr>
              <w:t>1</w:t>
            </w:r>
            <w:r>
              <w:rPr>
                <w:b/>
                <w:smallCaps/>
                <w:sz w:val="18"/>
                <w:szCs w:val="18"/>
              </w:rPr>
              <w:t>.</w:t>
            </w:r>
            <w:r w:rsidRPr="00437D18">
              <w:rPr>
                <w:b/>
                <w:smallCaps/>
                <w:sz w:val="18"/>
                <w:szCs w:val="18"/>
              </w:rPr>
              <w:t>1</w:t>
            </w:r>
          </w:p>
          <w:p w:rsidR="002C42AB" w:rsidRPr="00437D18" w:rsidRDefault="002C42AB" w:rsidP="00405F6A">
            <w:pPr>
              <w:pStyle w:val="Styl1"/>
              <w:jc w:val="center"/>
              <w:rPr>
                <w:sz w:val="16"/>
                <w:szCs w:val="16"/>
              </w:rPr>
            </w:pPr>
            <w:r w:rsidRPr="003D356F">
              <w:rPr>
                <w:sz w:val="16"/>
                <w:szCs w:val="16"/>
              </w:rPr>
              <w:t>Podpora odborného vzdelávania a</w:t>
            </w:r>
            <w:r>
              <w:rPr>
                <w:sz w:val="16"/>
                <w:szCs w:val="16"/>
              </w:rPr>
              <w:t> </w:t>
            </w:r>
            <w:r w:rsidRPr="003D356F">
              <w:rPr>
                <w:sz w:val="16"/>
                <w:szCs w:val="16"/>
              </w:rPr>
              <w:t>informovania</w:t>
            </w:r>
            <w:r>
              <w:rPr>
                <w:sz w:val="16"/>
                <w:szCs w:val="16"/>
              </w:rPr>
              <w:t xml:space="preserve"> (PRV SR, Os 3, kód 331) </w:t>
            </w:r>
          </w:p>
        </w:tc>
        <w:tc>
          <w:tcPr>
            <w:tcW w:w="236" w:type="dxa"/>
            <w:gridSpan w:val="3"/>
            <w:tcBorders>
              <w:top w:val="nil"/>
              <w:left w:val="single" w:sz="12" w:space="0" w:color="auto"/>
              <w:bottom w:val="nil"/>
              <w:right w:val="single" w:sz="12" w:space="0" w:color="auto"/>
            </w:tcBorders>
          </w:tcPr>
          <w:p w:rsidR="002C42AB" w:rsidRPr="00437D18" w:rsidRDefault="002C42AB" w:rsidP="00405F6A">
            <w:pPr>
              <w:pStyle w:val="Styl1"/>
              <w:rPr>
                <w:sz w:val="22"/>
                <w:szCs w:val="22"/>
              </w:rPr>
            </w:pPr>
          </w:p>
        </w:tc>
        <w:tc>
          <w:tcPr>
            <w:tcW w:w="2604" w:type="dxa"/>
            <w:gridSpan w:val="4"/>
            <w:tcBorders>
              <w:top w:val="single" w:sz="12" w:space="0" w:color="auto"/>
              <w:left w:val="single" w:sz="12" w:space="0" w:color="auto"/>
              <w:bottom w:val="single" w:sz="12" w:space="0" w:color="auto"/>
              <w:right w:val="single" w:sz="12" w:space="0" w:color="auto"/>
            </w:tcBorders>
          </w:tcPr>
          <w:p w:rsidR="002C42AB" w:rsidRPr="00437D18" w:rsidRDefault="002C42AB" w:rsidP="00405F6A">
            <w:pPr>
              <w:jc w:val="center"/>
              <w:rPr>
                <w:b/>
                <w:bCs/>
                <w:sz w:val="18"/>
                <w:szCs w:val="18"/>
              </w:rPr>
            </w:pPr>
            <w:r w:rsidRPr="00437D18">
              <w:rPr>
                <w:b/>
                <w:smallCaps/>
                <w:sz w:val="18"/>
                <w:szCs w:val="18"/>
              </w:rPr>
              <w:t>opatrenie č.  5</w:t>
            </w:r>
            <w:r>
              <w:rPr>
                <w:b/>
                <w:smallCaps/>
                <w:sz w:val="18"/>
                <w:szCs w:val="18"/>
              </w:rPr>
              <w:t>.</w:t>
            </w:r>
            <w:r w:rsidRPr="00437D18">
              <w:rPr>
                <w:b/>
                <w:smallCaps/>
                <w:sz w:val="18"/>
                <w:szCs w:val="18"/>
              </w:rPr>
              <w:t>1</w:t>
            </w:r>
            <w:r>
              <w:rPr>
                <w:b/>
                <w:smallCaps/>
                <w:sz w:val="18"/>
                <w:szCs w:val="18"/>
              </w:rPr>
              <w:t>.</w:t>
            </w:r>
            <w:r w:rsidRPr="00437D18">
              <w:rPr>
                <w:b/>
                <w:smallCaps/>
                <w:sz w:val="18"/>
                <w:szCs w:val="18"/>
              </w:rPr>
              <w:t>1</w:t>
            </w:r>
          </w:p>
          <w:p w:rsidR="002C42AB" w:rsidRPr="00437D18" w:rsidRDefault="002C42AB" w:rsidP="00405F6A">
            <w:pPr>
              <w:pStyle w:val="Styl1"/>
              <w:jc w:val="center"/>
              <w:rPr>
                <w:sz w:val="22"/>
                <w:szCs w:val="22"/>
              </w:rPr>
            </w:pPr>
            <w:r w:rsidRPr="002A0520">
              <w:rPr>
                <w:sz w:val="16"/>
                <w:szCs w:val="16"/>
              </w:rPr>
              <w:t>Chod miestnej akčnej skupiny</w:t>
            </w:r>
            <w:r>
              <w:rPr>
                <w:sz w:val="16"/>
                <w:szCs w:val="16"/>
              </w:rPr>
              <w:t xml:space="preserve"> (MAS) (PRV SR, Os 4, kód 431)</w:t>
            </w:r>
          </w:p>
        </w:tc>
      </w:tr>
      <w:tr w:rsidR="002C42AB" w:rsidRPr="00437D18" w:rsidTr="00405F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5"/>
        </w:trPr>
        <w:tc>
          <w:tcPr>
            <w:tcW w:w="1302" w:type="dxa"/>
            <w:tcBorders>
              <w:left w:val="nil"/>
            </w:tcBorders>
          </w:tcPr>
          <w:p w:rsidR="002C42AB" w:rsidRPr="00437D18" w:rsidRDefault="002C42AB" w:rsidP="00405F6A">
            <w:pPr>
              <w:pStyle w:val="Styl1"/>
              <w:rPr>
                <w:sz w:val="22"/>
                <w:szCs w:val="22"/>
              </w:rPr>
            </w:pPr>
          </w:p>
        </w:tc>
        <w:tc>
          <w:tcPr>
            <w:tcW w:w="1532" w:type="dxa"/>
          </w:tcPr>
          <w:p w:rsidR="002C42AB" w:rsidRPr="00437D18" w:rsidRDefault="002C42AB" w:rsidP="00405F6A">
            <w:pPr>
              <w:pStyle w:val="Styl1"/>
              <w:rPr>
                <w:sz w:val="22"/>
                <w:szCs w:val="22"/>
              </w:rPr>
            </w:pPr>
          </w:p>
        </w:tc>
        <w:tc>
          <w:tcPr>
            <w:tcW w:w="238" w:type="dxa"/>
            <w:gridSpan w:val="2"/>
            <w:tcBorders>
              <w:top w:val="nil"/>
              <w:bottom w:val="nil"/>
            </w:tcBorders>
          </w:tcPr>
          <w:p w:rsidR="002C42AB" w:rsidRPr="00437D18" w:rsidRDefault="002C42AB" w:rsidP="00405F6A">
            <w:pPr>
              <w:pStyle w:val="Styl1"/>
              <w:rPr>
                <w:sz w:val="22"/>
                <w:szCs w:val="22"/>
              </w:rPr>
            </w:pPr>
          </w:p>
        </w:tc>
        <w:tc>
          <w:tcPr>
            <w:tcW w:w="1340" w:type="dxa"/>
          </w:tcPr>
          <w:p w:rsidR="002C42AB" w:rsidRPr="00437D18" w:rsidRDefault="002C42AB" w:rsidP="00405F6A">
            <w:pPr>
              <w:pStyle w:val="Styl1"/>
              <w:rPr>
                <w:sz w:val="22"/>
                <w:szCs w:val="22"/>
              </w:rPr>
            </w:pPr>
          </w:p>
        </w:tc>
        <w:tc>
          <w:tcPr>
            <w:tcW w:w="1286" w:type="dxa"/>
            <w:tcBorders>
              <w:right w:val="nil"/>
            </w:tcBorders>
          </w:tcPr>
          <w:p w:rsidR="002C42AB" w:rsidRPr="00437D18" w:rsidRDefault="002C42AB" w:rsidP="00405F6A">
            <w:pPr>
              <w:pStyle w:val="Styl1"/>
              <w:rPr>
                <w:sz w:val="22"/>
                <w:szCs w:val="22"/>
              </w:rPr>
            </w:pPr>
          </w:p>
        </w:tc>
        <w:tc>
          <w:tcPr>
            <w:tcW w:w="238" w:type="dxa"/>
            <w:gridSpan w:val="2"/>
            <w:tcBorders>
              <w:top w:val="nil"/>
              <w:left w:val="nil"/>
              <w:bottom w:val="nil"/>
              <w:right w:val="nil"/>
            </w:tcBorders>
          </w:tcPr>
          <w:p w:rsidR="002C42AB" w:rsidRPr="00437D18" w:rsidRDefault="002C42AB" w:rsidP="00405F6A">
            <w:pPr>
              <w:pStyle w:val="Styl1"/>
              <w:rPr>
                <w:sz w:val="22"/>
                <w:szCs w:val="22"/>
              </w:rPr>
            </w:pPr>
          </w:p>
        </w:tc>
        <w:tc>
          <w:tcPr>
            <w:tcW w:w="1286" w:type="dxa"/>
            <w:tcBorders>
              <w:left w:val="nil"/>
            </w:tcBorders>
          </w:tcPr>
          <w:p w:rsidR="002C42AB" w:rsidRPr="00437D18" w:rsidRDefault="002C42AB" w:rsidP="00405F6A">
            <w:pPr>
              <w:pStyle w:val="Styl1"/>
              <w:rPr>
                <w:sz w:val="22"/>
                <w:szCs w:val="22"/>
              </w:rPr>
            </w:pPr>
          </w:p>
        </w:tc>
        <w:tc>
          <w:tcPr>
            <w:tcW w:w="1406" w:type="dxa"/>
            <w:tcBorders>
              <w:right w:val="nil"/>
            </w:tcBorders>
          </w:tcPr>
          <w:p w:rsidR="002C42AB" w:rsidRPr="00437D18" w:rsidRDefault="002C42AB" w:rsidP="00405F6A">
            <w:pPr>
              <w:pStyle w:val="Styl1"/>
              <w:rPr>
                <w:sz w:val="22"/>
                <w:szCs w:val="22"/>
              </w:rPr>
            </w:pPr>
          </w:p>
        </w:tc>
        <w:tc>
          <w:tcPr>
            <w:tcW w:w="285" w:type="dxa"/>
            <w:gridSpan w:val="2"/>
            <w:tcBorders>
              <w:top w:val="nil"/>
              <w:left w:val="nil"/>
              <w:bottom w:val="nil"/>
              <w:right w:val="nil"/>
            </w:tcBorders>
          </w:tcPr>
          <w:p w:rsidR="002C42AB" w:rsidRPr="00437D18" w:rsidRDefault="002C42AB" w:rsidP="00405F6A">
            <w:pPr>
              <w:pStyle w:val="Styl1"/>
              <w:rPr>
                <w:sz w:val="22"/>
                <w:szCs w:val="22"/>
              </w:rPr>
            </w:pPr>
          </w:p>
        </w:tc>
        <w:tc>
          <w:tcPr>
            <w:tcW w:w="1277" w:type="dxa"/>
            <w:tcBorders>
              <w:left w:val="nil"/>
            </w:tcBorders>
          </w:tcPr>
          <w:p w:rsidR="002C42AB" w:rsidRPr="00437D18" w:rsidRDefault="002C42AB" w:rsidP="00405F6A">
            <w:pPr>
              <w:pStyle w:val="Styl1"/>
              <w:rPr>
                <w:sz w:val="22"/>
                <w:szCs w:val="22"/>
              </w:rPr>
            </w:pPr>
          </w:p>
        </w:tc>
        <w:tc>
          <w:tcPr>
            <w:tcW w:w="1278" w:type="dxa"/>
            <w:gridSpan w:val="2"/>
            <w:tcBorders>
              <w:right w:val="nil"/>
            </w:tcBorders>
          </w:tcPr>
          <w:p w:rsidR="002C42AB" w:rsidRPr="00437D18" w:rsidRDefault="002C42AB" w:rsidP="00405F6A">
            <w:pPr>
              <w:pStyle w:val="Styl1"/>
              <w:rPr>
                <w:sz w:val="22"/>
                <w:szCs w:val="22"/>
              </w:rPr>
            </w:pPr>
          </w:p>
        </w:tc>
        <w:tc>
          <w:tcPr>
            <w:tcW w:w="236" w:type="dxa"/>
            <w:gridSpan w:val="3"/>
            <w:tcBorders>
              <w:top w:val="nil"/>
              <w:left w:val="nil"/>
              <w:bottom w:val="nil"/>
              <w:right w:val="nil"/>
            </w:tcBorders>
          </w:tcPr>
          <w:p w:rsidR="002C42AB" w:rsidRPr="00437D18" w:rsidRDefault="002C42AB" w:rsidP="00405F6A">
            <w:pPr>
              <w:pStyle w:val="Styl1"/>
              <w:rPr>
                <w:sz w:val="22"/>
                <w:szCs w:val="22"/>
              </w:rPr>
            </w:pPr>
          </w:p>
        </w:tc>
        <w:tc>
          <w:tcPr>
            <w:tcW w:w="1301" w:type="dxa"/>
            <w:gridSpan w:val="2"/>
            <w:tcBorders>
              <w:top w:val="nil"/>
              <w:left w:val="nil"/>
              <w:bottom w:val="nil"/>
              <w:right w:val="nil"/>
            </w:tcBorders>
          </w:tcPr>
          <w:p w:rsidR="002C42AB" w:rsidRPr="00437D18" w:rsidRDefault="002C42AB" w:rsidP="00405F6A">
            <w:pPr>
              <w:pStyle w:val="Styl1"/>
              <w:rPr>
                <w:sz w:val="22"/>
                <w:szCs w:val="22"/>
              </w:rPr>
            </w:pPr>
          </w:p>
        </w:tc>
        <w:tc>
          <w:tcPr>
            <w:tcW w:w="1302" w:type="dxa"/>
            <w:gridSpan w:val="2"/>
            <w:tcBorders>
              <w:left w:val="nil"/>
              <w:bottom w:val="nil"/>
              <w:right w:val="nil"/>
            </w:tcBorders>
          </w:tcPr>
          <w:p w:rsidR="002C42AB" w:rsidRPr="00437D18" w:rsidRDefault="002C42AB" w:rsidP="00405F6A">
            <w:pPr>
              <w:pStyle w:val="Styl1"/>
              <w:rPr>
                <w:sz w:val="22"/>
                <w:szCs w:val="22"/>
              </w:rPr>
            </w:pPr>
            <w:r>
              <w:rPr>
                <w:noProof/>
                <w:sz w:val="22"/>
                <w:szCs w:val="22"/>
                <w:lang w:eastAsia="sk-SK"/>
              </w:rPr>
              <mc:AlternateContent>
                <mc:Choice Requires="wps">
                  <w:drawing>
                    <wp:anchor distT="0" distB="0" distL="114300" distR="114300" simplePos="0" relativeHeight="251692032" behindDoc="0" locked="0" layoutInCell="1" allowOverlap="1">
                      <wp:simplePos x="0" y="0"/>
                      <wp:positionH relativeFrom="column">
                        <wp:posOffset>-64770</wp:posOffset>
                      </wp:positionH>
                      <wp:positionV relativeFrom="paragraph">
                        <wp:posOffset>-14605</wp:posOffset>
                      </wp:positionV>
                      <wp:extent cx="635" cy="734695"/>
                      <wp:effectExtent l="7620" t="9525" r="10795" b="8255"/>
                      <wp:wrapNone/>
                      <wp:docPr id="65" name="Rovná spojovacia šípka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346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9D748A3" id="_x0000_t32" coordsize="21600,21600" o:spt="32" o:oned="t" path="m,l21600,21600e" filled="f">
                      <v:path arrowok="t" fillok="f" o:connecttype="none"/>
                      <o:lock v:ext="edit" shapetype="t"/>
                    </v:shapetype>
                    <v:shape id="Rovná spojovacia šípka 65" o:spid="_x0000_s1026" type="#_x0000_t32" style="position:absolute;margin-left:-5.1pt;margin-top:-1.15pt;width:.05pt;height:57.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"/>
                  </w:pict>
                </mc:Fallback>
              </mc:AlternateContent>
            </w:r>
          </w:p>
        </w:tc>
      </w:tr>
      <w:tr w:rsidR="002C42AB" w:rsidRPr="00437D18" w:rsidTr="00405F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1"/>
        </w:trPr>
        <w:tc>
          <w:tcPr>
            <w:tcW w:w="2834" w:type="dxa"/>
            <w:gridSpan w:val="2"/>
            <w:tcBorders>
              <w:top w:val="single" w:sz="12" w:space="0" w:color="auto"/>
              <w:left w:val="single" w:sz="12" w:space="0" w:color="auto"/>
              <w:bottom w:val="single" w:sz="12" w:space="0" w:color="auto"/>
              <w:right w:val="single" w:sz="12" w:space="0" w:color="auto"/>
            </w:tcBorders>
          </w:tcPr>
          <w:p w:rsidR="002C42AB" w:rsidRPr="00437D18" w:rsidRDefault="002C42AB" w:rsidP="00405F6A">
            <w:pPr>
              <w:jc w:val="center"/>
              <w:rPr>
                <w:b/>
                <w:bCs/>
                <w:sz w:val="18"/>
                <w:szCs w:val="18"/>
              </w:rPr>
            </w:pPr>
            <w:r w:rsidRPr="00437D18">
              <w:rPr>
                <w:b/>
                <w:smallCaps/>
                <w:sz w:val="18"/>
                <w:szCs w:val="18"/>
              </w:rPr>
              <w:t>opatrenie č. 1</w:t>
            </w:r>
            <w:r>
              <w:rPr>
                <w:b/>
                <w:smallCaps/>
                <w:sz w:val="18"/>
                <w:szCs w:val="18"/>
              </w:rPr>
              <w:t>.</w:t>
            </w:r>
            <w:r w:rsidRPr="00437D18">
              <w:rPr>
                <w:b/>
                <w:smallCaps/>
                <w:sz w:val="18"/>
                <w:szCs w:val="18"/>
              </w:rPr>
              <w:t>1</w:t>
            </w:r>
            <w:r>
              <w:rPr>
                <w:b/>
                <w:smallCaps/>
                <w:sz w:val="18"/>
                <w:szCs w:val="18"/>
              </w:rPr>
              <w:t>.</w:t>
            </w:r>
            <w:r w:rsidRPr="00437D18">
              <w:rPr>
                <w:b/>
                <w:smallCaps/>
                <w:sz w:val="18"/>
                <w:szCs w:val="18"/>
              </w:rPr>
              <w:t>2</w:t>
            </w:r>
          </w:p>
          <w:p w:rsidR="002C42AB" w:rsidRPr="00437D18" w:rsidRDefault="002C42AB" w:rsidP="00405F6A">
            <w:pPr>
              <w:pStyle w:val="Styl1"/>
              <w:jc w:val="center"/>
              <w:rPr>
                <w:sz w:val="22"/>
                <w:szCs w:val="22"/>
              </w:rPr>
            </w:pPr>
            <w:r w:rsidRPr="002A0520">
              <w:rPr>
                <w:bCs/>
                <w:sz w:val="18"/>
                <w:szCs w:val="18"/>
              </w:rPr>
              <w:t xml:space="preserve">Regenerácia sídel </w:t>
            </w:r>
          </w:p>
        </w:tc>
        <w:tc>
          <w:tcPr>
            <w:tcW w:w="238" w:type="dxa"/>
            <w:gridSpan w:val="2"/>
            <w:tcBorders>
              <w:top w:val="nil"/>
              <w:left w:val="single" w:sz="12" w:space="0" w:color="auto"/>
              <w:bottom w:val="nil"/>
              <w:right w:val="single" w:sz="12" w:space="0" w:color="auto"/>
            </w:tcBorders>
          </w:tcPr>
          <w:p w:rsidR="002C42AB" w:rsidRPr="00437D18" w:rsidRDefault="002C42AB" w:rsidP="00405F6A">
            <w:pPr>
              <w:pStyle w:val="Styl1"/>
              <w:rPr>
                <w:sz w:val="22"/>
                <w:szCs w:val="22"/>
              </w:rPr>
            </w:pPr>
          </w:p>
        </w:tc>
        <w:tc>
          <w:tcPr>
            <w:tcW w:w="2626" w:type="dxa"/>
            <w:gridSpan w:val="2"/>
            <w:tcBorders>
              <w:top w:val="single" w:sz="12" w:space="0" w:color="auto"/>
              <w:left w:val="single" w:sz="12" w:space="0" w:color="auto"/>
              <w:bottom w:val="single" w:sz="12" w:space="0" w:color="auto"/>
              <w:right w:val="single" w:sz="12" w:space="0" w:color="auto"/>
            </w:tcBorders>
          </w:tcPr>
          <w:p w:rsidR="002C42AB" w:rsidRPr="00437D18" w:rsidRDefault="002C42AB" w:rsidP="00405F6A">
            <w:pPr>
              <w:jc w:val="center"/>
              <w:rPr>
                <w:b/>
                <w:bCs/>
                <w:sz w:val="18"/>
                <w:szCs w:val="18"/>
              </w:rPr>
            </w:pPr>
            <w:r w:rsidRPr="00437D18">
              <w:rPr>
                <w:b/>
                <w:smallCaps/>
                <w:sz w:val="18"/>
                <w:szCs w:val="18"/>
              </w:rPr>
              <w:t>opatrenie č. 2</w:t>
            </w:r>
            <w:r>
              <w:rPr>
                <w:b/>
                <w:smallCaps/>
                <w:sz w:val="18"/>
                <w:szCs w:val="18"/>
              </w:rPr>
              <w:t>.</w:t>
            </w:r>
            <w:r w:rsidRPr="00437D18">
              <w:rPr>
                <w:b/>
                <w:smallCaps/>
                <w:sz w:val="18"/>
                <w:szCs w:val="18"/>
              </w:rPr>
              <w:t>1</w:t>
            </w:r>
            <w:r>
              <w:rPr>
                <w:b/>
                <w:smallCaps/>
                <w:sz w:val="18"/>
                <w:szCs w:val="18"/>
              </w:rPr>
              <w:t>.</w:t>
            </w:r>
            <w:r w:rsidRPr="00437D18">
              <w:rPr>
                <w:b/>
                <w:smallCaps/>
                <w:sz w:val="18"/>
                <w:szCs w:val="18"/>
              </w:rPr>
              <w:t>2</w:t>
            </w:r>
          </w:p>
          <w:p w:rsidR="002C42AB" w:rsidRPr="00437D18" w:rsidRDefault="002C42AB" w:rsidP="00405F6A">
            <w:pPr>
              <w:pStyle w:val="Styl1"/>
              <w:jc w:val="center"/>
              <w:rPr>
                <w:sz w:val="16"/>
                <w:szCs w:val="16"/>
              </w:rPr>
            </w:pPr>
            <w:r w:rsidRPr="002A0520">
              <w:rPr>
                <w:sz w:val="16"/>
                <w:szCs w:val="16"/>
              </w:rPr>
              <w:t>Manažment a ochrana prírodných a kultúrno-historických lokalít</w:t>
            </w:r>
          </w:p>
        </w:tc>
        <w:tc>
          <w:tcPr>
            <w:tcW w:w="238" w:type="dxa"/>
            <w:gridSpan w:val="2"/>
            <w:tcBorders>
              <w:top w:val="nil"/>
              <w:left w:val="single" w:sz="12" w:space="0" w:color="auto"/>
              <w:bottom w:val="nil"/>
              <w:right w:val="single" w:sz="12" w:space="0" w:color="auto"/>
            </w:tcBorders>
          </w:tcPr>
          <w:p w:rsidR="002C42AB" w:rsidRPr="00437D18" w:rsidRDefault="002C42AB" w:rsidP="00405F6A">
            <w:pPr>
              <w:pStyle w:val="Styl1"/>
              <w:rPr>
                <w:sz w:val="22"/>
                <w:szCs w:val="22"/>
              </w:rPr>
            </w:pPr>
          </w:p>
        </w:tc>
        <w:tc>
          <w:tcPr>
            <w:tcW w:w="2692" w:type="dxa"/>
            <w:gridSpan w:val="2"/>
            <w:tcBorders>
              <w:top w:val="single" w:sz="12" w:space="0" w:color="auto"/>
              <w:left w:val="single" w:sz="12" w:space="0" w:color="auto"/>
              <w:bottom w:val="single" w:sz="12" w:space="0" w:color="auto"/>
              <w:right w:val="single" w:sz="12" w:space="0" w:color="auto"/>
            </w:tcBorders>
          </w:tcPr>
          <w:p w:rsidR="002C42AB" w:rsidRPr="00437D18" w:rsidRDefault="002C42AB" w:rsidP="00405F6A">
            <w:pPr>
              <w:jc w:val="center"/>
              <w:rPr>
                <w:b/>
                <w:bCs/>
                <w:sz w:val="18"/>
                <w:szCs w:val="18"/>
              </w:rPr>
            </w:pPr>
            <w:r w:rsidRPr="00437D18">
              <w:rPr>
                <w:b/>
                <w:smallCaps/>
                <w:sz w:val="18"/>
                <w:szCs w:val="18"/>
              </w:rPr>
              <w:t>opatrenie č.  3</w:t>
            </w:r>
            <w:r>
              <w:rPr>
                <w:b/>
                <w:smallCaps/>
                <w:sz w:val="18"/>
                <w:szCs w:val="18"/>
              </w:rPr>
              <w:t>.</w:t>
            </w:r>
            <w:r w:rsidRPr="00437D18">
              <w:rPr>
                <w:b/>
                <w:smallCaps/>
                <w:sz w:val="18"/>
                <w:szCs w:val="18"/>
              </w:rPr>
              <w:t>1</w:t>
            </w:r>
            <w:r>
              <w:rPr>
                <w:b/>
                <w:smallCaps/>
                <w:sz w:val="18"/>
                <w:szCs w:val="18"/>
              </w:rPr>
              <w:t>.2</w:t>
            </w:r>
          </w:p>
          <w:p w:rsidR="002C42AB" w:rsidRPr="00437D18" w:rsidRDefault="002C42AB" w:rsidP="00405F6A">
            <w:pPr>
              <w:jc w:val="center"/>
              <w:rPr>
                <w:sz w:val="22"/>
                <w:szCs w:val="22"/>
              </w:rPr>
            </w:pPr>
            <w:r w:rsidRPr="002A0520">
              <w:rPr>
                <w:sz w:val="16"/>
                <w:szCs w:val="16"/>
              </w:rPr>
              <w:t>Podpora modernizácie a vytvárania fariem</w:t>
            </w:r>
          </w:p>
        </w:tc>
        <w:tc>
          <w:tcPr>
            <w:tcW w:w="285" w:type="dxa"/>
            <w:gridSpan w:val="2"/>
            <w:tcBorders>
              <w:top w:val="nil"/>
              <w:left w:val="single" w:sz="12" w:space="0" w:color="auto"/>
              <w:bottom w:val="nil"/>
              <w:right w:val="single" w:sz="12" w:space="0" w:color="auto"/>
            </w:tcBorders>
          </w:tcPr>
          <w:p w:rsidR="002C42AB" w:rsidRPr="00437D18" w:rsidRDefault="002C42AB" w:rsidP="00405F6A">
            <w:pPr>
              <w:pStyle w:val="Styl1"/>
              <w:rPr>
                <w:sz w:val="22"/>
                <w:szCs w:val="22"/>
              </w:rPr>
            </w:pPr>
          </w:p>
        </w:tc>
        <w:tc>
          <w:tcPr>
            <w:tcW w:w="2556" w:type="dxa"/>
            <w:gridSpan w:val="3"/>
            <w:tcBorders>
              <w:top w:val="single" w:sz="12" w:space="0" w:color="auto"/>
              <w:left w:val="single" w:sz="12" w:space="0" w:color="auto"/>
              <w:bottom w:val="single" w:sz="12" w:space="0" w:color="auto"/>
              <w:right w:val="single" w:sz="12" w:space="0" w:color="auto"/>
            </w:tcBorders>
          </w:tcPr>
          <w:p w:rsidR="002C42AB" w:rsidRPr="00437D18" w:rsidRDefault="002C42AB" w:rsidP="00405F6A">
            <w:pPr>
              <w:jc w:val="center"/>
              <w:rPr>
                <w:b/>
                <w:bCs/>
                <w:sz w:val="18"/>
                <w:szCs w:val="18"/>
              </w:rPr>
            </w:pPr>
            <w:r w:rsidRPr="00437D18">
              <w:rPr>
                <w:b/>
                <w:smallCaps/>
                <w:sz w:val="18"/>
                <w:szCs w:val="18"/>
              </w:rPr>
              <w:t>opatrenie č. 4</w:t>
            </w:r>
            <w:r>
              <w:rPr>
                <w:b/>
                <w:smallCaps/>
                <w:sz w:val="18"/>
                <w:szCs w:val="18"/>
              </w:rPr>
              <w:t>.</w:t>
            </w:r>
            <w:r w:rsidRPr="00437D18">
              <w:rPr>
                <w:b/>
                <w:smallCaps/>
                <w:sz w:val="18"/>
                <w:szCs w:val="18"/>
              </w:rPr>
              <w:t>1</w:t>
            </w:r>
            <w:r>
              <w:rPr>
                <w:b/>
                <w:smallCaps/>
                <w:sz w:val="18"/>
                <w:szCs w:val="18"/>
              </w:rPr>
              <w:t>.</w:t>
            </w:r>
            <w:r w:rsidRPr="00437D18">
              <w:rPr>
                <w:b/>
                <w:smallCaps/>
                <w:sz w:val="18"/>
                <w:szCs w:val="18"/>
              </w:rPr>
              <w:t>2</w:t>
            </w:r>
          </w:p>
          <w:p w:rsidR="002C42AB" w:rsidRPr="00437D18" w:rsidRDefault="002C42AB" w:rsidP="00405F6A">
            <w:pPr>
              <w:pStyle w:val="Styl1"/>
              <w:jc w:val="center"/>
              <w:rPr>
                <w:sz w:val="22"/>
                <w:szCs w:val="22"/>
              </w:rPr>
            </w:pPr>
            <w:r w:rsidRPr="002A0520">
              <w:rPr>
                <w:sz w:val="16"/>
                <w:szCs w:val="16"/>
              </w:rPr>
              <w:t xml:space="preserve">Zavedenie regionálnej výchovy </w:t>
            </w:r>
            <w:r>
              <w:rPr>
                <w:sz w:val="16"/>
                <w:szCs w:val="16"/>
              </w:rPr>
              <w:t>na</w:t>
            </w:r>
            <w:r w:rsidRPr="002A0520">
              <w:rPr>
                <w:sz w:val="16"/>
                <w:szCs w:val="16"/>
              </w:rPr>
              <w:t xml:space="preserve">  školách</w:t>
            </w:r>
          </w:p>
        </w:tc>
        <w:tc>
          <w:tcPr>
            <w:tcW w:w="236" w:type="dxa"/>
            <w:gridSpan w:val="3"/>
            <w:tcBorders>
              <w:top w:val="nil"/>
              <w:left w:val="single" w:sz="12" w:space="0" w:color="auto"/>
              <w:bottom w:val="nil"/>
              <w:right w:val="nil"/>
            </w:tcBorders>
          </w:tcPr>
          <w:p w:rsidR="002C42AB" w:rsidRPr="00437D18" w:rsidRDefault="002C42AB" w:rsidP="00405F6A">
            <w:pPr>
              <w:pStyle w:val="Styl1"/>
              <w:rPr>
                <w:sz w:val="22"/>
                <w:szCs w:val="22"/>
              </w:rPr>
            </w:pPr>
          </w:p>
        </w:tc>
        <w:tc>
          <w:tcPr>
            <w:tcW w:w="2604" w:type="dxa"/>
            <w:gridSpan w:val="4"/>
            <w:tcBorders>
              <w:top w:val="nil"/>
              <w:left w:val="nil"/>
              <w:bottom w:val="nil"/>
              <w:right w:val="nil"/>
            </w:tcBorders>
          </w:tcPr>
          <w:p w:rsidR="002C42AB" w:rsidRPr="00437D18" w:rsidRDefault="002C42AB" w:rsidP="00405F6A">
            <w:pPr>
              <w:pStyle w:val="Styl1"/>
              <w:jc w:val="center"/>
              <w:rPr>
                <w:sz w:val="22"/>
                <w:szCs w:val="22"/>
              </w:rPr>
            </w:pPr>
          </w:p>
        </w:tc>
      </w:tr>
      <w:tr w:rsidR="002C42AB" w:rsidRPr="00437D18" w:rsidTr="00405F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1"/>
        </w:trPr>
        <w:tc>
          <w:tcPr>
            <w:tcW w:w="2834" w:type="dxa"/>
            <w:gridSpan w:val="2"/>
            <w:tcBorders>
              <w:top w:val="single" w:sz="12" w:space="0" w:color="auto"/>
              <w:left w:val="single" w:sz="12" w:space="0" w:color="auto"/>
              <w:bottom w:val="single" w:sz="12" w:space="0" w:color="auto"/>
              <w:right w:val="single" w:sz="12" w:space="0" w:color="auto"/>
            </w:tcBorders>
            <w:shd w:val="clear" w:color="auto" w:fill="8EE498"/>
          </w:tcPr>
          <w:p w:rsidR="002C42AB" w:rsidRPr="00A46C5C" w:rsidRDefault="002C42AB" w:rsidP="00405F6A">
            <w:pPr>
              <w:jc w:val="center"/>
              <w:rPr>
                <w:b/>
                <w:color w:val="000000"/>
                <w:sz w:val="20"/>
                <w:szCs w:val="20"/>
              </w:rPr>
            </w:pPr>
            <w:r w:rsidRPr="00A46C5C">
              <w:rPr>
                <w:b/>
                <w:smallCaps/>
                <w:sz w:val="20"/>
                <w:szCs w:val="20"/>
              </w:rPr>
              <w:lastRenderedPageBreak/>
              <w:t>špecifický cieľ  1</w:t>
            </w:r>
            <w:r w:rsidRPr="00A46C5C">
              <w:rPr>
                <w:b/>
                <w:color w:val="000000"/>
                <w:sz w:val="20"/>
                <w:szCs w:val="20"/>
              </w:rPr>
              <w:t xml:space="preserve">.2 </w:t>
            </w:r>
          </w:p>
          <w:p w:rsidR="002C42AB" w:rsidRPr="00A46C5C" w:rsidRDefault="002C42AB" w:rsidP="00405F6A">
            <w:pPr>
              <w:jc w:val="center"/>
              <w:rPr>
                <w:sz w:val="20"/>
                <w:szCs w:val="20"/>
              </w:rPr>
            </w:pPr>
            <w:r w:rsidRPr="00E84895">
              <w:rPr>
                <w:color w:val="000000"/>
                <w:sz w:val="18"/>
                <w:szCs w:val="18"/>
              </w:rPr>
              <w:t xml:space="preserve">Dobudovať  infraštruktúru v </w:t>
            </w:r>
            <w:r>
              <w:rPr>
                <w:color w:val="000000"/>
                <w:sz w:val="18"/>
                <w:szCs w:val="18"/>
              </w:rPr>
              <w:t>mikroregióne</w:t>
            </w:r>
          </w:p>
        </w:tc>
        <w:tc>
          <w:tcPr>
            <w:tcW w:w="238" w:type="dxa"/>
            <w:gridSpan w:val="2"/>
            <w:tcBorders>
              <w:top w:val="nil"/>
              <w:left w:val="single" w:sz="12" w:space="0" w:color="auto"/>
              <w:bottom w:val="nil"/>
              <w:right w:val="single" w:sz="12" w:space="0" w:color="auto"/>
            </w:tcBorders>
          </w:tcPr>
          <w:p w:rsidR="002C42AB" w:rsidRPr="00A46C5C" w:rsidRDefault="002C42AB" w:rsidP="00405F6A">
            <w:pPr>
              <w:pStyle w:val="Styl1"/>
              <w:rPr>
                <w:sz w:val="20"/>
                <w:szCs w:val="20"/>
              </w:rPr>
            </w:pPr>
          </w:p>
        </w:tc>
        <w:tc>
          <w:tcPr>
            <w:tcW w:w="2626" w:type="dxa"/>
            <w:gridSpan w:val="2"/>
            <w:tcBorders>
              <w:top w:val="single" w:sz="12" w:space="0" w:color="auto"/>
              <w:left w:val="single" w:sz="12" w:space="0" w:color="auto"/>
              <w:bottom w:val="single" w:sz="12" w:space="0" w:color="auto"/>
              <w:right w:val="single" w:sz="12" w:space="0" w:color="auto"/>
            </w:tcBorders>
            <w:shd w:val="clear" w:color="auto" w:fill="8EE498"/>
          </w:tcPr>
          <w:p w:rsidR="002C42AB" w:rsidRPr="00A46C5C" w:rsidRDefault="002C42AB" w:rsidP="00405F6A">
            <w:pPr>
              <w:jc w:val="center"/>
              <w:rPr>
                <w:b/>
                <w:smallCaps/>
                <w:sz w:val="20"/>
                <w:szCs w:val="20"/>
              </w:rPr>
            </w:pPr>
            <w:r w:rsidRPr="00A46C5C">
              <w:rPr>
                <w:b/>
                <w:smallCaps/>
                <w:sz w:val="20"/>
                <w:szCs w:val="20"/>
              </w:rPr>
              <w:t>špecifický cieľ 2.2</w:t>
            </w:r>
          </w:p>
          <w:p w:rsidR="002C42AB" w:rsidRPr="00A46C5C" w:rsidRDefault="002C42AB" w:rsidP="00405F6A">
            <w:pPr>
              <w:jc w:val="center"/>
              <w:rPr>
                <w:sz w:val="20"/>
                <w:szCs w:val="20"/>
              </w:rPr>
            </w:pPr>
            <w:r w:rsidRPr="00E84895">
              <w:rPr>
                <w:color w:val="000000"/>
                <w:sz w:val="18"/>
                <w:szCs w:val="18"/>
              </w:rPr>
              <w:t xml:space="preserve">Podporovať činnosti v oblasti vidieckeho </w:t>
            </w:r>
            <w:r>
              <w:rPr>
                <w:color w:val="000000"/>
                <w:sz w:val="18"/>
                <w:szCs w:val="18"/>
              </w:rPr>
              <w:t>cestovného ruchu</w:t>
            </w:r>
          </w:p>
        </w:tc>
        <w:tc>
          <w:tcPr>
            <w:tcW w:w="238" w:type="dxa"/>
            <w:gridSpan w:val="2"/>
            <w:tcBorders>
              <w:top w:val="nil"/>
              <w:left w:val="single" w:sz="12" w:space="0" w:color="auto"/>
              <w:bottom w:val="nil"/>
              <w:right w:val="single" w:sz="12" w:space="0" w:color="auto"/>
            </w:tcBorders>
          </w:tcPr>
          <w:p w:rsidR="002C42AB" w:rsidRPr="00A46C5C" w:rsidRDefault="002C42AB" w:rsidP="00405F6A">
            <w:pPr>
              <w:pStyle w:val="Styl1"/>
              <w:rPr>
                <w:sz w:val="20"/>
                <w:szCs w:val="20"/>
              </w:rPr>
            </w:pPr>
          </w:p>
        </w:tc>
        <w:tc>
          <w:tcPr>
            <w:tcW w:w="2692" w:type="dxa"/>
            <w:gridSpan w:val="2"/>
            <w:tcBorders>
              <w:top w:val="single" w:sz="12" w:space="0" w:color="auto"/>
              <w:left w:val="single" w:sz="12" w:space="0" w:color="auto"/>
              <w:bottom w:val="single" w:sz="12" w:space="0" w:color="auto"/>
              <w:right w:val="single" w:sz="12" w:space="0" w:color="auto"/>
            </w:tcBorders>
            <w:shd w:val="clear" w:color="auto" w:fill="8EE498"/>
          </w:tcPr>
          <w:p w:rsidR="002C42AB" w:rsidRPr="00A46C5C" w:rsidRDefault="002C42AB" w:rsidP="00405F6A">
            <w:pPr>
              <w:jc w:val="center"/>
              <w:rPr>
                <w:b/>
                <w:smallCaps/>
                <w:sz w:val="20"/>
                <w:szCs w:val="20"/>
              </w:rPr>
            </w:pPr>
            <w:r w:rsidRPr="00A46C5C">
              <w:rPr>
                <w:b/>
                <w:smallCaps/>
                <w:sz w:val="20"/>
                <w:szCs w:val="20"/>
              </w:rPr>
              <w:t>špecifický cieľ  3.2</w:t>
            </w:r>
          </w:p>
          <w:p w:rsidR="002C42AB" w:rsidRPr="00A46C5C" w:rsidRDefault="002C42AB" w:rsidP="00405F6A">
            <w:pPr>
              <w:jc w:val="center"/>
              <w:rPr>
                <w:sz w:val="20"/>
                <w:szCs w:val="20"/>
              </w:rPr>
            </w:pPr>
            <w:r w:rsidRPr="00A46C5C">
              <w:rPr>
                <w:sz w:val="20"/>
                <w:szCs w:val="20"/>
              </w:rPr>
              <w:t xml:space="preserve"> </w:t>
            </w:r>
            <w:r w:rsidRPr="00E84895">
              <w:rPr>
                <w:color w:val="000000"/>
                <w:sz w:val="18"/>
                <w:szCs w:val="18"/>
              </w:rPr>
              <w:t>Vytvoriť podmienky pre pracovné príležitosti</w:t>
            </w:r>
          </w:p>
        </w:tc>
        <w:tc>
          <w:tcPr>
            <w:tcW w:w="285" w:type="dxa"/>
            <w:gridSpan w:val="2"/>
            <w:tcBorders>
              <w:top w:val="nil"/>
              <w:left w:val="single" w:sz="12" w:space="0" w:color="auto"/>
              <w:bottom w:val="nil"/>
              <w:right w:val="single" w:sz="12" w:space="0" w:color="auto"/>
            </w:tcBorders>
          </w:tcPr>
          <w:p w:rsidR="002C42AB" w:rsidRPr="00A46C5C" w:rsidRDefault="002C42AB" w:rsidP="00405F6A">
            <w:pPr>
              <w:pStyle w:val="Styl1"/>
              <w:rPr>
                <w:sz w:val="20"/>
                <w:szCs w:val="20"/>
              </w:rPr>
            </w:pPr>
          </w:p>
        </w:tc>
        <w:tc>
          <w:tcPr>
            <w:tcW w:w="2556" w:type="dxa"/>
            <w:gridSpan w:val="3"/>
            <w:tcBorders>
              <w:top w:val="single" w:sz="12" w:space="0" w:color="auto"/>
              <w:left w:val="single" w:sz="12" w:space="0" w:color="auto"/>
              <w:bottom w:val="single" w:sz="12" w:space="0" w:color="auto"/>
              <w:right w:val="single" w:sz="12" w:space="0" w:color="auto"/>
            </w:tcBorders>
            <w:shd w:val="clear" w:color="auto" w:fill="8EE498"/>
          </w:tcPr>
          <w:p w:rsidR="002C42AB" w:rsidRPr="00A46C5C" w:rsidRDefault="002C42AB" w:rsidP="00405F6A">
            <w:pPr>
              <w:jc w:val="center"/>
              <w:rPr>
                <w:b/>
                <w:smallCaps/>
                <w:sz w:val="20"/>
                <w:szCs w:val="20"/>
              </w:rPr>
            </w:pPr>
            <w:r w:rsidRPr="00A46C5C">
              <w:rPr>
                <w:b/>
                <w:smallCaps/>
                <w:sz w:val="20"/>
                <w:szCs w:val="20"/>
              </w:rPr>
              <w:t>špecifický cieľ  4.2</w:t>
            </w:r>
          </w:p>
          <w:p w:rsidR="002C42AB" w:rsidRPr="00A46C5C" w:rsidRDefault="002C42AB" w:rsidP="00405F6A">
            <w:pPr>
              <w:jc w:val="center"/>
              <w:rPr>
                <w:bCs/>
                <w:sz w:val="20"/>
                <w:szCs w:val="20"/>
              </w:rPr>
            </w:pPr>
            <w:r w:rsidRPr="00E84895">
              <w:rPr>
                <w:color w:val="000000"/>
                <w:sz w:val="18"/>
                <w:szCs w:val="18"/>
              </w:rPr>
              <w:t xml:space="preserve">Stimulovať participáciu obyvateľov na </w:t>
            </w:r>
            <w:r>
              <w:rPr>
                <w:color w:val="000000"/>
                <w:sz w:val="18"/>
                <w:szCs w:val="18"/>
              </w:rPr>
              <w:t xml:space="preserve">verejnom </w:t>
            </w:r>
            <w:r w:rsidRPr="00E84895">
              <w:rPr>
                <w:color w:val="000000"/>
                <w:sz w:val="18"/>
                <w:szCs w:val="18"/>
              </w:rPr>
              <w:t xml:space="preserve">živote </w:t>
            </w:r>
          </w:p>
        </w:tc>
        <w:tc>
          <w:tcPr>
            <w:tcW w:w="236" w:type="dxa"/>
            <w:gridSpan w:val="3"/>
            <w:tcBorders>
              <w:top w:val="nil"/>
              <w:left w:val="single" w:sz="12" w:space="0" w:color="auto"/>
              <w:bottom w:val="nil"/>
              <w:right w:val="single" w:sz="12" w:space="0" w:color="auto"/>
            </w:tcBorders>
          </w:tcPr>
          <w:p w:rsidR="002C42AB" w:rsidRPr="00A46C5C" w:rsidRDefault="002C42AB" w:rsidP="00405F6A">
            <w:pPr>
              <w:pStyle w:val="Styl1"/>
              <w:rPr>
                <w:sz w:val="20"/>
                <w:szCs w:val="20"/>
              </w:rPr>
            </w:pPr>
          </w:p>
        </w:tc>
        <w:tc>
          <w:tcPr>
            <w:tcW w:w="2604" w:type="dxa"/>
            <w:gridSpan w:val="4"/>
            <w:tcBorders>
              <w:top w:val="single" w:sz="12" w:space="0" w:color="auto"/>
              <w:left w:val="single" w:sz="12" w:space="0" w:color="auto"/>
              <w:bottom w:val="single" w:sz="12" w:space="0" w:color="auto"/>
              <w:right w:val="single" w:sz="12" w:space="0" w:color="auto"/>
            </w:tcBorders>
            <w:shd w:val="clear" w:color="auto" w:fill="8EE498"/>
          </w:tcPr>
          <w:p w:rsidR="002C42AB" w:rsidRPr="00A46C5C" w:rsidRDefault="002C42AB" w:rsidP="00405F6A">
            <w:pPr>
              <w:jc w:val="center"/>
              <w:rPr>
                <w:b/>
                <w:smallCaps/>
                <w:sz w:val="20"/>
                <w:szCs w:val="20"/>
              </w:rPr>
            </w:pPr>
            <w:r w:rsidRPr="00A46C5C">
              <w:rPr>
                <w:b/>
                <w:smallCaps/>
                <w:sz w:val="20"/>
                <w:szCs w:val="20"/>
              </w:rPr>
              <w:t>špecifický cieľ  5.2</w:t>
            </w:r>
          </w:p>
          <w:p w:rsidR="002C42AB" w:rsidRPr="00A46C5C" w:rsidRDefault="002C42AB" w:rsidP="00405F6A">
            <w:pPr>
              <w:jc w:val="center"/>
              <w:rPr>
                <w:sz w:val="20"/>
                <w:szCs w:val="20"/>
              </w:rPr>
            </w:pPr>
            <w:r w:rsidRPr="00E84895">
              <w:rPr>
                <w:color w:val="000000"/>
                <w:sz w:val="18"/>
                <w:szCs w:val="18"/>
              </w:rPr>
              <w:t>Posilniť národnú</w:t>
            </w:r>
            <w:r>
              <w:rPr>
                <w:color w:val="000000"/>
                <w:sz w:val="18"/>
                <w:szCs w:val="18"/>
              </w:rPr>
              <w:t xml:space="preserve"> </w:t>
            </w:r>
            <w:r w:rsidRPr="00E84895">
              <w:rPr>
                <w:color w:val="000000"/>
                <w:sz w:val="18"/>
                <w:szCs w:val="18"/>
              </w:rPr>
              <w:t xml:space="preserve">a </w:t>
            </w:r>
            <w:r>
              <w:rPr>
                <w:color w:val="000000"/>
                <w:sz w:val="18"/>
                <w:szCs w:val="18"/>
              </w:rPr>
              <w:t>m</w:t>
            </w:r>
            <w:r w:rsidRPr="00E84895">
              <w:rPr>
                <w:color w:val="000000"/>
                <w:sz w:val="18"/>
                <w:szCs w:val="18"/>
              </w:rPr>
              <w:t>edzinárodnú spoluprácu</w:t>
            </w:r>
          </w:p>
        </w:tc>
      </w:tr>
      <w:tr w:rsidR="002C42AB" w:rsidRPr="00437D18" w:rsidTr="00405F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9"/>
        </w:trPr>
        <w:tc>
          <w:tcPr>
            <w:tcW w:w="1302" w:type="dxa"/>
            <w:tcBorders>
              <w:left w:val="nil"/>
              <w:bottom w:val="single" w:sz="12" w:space="0" w:color="auto"/>
            </w:tcBorders>
          </w:tcPr>
          <w:p w:rsidR="002C42AB" w:rsidRPr="00437D18" w:rsidRDefault="002C42AB" w:rsidP="00405F6A">
            <w:pPr>
              <w:pStyle w:val="Styl1"/>
              <w:rPr>
                <w:sz w:val="22"/>
                <w:szCs w:val="22"/>
              </w:rPr>
            </w:pPr>
            <w:r>
              <w:rPr>
                <w:b/>
                <w:smallCaps/>
                <w:noProof/>
                <w:sz w:val="18"/>
                <w:szCs w:val="18"/>
                <w:lang w:eastAsia="sk-SK"/>
              </w:rPr>
              <mc:AlternateContent>
                <mc:Choice Requires="wps">
                  <w:drawing>
                    <wp:anchor distT="0" distB="0" distL="114300" distR="114300" simplePos="0" relativeHeight="251686912" behindDoc="0" locked="0" layoutInCell="1" allowOverlap="1">
                      <wp:simplePos x="0" y="0"/>
                      <wp:positionH relativeFrom="column">
                        <wp:posOffset>746125</wp:posOffset>
                      </wp:positionH>
                      <wp:positionV relativeFrom="paragraph">
                        <wp:posOffset>-13970</wp:posOffset>
                      </wp:positionV>
                      <wp:extent cx="0" cy="408305"/>
                      <wp:effectExtent l="65405" t="21590" r="67945" b="27305"/>
                      <wp:wrapNone/>
                      <wp:docPr id="64" name="Rovná spojnica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8305"/>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0B8607" id="Rovná spojnica 64"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75pt,-1.1pt" to="58.75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" strokeweight="2pt">
                      <v:stroke endarrow="block"/>
                    </v:line>
                  </w:pict>
                </mc:Fallback>
              </mc:AlternateContent>
            </w:r>
          </w:p>
        </w:tc>
        <w:tc>
          <w:tcPr>
            <w:tcW w:w="1532" w:type="dxa"/>
            <w:tcBorders>
              <w:bottom w:val="single" w:sz="12" w:space="0" w:color="auto"/>
              <w:right w:val="nil"/>
            </w:tcBorders>
          </w:tcPr>
          <w:p w:rsidR="002C42AB" w:rsidRPr="00437D18" w:rsidRDefault="002C42AB" w:rsidP="00405F6A">
            <w:pPr>
              <w:pStyle w:val="Styl1"/>
              <w:rPr>
                <w:sz w:val="22"/>
                <w:szCs w:val="22"/>
              </w:rPr>
            </w:pPr>
          </w:p>
        </w:tc>
        <w:tc>
          <w:tcPr>
            <w:tcW w:w="238" w:type="dxa"/>
            <w:gridSpan w:val="2"/>
            <w:tcBorders>
              <w:top w:val="nil"/>
              <w:left w:val="nil"/>
              <w:bottom w:val="nil"/>
              <w:right w:val="nil"/>
            </w:tcBorders>
          </w:tcPr>
          <w:p w:rsidR="002C42AB" w:rsidRPr="00437D18" w:rsidRDefault="002C42AB" w:rsidP="00405F6A">
            <w:pPr>
              <w:pStyle w:val="Styl1"/>
              <w:rPr>
                <w:sz w:val="22"/>
                <w:szCs w:val="22"/>
              </w:rPr>
            </w:pPr>
          </w:p>
        </w:tc>
        <w:tc>
          <w:tcPr>
            <w:tcW w:w="1340" w:type="dxa"/>
            <w:tcBorders>
              <w:left w:val="nil"/>
              <w:bottom w:val="single" w:sz="12" w:space="0" w:color="auto"/>
            </w:tcBorders>
          </w:tcPr>
          <w:p w:rsidR="002C42AB" w:rsidRPr="00437D18" w:rsidRDefault="002C42AB" w:rsidP="00405F6A">
            <w:pPr>
              <w:pStyle w:val="Styl1"/>
              <w:rPr>
                <w:sz w:val="22"/>
                <w:szCs w:val="22"/>
              </w:rPr>
            </w:pPr>
            <w:r>
              <w:rPr>
                <w:b/>
                <w:smallCaps/>
                <w:noProof/>
                <w:sz w:val="18"/>
                <w:szCs w:val="18"/>
                <w:lang w:eastAsia="sk-SK"/>
              </w:rPr>
              <mc:AlternateContent>
                <mc:Choice Requires="wps">
                  <w:drawing>
                    <wp:anchor distT="0" distB="0" distL="114300" distR="114300" simplePos="0" relativeHeight="251687936" behindDoc="0" locked="0" layoutInCell="1" allowOverlap="1">
                      <wp:simplePos x="0" y="0"/>
                      <wp:positionH relativeFrom="column">
                        <wp:posOffset>773430</wp:posOffset>
                      </wp:positionH>
                      <wp:positionV relativeFrom="paragraph">
                        <wp:posOffset>-13970</wp:posOffset>
                      </wp:positionV>
                      <wp:extent cx="0" cy="408305"/>
                      <wp:effectExtent l="62230" t="21590" r="61595" b="27305"/>
                      <wp:wrapNone/>
                      <wp:docPr id="63" name="Rovná spojnica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8305"/>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7A11B8" id="Rovná spojnica 63"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9pt,-1.1pt" to="60.9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" strokeweight="2pt">
                      <v:stroke endarrow="block"/>
                    </v:line>
                  </w:pict>
                </mc:Fallback>
              </mc:AlternateContent>
            </w:r>
          </w:p>
        </w:tc>
        <w:tc>
          <w:tcPr>
            <w:tcW w:w="1286" w:type="dxa"/>
            <w:tcBorders>
              <w:bottom w:val="single" w:sz="12" w:space="0" w:color="auto"/>
              <w:right w:val="nil"/>
            </w:tcBorders>
          </w:tcPr>
          <w:p w:rsidR="002C42AB" w:rsidRPr="00437D18" w:rsidRDefault="002C42AB" w:rsidP="00405F6A">
            <w:pPr>
              <w:pStyle w:val="Styl1"/>
              <w:rPr>
                <w:sz w:val="22"/>
                <w:szCs w:val="22"/>
              </w:rPr>
            </w:pPr>
          </w:p>
        </w:tc>
        <w:tc>
          <w:tcPr>
            <w:tcW w:w="238" w:type="dxa"/>
            <w:gridSpan w:val="2"/>
            <w:tcBorders>
              <w:top w:val="nil"/>
              <w:left w:val="nil"/>
              <w:bottom w:val="nil"/>
              <w:right w:val="nil"/>
            </w:tcBorders>
          </w:tcPr>
          <w:p w:rsidR="002C42AB" w:rsidRPr="00437D18" w:rsidRDefault="002C42AB" w:rsidP="00405F6A">
            <w:pPr>
              <w:pStyle w:val="Styl1"/>
              <w:rPr>
                <w:sz w:val="22"/>
                <w:szCs w:val="22"/>
              </w:rPr>
            </w:pPr>
          </w:p>
        </w:tc>
        <w:tc>
          <w:tcPr>
            <w:tcW w:w="1286" w:type="dxa"/>
            <w:tcBorders>
              <w:left w:val="nil"/>
              <w:bottom w:val="single" w:sz="12" w:space="0" w:color="auto"/>
            </w:tcBorders>
          </w:tcPr>
          <w:p w:rsidR="002C42AB" w:rsidRPr="00437D18" w:rsidRDefault="002C42AB" w:rsidP="00405F6A">
            <w:pPr>
              <w:pStyle w:val="Styl1"/>
              <w:rPr>
                <w:sz w:val="22"/>
                <w:szCs w:val="22"/>
              </w:rPr>
            </w:pPr>
            <w:r>
              <w:rPr>
                <w:b/>
                <w:smallCaps/>
                <w:noProof/>
                <w:sz w:val="18"/>
                <w:szCs w:val="18"/>
                <w:lang w:eastAsia="sk-SK"/>
              </w:rPr>
              <mc:AlternateContent>
                <mc:Choice Requires="wps">
                  <w:drawing>
                    <wp:anchor distT="0" distB="0" distL="114300" distR="114300" simplePos="0" relativeHeight="251688960" behindDoc="0" locked="0" layoutInCell="1" allowOverlap="1">
                      <wp:simplePos x="0" y="0"/>
                      <wp:positionH relativeFrom="column">
                        <wp:posOffset>735965</wp:posOffset>
                      </wp:positionH>
                      <wp:positionV relativeFrom="paragraph">
                        <wp:posOffset>-13970</wp:posOffset>
                      </wp:positionV>
                      <wp:extent cx="0" cy="408305"/>
                      <wp:effectExtent l="62230" t="21590" r="61595" b="27305"/>
                      <wp:wrapNone/>
                      <wp:docPr id="62" name="Rovná spojnica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8305"/>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B21596" id="Rovná spojnica 62"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95pt,-1.1pt" to="57.95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" strokeweight="2pt">
                      <v:stroke endarrow="block"/>
                    </v:line>
                  </w:pict>
                </mc:Fallback>
              </mc:AlternateContent>
            </w:r>
          </w:p>
        </w:tc>
        <w:tc>
          <w:tcPr>
            <w:tcW w:w="1406" w:type="dxa"/>
            <w:tcBorders>
              <w:bottom w:val="single" w:sz="12" w:space="0" w:color="auto"/>
              <w:right w:val="nil"/>
            </w:tcBorders>
          </w:tcPr>
          <w:p w:rsidR="002C42AB" w:rsidRPr="00437D18" w:rsidRDefault="002C42AB" w:rsidP="00405F6A">
            <w:pPr>
              <w:pStyle w:val="Styl1"/>
              <w:rPr>
                <w:sz w:val="22"/>
                <w:szCs w:val="22"/>
              </w:rPr>
            </w:pPr>
          </w:p>
        </w:tc>
        <w:tc>
          <w:tcPr>
            <w:tcW w:w="285" w:type="dxa"/>
            <w:gridSpan w:val="2"/>
            <w:tcBorders>
              <w:top w:val="nil"/>
              <w:left w:val="nil"/>
              <w:bottom w:val="nil"/>
              <w:right w:val="nil"/>
            </w:tcBorders>
          </w:tcPr>
          <w:p w:rsidR="002C42AB" w:rsidRPr="00437D18" w:rsidRDefault="002C42AB" w:rsidP="00405F6A">
            <w:pPr>
              <w:pStyle w:val="Styl1"/>
              <w:rPr>
                <w:sz w:val="22"/>
                <w:szCs w:val="22"/>
              </w:rPr>
            </w:pPr>
          </w:p>
        </w:tc>
        <w:tc>
          <w:tcPr>
            <w:tcW w:w="1277" w:type="dxa"/>
            <w:tcBorders>
              <w:left w:val="nil"/>
              <w:bottom w:val="single" w:sz="12" w:space="0" w:color="auto"/>
            </w:tcBorders>
          </w:tcPr>
          <w:p w:rsidR="002C42AB" w:rsidRPr="00437D18" w:rsidRDefault="002C42AB" w:rsidP="00405F6A">
            <w:pPr>
              <w:pStyle w:val="Styl1"/>
              <w:rPr>
                <w:sz w:val="22"/>
                <w:szCs w:val="22"/>
              </w:rPr>
            </w:pPr>
            <w:r>
              <w:rPr>
                <w:b/>
                <w:smallCaps/>
                <w:noProof/>
                <w:sz w:val="18"/>
                <w:szCs w:val="18"/>
                <w:lang w:eastAsia="sk-SK"/>
              </w:rPr>
              <mc:AlternateContent>
                <mc:Choice Requires="wps">
                  <w:drawing>
                    <wp:anchor distT="0" distB="0" distL="114300" distR="114300" simplePos="0" relativeHeight="251689984" behindDoc="0" locked="0" layoutInCell="1" allowOverlap="1">
                      <wp:simplePos x="0" y="0"/>
                      <wp:positionH relativeFrom="column">
                        <wp:posOffset>736600</wp:posOffset>
                      </wp:positionH>
                      <wp:positionV relativeFrom="paragraph">
                        <wp:posOffset>-13970</wp:posOffset>
                      </wp:positionV>
                      <wp:extent cx="0" cy="408305"/>
                      <wp:effectExtent l="67310" t="21590" r="66040" b="27305"/>
                      <wp:wrapNone/>
                      <wp:docPr id="61" name="Rovná spojnica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8305"/>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03E33F" id="Rovná spojnica 61"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pt,-1.1pt" to="58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" strokeweight="2pt">
                      <v:stroke endarrow="block"/>
                    </v:line>
                  </w:pict>
                </mc:Fallback>
              </mc:AlternateContent>
            </w:r>
          </w:p>
        </w:tc>
        <w:tc>
          <w:tcPr>
            <w:tcW w:w="1278" w:type="dxa"/>
            <w:gridSpan w:val="2"/>
            <w:tcBorders>
              <w:bottom w:val="single" w:sz="12" w:space="0" w:color="auto"/>
              <w:right w:val="nil"/>
            </w:tcBorders>
          </w:tcPr>
          <w:p w:rsidR="002C42AB" w:rsidRPr="00437D18" w:rsidRDefault="002C42AB" w:rsidP="00405F6A">
            <w:pPr>
              <w:pStyle w:val="Styl1"/>
              <w:rPr>
                <w:sz w:val="22"/>
                <w:szCs w:val="22"/>
              </w:rPr>
            </w:pPr>
          </w:p>
        </w:tc>
        <w:tc>
          <w:tcPr>
            <w:tcW w:w="236" w:type="dxa"/>
            <w:gridSpan w:val="3"/>
            <w:tcBorders>
              <w:top w:val="nil"/>
              <w:left w:val="nil"/>
              <w:bottom w:val="nil"/>
              <w:right w:val="nil"/>
            </w:tcBorders>
          </w:tcPr>
          <w:p w:rsidR="002C42AB" w:rsidRPr="00437D18" w:rsidRDefault="002C42AB" w:rsidP="00405F6A">
            <w:pPr>
              <w:pStyle w:val="Styl1"/>
              <w:rPr>
                <w:sz w:val="22"/>
                <w:szCs w:val="22"/>
              </w:rPr>
            </w:pPr>
          </w:p>
        </w:tc>
        <w:tc>
          <w:tcPr>
            <w:tcW w:w="1301" w:type="dxa"/>
            <w:gridSpan w:val="2"/>
            <w:tcBorders>
              <w:left w:val="nil"/>
              <w:bottom w:val="single" w:sz="12" w:space="0" w:color="auto"/>
              <w:right w:val="nil"/>
            </w:tcBorders>
          </w:tcPr>
          <w:p w:rsidR="002C42AB" w:rsidRPr="00437D18" w:rsidRDefault="002C42AB" w:rsidP="00405F6A">
            <w:pPr>
              <w:pStyle w:val="Styl1"/>
              <w:rPr>
                <w:sz w:val="22"/>
                <w:szCs w:val="22"/>
              </w:rPr>
            </w:pPr>
            <w:r>
              <w:rPr>
                <w:b/>
                <w:smallCaps/>
                <w:noProof/>
                <w:sz w:val="18"/>
                <w:szCs w:val="18"/>
                <w:lang w:eastAsia="sk-SK"/>
              </w:rPr>
              <mc:AlternateContent>
                <mc:Choice Requires="wps">
                  <w:drawing>
                    <wp:anchor distT="0" distB="0" distL="114300" distR="114300" simplePos="0" relativeHeight="251691008" behindDoc="0" locked="0" layoutInCell="1" allowOverlap="1">
                      <wp:simplePos x="0" y="0"/>
                      <wp:positionH relativeFrom="column">
                        <wp:posOffset>751840</wp:posOffset>
                      </wp:positionH>
                      <wp:positionV relativeFrom="paragraph">
                        <wp:posOffset>-13970</wp:posOffset>
                      </wp:positionV>
                      <wp:extent cx="0" cy="408305"/>
                      <wp:effectExtent l="64770" t="21590" r="68580" b="27305"/>
                      <wp:wrapNone/>
                      <wp:docPr id="60" name="Rovná spojnica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8305"/>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C8CC2E" id="Rovná spojnica 60"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2pt,-1.1pt" to="59.2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" strokeweight="2pt">
                      <v:stroke endarrow="block"/>
                    </v:line>
                  </w:pict>
                </mc:Fallback>
              </mc:AlternateContent>
            </w:r>
          </w:p>
        </w:tc>
        <w:tc>
          <w:tcPr>
            <w:tcW w:w="1302" w:type="dxa"/>
            <w:gridSpan w:val="2"/>
            <w:tcBorders>
              <w:left w:val="nil"/>
              <w:bottom w:val="single" w:sz="12" w:space="0" w:color="auto"/>
              <w:right w:val="nil"/>
            </w:tcBorders>
          </w:tcPr>
          <w:p w:rsidR="002C42AB" w:rsidRPr="00437D18" w:rsidRDefault="002C42AB" w:rsidP="00405F6A">
            <w:pPr>
              <w:pStyle w:val="Styl1"/>
              <w:rPr>
                <w:sz w:val="22"/>
                <w:szCs w:val="22"/>
              </w:rPr>
            </w:pPr>
          </w:p>
        </w:tc>
      </w:tr>
      <w:tr w:rsidR="002C42AB" w:rsidRPr="00437D18" w:rsidTr="00405F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3"/>
        </w:trPr>
        <w:tc>
          <w:tcPr>
            <w:tcW w:w="2834" w:type="dxa"/>
            <w:gridSpan w:val="2"/>
            <w:tcBorders>
              <w:top w:val="single" w:sz="12" w:space="0" w:color="auto"/>
              <w:left w:val="single" w:sz="12" w:space="0" w:color="auto"/>
              <w:bottom w:val="single" w:sz="12" w:space="0" w:color="auto"/>
              <w:right w:val="single" w:sz="12" w:space="0" w:color="auto"/>
            </w:tcBorders>
            <w:shd w:val="clear" w:color="auto" w:fill="8EE498"/>
          </w:tcPr>
          <w:p w:rsidR="002C42AB" w:rsidRPr="00437D18" w:rsidRDefault="002C42AB" w:rsidP="00405F6A">
            <w:pPr>
              <w:pStyle w:val="Styl1"/>
              <w:jc w:val="center"/>
              <w:rPr>
                <w:b/>
                <w:smallCaps/>
                <w:sz w:val="18"/>
                <w:szCs w:val="18"/>
              </w:rPr>
            </w:pPr>
            <w:r>
              <w:rPr>
                <w:b/>
                <w:smallCaps/>
                <w:sz w:val="18"/>
                <w:szCs w:val="18"/>
              </w:rPr>
              <w:t>priorita 12</w:t>
            </w:r>
          </w:p>
          <w:p w:rsidR="002C42AB" w:rsidRPr="00DA2122" w:rsidRDefault="002C42AB" w:rsidP="00405F6A">
            <w:pPr>
              <w:pStyle w:val="Styl1"/>
              <w:jc w:val="center"/>
              <w:rPr>
                <w:sz w:val="18"/>
                <w:szCs w:val="18"/>
              </w:rPr>
            </w:pPr>
            <w:r w:rsidRPr="00DA2122">
              <w:rPr>
                <w:sz w:val="18"/>
                <w:szCs w:val="18"/>
              </w:rPr>
              <w:t>Infraštruktúra, doprava, výstavba, životné prostredie</w:t>
            </w:r>
          </w:p>
        </w:tc>
        <w:tc>
          <w:tcPr>
            <w:tcW w:w="238" w:type="dxa"/>
            <w:gridSpan w:val="2"/>
            <w:tcBorders>
              <w:top w:val="nil"/>
              <w:left w:val="single" w:sz="12" w:space="0" w:color="auto"/>
              <w:bottom w:val="nil"/>
              <w:right w:val="single" w:sz="12" w:space="0" w:color="auto"/>
            </w:tcBorders>
          </w:tcPr>
          <w:p w:rsidR="002C42AB" w:rsidRPr="00437D18" w:rsidRDefault="002C42AB" w:rsidP="00405F6A">
            <w:pPr>
              <w:pStyle w:val="Styl1"/>
              <w:rPr>
                <w:sz w:val="22"/>
                <w:szCs w:val="22"/>
              </w:rPr>
            </w:pPr>
          </w:p>
        </w:tc>
        <w:tc>
          <w:tcPr>
            <w:tcW w:w="2626" w:type="dxa"/>
            <w:gridSpan w:val="2"/>
            <w:tcBorders>
              <w:top w:val="single" w:sz="12" w:space="0" w:color="auto"/>
              <w:left w:val="single" w:sz="12" w:space="0" w:color="auto"/>
              <w:bottom w:val="single" w:sz="12" w:space="0" w:color="auto"/>
              <w:right w:val="single" w:sz="12" w:space="0" w:color="auto"/>
            </w:tcBorders>
            <w:shd w:val="clear" w:color="auto" w:fill="8EE498"/>
          </w:tcPr>
          <w:p w:rsidR="002C42AB" w:rsidRPr="00437D18" w:rsidRDefault="002C42AB" w:rsidP="00405F6A">
            <w:pPr>
              <w:pStyle w:val="Styl1"/>
              <w:jc w:val="center"/>
              <w:rPr>
                <w:b/>
                <w:smallCaps/>
                <w:sz w:val="18"/>
                <w:szCs w:val="18"/>
              </w:rPr>
            </w:pPr>
            <w:r>
              <w:rPr>
                <w:b/>
                <w:smallCaps/>
                <w:sz w:val="18"/>
                <w:szCs w:val="18"/>
              </w:rPr>
              <w:t>priorita 22</w:t>
            </w:r>
          </w:p>
          <w:p w:rsidR="002C42AB" w:rsidRPr="00437D18" w:rsidRDefault="002C42AB" w:rsidP="00405F6A">
            <w:pPr>
              <w:pStyle w:val="Styl1"/>
              <w:jc w:val="center"/>
              <w:rPr>
                <w:sz w:val="18"/>
                <w:szCs w:val="18"/>
              </w:rPr>
            </w:pPr>
            <w:r>
              <w:rPr>
                <w:sz w:val="16"/>
                <w:szCs w:val="16"/>
              </w:rPr>
              <w:t>Vidiecky cestovný ruch</w:t>
            </w:r>
          </w:p>
        </w:tc>
        <w:tc>
          <w:tcPr>
            <w:tcW w:w="238" w:type="dxa"/>
            <w:gridSpan w:val="2"/>
            <w:tcBorders>
              <w:top w:val="nil"/>
              <w:left w:val="single" w:sz="12" w:space="0" w:color="auto"/>
              <w:bottom w:val="nil"/>
              <w:right w:val="single" w:sz="12" w:space="0" w:color="auto"/>
            </w:tcBorders>
          </w:tcPr>
          <w:p w:rsidR="002C42AB" w:rsidRPr="00437D18" w:rsidRDefault="002C42AB" w:rsidP="00405F6A">
            <w:pPr>
              <w:pStyle w:val="Styl1"/>
              <w:rPr>
                <w:sz w:val="22"/>
                <w:szCs w:val="22"/>
              </w:rPr>
            </w:pPr>
          </w:p>
        </w:tc>
        <w:tc>
          <w:tcPr>
            <w:tcW w:w="2692" w:type="dxa"/>
            <w:gridSpan w:val="2"/>
            <w:tcBorders>
              <w:top w:val="nil"/>
              <w:left w:val="single" w:sz="12" w:space="0" w:color="auto"/>
              <w:bottom w:val="single" w:sz="12" w:space="0" w:color="auto"/>
              <w:right w:val="single" w:sz="12" w:space="0" w:color="auto"/>
            </w:tcBorders>
            <w:shd w:val="clear" w:color="auto" w:fill="8EE498"/>
          </w:tcPr>
          <w:p w:rsidR="002C42AB" w:rsidRPr="00437D18" w:rsidRDefault="002C42AB" w:rsidP="00405F6A">
            <w:pPr>
              <w:pStyle w:val="Styl1"/>
              <w:jc w:val="center"/>
              <w:rPr>
                <w:b/>
                <w:smallCaps/>
                <w:sz w:val="18"/>
                <w:szCs w:val="18"/>
              </w:rPr>
            </w:pPr>
            <w:r>
              <w:rPr>
                <w:b/>
                <w:smallCaps/>
                <w:sz w:val="18"/>
                <w:szCs w:val="18"/>
              </w:rPr>
              <w:t>priorita 32</w:t>
            </w:r>
          </w:p>
          <w:p w:rsidR="002C42AB" w:rsidRPr="00437D18" w:rsidRDefault="002C42AB" w:rsidP="00405F6A">
            <w:pPr>
              <w:pStyle w:val="Styl1"/>
              <w:jc w:val="center"/>
              <w:rPr>
                <w:sz w:val="18"/>
                <w:szCs w:val="18"/>
              </w:rPr>
            </w:pPr>
            <w:r>
              <w:rPr>
                <w:sz w:val="16"/>
                <w:szCs w:val="16"/>
              </w:rPr>
              <w:t>Zamestnanosť</w:t>
            </w:r>
          </w:p>
        </w:tc>
        <w:tc>
          <w:tcPr>
            <w:tcW w:w="285" w:type="dxa"/>
            <w:gridSpan w:val="2"/>
            <w:tcBorders>
              <w:top w:val="nil"/>
              <w:left w:val="single" w:sz="12" w:space="0" w:color="auto"/>
              <w:bottom w:val="nil"/>
              <w:right w:val="single" w:sz="12" w:space="0" w:color="auto"/>
            </w:tcBorders>
          </w:tcPr>
          <w:p w:rsidR="002C42AB" w:rsidRPr="00437D18" w:rsidRDefault="002C42AB" w:rsidP="00405F6A">
            <w:pPr>
              <w:pStyle w:val="Styl1"/>
              <w:rPr>
                <w:sz w:val="22"/>
                <w:szCs w:val="22"/>
              </w:rPr>
            </w:pPr>
          </w:p>
        </w:tc>
        <w:tc>
          <w:tcPr>
            <w:tcW w:w="2556" w:type="dxa"/>
            <w:gridSpan w:val="3"/>
            <w:tcBorders>
              <w:top w:val="single" w:sz="12" w:space="0" w:color="auto"/>
              <w:left w:val="single" w:sz="12" w:space="0" w:color="auto"/>
              <w:bottom w:val="single" w:sz="12" w:space="0" w:color="auto"/>
              <w:right w:val="single" w:sz="12" w:space="0" w:color="auto"/>
            </w:tcBorders>
            <w:shd w:val="clear" w:color="auto" w:fill="8EE498"/>
          </w:tcPr>
          <w:p w:rsidR="002C42AB" w:rsidRPr="00437D18" w:rsidRDefault="002C42AB" w:rsidP="00405F6A">
            <w:pPr>
              <w:pStyle w:val="Styl1"/>
              <w:jc w:val="center"/>
              <w:rPr>
                <w:b/>
                <w:smallCaps/>
                <w:sz w:val="18"/>
                <w:szCs w:val="18"/>
              </w:rPr>
            </w:pPr>
            <w:r>
              <w:rPr>
                <w:b/>
                <w:smallCaps/>
                <w:sz w:val="18"/>
                <w:szCs w:val="18"/>
              </w:rPr>
              <w:t>priorita 42</w:t>
            </w:r>
          </w:p>
          <w:p w:rsidR="002C42AB" w:rsidRPr="00437D18" w:rsidRDefault="002C42AB" w:rsidP="00405F6A">
            <w:pPr>
              <w:pStyle w:val="Styl1"/>
              <w:jc w:val="center"/>
              <w:rPr>
                <w:sz w:val="18"/>
                <w:szCs w:val="18"/>
              </w:rPr>
            </w:pPr>
            <w:r w:rsidRPr="00437D18">
              <w:rPr>
                <w:sz w:val="16"/>
                <w:szCs w:val="16"/>
              </w:rPr>
              <w:t>Občianske aktivity</w:t>
            </w:r>
          </w:p>
        </w:tc>
        <w:tc>
          <w:tcPr>
            <w:tcW w:w="236" w:type="dxa"/>
            <w:gridSpan w:val="3"/>
            <w:tcBorders>
              <w:top w:val="nil"/>
              <w:left w:val="single" w:sz="12" w:space="0" w:color="auto"/>
              <w:bottom w:val="nil"/>
              <w:right w:val="single" w:sz="12" w:space="0" w:color="auto"/>
            </w:tcBorders>
          </w:tcPr>
          <w:p w:rsidR="002C42AB" w:rsidRPr="00437D18" w:rsidRDefault="002C42AB" w:rsidP="00405F6A">
            <w:pPr>
              <w:pStyle w:val="Styl1"/>
              <w:rPr>
                <w:sz w:val="22"/>
                <w:szCs w:val="22"/>
              </w:rPr>
            </w:pPr>
          </w:p>
        </w:tc>
        <w:tc>
          <w:tcPr>
            <w:tcW w:w="2604" w:type="dxa"/>
            <w:gridSpan w:val="4"/>
            <w:tcBorders>
              <w:top w:val="single" w:sz="12" w:space="0" w:color="auto"/>
              <w:left w:val="single" w:sz="12" w:space="0" w:color="auto"/>
              <w:bottom w:val="single" w:sz="12" w:space="0" w:color="auto"/>
              <w:right w:val="single" w:sz="12" w:space="0" w:color="auto"/>
            </w:tcBorders>
            <w:shd w:val="clear" w:color="auto" w:fill="8EE498"/>
          </w:tcPr>
          <w:p w:rsidR="002C42AB" w:rsidRPr="00437D18" w:rsidRDefault="002C42AB" w:rsidP="00405F6A">
            <w:pPr>
              <w:pStyle w:val="Styl1"/>
              <w:jc w:val="center"/>
              <w:rPr>
                <w:b/>
                <w:smallCaps/>
                <w:sz w:val="18"/>
                <w:szCs w:val="18"/>
              </w:rPr>
            </w:pPr>
            <w:r>
              <w:rPr>
                <w:b/>
                <w:smallCaps/>
                <w:sz w:val="18"/>
                <w:szCs w:val="18"/>
              </w:rPr>
              <w:t>priorita 52</w:t>
            </w:r>
          </w:p>
          <w:p w:rsidR="002C42AB" w:rsidRPr="00437D18" w:rsidRDefault="002C42AB" w:rsidP="00405F6A">
            <w:pPr>
              <w:pStyle w:val="Styl1"/>
              <w:jc w:val="center"/>
              <w:rPr>
                <w:sz w:val="18"/>
                <w:szCs w:val="18"/>
              </w:rPr>
            </w:pPr>
            <w:r>
              <w:rPr>
                <w:sz w:val="16"/>
                <w:szCs w:val="16"/>
              </w:rPr>
              <w:t>Projekty a spolupráca</w:t>
            </w:r>
          </w:p>
        </w:tc>
      </w:tr>
      <w:tr w:rsidR="002C42AB" w:rsidRPr="00437D18" w:rsidTr="00405F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1"/>
        </w:trPr>
        <w:tc>
          <w:tcPr>
            <w:tcW w:w="2834" w:type="dxa"/>
            <w:gridSpan w:val="2"/>
            <w:tcBorders>
              <w:top w:val="single" w:sz="12" w:space="0" w:color="auto"/>
              <w:left w:val="single" w:sz="12" w:space="0" w:color="auto"/>
              <w:bottom w:val="single" w:sz="12" w:space="0" w:color="auto"/>
              <w:right w:val="single" w:sz="12" w:space="0" w:color="auto"/>
            </w:tcBorders>
            <w:shd w:val="clear" w:color="auto" w:fill="FFFFFF"/>
          </w:tcPr>
          <w:p w:rsidR="002C42AB" w:rsidRPr="00437D18" w:rsidRDefault="002C42AB" w:rsidP="00405F6A">
            <w:pPr>
              <w:jc w:val="center"/>
              <w:rPr>
                <w:b/>
                <w:bCs/>
                <w:sz w:val="18"/>
                <w:szCs w:val="18"/>
              </w:rPr>
            </w:pPr>
            <w:r w:rsidRPr="00437D18">
              <w:rPr>
                <w:b/>
                <w:smallCaps/>
                <w:sz w:val="18"/>
                <w:szCs w:val="18"/>
              </w:rPr>
              <w:t>opatrenie   č. 1</w:t>
            </w:r>
            <w:r>
              <w:rPr>
                <w:b/>
                <w:smallCaps/>
                <w:sz w:val="18"/>
                <w:szCs w:val="18"/>
              </w:rPr>
              <w:t>.</w:t>
            </w:r>
            <w:r w:rsidRPr="00437D18">
              <w:rPr>
                <w:b/>
                <w:smallCaps/>
                <w:sz w:val="18"/>
                <w:szCs w:val="18"/>
              </w:rPr>
              <w:t>2</w:t>
            </w:r>
            <w:r>
              <w:rPr>
                <w:b/>
                <w:smallCaps/>
                <w:sz w:val="18"/>
                <w:szCs w:val="18"/>
              </w:rPr>
              <w:t>.</w:t>
            </w:r>
            <w:r w:rsidRPr="00437D18">
              <w:rPr>
                <w:b/>
                <w:smallCaps/>
                <w:sz w:val="18"/>
                <w:szCs w:val="18"/>
              </w:rPr>
              <w:t>1</w:t>
            </w:r>
          </w:p>
          <w:p w:rsidR="002C42AB" w:rsidRPr="00437D18" w:rsidRDefault="002C42AB" w:rsidP="00405F6A">
            <w:pPr>
              <w:pStyle w:val="Styl1"/>
              <w:jc w:val="center"/>
              <w:rPr>
                <w:sz w:val="22"/>
                <w:szCs w:val="22"/>
              </w:rPr>
            </w:pPr>
            <w:r w:rsidRPr="00C45ABE">
              <w:rPr>
                <w:sz w:val="16"/>
                <w:szCs w:val="16"/>
              </w:rPr>
              <w:t>Budovanie a rekonštrukcia technickej</w:t>
            </w:r>
            <w:r>
              <w:rPr>
                <w:sz w:val="16"/>
                <w:szCs w:val="16"/>
              </w:rPr>
              <w:t xml:space="preserve"> a sociálnej</w:t>
            </w:r>
            <w:r w:rsidRPr="00C45ABE">
              <w:rPr>
                <w:sz w:val="16"/>
                <w:szCs w:val="16"/>
              </w:rPr>
              <w:t xml:space="preserve"> infraštruktúry</w:t>
            </w:r>
            <w:r>
              <w:rPr>
                <w:sz w:val="16"/>
                <w:szCs w:val="16"/>
              </w:rPr>
              <w:t xml:space="preserve"> (PRV SR, Os 3, kód 322)</w:t>
            </w:r>
          </w:p>
        </w:tc>
        <w:tc>
          <w:tcPr>
            <w:tcW w:w="238" w:type="dxa"/>
            <w:gridSpan w:val="2"/>
            <w:tcBorders>
              <w:top w:val="nil"/>
              <w:left w:val="single" w:sz="12" w:space="0" w:color="auto"/>
              <w:bottom w:val="nil"/>
              <w:right w:val="single" w:sz="12" w:space="0" w:color="auto"/>
            </w:tcBorders>
          </w:tcPr>
          <w:p w:rsidR="002C42AB" w:rsidRPr="00437D18" w:rsidRDefault="002C42AB" w:rsidP="00405F6A">
            <w:pPr>
              <w:pStyle w:val="Styl1"/>
              <w:rPr>
                <w:sz w:val="22"/>
                <w:szCs w:val="22"/>
              </w:rPr>
            </w:pPr>
          </w:p>
        </w:tc>
        <w:tc>
          <w:tcPr>
            <w:tcW w:w="2626" w:type="dxa"/>
            <w:gridSpan w:val="2"/>
            <w:tcBorders>
              <w:top w:val="single" w:sz="12" w:space="0" w:color="auto"/>
              <w:left w:val="single" w:sz="12" w:space="0" w:color="auto"/>
              <w:bottom w:val="single" w:sz="12" w:space="0" w:color="auto"/>
              <w:right w:val="single" w:sz="12" w:space="0" w:color="auto"/>
            </w:tcBorders>
          </w:tcPr>
          <w:p w:rsidR="002C42AB" w:rsidRPr="00437D18" w:rsidRDefault="002C42AB" w:rsidP="00405F6A">
            <w:pPr>
              <w:jc w:val="center"/>
              <w:rPr>
                <w:b/>
                <w:bCs/>
                <w:sz w:val="18"/>
                <w:szCs w:val="18"/>
              </w:rPr>
            </w:pPr>
            <w:r w:rsidRPr="00437D18">
              <w:rPr>
                <w:b/>
                <w:smallCaps/>
                <w:sz w:val="18"/>
                <w:szCs w:val="18"/>
              </w:rPr>
              <w:t>opatrenie č.  2</w:t>
            </w:r>
            <w:r>
              <w:rPr>
                <w:b/>
                <w:smallCaps/>
                <w:sz w:val="18"/>
                <w:szCs w:val="18"/>
              </w:rPr>
              <w:t>.</w:t>
            </w:r>
            <w:r w:rsidRPr="00437D18">
              <w:rPr>
                <w:b/>
                <w:smallCaps/>
                <w:sz w:val="18"/>
                <w:szCs w:val="18"/>
              </w:rPr>
              <w:t>2</w:t>
            </w:r>
            <w:r>
              <w:rPr>
                <w:b/>
                <w:smallCaps/>
                <w:sz w:val="18"/>
                <w:szCs w:val="18"/>
              </w:rPr>
              <w:t>.</w:t>
            </w:r>
            <w:r w:rsidRPr="00437D18">
              <w:rPr>
                <w:b/>
                <w:smallCaps/>
                <w:sz w:val="18"/>
                <w:szCs w:val="18"/>
              </w:rPr>
              <w:t>1</w:t>
            </w:r>
          </w:p>
          <w:p w:rsidR="002C42AB" w:rsidRPr="00437D18" w:rsidRDefault="002C42AB" w:rsidP="00405F6A">
            <w:pPr>
              <w:pStyle w:val="Styl1"/>
              <w:jc w:val="center"/>
              <w:rPr>
                <w:sz w:val="22"/>
                <w:szCs w:val="22"/>
              </w:rPr>
            </w:pPr>
            <w:r w:rsidRPr="003A62B2">
              <w:rPr>
                <w:sz w:val="16"/>
                <w:szCs w:val="16"/>
              </w:rPr>
              <w:t xml:space="preserve">Budovanie a rekonštrukcia infraštruktúry </w:t>
            </w:r>
            <w:r>
              <w:rPr>
                <w:sz w:val="16"/>
                <w:szCs w:val="16"/>
              </w:rPr>
              <w:t>cestovného ruchu</w:t>
            </w:r>
          </w:p>
        </w:tc>
        <w:tc>
          <w:tcPr>
            <w:tcW w:w="238" w:type="dxa"/>
            <w:gridSpan w:val="2"/>
            <w:tcBorders>
              <w:top w:val="nil"/>
              <w:left w:val="single" w:sz="12" w:space="0" w:color="auto"/>
              <w:bottom w:val="nil"/>
              <w:right w:val="single" w:sz="12" w:space="0" w:color="auto"/>
            </w:tcBorders>
          </w:tcPr>
          <w:p w:rsidR="002C42AB" w:rsidRPr="00437D18" w:rsidRDefault="002C42AB" w:rsidP="00405F6A">
            <w:pPr>
              <w:pStyle w:val="Styl1"/>
              <w:rPr>
                <w:sz w:val="22"/>
                <w:szCs w:val="22"/>
              </w:rPr>
            </w:pPr>
          </w:p>
        </w:tc>
        <w:tc>
          <w:tcPr>
            <w:tcW w:w="2692" w:type="dxa"/>
            <w:gridSpan w:val="2"/>
            <w:tcBorders>
              <w:top w:val="single" w:sz="12" w:space="0" w:color="auto"/>
              <w:left w:val="single" w:sz="12" w:space="0" w:color="auto"/>
              <w:bottom w:val="single" w:sz="12" w:space="0" w:color="auto"/>
              <w:right w:val="single" w:sz="12" w:space="0" w:color="auto"/>
            </w:tcBorders>
            <w:shd w:val="clear" w:color="auto" w:fill="FFFFFF"/>
          </w:tcPr>
          <w:p w:rsidR="002C42AB" w:rsidRPr="00437D18" w:rsidRDefault="002C42AB" w:rsidP="00405F6A">
            <w:pPr>
              <w:jc w:val="center"/>
              <w:rPr>
                <w:b/>
                <w:bCs/>
                <w:sz w:val="18"/>
                <w:szCs w:val="18"/>
              </w:rPr>
            </w:pPr>
            <w:r w:rsidRPr="00437D18">
              <w:rPr>
                <w:b/>
                <w:smallCaps/>
                <w:sz w:val="18"/>
                <w:szCs w:val="18"/>
              </w:rPr>
              <w:t>opatrenie č. 3</w:t>
            </w:r>
            <w:r>
              <w:rPr>
                <w:b/>
                <w:smallCaps/>
                <w:sz w:val="18"/>
                <w:szCs w:val="18"/>
              </w:rPr>
              <w:t>.</w:t>
            </w:r>
            <w:r w:rsidRPr="00437D18">
              <w:rPr>
                <w:b/>
                <w:smallCaps/>
                <w:sz w:val="18"/>
                <w:szCs w:val="18"/>
              </w:rPr>
              <w:t>2</w:t>
            </w:r>
            <w:r>
              <w:rPr>
                <w:b/>
                <w:smallCaps/>
                <w:sz w:val="18"/>
                <w:szCs w:val="18"/>
              </w:rPr>
              <w:t>.</w:t>
            </w:r>
            <w:r w:rsidRPr="00437D18">
              <w:rPr>
                <w:b/>
                <w:smallCaps/>
                <w:sz w:val="18"/>
                <w:szCs w:val="18"/>
              </w:rPr>
              <w:t>1</w:t>
            </w:r>
          </w:p>
          <w:p w:rsidR="002C42AB" w:rsidRPr="00437D18" w:rsidRDefault="002C42AB" w:rsidP="00405F6A">
            <w:pPr>
              <w:jc w:val="center"/>
              <w:rPr>
                <w:sz w:val="16"/>
                <w:szCs w:val="16"/>
              </w:rPr>
            </w:pPr>
            <w:r>
              <w:rPr>
                <w:sz w:val="16"/>
                <w:szCs w:val="16"/>
              </w:rPr>
              <w:t xml:space="preserve">Vytváranie </w:t>
            </w:r>
            <w:r w:rsidRPr="003A62B2">
              <w:rPr>
                <w:sz w:val="16"/>
                <w:szCs w:val="16"/>
              </w:rPr>
              <w:t>podmienok pre začínajúcich</w:t>
            </w:r>
            <w:r>
              <w:rPr>
                <w:sz w:val="16"/>
                <w:szCs w:val="16"/>
              </w:rPr>
              <w:t xml:space="preserve"> </w:t>
            </w:r>
            <w:r w:rsidRPr="003A62B2">
              <w:rPr>
                <w:sz w:val="16"/>
                <w:szCs w:val="16"/>
              </w:rPr>
              <w:t>podnikateľov</w:t>
            </w:r>
          </w:p>
        </w:tc>
        <w:tc>
          <w:tcPr>
            <w:tcW w:w="285" w:type="dxa"/>
            <w:gridSpan w:val="2"/>
            <w:tcBorders>
              <w:top w:val="nil"/>
              <w:left w:val="single" w:sz="12" w:space="0" w:color="auto"/>
              <w:bottom w:val="nil"/>
              <w:right w:val="single" w:sz="12" w:space="0" w:color="auto"/>
            </w:tcBorders>
          </w:tcPr>
          <w:p w:rsidR="002C42AB" w:rsidRPr="00437D18" w:rsidRDefault="002C42AB" w:rsidP="00405F6A">
            <w:pPr>
              <w:pStyle w:val="Styl1"/>
              <w:rPr>
                <w:sz w:val="22"/>
                <w:szCs w:val="22"/>
              </w:rPr>
            </w:pPr>
          </w:p>
        </w:tc>
        <w:tc>
          <w:tcPr>
            <w:tcW w:w="2556" w:type="dxa"/>
            <w:gridSpan w:val="3"/>
            <w:tcBorders>
              <w:top w:val="single" w:sz="12" w:space="0" w:color="auto"/>
              <w:left w:val="single" w:sz="12" w:space="0" w:color="auto"/>
              <w:bottom w:val="single" w:sz="12" w:space="0" w:color="auto"/>
              <w:right w:val="single" w:sz="12" w:space="0" w:color="auto"/>
            </w:tcBorders>
          </w:tcPr>
          <w:p w:rsidR="002C42AB" w:rsidRPr="00437D18" w:rsidRDefault="002C42AB" w:rsidP="00405F6A">
            <w:pPr>
              <w:jc w:val="center"/>
              <w:rPr>
                <w:b/>
                <w:bCs/>
                <w:sz w:val="18"/>
                <w:szCs w:val="18"/>
              </w:rPr>
            </w:pPr>
            <w:r w:rsidRPr="00437D18">
              <w:rPr>
                <w:b/>
                <w:smallCaps/>
                <w:sz w:val="18"/>
                <w:szCs w:val="18"/>
              </w:rPr>
              <w:t>opatrenie č. 4</w:t>
            </w:r>
            <w:r>
              <w:rPr>
                <w:b/>
                <w:smallCaps/>
                <w:sz w:val="18"/>
                <w:szCs w:val="18"/>
              </w:rPr>
              <w:t>.</w:t>
            </w:r>
            <w:r w:rsidRPr="00437D18">
              <w:rPr>
                <w:b/>
                <w:smallCaps/>
                <w:sz w:val="18"/>
                <w:szCs w:val="18"/>
              </w:rPr>
              <w:t>2</w:t>
            </w:r>
            <w:r>
              <w:rPr>
                <w:b/>
                <w:smallCaps/>
                <w:sz w:val="18"/>
                <w:szCs w:val="18"/>
              </w:rPr>
              <w:t>.</w:t>
            </w:r>
            <w:r w:rsidRPr="00437D18">
              <w:rPr>
                <w:b/>
                <w:smallCaps/>
                <w:sz w:val="18"/>
                <w:szCs w:val="18"/>
              </w:rPr>
              <w:t>1</w:t>
            </w:r>
          </w:p>
          <w:p w:rsidR="002C42AB" w:rsidRPr="00437D18" w:rsidRDefault="002C42AB" w:rsidP="00405F6A">
            <w:pPr>
              <w:jc w:val="center"/>
              <w:rPr>
                <w:sz w:val="22"/>
                <w:szCs w:val="22"/>
              </w:rPr>
            </w:pPr>
            <w:r w:rsidRPr="003A62B2">
              <w:rPr>
                <w:sz w:val="16"/>
                <w:szCs w:val="16"/>
              </w:rPr>
              <w:t>Podpora činnosti záujmových spolkov, organizácií a občianskych združení</w:t>
            </w:r>
          </w:p>
        </w:tc>
        <w:tc>
          <w:tcPr>
            <w:tcW w:w="236" w:type="dxa"/>
            <w:gridSpan w:val="3"/>
            <w:tcBorders>
              <w:top w:val="nil"/>
              <w:left w:val="single" w:sz="12" w:space="0" w:color="auto"/>
              <w:bottom w:val="nil"/>
              <w:right w:val="single" w:sz="12" w:space="0" w:color="auto"/>
            </w:tcBorders>
          </w:tcPr>
          <w:p w:rsidR="002C42AB" w:rsidRPr="00437D18" w:rsidRDefault="002C42AB" w:rsidP="00405F6A">
            <w:pPr>
              <w:pStyle w:val="Styl1"/>
              <w:rPr>
                <w:sz w:val="22"/>
                <w:szCs w:val="22"/>
              </w:rPr>
            </w:pPr>
          </w:p>
        </w:tc>
        <w:tc>
          <w:tcPr>
            <w:tcW w:w="2604" w:type="dxa"/>
            <w:gridSpan w:val="4"/>
            <w:tcBorders>
              <w:top w:val="single" w:sz="12" w:space="0" w:color="auto"/>
              <w:left w:val="single" w:sz="12" w:space="0" w:color="auto"/>
              <w:bottom w:val="single" w:sz="12" w:space="0" w:color="auto"/>
              <w:right w:val="single" w:sz="12" w:space="0" w:color="auto"/>
            </w:tcBorders>
          </w:tcPr>
          <w:p w:rsidR="002C42AB" w:rsidRPr="00437D18" w:rsidRDefault="002C42AB" w:rsidP="00405F6A">
            <w:pPr>
              <w:jc w:val="center"/>
              <w:rPr>
                <w:b/>
                <w:bCs/>
                <w:sz w:val="18"/>
                <w:szCs w:val="18"/>
              </w:rPr>
            </w:pPr>
            <w:r w:rsidRPr="00437D18">
              <w:rPr>
                <w:b/>
                <w:smallCaps/>
                <w:sz w:val="18"/>
                <w:szCs w:val="18"/>
              </w:rPr>
              <w:t>opatrenie č. 5</w:t>
            </w:r>
            <w:r>
              <w:rPr>
                <w:b/>
                <w:smallCaps/>
                <w:sz w:val="18"/>
                <w:szCs w:val="18"/>
              </w:rPr>
              <w:t>.</w:t>
            </w:r>
            <w:r w:rsidRPr="00437D18">
              <w:rPr>
                <w:b/>
                <w:smallCaps/>
                <w:sz w:val="18"/>
                <w:szCs w:val="18"/>
              </w:rPr>
              <w:t>2</w:t>
            </w:r>
            <w:r>
              <w:rPr>
                <w:b/>
                <w:smallCaps/>
                <w:sz w:val="18"/>
                <w:szCs w:val="18"/>
              </w:rPr>
              <w:t>.</w:t>
            </w:r>
            <w:r w:rsidRPr="00437D18">
              <w:rPr>
                <w:b/>
                <w:smallCaps/>
                <w:sz w:val="18"/>
                <w:szCs w:val="18"/>
              </w:rPr>
              <w:t>1</w:t>
            </w:r>
          </w:p>
          <w:p w:rsidR="002C42AB" w:rsidRPr="00437D18" w:rsidRDefault="002C42AB" w:rsidP="00405F6A">
            <w:pPr>
              <w:jc w:val="center"/>
              <w:rPr>
                <w:sz w:val="22"/>
                <w:szCs w:val="22"/>
              </w:rPr>
            </w:pPr>
            <w:r w:rsidRPr="003A62B2">
              <w:rPr>
                <w:sz w:val="16"/>
                <w:szCs w:val="16"/>
              </w:rPr>
              <w:t>Vykonávanie projektov spolupráce</w:t>
            </w:r>
            <w:r>
              <w:rPr>
                <w:sz w:val="16"/>
                <w:szCs w:val="16"/>
              </w:rPr>
              <w:t xml:space="preserve"> (PRV SR, Os 4, kód 421)</w:t>
            </w:r>
          </w:p>
        </w:tc>
      </w:tr>
      <w:tr w:rsidR="002C42AB" w:rsidRPr="00437D18" w:rsidTr="00405F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trPr>
        <w:tc>
          <w:tcPr>
            <w:tcW w:w="1302" w:type="dxa"/>
            <w:tcBorders>
              <w:left w:val="nil"/>
              <w:bottom w:val="single" w:sz="12" w:space="0" w:color="auto"/>
            </w:tcBorders>
          </w:tcPr>
          <w:p w:rsidR="002C42AB" w:rsidRPr="00437D18" w:rsidRDefault="002C42AB" w:rsidP="00405F6A">
            <w:pPr>
              <w:pStyle w:val="Styl1"/>
              <w:rPr>
                <w:sz w:val="22"/>
                <w:szCs w:val="22"/>
              </w:rPr>
            </w:pPr>
          </w:p>
        </w:tc>
        <w:tc>
          <w:tcPr>
            <w:tcW w:w="1532" w:type="dxa"/>
            <w:tcBorders>
              <w:bottom w:val="single" w:sz="12" w:space="0" w:color="auto"/>
              <w:right w:val="nil"/>
            </w:tcBorders>
          </w:tcPr>
          <w:p w:rsidR="002C42AB" w:rsidRPr="00437D18" w:rsidRDefault="002C42AB" w:rsidP="00405F6A">
            <w:pPr>
              <w:pStyle w:val="Styl1"/>
              <w:rPr>
                <w:sz w:val="22"/>
                <w:szCs w:val="22"/>
              </w:rPr>
            </w:pPr>
          </w:p>
        </w:tc>
        <w:tc>
          <w:tcPr>
            <w:tcW w:w="238" w:type="dxa"/>
            <w:gridSpan w:val="2"/>
            <w:tcBorders>
              <w:top w:val="nil"/>
              <w:left w:val="nil"/>
              <w:bottom w:val="nil"/>
              <w:right w:val="nil"/>
            </w:tcBorders>
          </w:tcPr>
          <w:p w:rsidR="002C42AB" w:rsidRPr="00437D18" w:rsidRDefault="002C42AB" w:rsidP="00405F6A">
            <w:pPr>
              <w:pStyle w:val="Styl1"/>
              <w:rPr>
                <w:sz w:val="22"/>
                <w:szCs w:val="22"/>
              </w:rPr>
            </w:pPr>
          </w:p>
        </w:tc>
        <w:tc>
          <w:tcPr>
            <w:tcW w:w="1340" w:type="dxa"/>
            <w:tcBorders>
              <w:left w:val="nil"/>
            </w:tcBorders>
          </w:tcPr>
          <w:p w:rsidR="002C42AB" w:rsidRPr="00437D18" w:rsidRDefault="002C42AB" w:rsidP="00405F6A">
            <w:pPr>
              <w:pStyle w:val="Styl1"/>
              <w:rPr>
                <w:sz w:val="22"/>
                <w:szCs w:val="22"/>
              </w:rPr>
            </w:pPr>
          </w:p>
        </w:tc>
        <w:tc>
          <w:tcPr>
            <w:tcW w:w="1286" w:type="dxa"/>
            <w:tcBorders>
              <w:right w:val="nil"/>
            </w:tcBorders>
          </w:tcPr>
          <w:p w:rsidR="002C42AB" w:rsidRPr="00437D18" w:rsidRDefault="002C42AB" w:rsidP="00405F6A">
            <w:pPr>
              <w:pStyle w:val="Styl1"/>
              <w:rPr>
                <w:sz w:val="22"/>
                <w:szCs w:val="22"/>
              </w:rPr>
            </w:pPr>
          </w:p>
        </w:tc>
        <w:tc>
          <w:tcPr>
            <w:tcW w:w="238" w:type="dxa"/>
            <w:gridSpan w:val="2"/>
            <w:tcBorders>
              <w:top w:val="nil"/>
              <w:left w:val="nil"/>
              <w:bottom w:val="nil"/>
              <w:right w:val="nil"/>
            </w:tcBorders>
          </w:tcPr>
          <w:p w:rsidR="002C42AB" w:rsidRPr="00437D18" w:rsidRDefault="002C42AB" w:rsidP="00405F6A">
            <w:pPr>
              <w:pStyle w:val="Styl1"/>
              <w:rPr>
                <w:sz w:val="22"/>
                <w:szCs w:val="22"/>
              </w:rPr>
            </w:pPr>
          </w:p>
        </w:tc>
        <w:tc>
          <w:tcPr>
            <w:tcW w:w="1286" w:type="dxa"/>
            <w:tcBorders>
              <w:left w:val="nil"/>
              <w:bottom w:val="single" w:sz="12" w:space="0" w:color="auto"/>
            </w:tcBorders>
          </w:tcPr>
          <w:p w:rsidR="002C42AB" w:rsidRPr="00437D18" w:rsidRDefault="002C42AB" w:rsidP="00405F6A">
            <w:pPr>
              <w:pStyle w:val="Styl1"/>
              <w:rPr>
                <w:sz w:val="22"/>
                <w:szCs w:val="22"/>
              </w:rPr>
            </w:pPr>
          </w:p>
        </w:tc>
        <w:tc>
          <w:tcPr>
            <w:tcW w:w="1406" w:type="dxa"/>
            <w:tcBorders>
              <w:bottom w:val="single" w:sz="12" w:space="0" w:color="auto"/>
              <w:right w:val="nil"/>
            </w:tcBorders>
          </w:tcPr>
          <w:p w:rsidR="002C42AB" w:rsidRPr="00437D18" w:rsidRDefault="002C42AB" w:rsidP="00405F6A">
            <w:pPr>
              <w:pStyle w:val="Styl1"/>
              <w:rPr>
                <w:sz w:val="22"/>
                <w:szCs w:val="22"/>
              </w:rPr>
            </w:pPr>
          </w:p>
        </w:tc>
        <w:tc>
          <w:tcPr>
            <w:tcW w:w="285" w:type="dxa"/>
            <w:gridSpan w:val="2"/>
            <w:tcBorders>
              <w:top w:val="nil"/>
              <w:left w:val="nil"/>
              <w:bottom w:val="nil"/>
              <w:right w:val="nil"/>
            </w:tcBorders>
          </w:tcPr>
          <w:p w:rsidR="002C42AB" w:rsidRPr="00437D18" w:rsidRDefault="002C42AB" w:rsidP="00405F6A">
            <w:pPr>
              <w:pStyle w:val="Styl1"/>
              <w:rPr>
                <w:sz w:val="22"/>
                <w:szCs w:val="22"/>
              </w:rPr>
            </w:pPr>
          </w:p>
        </w:tc>
        <w:tc>
          <w:tcPr>
            <w:tcW w:w="1277" w:type="dxa"/>
            <w:tcBorders>
              <w:left w:val="nil"/>
              <w:bottom w:val="nil"/>
              <w:right w:val="nil"/>
            </w:tcBorders>
          </w:tcPr>
          <w:p w:rsidR="002C42AB" w:rsidRPr="00437D18" w:rsidRDefault="002C42AB" w:rsidP="00405F6A">
            <w:pPr>
              <w:pStyle w:val="Styl1"/>
              <w:rPr>
                <w:sz w:val="22"/>
                <w:szCs w:val="22"/>
              </w:rPr>
            </w:pPr>
          </w:p>
        </w:tc>
        <w:tc>
          <w:tcPr>
            <w:tcW w:w="1278" w:type="dxa"/>
            <w:gridSpan w:val="2"/>
            <w:tcBorders>
              <w:left w:val="nil"/>
              <w:bottom w:val="nil"/>
              <w:right w:val="nil"/>
            </w:tcBorders>
          </w:tcPr>
          <w:p w:rsidR="002C42AB" w:rsidRPr="00437D18" w:rsidRDefault="002C42AB" w:rsidP="00405F6A">
            <w:pPr>
              <w:pStyle w:val="Styl1"/>
              <w:rPr>
                <w:sz w:val="22"/>
                <w:szCs w:val="22"/>
              </w:rPr>
            </w:pPr>
          </w:p>
        </w:tc>
        <w:tc>
          <w:tcPr>
            <w:tcW w:w="236" w:type="dxa"/>
            <w:gridSpan w:val="3"/>
            <w:tcBorders>
              <w:top w:val="nil"/>
              <w:left w:val="nil"/>
              <w:bottom w:val="nil"/>
              <w:right w:val="nil"/>
            </w:tcBorders>
          </w:tcPr>
          <w:p w:rsidR="002C42AB" w:rsidRPr="00437D18" w:rsidRDefault="002C42AB" w:rsidP="00405F6A">
            <w:pPr>
              <w:pStyle w:val="Styl1"/>
              <w:rPr>
                <w:sz w:val="22"/>
                <w:szCs w:val="22"/>
              </w:rPr>
            </w:pPr>
          </w:p>
        </w:tc>
        <w:tc>
          <w:tcPr>
            <w:tcW w:w="1301" w:type="dxa"/>
            <w:gridSpan w:val="2"/>
            <w:tcBorders>
              <w:left w:val="nil"/>
              <w:bottom w:val="nil"/>
              <w:right w:val="nil"/>
            </w:tcBorders>
          </w:tcPr>
          <w:p w:rsidR="002C42AB" w:rsidRPr="00437D18" w:rsidRDefault="002C42AB" w:rsidP="00405F6A">
            <w:pPr>
              <w:pStyle w:val="Styl1"/>
              <w:rPr>
                <w:sz w:val="22"/>
                <w:szCs w:val="22"/>
              </w:rPr>
            </w:pPr>
          </w:p>
        </w:tc>
        <w:tc>
          <w:tcPr>
            <w:tcW w:w="1302" w:type="dxa"/>
            <w:gridSpan w:val="2"/>
            <w:tcBorders>
              <w:left w:val="nil"/>
              <w:bottom w:val="nil"/>
              <w:right w:val="nil"/>
            </w:tcBorders>
          </w:tcPr>
          <w:p w:rsidR="002C42AB" w:rsidRPr="00437D18" w:rsidRDefault="002C42AB" w:rsidP="00405F6A">
            <w:pPr>
              <w:pStyle w:val="Styl1"/>
              <w:rPr>
                <w:sz w:val="22"/>
                <w:szCs w:val="22"/>
              </w:rPr>
            </w:pPr>
          </w:p>
        </w:tc>
      </w:tr>
      <w:tr w:rsidR="002C42AB" w:rsidRPr="00437D18" w:rsidTr="00405F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1"/>
        </w:trPr>
        <w:tc>
          <w:tcPr>
            <w:tcW w:w="2834" w:type="dxa"/>
            <w:gridSpan w:val="2"/>
            <w:tcBorders>
              <w:top w:val="single" w:sz="12" w:space="0" w:color="auto"/>
              <w:left w:val="single" w:sz="12" w:space="0" w:color="auto"/>
              <w:bottom w:val="single" w:sz="12" w:space="0" w:color="auto"/>
              <w:right w:val="single" w:sz="12" w:space="0" w:color="auto"/>
            </w:tcBorders>
            <w:shd w:val="clear" w:color="auto" w:fill="FFFFFF"/>
          </w:tcPr>
          <w:p w:rsidR="002C42AB" w:rsidRPr="00437D18" w:rsidRDefault="002C42AB" w:rsidP="00405F6A">
            <w:pPr>
              <w:jc w:val="center"/>
              <w:rPr>
                <w:b/>
                <w:bCs/>
                <w:sz w:val="18"/>
                <w:szCs w:val="18"/>
              </w:rPr>
            </w:pPr>
            <w:r w:rsidRPr="00437D18">
              <w:rPr>
                <w:b/>
                <w:smallCaps/>
                <w:sz w:val="18"/>
                <w:szCs w:val="18"/>
              </w:rPr>
              <w:t xml:space="preserve">opatrenie č. </w:t>
            </w:r>
            <w:r>
              <w:rPr>
                <w:b/>
                <w:smallCaps/>
                <w:sz w:val="18"/>
                <w:szCs w:val="18"/>
              </w:rPr>
              <w:t>1.</w:t>
            </w:r>
            <w:r w:rsidRPr="00437D18">
              <w:rPr>
                <w:b/>
                <w:smallCaps/>
                <w:sz w:val="18"/>
                <w:szCs w:val="18"/>
              </w:rPr>
              <w:t>2</w:t>
            </w:r>
            <w:r>
              <w:rPr>
                <w:b/>
                <w:smallCaps/>
                <w:sz w:val="18"/>
                <w:szCs w:val="18"/>
              </w:rPr>
              <w:t>.</w:t>
            </w:r>
            <w:r w:rsidRPr="00437D18">
              <w:rPr>
                <w:b/>
                <w:smallCaps/>
                <w:sz w:val="18"/>
                <w:szCs w:val="18"/>
              </w:rPr>
              <w:t>2</w:t>
            </w:r>
          </w:p>
          <w:p w:rsidR="002C42AB" w:rsidRPr="00437D18" w:rsidRDefault="002C42AB" w:rsidP="00405F6A">
            <w:pPr>
              <w:pStyle w:val="Styl1"/>
              <w:jc w:val="center"/>
              <w:rPr>
                <w:sz w:val="16"/>
                <w:szCs w:val="16"/>
              </w:rPr>
            </w:pPr>
            <w:r>
              <w:rPr>
                <w:sz w:val="16"/>
                <w:szCs w:val="16"/>
              </w:rPr>
              <w:t>Dobudovanie environmentálnej infraštruktúry (PRV SR, Os 3, kód 322)</w:t>
            </w:r>
          </w:p>
        </w:tc>
        <w:tc>
          <w:tcPr>
            <w:tcW w:w="238" w:type="dxa"/>
            <w:gridSpan w:val="2"/>
            <w:tcBorders>
              <w:top w:val="nil"/>
              <w:left w:val="single" w:sz="12" w:space="0" w:color="auto"/>
              <w:right w:val="single" w:sz="12" w:space="0" w:color="auto"/>
            </w:tcBorders>
          </w:tcPr>
          <w:p w:rsidR="002C42AB" w:rsidRPr="00437D18" w:rsidRDefault="002C42AB" w:rsidP="00405F6A">
            <w:pPr>
              <w:pStyle w:val="Styl1"/>
              <w:rPr>
                <w:sz w:val="22"/>
                <w:szCs w:val="22"/>
              </w:rPr>
            </w:pPr>
          </w:p>
        </w:tc>
        <w:tc>
          <w:tcPr>
            <w:tcW w:w="2626" w:type="dxa"/>
            <w:gridSpan w:val="2"/>
            <w:tcBorders>
              <w:top w:val="single" w:sz="12" w:space="0" w:color="auto"/>
              <w:left w:val="single" w:sz="12" w:space="0" w:color="auto"/>
              <w:bottom w:val="single" w:sz="12" w:space="0" w:color="auto"/>
              <w:right w:val="single" w:sz="12" w:space="0" w:color="auto"/>
            </w:tcBorders>
          </w:tcPr>
          <w:p w:rsidR="002C42AB" w:rsidRPr="00437D18" w:rsidRDefault="002C42AB" w:rsidP="00405F6A">
            <w:pPr>
              <w:jc w:val="center"/>
              <w:rPr>
                <w:b/>
                <w:bCs/>
                <w:sz w:val="18"/>
                <w:szCs w:val="18"/>
              </w:rPr>
            </w:pPr>
            <w:r w:rsidRPr="00437D18">
              <w:rPr>
                <w:b/>
                <w:smallCaps/>
                <w:sz w:val="18"/>
                <w:szCs w:val="18"/>
              </w:rPr>
              <w:t>opatrenie č.  2</w:t>
            </w:r>
            <w:r>
              <w:rPr>
                <w:b/>
                <w:smallCaps/>
                <w:sz w:val="18"/>
                <w:szCs w:val="18"/>
              </w:rPr>
              <w:t>.</w:t>
            </w:r>
            <w:r w:rsidRPr="00437D18">
              <w:rPr>
                <w:b/>
                <w:smallCaps/>
                <w:sz w:val="18"/>
                <w:szCs w:val="18"/>
              </w:rPr>
              <w:t>2</w:t>
            </w:r>
            <w:r>
              <w:rPr>
                <w:b/>
                <w:smallCaps/>
                <w:sz w:val="18"/>
                <w:szCs w:val="18"/>
              </w:rPr>
              <w:t>.</w:t>
            </w:r>
            <w:r w:rsidRPr="00437D18">
              <w:rPr>
                <w:b/>
                <w:smallCaps/>
                <w:sz w:val="18"/>
                <w:szCs w:val="18"/>
              </w:rPr>
              <w:t>2</w:t>
            </w:r>
          </w:p>
          <w:p w:rsidR="002C42AB" w:rsidRPr="00437D18" w:rsidRDefault="002C42AB" w:rsidP="00405F6A">
            <w:pPr>
              <w:pStyle w:val="Styl1"/>
              <w:jc w:val="center"/>
              <w:rPr>
                <w:sz w:val="22"/>
                <w:szCs w:val="22"/>
              </w:rPr>
            </w:pPr>
            <w:r>
              <w:rPr>
                <w:sz w:val="16"/>
                <w:szCs w:val="16"/>
              </w:rPr>
              <w:t>Podpora vidieckeho cestovného ruchu (PRV SR, Os 3, kód 311; kód 313 časť A.)</w:t>
            </w:r>
          </w:p>
        </w:tc>
        <w:tc>
          <w:tcPr>
            <w:tcW w:w="238" w:type="dxa"/>
            <w:gridSpan w:val="2"/>
            <w:tcBorders>
              <w:top w:val="nil"/>
              <w:left w:val="single" w:sz="12" w:space="0" w:color="auto"/>
              <w:bottom w:val="nil"/>
              <w:right w:val="single" w:sz="12" w:space="0" w:color="auto"/>
            </w:tcBorders>
          </w:tcPr>
          <w:p w:rsidR="002C42AB" w:rsidRPr="00437D18" w:rsidRDefault="002C42AB" w:rsidP="00405F6A">
            <w:pPr>
              <w:pStyle w:val="Styl1"/>
              <w:rPr>
                <w:sz w:val="22"/>
                <w:szCs w:val="22"/>
              </w:rPr>
            </w:pPr>
          </w:p>
        </w:tc>
        <w:tc>
          <w:tcPr>
            <w:tcW w:w="2692" w:type="dxa"/>
            <w:gridSpan w:val="2"/>
            <w:tcBorders>
              <w:top w:val="single" w:sz="12" w:space="0" w:color="auto"/>
              <w:left w:val="single" w:sz="12" w:space="0" w:color="auto"/>
              <w:bottom w:val="single" w:sz="12" w:space="0" w:color="auto"/>
              <w:right w:val="single" w:sz="12" w:space="0" w:color="auto"/>
            </w:tcBorders>
            <w:shd w:val="clear" w:color="auto" w:fill="FFFFFF"/>
          </w:tcPr>
          <w:p w:rsidR="002C42AB" w:rsidRPr="00437D18" w:rsidRDefault="002C42AB" w:rsidP="00405F6A">
            <w:pPr>
              <w:jc w:val="center"/>
              <w:rPr>
                <w:b/>
                <w:bCs/>
                <w:sz w:val="18"/>
                <w:szCs w:val="18"/>
              </w:rPr>
            </w:pPr>
            <w:r w:rsidRPr="00437D18">
              <w:rPr>
                <w:b/>
                <w:smallCaps/>
                <w:sz w:val="18"/>
                <w:szCs w:val="18"/>
              </w:rPr>
              <w:t>opatrenie č.</w:t>
            </w:r>
            <w:r>
              <w:rPr>
                <w:b/>
                <w:smallCaps/>
                <w:sz w:val="18"/>
                <w:szCs w:val="18"/>
              </w:rPr>
              <w:t xml:space="preserve"> 3.</w:t>
            </w:r>
            <w:r w:rsidRPr="00437D18">
              <w:rPr>
                <w:b/>
                <w:smallCaps/>
                <w:sz w:val="18"/>
                <w:szCs w:val="18"/>
              </w:rPr>
              <w:t>2</w:t>
            </w:r>
            <w:r>
              <w:rPr>
                <w:b/>
                <w:smallCaps/>
                <w:sz w:val="18"/>
                <w:szCs w:val="18"/>
              </w:rPr>
              <w:t>.</w:t>
            </w:r>
            <w:r w:rsidRPr="00437D18">
              <w:rPr>
                <w:b/>
                <w:smallCaps/>
                <w:sz w:val="18"/>
                <w:szCs w:val="18"/>
              </w:rPr>
              <w:t>2</w:t>
            </w:r>
          </w:p>
          <w:p w:rsidR="002C42AB" w:rsidRPr="00437D18" w:rsidRDefault="002C42AB" w:rsidP="00405F6A">
            <w:pPr>
              <w:jc w:val="center"/>
              <w:rPr>
                <w:sz w:val="22"/>
                <w:szCs w:val="22"/>
              </w:rPr>
            </w:pPr>
            <w:r>
              <w:rPr>
                <w:sz w:val="16"/>
                <w:szCs w:val="16"/>
              </w:rPr>
              <w:t>R</w:t>
            </w:r>
            <w:r w:rsidRPr="003A62B2">
              <w:rPr>
                <w:sz w:val="16"/>
                <w:szCs w:val="16"/>
              </w:rPr>
              <w:t>ekvalifikácia zameraná na adaptabilitu pracovnej sily</w:t>
            </w:r>
          </w:p>
        </w:tc>
        <w:tc>
          <w:tcPr>
            <w:tcW w:w="285" w:type="dxa"/>
            <w:gridSpan w:val="2"/>
            <w:tcBorders>
              <w:top w:val="nil"/>
              <w:left w:val="single" w:sz="12" w:space="0" w:color="auto"/>
              <w:bottom w:val="nil"/>
              <w:right w:val="nil"/>
            </w:tcBorders>
          </w:tcPr>
          <w:p w:rsidR="002C42AB" w:rsidRPr="00437D18" w:rsidRDefault="002C42AB" w:rsidP="00405F6A">
            <w:pPr>
              <w:pStyle w:val="Styl1"/>
              <w:rPr>
                <w:sz w:val="22"/>
                <w:szCs w:val="22"/>
              </w:rPr>
            </w:pPr>
          </w:p>
        </w:tc>
        <w:tc>
          <w:tcPr>
            <w:tcW w:w="2556" w:type="dxa"/>
            <w:gridSpan w:val="3"/>
            <w:tcBorders>
              <w:top w:val="nil"/>
              <w:left w:val="nil"/>
              <w:bottom w:val="nil"/>
              <w:right w:val="nil"/>
            </w:tcBorders>
          </w:tcPr>
          <w:p w:rsidR="002C42AB" w:rsidRPr="00437D18" w:rsidRDefault="002C42AB" w:rsidP="00405F6A">
            <w:pPr>
              <w:jc w:val="center"/>
              <w:rPr>
                <w:sz w:val="16"/>
                <w:szCs w:val="16"/>
              </w:rPr>
            </w:pPr>
          </w:p>
        </w:tc>
        <w:tc>
          <w:tcPr>
            <w:tcW w:w="236" w:type="dxa"/>
            <w:gridSpan w:val="3"/>
            <w:tcBorders>
              <w:top w:val="nil"/>
              <w:left w:val="nil"/>
              <w:bottom w:val="nil"/>
              <w:right w:val="nil"/>
            </w:tcBorders>
          </w:tcPr>
          <w:p w:rsidR="002C42AB" w:rsidRPr="00437D18" w:rsidRDefault="002C42AB" w:rsidP="00405F6A">
            <w:pPr>
              <w:pStyle w:val="Styl1"/>
              <w:rPr>
                <w:sz w:val="22"/>
                <w:szCs w:val="22"/>
              </w:rPr>
            </w:pPr>
          </w:p>
        </w:tc>
        <w:tc>
          <w:tcPr>
            <w:tcW w:w="2604" w:type="dxa"/>
            <w:gridSpan w:val="4"/>
            <w:tcBorders>
              <w:top w:val="nil"/>
              <w:left w:val="nil"/>
              <w:bottom w:val="nil"/>
              <w:right w:val="nil"/>
            </w:tcBorders>
          </w:tcPr>
          <w:p w:rsidR="002C42AB" w:rsidRPr="00437D18" w:rsidRDefault="002C42AB" w:rsidP="00405F6A">
            <w:pPr>
              <w:jc w:val="center"/>
              <w:rPr>
                <w:sz w:val="22"/>
                <w:szCs w:val="22"/>
              </w:rPr>
            </w:pPr>
          </w:p>
        </w:tc>
      </w:tr>
    </w:tbl>
    <w:p w:rsidR="002C42AB" w:rsidRPr="009F5387" w:rsidRDefault="002C42AB" w:rsidP="002C42AB">
      <w:pPr>
        <w:pStyle w:val="Styl1"/>
        <w:rPr>
          <w:color w:val="000000"/>
        </w:rPr>
      </w:pPr>
    </w:p>
    <w:p w:rsidR="002C42AB" w:rsidRPr="009F5387" w:rsidRDefault="002C42AB" w:rsidP="002C42AB">
      <w:pPr>
        <w:pStyle w:val="Styl1"/>
        <w:rPr>
          <w:color w:val="000000"/>
          <w:sz w:val="20"/>
          <w:szCs w:val="20"/>
        </w:rPr>
      </w:pPr>
    </w:p>
    <w:p w:rsidR="002C42AB" w:rsidRPr="004047C4" w:rsidRDefault="002C42AB" w:rsidP="002C42AB">
      <w:pPr>
        <w:jc w:val="both"/>
        <w:rPr>
          <w:color w:val="000000"/>
        </w:rPr>
      </w:pPr>
    </w:p>
    <w:p w:rsidR="002C42AB" w:rsidRPr="001749CC" w:rsidRDefault="002C42AB" w:rsidP="002C42AB">
      <w:pPr>
        <w:jc w:val="both"/>
        <w:rPr>
          <w:sz w:val="20"/>
          <w:szCs w:val="20"/>
        </w:rPr>
      </w:pPr>
      <w:r w:rsidRPr="001749CC">
        <w:rPr>
          <w:sz w:val="20"/>
          <w:szCs w:val="20"/>
        </w:rPr>
        <w:t>Poznámka: Pri opatreniach osi 3</w:t>
      </w:r>
      <w:r w:rsidRPr="001749CC">
        <w:rPr>
          <w:b/>
          <w:sz w:val="20"/>
          <w:szCs w:val="20"/>
        </w:rPr>
        <w:t xml:space="preserve">, </w:t>
      </w:r>
      <w:r w:rsidRPr="001749CC">
        <w:rPr>
          <w:sz w:val="20"/>
          <w:szCs w:val="20"/>
        </w:rPr>
        <w:t>ktoré sa budú implementovať prostredníctvom osi 4 Leader je potrebné rozpísať presné názvy opatrení a</w:t>
      </w:r>
      <w:r w:rsidRPr="001749CC">
        <w:rPr>
          <w:b/>
          <w:sz w:val="20"/>
          <w:szCs w:val="20"/>
        </w:rPr>
        <w:t xml:space="preserve"> </w:t>
      </w:r>
      <w:r w:rsidRPr="001749CC">
        <w:rPr>
          <w:sz w:val="20"/>
          <w:szCs w:val="20"/>
        </w:rPr>
        <w:t>jednotlivých</w:t>
      </w:r>
      <w:r w:rsidRPr="001749CC">
        <w:rPr>
          <w:b/>
          <w:sz w:val="20"/>
          <w:szCs w:val="20"/>
        </w:rPr>
        <w:t xml:space="preserve"> </w:t>
      </w:r>
      <w:r w:rsidRPr="001749CC">
        <w:rPr>
          <w:sz w:val="20"/>
          <w:szCs w:val="20"/>
        </w:rPr>
        <w:t>činnosti, v rámci príslušného opatrenia osi 3,</w:t>
      </w:r>
      <w:r w:rsidRPr="001749CC">
        <w:rPr>
          <w:b/>
          <w:sz w:val="20"/>
          <w:szCs w:val="20"/>
        </w:rPr>
        <w:t xml:space="preserve"> </w:t>
      </w:r>
      <w:r w:rsidRPr="001749CC">
        <w:rPr>
          <w:sz w:val="20"/>
          <w:szCs w:val="20"/>
        </w:rPr>
        <w:t xml:space="preserve">tak ako sú uvedené v Usmernení pre administráciu osi 4 Leader, Prílohe č.6 Charakteristika priorít a opatrení osi 3, ktoré sú implementované prostredníctvom osi 4. Jedno z opatrení bude venované opatreniu 4.3 Chod miestnej akčnej skupiny a v prípade, ak verejno-súkromné partnerstvo (MAS) predpokladá realizáciu projektov spolupráce, jedno z opatrení bude venované opatreniu 4.2 Vykonávanie projektov spolupráce. </w:t>
      </w:r>
    </w:p>
    <w:p w:rsidR="002C42AB" w:rsidRPr="00794803" w:rsidRDefault="002C42AB" w:rsidP="002C42AB">
      <w:pPr>
        <w:pStyle w:val="Textkomentra"/>
        <w:jc w:val="both"/>
        <w:rPr>
          <w:i/>
          <w:color w:val="FF0000"/>
        </w:rPr>
      </w:pPr>
    </w:p>
    <w:p w:rsidR="002C42AB" w:rsidRPr="00794803" w:rsidRDefault="002C42AB" w:rsidP="002C42AB">
      <w:pPr>
        <w:jc w:val="both"/>
        <w:rPr>
          <w:i/>
          <w:color w:val="FF0000"/>
          <w:sz w:val="20"/>
          <w:szCs w:val="20"/>
        </w:rPr>
      </w:pPr>
    </w:p>
    <w:p w:rsidR="002C42AB" w:rsidRDefault="002C42AB" w:rsidP="002C42AB">
      <w:pPr>
        <w:jc w:val="both"/>
        <w:rPr>
          <w:color w:val="000000"/>
        </w:rPr>
        <w:sectPr w:rsidR="002C42AB" w:rsidSect="00BD612E">
          <w:headerReference w:type="default" r:id="rId65"/>
          <w:endnotePr>
            <w:numFmt w:val="decimal"/>
          </w:endnotePr>
          <w:pgSz w:w="16838" w:h="11906" w:orient="landscape"/>
          <w:pgMar w:top="1418" w:right="1418" w:bottom="1418" w:left="1418" w:header="709" w:footer="709" w:gutter="0"/>
          <w:cols w:space="708"/>
          <w:docGrid w:linePitch="360"/>
        </w:sectPr>
      </w:pPr>
    </w:p>
    <w:p w:rsidR="002C42AB" w:rsidRPr="004047C4" w:rsidRDefault="002C42AB" w:rsidP="002C42AB">
      <w:pPr>
        <w:jc w:val="both"/>
        <w:rPr>
          <w:color w:val="000000"/>
        </w:rPr>
      </w:pPr>
    </w:p>
    <w:p w:rsidR="002C42AB" w:rsidRPr="008D2399" w:rsidRDefault="002C42AB" w:rsidP="002C42AB">
      <w:pPr>
        <w:pStyle w:val="Nadpis3"/>
        <w:spacing w:before="0" w:after="0"/>
        <w:jc w:val="center"/>
        <w:rPr>
          <w:rFonts w:ascii="Times New Roman" w:hAnsi="Times New Roman"/>
          <w:smallCaps/>
          <w:sz w:val="24"/>
          <w:szCs w:val="24"/>
        </w:rPr>
      </w:pPr>
      <w:r w:rsidRPr="008D2399">
        <w:rPr>
          <w:rFonts w:ascii="Times New Roman" w:hAnsi="Times New Roman"/>
          <w:smallCaps/>
          <w:sz w:val="24"/>
          <w:szCs w:val="24"/>
        </w:rPr>
        <w:t>príloha č.4</w:t>
      </w:r>
    </w:p>
    <w:p w:rsidR="002C42AB" w:rsidRPr="001749CC" w:rsidRDefault="002C42AB" w:rsidP="002C42AB">
      <w:pPr>
        <w:pStyle w:val="Nadpis3"/>
        <w:spacing w:before="0" w:after="0"/>
        <w:jc w:val="center"/>
        <w:rPr>
          <w:rFonts w:ascii="Times New Roman" w:hAnsi="Times New Roman"/>
          <w:smallCaps/>
          <w:sz w:val="24"/>
          <w:szCs w:val="24"/>
        </w:rPr>
      </w:pPr>
      <w:r w:rsidRPr="001749CC">
        <w:rPr>
          <w:rFonts w:ascii="Times New Roman" w:hAnsi="Times New Roman"/>
          <w:smallCaps/>
          <w:sz w:val="24"/>
          <w:szCs w:val="24"/>
        </w:rPr>
        <w:t>opatrenia osi 3 a osi 4 programu rozvoja vidieka SR 2007 – 2013, implementované prostredníctvom osi 4 leader</w:t>
      </w:r>
    </w:p>
    <w:p w:rsidR="002C42AB" w:rsidRPr="001749CC" w:rsidRDefault="002C42AB" w:rsidP="002C42AB">
      <w:pPr>
        <w:rPr>
          <w:b/>
        </w:rPr>
      </w:pPr>
      <w:r w:rsidRPr="001749CC">
        <w:rPr>
          <w:b/>
        </w:rPr>
        <w:t xml:space="preserve">Časť A: Opatrenia osi 3 </w:t>
      </w:r>
    </w:p>
    <w:p w:rsidR="002C42AB" w:rsidRPr="001749CC" w:rsidRDefault="002C42AB" w:rsidP="002C42AB">
      <w:pPr>
        <w:rPr>
          <w:b/>
        </w:rPr>
      </w:pPr>
    </w:p>
    <w:tbl>
      <w:tblPr>
        <w:tblW w:w="8931" w:type="dxa"/>
        <w:tblInd w:w="108" w:type="dxa"/>
        <w:tblBorders>
          <w:top w:val="single" w:sz="24" w:space="0" w:color="auto"/>
          <w:left w:val="single" w:sz="24" w:space="0" w:color="auto"/>
          <w:bottom w:val="single" w:sz="24" w:space="0" w:color="auto"/>
          <w:right w:val="single" w:sz="24" w:space="0" w:color="auto"/>
        </w:tblBorders>
        <w:tblLayout w:type="fixed"/>
        <w:tblLook w:val="0000" w:firstRow="0" w:lastRow="0" w:firstColumn="0" w:lastColumn="0" w:noHBand="0" w:noVBand="0"/>
      </w:tblPr>
      <w:tblGrid>
        <w:gridCol w:w="612"/>
        <w:gridCol w:w="1373"/>
        <w:gridCol w:w="213"/>
        <w:gridCol w:w="1474"/>
        <w:gridCol w:w="108"/>
        <w:gridCol w:w="189"/>
        <w:gridCol w:w="426"/>
        <w:gridCol w:w="141"/>
        <w:gridCol w:w="504"/>
        <w:gridCol w:w="347"/>
        <w:gridCol w:w="1333"/>
        <w:gridCol w:w="51"/>
        <w:gridCol w:w="33"/>
        <w:gridCol w:w="75"/>
        <w:gridCol w:w="1260"/>
        <w:gridCol w:w="792"/>
      </w:tblGrid>
      <w:tr w:rsidR="002C42AB" w:rsidRPr="001749CC" w:rsidTr="00405F6A">
        <w:trPr>
          <w:cantSplit/>
          <w:trHeight w:val="397"/>
        </w:trPr>
        <w:tc>
          <w:tcPr>
            <w:tcW w:w="3780" w:type="dxa"/>
            <w:gridSpan w:val="5"/>
            <w:tcBorders>
              <w:top w:val="single" w:sz="12" w:space="0" w:color="auto"/>
              <w:left w:val="single" w:sz="12" w:space="0" w:color="auto"/>
              <w:bottom w:val="single" w:sz="6" w:space="0" w:color="auto"/>
              <w:right w:val="single" w:sz="6" w:space="0" w:color="auto"/>
            </w:tcBorders>
            <w:shd w:val="clear" w:color="auto" w:fill="CCFFCC"/>
            <w:vAlign w:val="center"/>
          </w:tcPr>
          <w:p w:rsidR="002C42AB" w:rsidRPr="001749CC" w:rsidRDefault="002C42AB" w:rsidP="00405F6A">
            <w:pPr>
              <w:rPr>
                <w:sz w:val="20"/>
                <w:szCs w:val="20"/>
              </w:rPr>
            </w:pPr>
            <w:r w:rsidRPr="001749CC">
              <w:rPr>
                <w:b/>
                <w:sz w:val="20"/>
                <w:szCs w:val="20"/>
              </w:rPr>
              <w:t>Strategický cieľ Integrovanej stratégie rozvoja územia</w:t>
            </w:r>
          </w:p>
        </w:tc>
        <w:tc>
          <w:tcPr>
            <w:tcW w:w="5151" w:type="dxa"/>
            <w:gridSpan w:val="11"/>
            <w:tcBorders>
              <w:top w:val="single" w:sz="12" w:space="0" w:color="auto"/>
              <w:left w:val="single" w:sz="6" w:space="0" w:color="auto"/>
              <w:bottom w:val="single" w:sz="6" w:space="0" w:color="auto"/>
              <w:right w:val="single" w:sz="12" w:space="0" w:color="auto"/>
            </w:tcBorders>
            <w:vAlign w:val="center"/>
          </w:tcPr>
          <w:p w:rsidR="002C42AB" w:rsidRPr="003D648F" w:rsidRDefault="002C42AB" w:rsidP="00405F6A">
            <w:pPr>
              <w:jc w:val="center"/>
              <w:rPr>
                <w:sz w:val="20"/>
                <w:szCs w:val="20"/>
              </w:rPr>
            </w:pPr>
            <w:r>
              <w:rPr>
                <w:sz w:val="20"/>
                <w:szCs w:val="20"/>
              </w:rPr>
              <w:t>Do roku 2017 zlepšiť kvalitu</w:t>
            </w:r>
            <w:r w:rsidRPr="003D648F">
              <w:rPr>
                <w:sz w:val="20"/>
                <w:szCs w:val="20"/>
              </w:rPr>
              <w:t xml:space="preserve"> života obyvateľov mikroregiónu využitím miestneho ľudského, prírodného a kultúrneho potenciálu.</w:t>
            </w:r>
          </w:p>
        </w:tc>
      </w:tr>
      <w:tr w:rsidR="002C42AB" w:rsidRPr="001749CC" w:rsidTr="00405F6A">
        <w:trPr>
          <w:cantSplit/>
          <w:trHeight w:val="397"/>
        </w:trPr>
        <w:tc>
          <w:tcPr>
            <w:tcW w:w="3780" w:type="dxa"/>
            <w:gridSpan w:val="5"/>
            <w:tcBorders>
              <w:top w:val="single" w:sz="6" w:space="0" w:color="auto"/>
              <w:left w:val="single" w:sz="12" w:space="0" w:color="auto"/>
              <w:bottom w:val="single" w:sz="6" w:space="0" w:color="auto"/>
              <w:right w:val="single" w:sz="6" w:space="0" w:color="auto"/>
            </w:tcBorders>
            <w:shd w:val="clear" w:color="auto" w:fill="CCFFCC"/>
            <w:vAlign w:val="center"/>
          </w:tcPr>
          <w:p w:rsidR="002C42AB" w:rsidRPr="001749CC" w:rsidRDefault="002C42AB" w:rsidP="00405F6A">
            <w:pPr>
              <w:rPr>
                <w:b/>
                <w:smallCaps/>
                <w:sz w:val="20"/>
                <w:szCs w:val="20"/>
              </w:rPr>
            </w:pPr>
            <w:r w:rsidRPr="001749CC">
              <w:rPr>
                <w:b/>
                <w:sz w:val="20"/>
                <w:szCs w:val="20"/>
              </w:rPr>
              <w:t>Priorita Integrovanej stratégie rozvoja územia</w:t>
            </w:r>
            <w:r w:rsidRPr="001749CC" w:rsidDel="00023B7C">
              <w:rPr>
                <w:b/>
                <w:smallCaps/>
                <w:sz w:val="20"/>
                <w:szCs w:val="20"/>
              </w:rPr>
              <w:t xml:space="preserve"> </w:t>
            </w:r>
          </w:p>
        </w:tc>
        <w:tc>
          <w:tcPr>
            <w:tcW w:w="5151" w:type="dxa"/>
            <w:gridSpan w:val="11"/>
            <w:tcBorders>
              <w:top w:val="single" w:sz="6" w:space="0" w:color="auto"/>
              <w:left w:val="single" w:sz="6" w:space="0" w:color="auto"/>
              <w:bottom w:val="single" w:sz="6" w:space="0" w:color="auto"/>
              <w:right w:val="single" w:sz="12" w:space="0" w:color="auto"/>
            </w:tcBorders>
            <w:vAlign w:val="center"/>
          </w:tcPr>
          <w:p w:rsidR="002C42AB" w:rsidRPr="001749CC" w:rsidRDefault="002C42AB" w:rsidP="00405F6A">
            <w:pPr>
              <w:jc w:val="both"/>
              <w:rPr>
                <w:iCs/>
                <w:sz w:val="20"/>
                <w:szCs w:val="20"/>
              </w:rPr>
            </w:pPr>
            <w:r>
              <w:rPr>
                <w:iCs/>
                <w:sz w:val="20"/>
                <w:szCs w:val="20"/>
              </w:rPr>
              <w:t>Kvalita života vo vidieckych oblastiach</w:t>
            </w:r>
          </w:p>
        </w:tc>
      </w:tr>
      <w:tr w:rsidR="002C42AB" w:rsidRPr="001749CC" w:rsidTr="00405F6A">
        <w:trPr>
          <w:cantSplit/>
          <w:trHeight w:val="397"/>
        </w:trPr>
        <w:tc>
          <w:tcPr>
            <w:tcW w:w="3780" w:type="dxa"/>
            <w:gridSpan w:val="5"/>
            <w:tcBorders>
              <w:top w:val="single" w:sz="6" w:space="0" w:color="auto"/>
              <w:left w:val="single" w:sz="12" w:space="0" w:color="auto"/>
              <w:bottom w:val="single" w:sz="6" w:space="0" w:color="auto"/>
              <w:right w:val="single" w:sz="6" w:space="0" w:color="auto"/>
            </w:tcBorders>
            <w:shd w:val="clear" w:color="auto" w:fill="CCFFCC"/>
            <w:vAlign w:val="center"/>
          </w:tcPr>
          <w:p w:rsidR="002C42AB" w:rsidRPr="001749CC" w:rsidRDefault="002C42AB" w:rsidP="00405F6A">
            <w:pPr>
              <w:rPr>
                <w:b/>
                <w:bCs/>
                <w:sz w:val="20"/>
                <w:szCs w:val="20"/>
              </w:rPr>
            </w:pPr>
            <w:r w:rsidRPr="001749CC">
              <w:rPr>
                <w:b/>
                <w:sz w:val="20"/>
                <w:szCs w:val="20"/>
              </w:rPr>
              <w:t>Špecifický cieľ Integrovanej stratégie rozvoja územia</w:t>
            </w:r>
          </w:p>
        </w:tc>
        <w:tc>
          <w:tcPr>
            <w:tcW w:w="5151" w:type="dxa"/>
            <w:gridSpan w:val="11"/>
            <w:tcBorders>
              <w:top w:val="single" w:sz="6" w:space="0" w:color="auto"/>
              <w:left w:val="single" w:sz="6" w:space="0" w:color="auto"/>
              <w:bottom w:val="single" w:sz="6" w:space="0" w:color="auto"/>
              <w:right w:val="single" w:sz="12" w:space="0" w:color="auto"/>
            </w:tcBorders>
            <w:vAlign w:val="center"/>
          </w:tcPr>
          <w:p w:rsidR="002C42AB" w:rsidRPr="001749CC" w:rsidRDefault="002C42AB" w:rsidP="00405F6A">
            <w:pPr>
              <w:jc w:val="both"/>
              <w:rPr>
                <w:iCs/>
                <w:sz w:val="20"/>
                <w:szCs w:val="20"/>
              </w:rPr>
            </w:pPr>
            <w:r>
              <w:rPr>
                <w:iCs/>
                <w:sz w:val="20"/>
                <w:szCs w:val="20"/>
              </w:rPr>
              <w:t>1.1 Zlepšiť vybavenosť, základné služby a vzhľad obcí</w:t>
            </w:r>
          </w:p>
        </w:tc>
      </w:tr>
      <w:tr w:rsidR="002C42AB" w:rsidRPr="001749CC" w:rsidTr="00405F6A">
        <w:trPr>
          <w:cantSplit/>
          <w:trHeight w:val="443"/>
        </w:trPr>
        <w:tc>
          <w:tcPr>
            <w:tcW w:w="3780" w:type="dxa"/>
            <w:gridSpan w:val="5"/>
            <w:vMerge w:val="restart"/>
            <w:tcBorders>
              <w:top w:val="single" w:sz="6" w:space="0" w:color="auto"/>
              <w:left w:val="single" w:sz="12" w:space="0" w:color="auto"/>
              <w:right w:val="single" w:sz="6" w:space="0" w:color="auto"/>
            </w:tcBorders>
            <w:shd w:val="clear" w:color="auto" w:fill="CCFFCC"/>
            <w:vAlign w:val="center"/>
          </w:tcPr>
          <w:p w:rsidR="002C42AB" w:rsidRPr="001749CC" w:rsidRDefault="002C42AB" w:rsidP="00405F6A">
            <w:pPr>
              <w:rPr>
                <w:b/>
                <w:bCs/>
                <w:sz w:val="20"/>
                <w:szCs w:val="20"/>
              </w:rPr>
            </w:pPr>
            <w:r w:rsidRPr="001749CC">
              <w:rPr>
                <w:b/>
                <w:sz w:val="20"/>
                <w:szCs w:val="20"/>
              </w:rPr>
              <w:t xml:space="preserve">Názov opatrenia  PRV SR 2007 -2013 </w:t>
            </w:r>
          </w:p>
        </w:tc>
        <w:tc>
          <w:tcPr>
            <w:tcW w:w="756" w:type="dxa"/>
            <w:gridSpan w:val="3"/>
            <w:tcBorders>
              <w:top w:val="single" w:sz="6" w:space="0" w:color="auto"/>
              <w:left w:val="single" w:sz="6" w:space="0" w:color="auto"/>
              <w:bottom w:val="single" w:sz="6" w:space="0" w:color="auto"/>
              <w:right w:val="single" w:sz="12" w:space="0" w:color="auto"/>
            </w:tcBorders>
            <w:vAlign w:val="center"/>
          </w:tcPr>
          <w:p w:rsidR="002C42AB" w:rsidRPr="005F0580" w:rsidRDefault="002C42AB" w:rsidP="00405F6A">
            <w:pPr>
              <w:jc w:val="both"/>
              <w:rPr>
                <w:iCs/>
                <w:sz w:val="20"/>
                <w:szCs w:val="20"/>
              </w:rPr>
            </w:pPr>
            <w:r>
              <w:rPr>
                <w:iCs/>
                <w:sz w:val="20"/>
                <w:szCs w:val="20"/>
              </w:rPr>
              <w:t>ISRÚ</w:t>
            </w:r>
          </w:p>
        </w:tc>
        <w:tc>
          <w:tcPr>
            <w:tcW w:w="4395" w:type="dxa"/>
            <w:gridSpan w:val="8"/>
            <w:tcBorders>
              <w:top w:val="single" w:sz="6" w:space="0" w:color="auto"/>
              <w:left w:val="single" w:sz="6" w:space="0" w:color="auto"/>
              <w:bottom w:val="single" w:sz="6" w:space="0" w:color="auto"/>
              <w:right w:val="single" w:sz="12" w:space="0" w:color="auto"/>
            </w:tcBorders>
            <w:vAlign w:val="center"/>
          </w:tcPr>
          <w:p w:rsidR="002C42AB" w:rsidRPr="005F0580" w:rsidRDefault="002C42AB" w:rsidP="00405F6A">
            <w:pPr>
              <w:jc w:val="both"/>
              <w:rPr>
                <w:iCs/>
                <w:sz w:val="20"/>
                <w:szCs w:val="20"/>
              </w:rPr>
            </w:pPr>
            <w:r>
              <w:rPr>
                <w:iCs/>
                <w:sz w:val="20"/>
                <w:szCs w:val="20"/>
              </w:rPr>
              <w:t>Základné služby pre vidiecke obyvateľstvo</w:t>
            </w:r>
          </w:p>
        </w:tc>
      </w:tr>
      <w:tr w:rsidR="002C42AB" w:rsidRPr="001749CC" w:rsidTr="00405F6A">
        <w:trPr>
          <w:cantSplit/>
          <w:trHeight w:val="418"/>
        </w:trPr>
        <w:tc>
          <w:tcPr>
            <w:tcW w:w="3780" w:type="dxa"/>
            <w:gridSpan w:val="5"/>
            <w:vMerge/>
            <w:tcBorders>
              <w:left w:val="single" w:sz="12" w:space="0" w:color="auto"/>
              <w:bottom w:val="single" w:sz="6" w:space="0" w:color="auto"/>
              <w:right w:val="single" w:sz="6" w:space="0" w:color="auto"/>
            </w:tcBorders>
            <w:shd w:val="clear" w:color="auto" w:fill="CCFFCC"/>
            <w:vAlign w:val="center"/>
          </w:tcPr>
          <w:p w:rsidR="002C42AB" w:rsidRPr="001749CC" w:rsidRDefault="002C42AB" w:rsidP="00405F6A">
            <w:pPr>
              <w:rPr>
                <w:b/>
                <w:sz w:val="20"/>
                <w:szCs w:val="20"/>
              </w:rPr>
            </w:pPr>
          </w:p>
        </w:tc>
        <w:tc>
          <w:tcPr>
            <w:tcW w:w="756" w:type="dxa"/>
            <w:gridSpan w:val="3"/>
            <w:tcBorders>
              <w:top w:val="single" w:sz="6" w:space="0" w:color="auto"/>
              <w:left w:val="single" w:sz="6" w:space="0" w:color="auto"/>
              <w:bottom w:val="single" w:sz="6" w:space="0" w:color="auto"/>
              <w:right w:val="single" w:sz="12" w:space="0" w:color="auto"/>
            </w:tcBorders>
            <w:vAlign w:val="center"/>
          </w:tcPr>
          <w:p w:rsidR="002C42AB" w:rsidRPr="001749CC" w:rsidRDefault="002C42AB" w:rsidP="00405F6A">
            <w:pPr>
              <w:jc w:val="both"/>
              <w:rPr>
                <w:b/>
                <w:iCs/>
                <w:sz w:val="20"/>
                <w:szCs w:val="20"/>
              </w:rPr>
            </w:pPr>
            <w:r>
              <w:rPr>
                <w:b/>
                <w:iCs/>
                <w:sz w:val="20"/>
                <w:szCs w:val="20"/>
              </w:rPr>
              <w:t>PRV</w:t>
            </w:r>
          </w:p>
        </w:tc>
        <w:tc>
          <w:tcPr>
            <w:tcW w:w="4395" w:type="dxa"/>
            <w:gridSpan w:val="8"/>
            <w:tcBorders>
              <w:top w:val="single" w:sz="6" w:space="0" w:color="auto"/>
              <w:left w:val="single" w:sz="6" w:space="0" w:color="auto"/>
              <w:bottom w:val="single" w:sz="6" w:space="0" w:color="auto"/>
              <w:right w:val="single" w:sz="12" w:space="0" w:color="auto"/>
            </w:tcBorders>
            <w:vAlign w:val="center"/>
          </w:tcPr>
          <w:p w:rsidR="002C42AB" w:rsidRPr="001749CC" w:rsidRDefault="002C42AB" w:rsidP="00405F6A">
            <w:pPr>
              <w:jc w:val="both"/>
              <w:rPr>
                <w:b/>
                <w:iCs/>
                <w:sz w:val="20"/>
                <w:szCs w:val="20"/>
              </w:rPr>
            </w:pPr>
            <w:r>
              <w:rPr>
                <w:b/>
                <w:iCs/>
                <w:sz w:val="20"/>
                <w:szCs w:val="20"/>
              </w:rPr>
              <w:t>Základné služby pre ekonomiku a vidiecke obyvateľstvo</w:t>
            </w:r>
          </w:p>
        </w:tc>
      </w:tr>
      <w:tr w:rsidR="002C42AB" w:rsidRPr="001749CC" w:rsidTr="00405F6A">
        <w:trPr>
          <w:cantSplit/>
          <w:trHeight w:val="397"/>
        </w:trPr>
        <w:tc>
          <w:tcPr>
            <w:tcW w:w="3780" w:type="dxa"/>
            <w:gridSpan w:val="5"/>
            <w:tcBorders>
              <w:top w:val="single" w:sz="6" w:space="0" w:color="auto"/>
              <w:left w:val="single" w:sz="12" w:space="0" w:color="auto"/>
              <w:bottom w:val="single" w:sz="6" w:space="0" w:color="auto"/>
              <w:right w:val="single" w:sz="6" w:space="0" w:color="auto"/>
            </w:tcBorders>
            <w:shd w:val="clear" w:color="auto" w:fill="CCFFCC"/>
            <w:vAlign w:val="center"/>
          </w:tcPr>
          <w:p w:rsidR="002C42AB" w:rsidRPr="001749CC" w:rsidRDefault="002C42AB" w:rsidP="00405F6A">
            <w:pPr>
              <w:rPr>
                <w:b/>
                <w:bCs/>
                <w:sz w:val="20"/>
                <w:szCs w:val="20"/>
              </w:rPr>
            </w:pPr>
            <w:r w:rsidRPr="001749CC">
              <w:rPr>
                <w:b/>
                <w:sz w:val="20"/>
                <w:szCs w:val="20"/>
              </w:rPr>
              <w:t>Podporované činnosti</w:t>
            </w:r>
            <w:r w:rsidRPr="001749CC" w:rsidDel="00023B7C">
              <w:rPr>
                <w:b/>
                <w:smallCaps/>
                <w:sz w:val="20"/>
                <w:szCs w:val="20"/>
              </w:rPr>
              <w:t xml:space="preserve"> </w:t>
            </w:r>
          </w:p>
        </w:tc>
        <w:tc>
          <w:tcPr>
            <w:tcW w:w="5151" w:type="dxa"/>
            <w:gridSpan w:val="11"/>
            <w:tcBorders>
              <w:top w:val="single" w:sz="6" w:space="0" w:color="auto"/>
              <w:left w:val="single" w:sz="6" w:space="0" w:color="auto"/>
              <w:bottom w:val="single" w:sz="6" w:space="0" w:color="auto"/>
              <w:right w:val="single" w:sz="12" w:space="0" w:color="auto"/>
            </w:tcBorders>
            <w:vAlign w:val="center"/>
          </w:tcPr>
          <w:p w:rsidR="002C42AB" w:rsidRPr="005F0580" w:rsidRDefault="002C42AB" w:rsidP="00405F6A">
            <w:pPr>
              <w:jc w:val="both"/>
              <w:rPr>
                <w:iCs/>
                <w:sz w:val="20"/>
                <w:szCs w:val="20"/>
              </w:rPr>
            </w:pPr>
            <w:r>
              <w:rPr>
                <w:iCs/>
                <w:sz w:val="20"/>
                <w:szCs w:val="20"/>
              </w:rPr>
              <w:t xml:space="preserve">- </w:t>
            </w:r>
            <w:r w:rsidRPr="005F0580">
              <w:rPr>
                <w:iCs/>
                <w:sz w:val="20"/>
                <w:szCs w:val="20"/>
              </w:rPr>
              <w:t xml:space="preserve">rekonštrukcia a modernizácia rekreačných zón; </w:t>
            </w:r>
          </w:p>
          <w:p w:rsidR="002C42AB" w:rsidRPr="005F0580" w:rsidRDefault="002C42AB" w:rsidP="00405F6A">
            <w:pPr>
              <w:jc w:val="both"/>
              <w:rPr>
                <w:iCs/>
                <w:sz w:val="20"/>
                <w:szCs w:val="20"/>
              </w:rPr>
            </w:pPr>
            <w:r>
              <w:rPr>
                <w:iCs/>
                <w:sz w:val="20"/>
                <w:szCs w:val="20"/>
              </w:rPr>
              <w:t xml:space="preserve">- </w:t>
            </w:r>
            <w:r w:rsidRPr="005F0580">
              <w:rPr>
                <w:iCs/>
                <w:sz w:val="20"/>
                <w:szCs w:val="20"/>
              </w:rPr>
              <w:t>výstavba, rekonštrukcia a modernizácia detských a športových ihrísk (vrátane krytých a zázemí týchto ihrísk), tržníc (vrátane krytých), autobusových zastávok a pod., (napr. obecných rozhlasov);</w:t>
            </w:r>
          </w:p>
          <w:p w:rsidR="002C42AB" w:rsidRPr="001749CC" w:rsidRDefault="002C42AB" w:rsidP="00405F6A">
            <w:pPr>
              <w:jc w:val="both"/>
              <w:rPr>
                <w:iCs/>
                <w:sz w:val="20"/>
                <w:szCs w:val="20"/>
              </w:rPr>
            </w:pPr>
            <w:r>
              <w:rPr>
                <w:iCs/>
                <w:sz w:val="20"/>
                <w:szCs w:val="20"/>
              </w:rPr>
              <w:t xml:space="preserve">- </w:t>
            </w:r>
            <w:r w:rsidRPr="005F0580">
              <w:rPr>
                <w:iCs/>
                <w:sz w:val="20"/>
                <w:szCs w:val="20"/>
              </w:rPr>
              <w:t>výstavba, rekonštrukcia a modernizácia obecných stavieb (napr. obecný úrad, kultúrny dom, dom smútku) a objektov spoločenského významu (napr. amfiteátre) vrátane ich okolia (okrem stavieb a budov evidovaných na Ministerstve kultúry SR v registri nehnuteľných kultúrnych pamiatok a lokalít UNESCO) vrátane zriadenia pripojenia na internet.</w:t>
            </w:r>
          </w:p>
        </w:tc>
      </w:tr>
      <w:tr w:rsidR="002C42AB" w:rsidRPr="001749CC" w:rsidTr="00405F6A">
        <w:trPr>
          <w:cantSplit/>
          <w:trHeight w:val="397"/>
        </w:trPr>
        <w:tc>
          <w:tcPr>
            <w:tcW w:w="3780" w:type="dxa"/>
            <w:gridSpan w:val="5"/>
            <w:tcBorders>
              <w:top w:val="single" w:sz="6" w:space="0" w:color="auto"/>
              <w:left w:val="single" w:sz="12" w:space="0" w:color="auto"/>
              <w:bottom w:val="single" w:sz="6" w:space="0" w:color="auto"/>
              <w:right w:val="single" w:sz="6" w:space="0" w:color="auto"/>
            </w:tcBorders>
            <w:shd w:val="clear" w:color="auto" w:fill="CCFFCC"/>
            <w:vAlign w:val="center"/>
          </w:tcPr>
          <w:p w:rsidR="002C42AB" w:rsidRPr="001749CC" w:rsidRDefault="002C42AB" w:rsidP="00405F6A">
            <w:r w:rsidRPr="001749CC">
              <w:rPr>
                <w:b/>
                <w:sz w:val="20"/>
                <w:szCs w:val="20"/>
              </w:rPr>
              <w:t>Definícia konečných prijímateľov – predkladateľov projektu</w:t>
            </w:r>
          </w:p>
        </w:tc>
        <w:tc>
          <w:tcPr>
            <w:tcW w:w="5151" w:type="dxa"/>
            <w:gridSpan w:val="11"/>
            <w:tcBorders>
              <w:top w:val="single" w:sz="6" w:space="0" w:color="auto"/>
              <w:left w:val="single" w:sz="6" w:space="0" w:color="auto"/>
              <w:bottom w:val="single" w:sz="6" w:space="0" w:color="auto"/>
              <w:right w:val="single" w:sz="12" w:space="0" w:color="auto"/>
            </w:tcBorders>
            <w:vAlign w:val="center"/>
          </w:tcPr>
          <w:p w:rsidR="002C42AB" w:rsidRPr="008A5A84" w:rsidRDefault="002C42AB" w:rsidP="00405F6A">
            <w:pPr>
              <w:jc w:val="both"/>
              <w:rPr>
                <w:iCs/>
                <w:sz w:val="20"/>
                <w:szCs w:val="20"/>
              </w:rPr>
            </w:pPr>
            <w:r w:rsidRPr="008A5A84">
              <w:rPr>
                <w:iCs/>
                <w:sz w:val="20"/>
                <w:szCs w:val="20"/>
              </w:rPr>
              <w:t>Koneční prijímatelia aktivít skupiny opatrení 3.4 Obnova rozvoj obcí, občianskej vybavenosti a služieb ako súčasť projektov realizovaných miestnymi akčnými skupinami, zahŕňajú aj obec, ktorá je pólom rastu, resp. obce ktoré sú pólmi rastu. Z podpory sú však vylúčené obce</w:t>
            </w:r>
            <w:r>
              <w:rPr>
                <w:iCs/>
                <w:sz w:val="20"/>
                <w:szCs w:val="20"/>
              </w:rPr>
              <w:t xml:space="preserve"> s počtom obyvateľov nad 20 000</w:t>
            </w:r>
            <w:r w:rsidRPr="008A5A84">
              <w:rPr>
                <w:iCs/>
                <w:sz w:val="20"/>
                <w:szCs w:val="20"/>
              </w:rPr>
              <w:t>.</w:t>
            </w:r>
          </w:p>
          <w:p w:rsidR="002C42AB" w:rsidRPr="001749CC" w:rsidRDefault="002C42AB" w:rsidP="00405F6A">
            <w:pPr>
              <w:jc w:val="both"/>
              <w:rPr>
                <w:iCs/>
                <w:sz w:val="20"/>
                <w:szCs w:val="20"/>
              </w:rPr>
            </w:pPr>
            <w:r w:rsidRPr="008A5A84">
              <w:rPr>
                <w:iCs/>
                <w:sz w:val="20"/>
                <w:szCs w:val="20"/>
              </w:rPr>
              <w:t>Koneční prijímatelia – predkladatelia projektu  budú definovaní vo Výzve na implementáciu stratégie, ktorú zverejní príslušná MAS  a to v súlade s Integrovanou stratégiou rozvoja územia MAS  spolu s  konečnými prijímateľmi (oprávnenými žiadateľmi) finančnej pomoci v rámci tohto opatrenia.</w:t>
            </w:r>
          </w:p>
        </w:tc>
      </w:tr>
      <w:tr w:rsidR="002C42AB" w:rsidRPr="001749CC" w:rsidTr="00405F6A">
        <w:trPr>
          <w:cantSplit/>
          <w:trHeight w:val="397"/>
        </w:trPr>
        <w:tc>
          <w:tcPr>
            <w:tcW w:w="3780" w:type="dxa"/>
            <w:gridSpan w:val="5"/>
            <w:tcBorders>
              <w:top w:val="single" w:sz="6" w:space="0" w:color="auto"/>
              <w:left w:val="single" w:sz="12" w:space="0" w:color="auto"/>
              <w:bottom w:val="single" w:sz="12" w:space="0" w:color="auto"/>
              <w:right w:val="single" w:sz="6" w:space="0" w:color="auto"/>
            </w:tcBorders>
            <w:shd w:val="clear" w:color="auto" w:fill="CCFFCC"/>
            <w:vAlign w:val="center"/>
          </w:tcPr>
          <w:p w:rsidR="002C42AB" w:rsidRPr="001749CC" w:rsidRDefault="002C42AB" w:rsidP="00405F6A">
            <w:pPr>
              <w:rPr>
                <w:b/>
              </w:rPr>
            </w:pPr>
            <w:r>
              <w:rPr>
                <w:b/>
                <w:sz w:val="20"/>
                <w:szCs w:val="20"/>
              </w:rPr>
              <w:t>Odôvo</w:t>
            </w:r>
            <w:r w:rsidRPr="001749CC">
              <w:rPr>
                <w:b/>
                <w:sz w:val="20"/>
                <w:szCs w:val="20"/>
              </w:rPr>
              <w:t>dnenie</w:t>
            </w:r>
          </w:p>
          <w:p w:rsidR="002C42AB" w:rsidRPr="001749CC" w:rsidRDefault="002C42AB" w:rsidP="00405F6A">
            <w:pPr>
              <w:rPr>
                <w:b/>
                <w:bCs/>
                <w:sz w:val="20"/>
                <w:szCs w:val="20"/>
              </w:rPr>
            </w:pPr>
          </w:p>
        </w:tc>
        <w:tc>
          <w:tcPr>
            <w:tcW w:w="5151" w:type="dxa"/>
            <w:gridSpan w:val="11"/>
            <w:tcBorders>
              <w:top w:val="single" w:sz="6" w:space="0" w:color="auto"/>
              <w:left w:val="single" w:sz="6" w:space="0" w:color="auto"/>
              <w:bottom w:val="single" w:sz="12" w:space="0" w:color="auto"/>
              <w:right w:val="single" w:sz="12" w:space="0" w:color="auto"/>
            </w:tcBorders>
            <w:vAlign w:val="center"/>
          </w:tcPr>
          <w:p w:rsidR="002C42AB" w:rsidRPr="001749CC" w:rsidRDefault="002C42AB" w:rsidP="00405F6A">
            <w:pPr>
              <w:jc w:val="both"/>
              <w:rPr>
                <w:iCs/>
                <w:sz w:val="20"/>
                <w:szCs w:val="20"/>
              </w:rPr>
            </w:pPr>
            <w:r w:rsidRPr="008A5A84">
              <w:rPr>
                <w:iCs/>
                <w:sz w:val="20"/>
                <w:szCs w:val="20"/>
              </w:rPr>
              <w:t>SWOT analýza a problémová analýza poukazujú na obmedzené nedostatočné služby v obciach:: nevyhovujúci stav obecných budov a spoločenských objektov (kultúrne domy, domy smútku, trhoviská, kabíny a pod.) ako i množstvo opustených budov v zlom technickom stave, ktoré sú vlastníctvom obcí, zlý stav a absencia zariadení pre trávenie voľného času,</w:t>
            </w:r>
            <w:r>
              <w:rPr>
                <w:iCs/>
                <w:sz w:val="20"/>
                <w:szCs w:val="20"/>
              </w:rPr>
              <w:t xml:space="preserve"> zlý stav verejných rozhlasov. </w:t>
            </w:r>
            <w:r w:rsidRPr="008A5A84">
              <w:rPr>
                <w:iCs/>
                <w:sz w:val="20"/>
                <w:szCs w:val="20"/>
              </w:rPr>
              <w:t>Cieľom tohto opatrenia je zlepšenie základných služieb a rozvoj investícií; rekonštrukcia a modernizácia prvkov základného občianskeho vybavenia a zariadení slúžiacich pre trávenie voľného času</w:t>
            </w:r>
            <w:r>
              <w:rPr>
                <w:iCs/>
                <w:sz w:val="20"/>
                <w:szCs w:val="20"/>
              </w:rPr>
              <w:t>.</w:t>
            </w:r>
          </w:p>
        </w:tc>
      </w:tr>
      <w:tr w:rsidR="002C42AB" w:rsidRPr="001749CC" w:rsidTr="00405F6A">
        <w:trPr>
          <w:cantSplit/>
          <w:trHeight w:val="345"/>
        </w:trPr>
        <w:tc>
          <w:tcPr>
            <w:tcW w:w="8931" w:type="dxa"/>
            <w:gridSpan w:val="16"/>
            <w:tcBorders>
              <w:top w:val="single" w:sz="12" w:space="0" w:color="auto"/>
              <w:left w:val="single" w:sz="12" w:space="0" w:color="auto"/>
              <w:bottom w:val="single" w:sz="12" w:space="0" w:color="auto"/>
              <w:right w:val="single" w:sz="12" w:space="0" w:color="auto"/>
            </w:tcBorders>
            <w:shd w:val="clear" w:color="auto" w:fill="F3F3F3"/>
            <w:vAlign w:val="center"/>
          </w:tcPr>
          <w:p w:rsidR="002C42AB" w:rsidRPr="001749CC" w:rsidRDefault="002C42AB" w:rsidP="00405F6A">
            <w:pPr>
              <w:jc w:val="center"/>
              <w:rPr>
                <w:b/>
                <w:bCs/>
                <w:sz w:val="20"/>
                <w:szCs w:val="20"/>
              </w:rPr>
            </w:pPr>
          </w:p>
          <w:p w:rsidR="002C42AB" w:rsidRPr="001749CC" w:rsidRDefault="002C42AB" w:rsidP="00405F6A">
            <w:pPr>
              <w:jc w:val="center"/>
              <w:rPr>
                <w:bCs/>
                <w:sz w:val="20"/>
                <w:szCs w:val="20"/>
              </w:rPr>
            </w:pPr>
            <w:r w:rsidRPr="001749CC">
              <w:rPr>
                <w:b/>
                <w:smallCaps/>
                <w:sz w:val="20"/>
                <w:szCs w:val="20"/>
              </w:rPr>
              <w:t>odhad počtu konečných prijímateľov - predkladateľov projektu</w:t>
            </w:r>
          </w:p>
          <w:p w:rsidR="002C42AB" w:rsidRPr="001749CC" w:rsidRDefault="002C42AB" w:rsidP="00405F6A">
            <w:pPr>
              <w:rPr>
                <w:bCs/>
                <w:sz w:val="20"/>
                <w:szCs w:val="20"/>
              </w:rPr>
            </w:pPr>
          </w:p>
        </w:tc>
      </w:tr>
      <w:tr w:rsidR="002C42AB" w:rsidRPr="001749CC" w:rsidTr="00405F6A">
        <w:trPr>
          <w:cantSplit/>
          <w:trHeight w:val="397"/>
        </w:trPr>
        <w:tc>
          <w:tcPr>
            <w:tcW w:w="3780" w:type="dxa"/>
            <w:gridSpan w:val="5"/>
            <w:tcBorders>
              <w:top w:val="single" w:sz="12" w:space="0" w:color="auto"/>
              <w:left w:val="single" w:sz="12" w:space="0" w:color="auto"/>
              <w:bottom w:val="single" w:sz="4" w:space="0" w:color="auto"/>
              <w:right w:val="single" w:sz="4" w:space="0" w:color="auto"/>
            </w:tcBorders>
            <w:shd w:val="clear" w:color="auto" w:fill="CCFFCC"/>
            <w:vAlign w:val="center"/>
          </w:tcPr>
          <w:p w:rsidR="002C42AB" w:rsidRPr="001749CC" w:rsidRDefault="002C42AB" w:rsidP="00405F6A">
            <w:pPr>
              <w:rPr>
                <w:bCs/>
                <w:sz w:val="20"/>
                <w:szCs w:val="20"/>
              </w:rPr>
            </w:pPr>
          </w:p>
          <w:p w:rsidR="002C42AB" w:rsidRPr="001749CC" w:rsidRDefault="002C42AB" w:rsidP="00405F6A">
            <w:pPr>
              <w:rPr>
                <w:bCs/>
                <w:sz w:val="20"/>
                <w:szCs w:val="20"/>
              </w:rPr>
            </w:pPr>
            <w:r w:rsidRPr="001749CC">
              <w:rPr>
                <w:bCs/>
                <w:sz w:val="20"/>
                <w:szCs w:val="20"/>
              </w:rPr>
              <w:t>Podnikateľské subjekty</w:t>
            </w:r>
          </w:p>
        </w:tc>
        <w:tc>
          <w:tcPr>
            <w:tcW w:w="1260" w:type="dxa"/>
            <w:gridSpan w:val="4"/>
            <w:tcBorders>
              <w:top w:val="single" w:sz="12" w:space="0" w:color="auto"/>
              <w:left w:val="single" w:sz="4" w:space="0" w:color="auto"/>
              <w:bottom w:val="single" w:sz="4" w:space="0" w:color="auto"/>
              <w:right w:val="single" w:sz="4" w:space="0" w:color="auto"/>
            </w:tcBorders>
            <w:vAlign w:val="center"/>
          </w:tcPr>
          <w:p w:rsidR="002C42AB" w:rsidRPr="001749CC" w:rsidRDefault="002C42AB" w:rsidP="00405F6A">
            <w:pPr>
              <w:jc w:val="right"/>
              <w:rPr>
                <w:bCs/>
                <w:sz w:val="20"/>
                <w:szCs w:val="20"/>
              </w:rPr>
            </w:pPr>
          </w:p>
        </w:tc>
        <w:tc>
          <w:tcPr>
            <w:tcW w:w="3099" w:type="dxa"/>
            <w:gridSpan w:val="6"/>
            <w:tcBorders>
              <w:top w:val="single" w:sz="12" w:space="0" w:color="auto"/>
              <w:left w:val="single" w:sz="4" w:space="0" w:color="auto"/>
              <w:bottom w:val="single" w:sz="4" w:space="0" w:color="auto"/>
              <w:right w:val="single" w:sz="4" w:space="0" w:color="auto"/>
            </w:tcBorders>
            <w:shd w:val="clear" w:color="auto" w:fill="CCFFCC"/>
          </w:tcPr>
          <w:p w:rsidR="002C42AB" w:rsidRPr="001749CC" w:rsidRDefault="002C42AB" w:rsidP="00405F6A">
            <w:pPr>
              <w:rPr>
                <w:bCs/>
                <w:sz w:val="20"/>
                <w:szCs w:val="20"/>
              </w:rPr>
            </w:pPr>
          </w:p>
          <w:p w:rsidR="002C42AB" w:rsidRPr="001749CC" w:rsidRDefault="002C42AB" w:rsidP="00405F6A">
            <w:pPr>
              <w:rPr>
                <w:bCs/>
                <w:sz w:val="20"/>
                <w:szCs w:val="20"/>
              </w:rPr>
            </w:pPr>
            <w:r w:rsidRPr="001749CC">
              <w:rPr>
                <w:bCs/>
                <w:sz w:val="20"/>
                <w:szCs w:val="20"/>
              </w:rPr>
              <w:t xml:space="preserve">Združenia </w:t>
            </w:r>
          </w:p>
        </w:tc>
        <w:tc>
          <w:tcPr>
            <w:tcW w:w="792" w:type="dxa"/>
            <w:tcBorders>
              <w:top w:val="single" w:sz="12" w:space="0" w:color="auto"/>
              <w:left w:val="single" w:sz="4" w:space="0" w:color="auto"/>
              <w:bottom w:val="single" w:sz="4" w:space="0" w:color="auto"/>
              <w:right w:val="single" w:sz="12" w:space="0" w:color="auto"/>
            </w:tcBorders>
            <w:vAlign w:val="center"/>
          </w:tcPr>
          <w:p w:rsidR="002C42AB" w:rsidRPr="001749CC" w:rsidRDefault="002C42AB" w:rsidP="00405F6A">
            <w:pPr>
              <w:jc w:val="right"/>
              <w:rPr>
                <w:b/>
                <w:bCs/>
                <w:sz w:val="20"/>
                <w:szCs w:val="20"/>
              </w:rPr>
            </w:pPr>
          </w:p>
        </w:tc>
      </w:tr>
      <w:tr w:rsidR="002C42AB" w:rsidRPr="001749CC" w:rsidTr="00405F6A">
        <w:trPr>
          <w:cantSplit/>
          <w:trHeight w:val="397"/>
        </w:trPr>
        <w:tc>
          <w:tcPr>
            <w:tcW w:w="3780" w:type="dxa"/>
            <w:gridSpan w:val="5"/>
            <w:tcBorders>
              <w:top w:val="single" w:sz="4" w:space="0" w:color="auto"/>
              <w:left w:val="single" w:sz="12" w:space="0" w:color="auto"/>
              <w:bottom w:val="single" w:sz="12" w:space="0" w:color="auto"/>
              <w:right w:val="single" w:sz="4" w:space="0" w:color="auto"/>
            </w:tcBorders>
            <w:shd w:val="clear" w:color="auto" w:fill="CCFFCC"/>
            <w:vAlign w:val="center"/>
          </w:tcPr>
          <w:p w:rsidR="002C42AB" w:rsidRPr="001749CC" w:rsidRDefault="002C42AB" w:rsidP="00405F6A">
            <w:pPr>
              <w:rPr>
                <w:bCs/>
                <w:sz w:val="20"/>
                <w:szCs w:val="20"/>
              </w:rPr>
            </w:pPr>
          </w:p>
          <w:p w:rsidR="002C42AB" w:rsidRPr="001749CC" w:rsidRDefault="002C42AB" w:rsidP="00405F6A">
            <w:pPr>
              <w:rPr>
                <w:bCs/>
                <w:sz w:val="20"/>
                <w:szCs w:val="20"/>
              </w:rPr>
            </w:pPr>
            <w:r w:rsidRPr="001749CC">
              <w:rPr>
                <w:bCs/>
                <w:sz w:val="20"/>
                <w:szCs w:val="20"/>
              </w:rPr>
              <w:t xml:space="preserve">Obce </w:t>
            </w:r>
          </w:p>
        </w:tc>
        <w:tc>
          <w:tcPr>
            <w:tcW w:w="1260" w:type="dxa"/>
            <w:gridSpan w:val="4"/>
            <w:tcBorders>
              <w:top w:val="single" w:sz="4" w:space="0" w:color="auto"/>
              <w:left w:val="single" w:sz="4" w:space="0" w:color="auto"/>
              <w:bottom w:val="single" w:sz="12" w:space="0" w:color="auto"/>
              <w:right w:val="single" w:sz="4" w:space="0" w:color="auto"/>
            </w:tcBorders>
            <w:vAlign w:val="center"/>
          </w:tcPr>
          <w:p w:rsidR="002C42AB" w:rsidRPr="001749CC" w:rsidRDefault="002C42AB" w:rsidP="00405F6A">
            <w:pPr>
              <w:jc w:val="right"/>
              <w:rPr>
                <w:bCs/>
                <w:sz w:val="20"/>
                <w:szCs w:val="20"/>
              </w:rPr>
            </w:pPr>
            <w:r>
              <w:rPr>
                <w:bCs/>
                <w:sz w:val="20"/>
                <w:szCs w:val="20"/>
              </w:rPr>
              <w:t>18</w:t>
            </w:r>
          </w:p>
        </w:tc>
        <w:tc>
          <w:tcPr>
            <w:tcW w:w="3099" w:type="dxa"/>
            <w:gridSpan w:val="6"/>
            <w:tcBorders>
              <w:top w:val="single" w:sz="4" w:space="0" w:color="auto"/>
              <w:left w:val="single" w:sz="4" w:space="0" w:color="auto"/>
              <w:bottom w:val="single" w:sz="12" w:space="0" w:color="auto"/>
              <w:right w:val="single" w:sz="4" w:space="0" w:color="auto"/>
            </w:tcBorders>
            <w:shd w:val="clear" w:color="auto" w:fill="CCFFCC"/>
            <w:vAlign w:val="center"/>
          </w:tcPr>
          <w:p w:rsidR="002C42AB" w:rsidRPr="001749CC" w:rsidRDefault="002C42AB" w:rsidP="00405F6A">
            <w:pPr>
              <w:rPr>
                <w:bCs/>
                <w:sz w:val="20"/>
                <w:szCs w:val="20"/>
              </w:rPr>
            </w:pPr>
          </w:p>
          <w:p w:rsidR="002C42AB" w:rsidRPr="001749CC" w:rsidRDefault="002C42AB" w:rsidP="00405F6A">
            <w:pPr>
              <w:rPr>
                <w:bCs/>
                <w:sz w:val="20"/>
                <w:szCs w:val="20"/>
              </w:rPr>
            </w:pPr>
            <w:r w:rsidRPr="001749CC">
              <w:rPr>
                <w:bCs/>
                <w:sz w:val="20"/>
                <w:szCs w:val="20"/>
              </w:rPr>
              <w:t xml:space="preserve">Ostatní </w:t>
            </w:r>
          </w:p>
        </w:tc>
        <w:tc>
          <w:tcPr>
            <w:tcW w:w="792" w:type="dxa"/>
            <w:tcBorders>
              <w:top w:val="single" w:sz="4" w:space="0" w:color="auto"/>
              <w:left w:val="single" w:sz="4" w:space="0" w:color="auto"/>
              <w:bottom w:val="single" w:sz="12" w:space="0" w:color="auto"/>
              <w:right w:val="single" w:sz="12" w:space="0" w:color="auto"/>
            </w:tcBorders>
            <w:vAlign w:val="center"/>
          </w:tcPr>
          <w:p w:rsidR="002C42AB" w:rsidRPr="001749CC" w:rsidRDefault="002C42AB" w:rsidP="00405F6A">
            <w:pPr>
              <w:jc w:val="right"/>
              <w:rPr>
                <w:b/>
                <w:bCs/>
                <w:sz w:val="20"/>
                <w:szCs w:val="20"/>
              </w:rPr>
            </w:pPr>
          </w:p>
        </w:tc>
      </w:tr>
      <w:tr w:rsidR="002C42AB" w:rsidRPr="001749CC" w:rsidTr="00405F6A">
        <w:trPr>
          <w:cantSplit/>
          <w:trHeight w:val="400"/>
        </w:trPr>
        <w:tc>
          <w:tcPr>
            <w:tcW w:w="8931" w:type="dxa"/>
            <w:gridSpan w:val="16"/>
            <w:tcBorders>
              <w:top w:val="single" w:sz="12" w:space="0" w:color="auto"/>
              <w:left w:val="single" w:sz="12" w:space="0" w:color="auto"/>
              <w:bottom w:val="single" w:sz="12" w:space="0" w:color="auto"/>
              <w:right w:val="single" w:sz="12" w:space="0" w:color="auto"/>
            </w:tcBorders>
            <w:shd w:val="clear" w:color="auto" w:fill="F3F3F3"/>
            <w:vAlign w:val="center"/>
          </w:tcPr>
          <w:p w:rsidR="002C42AB" w:rsidRPr="001749CC" w:rsidRDefault="002C42AB" w:rsidP="00405F6A">
            <w:pPr>
              <w:rPr>
                <w:b/>
                <w:bCs/>
                <w:sz w:val="20"/>
                <w:szCs w:val="20"/>
              </w:rPr>
            </w:pPr>
          </w:p>
          <w:p w:rsidR="002C42AB" w:rsidRPr="001749CC" w:rsidRDefault="002C42AB" w:rsidP="00405F6A">
            <w:pPr>
              <w:jc w:val="center"/>
              <w:rPr>
                <w:b/>
                <w:bCs/>
                <w:sz w:val="20"/>
                <w:szCs w:val="20"/>
              </w:rPr>
            </w:pPr>
            <w:r w:rsidRPr="001749CC">
              <w:rPr>
                <w:b/>
                <w:smallCaps/>
                <w:sz w:val="20"/>
                <w:szCs w:val="20"/>
              </w:rPr>
              <w:t xml:space="preserve">výška a rozsah podpory </w:t>
            </w:r>
          </w:p>
          <w:p w:rsidR="002C42AB" w:rsidRPr="001749CC" w:rsidRDefault="002C42AB" w:rsidP="00405F6A">
            <w:pPr>
              <w:jc w:val="center"/>
              <w:rPr>
                <w:b/>
                <w:bCs/>
                <w:iCs/>
                <w:sz w:val="20"/>
                <w:szCs w:val="20"/>
              </w:rPr>
            </w:pPr>
          </w:p>
        </w:tc>
      </w:tr>
      <w:tr w:rsidR="002C42AB" w:rsidRPr="001749CC" w:rsidTr="00405F6A">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6879" w:type="dxa"/>
            <w:gridSpan w:val="14"/>
            <w:tcBorders>
              <w:top w:val="single" w:sz="12" w:space="0" w:color="auto"/>
              <w:left w:val="single" w:sz="12" w:space="0" w:color="auto"/>
              <w:bottom w:val="single" w:sz="4" w:space="0" w:color="auto"/>
              <w:right w:val="single" w:sz="4" w:space="0" w:color="auto"/>
            </w:tcBorders>
            <w:shd w:val="clear" w:color="auto" w:fill="CCFFCC"/>
            <w:noWrap/>
            <w:vAlign w:val="center"/>
          </w:tcPr>
          <w:p w:rsidR="002C42AB" w:rsidRPr="001749CC" w:rsidRDefault="002C42AB" w:rsidP="00405F6A">
            <w:pPr>
              <w:jc w:val="both"/>
              <w:rPr>
                <w:b/>
                <w:bCs/>
                <w:sz w:val="20"/>
                <w:szCs w:val="20"/>
              </w:rPr>
            </w:pPr>
            <w:r w:rsidRPr="001749CC">
              <w:rPr>
                <w:b/>
                <w:bCs/>
                <w:sz w:val="20"/>
                <w:szCs w:val="20"/>
              </w:rPr>
              <w:t xml:space="preserve">Názov zdroja financovania </w:t>
            </w:r>
          </w:p>
        </w:tc>
        <w:tc>
          <w:tcPr>
            <w:tcW w:w="2052" w:type="dxa"/>
            <w:gridSpan w:val="2"/>
            <w:tcBorders>
              <w:top w:val="single" w:sz="12" w:space="0" w:color="auto"/>
              <w:left w:val="nil"/>
              <w:bottom w:val="single" w:sz="4" w:space="0" w:color="auto"/>
              <w:right w:val="single" w:sz="12" w:space="0" w:color="auto"/>
            </w:tcBorders>
            <w:shd w:val="clear" w:color="auto" w:fill="CCFFCC"/>
            <w:noWrap/>
            <w:vAlign w:val="center"/>
          </w:tcPr>
          <w:p w:rsidR="002C42AB" w:rsidRPr="001749CC" w:rsidRDefault="002C42AB" w:rsidP="00405F6A">
            <w:pPr>
              <w:jc w:val="center"/>
              <w:rPr>
                <w:b/>
                <w:sz w:val="20"/>
                <w:szCs w:val="20"/>
              </w:rPr>
            </w:pPr>
            <w:r w:rsidRPr="001749CC">
              <w:rPr>
                <w:b/>
                <w:sz w:val="20"/>
                <w:szCs w:val="20"/>
              </w:rPr>
              <w:t>Rozpočet</w:t>
            </w:r>
          </w:p>
          <w:p w:rsidR="002C42AB" w:rsidRPr="001749CC" w:rsidRDefault="002C42AB" w:rsidP="00405F6A">
            <w:pPr>
              <w:jc w:val="center"/>
              <w:rPr>
                <w:sz w:val="20"/>
                <w:szCs w:val="20"/>
              </w:rPr>
            </w:pPr>
            <w:r w:rsidRPr="001749CC">
              <w:rPr>
                <w:b/>
                <w:sz w:val="20"/>
                <w:szCs w:val="20"/>
              </w:rPr>
              <w:t>v</w:t>
            </w:r>
            <w:r>
              <w:rPr>
                <w:b/>
                <w:sz w:val="20"/>
                <w:szCs w:val="20"/>
              </w:rPr>
              <w:t> </w:t>
            </w:r>
            <w:r w:rsidRPr="001749CC">
              <w:rPr>
                <w:b/>
                <w:sz w:val="20"/>
                <w:szCs w:val="20"/>
              </w:rPr>
              <w:t>EUR</w:t>
            </w:r>
          </w:p>
        </w:tc>
      </w:tr>
      <w:tr w:rsidR="002C42AB" w:rsidRPr="001749CC" w:rsidTr="00405F6A">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6879" w:type="dxa"/>
            <w:gridSpan w:val="14"/>
            <w:tcBorders>
              <w:top w:val="single" w:sz="4" w:space="0" w:color="auto"/>
              <w:left w:val="single" w:sz="12" w:space="0" w:color="auto"/>
              <w:bottom w:val="single" w:sz="4" w:space="0" w:color="auto"/>
              <w:right w:val="single" w:sz="4" w:space="0" w:color="auto"/>
            </w:tcBorders>
            <w:shd w:val="clear" w:color="auto" w:fill="CCFFCC"/>
            <w:noWrap/>
            <w:vAlign w:val="center"/>
          </w:tcPr>
          <w:p w:rsidR="002C42AB" w:rsidRPr="001749CC" w:rsidRDefault="002C42AB" w:rsidP="00405F6A">
            <w:pPr>
              <w:rPr>
                <w:sz w:val="20"/>
                <w:szCs w:val="20"/>
              </w:rPr>
            </w:pPr>
            <w:r w:rsidRPr="001749CC">
              <w:rPr>
                <w:b/>
                <w:sz w:val="20"/>
                <w:szCs w:val="20"/>
              </w:rPr>
              <w:t>Požadovaná výška finančného príspevku z verejných zdrojov PRV</w:t>
            </w:r>
            <w:r w:rsidRPr="001749CC">
              <w:rPr>
                <w:sz w:val="20"/>
                <w:szCs w:val="20"/>
              </w:rPr>
              <w:t> </w:t>
            </w:r>
          </w:p>
        </w:tc>
        <w:tc>
          <w:tcPr>
            <w:tcW w:w="2052" w:type="dxa"/>
            <w:gridSpan w:val="2"/>
            <w:tcBorders>
              <w:top w:val="nil"/>
              <w:left w:val="nil"/>
              <w:bottom w:val="single" w:sz="4" w:space="0" w:color="auto"/>
              <w:right w:val="single" w:sz="12" w:space="0" w:color="auto"/>
            </w:tcBorders>
            <w:noWrap/>
            <w:vAlign w:val="center"/>
          </w:tcPr>
          <w:p w:rsidR="002C42AB" w:rsidRPr="001749CC" w:rsidRDefault="002C42AB" w:rsidP="00405F6A">
            <w:pPr>
              <w:jc w:val="right"/>
              <w:rPr>
                <w:sz w:val="20"/>
                <w:szCs w:val="20"/>
              </w:rPr>
            </w:pPr>
            <w:r>
              <w:rPr>
                <w:sz w:val="20"/>
                <w:szCs w:val="20"/>
              </w:rPr>
              <w:t>760 000</w:t>
            </w:r>
          </w:p>
        </w:tc>
      </w:tr>
      <w:tr w:rsidR="002C42AB" w:rsidRPr="001749CC" w:rsidTr="00405F6A">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6879" w:type="dxa"/>
            <w:gridSpan w:val="14"/>
            <w:tcBorders>
              <w:top w:val="single" w:sz="4" w:space="0" w:color="auto"/>
              <w:left w:val="single" w:sz="12" w:space="0" w:color="auto"/>
              <w:bottom w:val="single" w:sz="4" w:space="0" w:color="auto"/>
              <w:right w:val="single" w:sz="4" w:space="0" w:color="auto"/>
            </w:tcBorders>
            <w:shd w:val="clear" w:color="auto" w:fill="CCFFCC"/>
            <w:noWrap/>
            <w:vAlign w:val="center"/>
          </w:tcPr>
          <w:p w:rsidR="002C42AB" w:rsidRPr="001749CC" w:rsidRDefault="002C42AB" w:rsidP="00405F6A">
            <w:pPr>
              <w:rPr>
                <w:sz w:val="20"/>
                <w:szCs w:val="20"/>
              </w:rPr>
            </w:pPr>
            <w:r w:rsidRPr="001749CC">
              <w:rPr>
                <w:b/>
                <w:sz w:val="20"/>
                <w:szCs w:val="20"/>
              </w:rPr>
              <w:t>Výška financovania z vlastných zdrojov</w:t>
            </w:r>
            <w:r w:rsidRPr="001749CC">
              <w:rPr>
                <w:sz w:val="20"/>
                <w:szCs w:val="20"/>
              </w:rPr>
              <w:t> </w:t>
            </w:r>
          </w:p>
        </w:tc>
        <w:tc>
          <w:tcPr>
            <w:tcW w:w="2052" w:type="dxa"/>
            <w:gridSpan w:val="2"/>
            <w:tcBorders>
              <w:top w:val="nil"/>
              <w:left w:val="nil"/>
              <w:bottom w:val="single" w:sz="4" w:space="0" w:color="auto"/>
              <w:right w:val="single" w:sz="12" w:space="0" w:color="auto"/>
            </w:tcBorders>
            <w:noWrap/>
            <w:vAlign w:val="center"/>
          </w:tcPr>
          <w:p w:rsidR="002C42AB" w:rsidRPr="001749CC" w:rsidRDefault="002C42AB" w:rsidP="00405F6A">
            <w:pPr>
              <w:jc w:val="right"/>
              <w:rPr>
                <w:sz w:val="20"/>
                <w:szCs w:val="20"/>
              </w:rPr>
            </w:pPr>
            <w:r>
              <w:rPr>
                <w:sz w:val="20"/>
                <w:szCs w:val="20"/>
              </w:rPr>
              <w:t>0</w:t>
            </w:r>
          </w:p>
        </w:tc>
      </w:tr>
      <w:tr w:rsidR="002C42AB" w:rsidRPr="001749CC" w:rsidTr="00405F6A">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2198" w:type="dxa"/>
            <w:gridSpan w:val="3"/>
            <w:vMerge w:val="restart"/>
            <w:tcBorders>
              <w:top w:val="nil"/>
              <w:left w:val="single" w:sz="12" w:space="0" w:color="auto"/>
              <w:bottom w:val="single" w:sz="4" w:space="0" w:color="auto"/>
              <w:right w:val="single" w:sz="4" w:space="0" w:color="auto"/>
            </w:tcBorders>
            <w:shd w:val="clear" w:color="auto" w:fill="CCFFCC"/>
            <w:noWrap/>
            <w:vAlign w:val="center"/>
          </w:tcPr>
          <w:p w:rsidR="002C42AB" w:rsidRPr="001749CC" w:rsidRDefault="002C42AB" w:rsidP="00405F6A">
            <w:pPr>
              <w:rPr>
                <w:sz w:val="20"/>
                <w:szCs w:val="20"/>
              </w:rPr>
            </w:pPr>
            <w:r w:rsidRPr="001749CC">
              <w:rPr>
                <w:b/>
                <w:sz w:val="20"/>
                <w:szCs w:val="20"/>
              </w:rPr>
              <w:t>Ostatné verejné zdroje</w:t>
            </w:r>
            <w:r w:rsidRPr="001749CC">
              <w:rPr>
                <w:sz w:val="20"/>
                <w:szCs w:val="20"/>
              </w:rPr>
              <w:t> </w:t>
            </w:r>
          </w:p>
        </w:tc>
        <w:tc>
          <w:tcPr>
            <w:tcW w:w="4681" w:type="dxa"/>
            <w:gridSpan w:val="11"/>
            <w:tcBorders>
              <w:top w:val="nil"/>
              <w:left w:val="nil"/>
              <w:bottom w:val="single" w:sz="4" w:space="0" w:color="auto"/>
              <w:right w:val="single" w:sz="4" w:space="0" w:color="auto"/>
            </w:tcBorders>
            <w:shd w:val="clear" w:color="auto" w:fill="CCFFCC"/>
            <w:noWrap/>
            <w:vAlign w:val="center"/>
          </w:tcPr>
          <w:p w:rsidR="002C42AB" w:rsidRPr="001749CC" w:rsidRDefault="002C42AB" w:rsidP="00405F6A">
            <w:pPr>
              <w:jc w:val="center"/>
              <w:rPr>
                <w:b/>
                <w:sz w:val="20"/>
                <w:szCs w:val="20"/>
              </w:rPr>
            </w:pPr>
            <w:r w:rsidRPr="001749CC">
              <w:rPr>
                <w:b/>
                <w:sz w:val="20"/>
                <w:szCs w:val="20"/>
              </w:rPr>
              <w:t>VÚC</w:t>
            </w:r>
          </w:p>
        </w:tc>
        <w:tc>
          <w:tcPr>
            <w:tcW w:w="2052" w:type="dxa"/>
            <w:gridSpan w:val="2"/>
            <w:tcBorders>
              <w:top w:val="nil"/>
              <w:left w:val="nil"/>
              <w:bottom w:val="single" w:sz="4" w:space="0" w:color="auto"/>
              <w:right w:val="single" w:sz="12" w:space="0" w:color="auto"/>
            </w:tcBorders>
            <w:noWrap/>
            <w:vAlign w:val="center"/>
          </w:tcPr>
          <w:p w:rsidR="002C42AB" w:rsidRPr="001749CC" w:rsidRDefault="002C42AB" w:rsidP="00405F6A">
            <w:pPr>
              <w:jc w:val="right"/>
              <w:rPr>
                <w:sz w:val="20"/>
                <w:szCs w:val="20"/>
              </w:rPr>
            </w:pPr>
            <w:r w:rsidRPr="001749CC">
              <w:rPr>
                <w:sz w:val="20"/>
                <w:szCs w:val="20"/>
              </w:rPr>
              <w:t> </w:t>
            </w:r>
            <w:r>
              <w:rPr>
                <w:sz w:val="20"/>
                <w:szCs w:val="20"/>
              </w:rPr>
              <w:t>30 000</w:t>
            </w:r>
          </w:p>
        </w:tc>
      </w:tr>
      <w:tr w:rsidR="002C42AB" w:rsidRPr="001749CC" w:rsidTr="00405F6A">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2198" w:type="dxa"/>
            <w:gridSpan w:val="3"/>
            <w:vMerge/>
            <w:tcBorders>
              <w:top w:val="nil"/>
              <w:left w:val="single" w:sz="12" w:space="0" w:color="auto"/>
              <w:bottom w:val="single" w:sz="4" w:space="0" w:color="auto"/>
              <w:right w:val="single" w:sz="4" w:space="0" w:color="auto"/>
            </w:tcBorders>
            <w:shd w:val="clear" w:color="auto" w:fill="CCFFCC"/>
            <w:vAlign w:val="center"/>
          </w:tcPr>
          <w:p w:rsidR="002C42AB" w:rsidRPr="001749CC" w:rsidRDefault="002C42AB" w:rsidP="00405F6A">
            <w:pPr>
              <w:rPr>
                <w:sz w:val="20"/>
                <w:szCs w:val="20"/>
              </w:rPr>
            </w:pPr>
          </w:p>
        </w:tc>
        <w:tc>
          <w:tcPr>
            <w:tcW w:w="4681" w:type="dxa"/>
            <w:gridSpan w:val="11"/>
            <w:tcBorders>
              <w:top w:val="single" w:sz="4" w:space="0" w:color="auto"/>
              <w:left w:val="nil"/>
              <w:bottom w:val="single" w:sz="4" w:space="0" w:color="auto"/>
              <w:right w:val="single" w:sz="4" w:space="0" w:color="auto"/>
            </w:tcBorders>
            <w:shd w:val="clear" w:color="auto" w:fill="CCFFCC"/>
            <w:noWrap/>
            <w:vAlign w:val="center"/>
          </w:tcPr>
          <w:p w:rsidR="002C42AB" w:rsidRPr="001749CC" w:rsidRDefault="002C42AB" w:rsidP="00405F6A">
            <w:pPr>
              <w:jc w:val="center"/>
              <w:rPr>
                <w:b/>
                <w:sz w:val="20"/>
                <w:szCs w:val="20"/>
              </w:rPr>
            </w:pPr>
            <w:r w:rsidRPr="001749CC">
              <w:rPr>
                <w:b/>
                <w:sz w:val="20"/>
                <w:szCs w:val="20"/>
              </w:rPr>
              <w:t>Iné verejné zdroje</w:t>
            </w:r>
          </w:p>
        </w:tc>
        <w:tc>
          <w:tcPr>
            <w:tcW w:w="2052" w:type="dxa"/>
            <w:gridSpan w:val="2"/>
            <w:tcBorders>
              <w:top w:val="nil"/>
              <w:left w:val="nil"/>
              <w:bottom w:val="single" w:sz="4" w:space="0" w:color="auto"/>
              <w:right w:val="single" w:sz="12" w:space="0" w:color="auto"/>
            </w:tcBorders>
            <w:noWrap/>
            <w:vAlign w:val="center"/>
          </w:tcPr>
          <w:p w:rsidR="002C42AB" w:rsidRPr="001749CC" w:rsidRDefault="002C42AB" w:rsidP="00405F6A">
            <w:pPr>
              <w:jc w:val="right"/>
              <w:rPr>
                <w:sz w:val="20"/>
                <w:szCs w:val="20"/>
              </w:rPr>
            </w:pPr>
            <w:r w:rsidRPr="001749CC">
              <w:rPr>
                <w:sz w:val="20"/>
                <w:szCs w:val="20"/>
              </w:rPr>
              <w:t> </w:t>
            </w:r>
            <w:r>
              <w:rPr>
                <w:sz w:val="20"/>
                <w:szCs w:val="20"/>
              </w:rPr>
              <w:t>0</w:t>
            </w:r>
          </w:p>
        </w:tc>
      </w:tr>
      <w:tr w:rsidR="002C42AB" w:rsidRPr="001749CC" w:rsidTr="00405F6A">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6879" w:type="dxa"/>
            <w:gridSpan w:val="14"/>
            <w:tcBorders>
              <w:top w:val="single" w:sz="4" w:space="0" w:color="auto"/>
              <w:left w:val="single" w:sz="12" w:space="0" w:color="auto"/>
              <w:bottom w:val="single" w:sz="4" w:space="0" w:color="auto"/>
              <w:right w:val="single" w:sz="4" w:space="0" w:color="auto"/>
            </w:tcBorders>
            <w:shd w:val="clear" w:color="auto" w:fill="CCFFCC"/>
            <w:noWrap/>
            <w:vAlign w:val="center"/>
          </w:tcPr>
          <w:p w:rsidR="002C42AB" w:rsidRPr="001749CC" w:rsidRDefault="002C42AB" w:rsidP="00405F6A">
            <w:pPr>
              <w:rPr>
                <w:sz w:val="20"/>
                <w:szCs w:val="20"/>
              </w:rPr>
            </w:pPr>
            <w:r w:rsidRPr="001749CC">
              <w:rPr>
                <w:b/>
                <w:sz w:val="20"/>
                <w:szCs w:val="20"/>
              </w:rPr>
              <w:t xml:space="preserve"> Celkový rozpočet opatrenia</w:t>
            </w:r>
            <w:r w:rsidRPr="001749CC">
              <w:rPr>
                <w:sz w:val="20"/>
                <w:szCs w:val="20"/>
              </w:rPr>
              <w:t> </w:t>
            </w:r>
          </w:p>
        </w:tc>
        <w:tc>
          <w:tcPr>
            <w:tcW w:w="2052" w:type="dxa"/>
            <w:gridSpan w:val="2"/>
            <w:tcBorders>
              <w:top w:val="single" w:sz="4" w:space="0" w:color="auto"/>
              <w:left w:val="nil"/>
              <w:bottom w:val="single" w:sz="4" w:space="0" w:color="auto"/>
              <w:right w:val="single" w:sz="12" w:space="0" w:color="auto"/>
            </w:tcBorders>
            <w:noWrap/>
            <w:vAlign w:val="center"/>
          </w:tcPr>
          <w:p w:rsidR="002C42AB" w:rsidRPr="001749CC" w:rsidRDefault="002C42AB" w:rsidP="00405F6A">
            <w:pPr>
              <w:jc w:val="right"/>
              <w:rPr>
                <w:sz w:val="20"/>
                <w:szCs w:val="20"/>
              </w:rPr>
            </w:pPr>
            <w:r w:rsidRPr="001749CC">
              <w:rPr>
                <w:sz w:val="20"/>
                <w:szCs w:val="20"/>
              </w:rPr>
              <w:t> </w:t>
            </w:r>
            <w:r>
              <w:rPr>
                <w:sz w:val="20"/>
                <w:szCs w:val="20"/>
              </w:rPr>
              <w:t>790 000</w:t>
            </w:r>
          </w:p>
        </w:tc>
      </w:tr>
      <w:tr w:rsidR="002C42AB" w:rsidRPr="001749CC" w:rsidTr="00405F6A">
        <w:trPr>
          <w:cantSplit/>
          <w:trHeight w:val="400"/>
        </w:trPr>
        <w:tc>
          <w:tcPr>
            <w:tcW w:w="8931" w:type="dxa"/>
            <w:gridSpan w:val="16"/>
            <w:tcBorders>
              <w:top w:val="single" w:sz="12" w:space="0" w:color="auto"/>
              <w:left w:val="single" w:sz="12" w:space="0" w:color="auto"/>
              <w:bottom w:val="single" w:sz="12" w:space="0" w:color="auto"/>
              <w:right w:val="single" w:sz="12" w:space="0" w:color="auto"/>
            </w:tcBorders>
            <w:shd w:val="clear" w:color="auto" w:fill="F3F3F3"/>
            <w:vAlign w:val="center"/>
          </w:tcPr>
          <w:p w:rsidR="002C42AB" w:rsidRPr="001749CC" w:rsidRDefault="002C42AB" w:rsidP="00405F6A">
            <w:pPr>
              <w:rPr>
                <w:b/>
                <w:bCs/>
                <w:sz w:val="20"/>
                <w:szCs w:val="20"/>
              </w:rPr>
            </w:pPr>
          </w:p>
          <w:p w:rsidR="002C42AB" w:rsidRPr="001749CC" w:rsidRDefault="002C42AB" w:rsidP="00405F6A">
            <w:pPr>
              <w:jc w:val="center"/>
              <w:rPr>
                <w:b/>
                <w:bCs/>
                <w:sz w:val="20"/>
                <w:szCs w:val="20"/>
              </w:rPr>
            </w:pPr>
            <w:r w:rsidRPr="001749CC">
              <w:rPr>
                <w:b/>
                <w:smallCaps/>
                <w:sz w:val="20"/>
                <w:szCs w:val="20"/>
              </w:rPr>
              <w:t xml:space="preserve">oprávnenosť výdavkov </w:t>
            </w:r>
          </w:p>
          <w:p w:rsidR="002C42AB" w:rsidRPr="001749CC" w:rsidRDefault="002C42AB" w:rsidP="00405F6A">
            <w:pPr>
              <w:jc w:val="center"/>
              <w:rPr>
                <w:b/>
                <w:bCs/>
                <w:iCs/>
                <w:sz w:val="20"/>
                <w:szCs w:val="20"/>
              </w:rPr>
            </w:pPr>
          </w:p>
        </w:tc>
      </w:tr>
      <w:tr w:rsidR="002C42AB" w:rsidRPr="001749CC" w:rsidTr="00405F6A">
        <w:trPr>
          <w:trHeight w:val="397"/>
        </w:trPr>
        <w:tc>
          <w:tcPr>
            <w:tcW w:w="3780" w:type="dxa"/>
            <w:gridSpan w:val="5"/>
            <w:tcBorders>
              <w:top w:val="single" w:sz="4" w:space="0" w:color="auto"/>
              <w:left w:val="single" w:sz="12" w:space="0" w:color="auto"/>
              <w:bottom w:val="single" w:sz="4" w:space="0" w:color="auto"/>
              <w:right w:val="single" w:sz="4" w:space="0" w:color="auto"/>
            </w:tcBorders>
            <w:shd w:val="clear" w:color="auto" w:fill="CCFFCC"/>
            <w:vAlign w:val="center"/>
          </w:tcPr>
          <w:p w:rsidR="002C42AB" w:rsidRPr="001749CC" w:rsidRDefault="002C42AB" w:rsidP="00405F6A">
            <w:pPr>
              <w:jc w:val="both"/>
              <w:rPr>
                <w:b/>
                <w:bCs/>
                <w:sz w:val="20"/>
                <w:szCs w:val="20"/>
              </w:rPr>
            </w:pPr>
            <w:r w:rsidRPr="001749CC">
              <w:rPr>
                <w:b/>
                <w:bCs/>
                <w:sz w:val="20"/>
                <w:szCs w:val="20"/>
              </w:rPr>
              <w:t>Minimálna výška oprávnených výdavkov</w:t>
            </w:r>
          </w:p>
        </w:tc>
        <w:tc>
          <w:tcPr>
            <w:tcW w:w="5151" w:type="dxa"/>
            <w:gridSpan w:val="11"/>
            <w:tcBorders>
              <w:top w:val="single" w:sz="4" w:space="0" w:color="auto"/>
              <w:left w:val="single" w:sz="4" w:space="0" w:color="auto"/>
              <w:bottom w:val="single" w:sz="4" w:space="0" w:color="auto"/>
              <w:right w:val="single" w:sz="12" w:space="0" w:color="auto"/>
            </w:tcBorders>
            <w:vAlign w:val="center"/>
          </w:tcPr>
          <w:p w:rsidR="002C42AB" w:rsidRPr="001749CC" w:rsidRDefault="002C42AB" w:rsidP="00405F6A">
            <w:pPr>
              <w:jc w:val="right"/>
              <w:rPr>
                <w:bCs/>
                <w:iCs/>
                <w:sz w:val="20"/>
                <w:szCs w:val="20"/>
              </w:rPr>
            </w:pPr>
            <w:r>
              <w:rPr>
                <w:bCs/>
                <w:iCs/>
                <w:sz w:val="20"/>
                <w:szCs w:val="20"/>
              </w:rPr>
              <w:t>3 000</w:t>
            </w:r>
          </w:p>
        </w:tc>
      </w:tr>
      <w:tr w:rsidR="002C42AB" w:rsidRPr="001749CC" w:rsidTr="00405F6A">
        <w:trPr>
          <w:trHeight w:val="397"/>
        </w:trPr>
        <w:tc>
          <w:tcPr>
            <w:tcW w:w="3780" w:type="dxa"/>
            <w:gridSpan w:val="5"/>
            <w:tcBorders>
              <w:top w:val="single" w:sz="4" w:space="0" w:color="auto"/>
              <w:left w:val="single" w:sz="12" w:space="0" w:color="auto"/>
              <w:bottom w:val="single" w:sz="4" w:space="0" w:color="auto"/>
              <w:right w:val="single" w:sz="4" w:space="0" w:color="auto"/>
            </w:tcBorders>
            <w:shd w:val="clear" w:color="auto" w:fill="CCFFCC"/>
            <w:vAlign w:val="center"/>
          </w:tcPr>
          <w:p w:rsidR="002C42AB" w:rsidRPr="001749CC" w:rsidRDefault="002C42AB" w:rsidP="00405F6A">
            <w:pPr>
              <w:jc w:val="both"/>
              <w:rPr>
                <w:b/>
                <w:bCs/>
                <w:sz w:val="20"/>
                <w:szCs w:val="20"/>
              </w:rPr>
            </w:pPr>
            <w:r w:rsidRPr="001749CC">
              <w:rPr>
                <w:b/>
                <w:bCs/>
                <w:sz w:val="20"/>
                <w:szCs w:val="20"/>
              </w:rPr>
              <w:t>Maximálna výška oprávnených výdavkov</w:t>
            </w:r>
          </w:p>
        </w:tc>
        <w:tc>
          <w:tcPr>
            <w:tcW w:w="5151" w:type="dxa"/>
            <w:gridSpan w:val="11"/>
            <w:tcBorders>
              <w:top w:val="single" w:sz="4" w:space="0" w:color="auto"/>
              <w:left w:val="single" w:sz="4" w:space="0" w:color="auto"/>
              <w:bottom w:val="single" w:sz="4" w:space="0" w:color="auto"/>
              <w:right w:val="single" w:sz="12" w:space="0" w:color="auto"/>
            </w:tcBorders>
            <w:vAlign w:val="center"/>
          </w:tcPr>
          <w:p w:rsidR="002C42AB" w:rsidRPr="001749CC" w:rsidRDefault="002C42AB" w:rsidP="00405F6A">
            <w:pPr>
              <w:jc w:val="right"/>
              <w:rPr>
                <w:bCs/>
                <w:iCs/>
                <w:sz w:val="20"/>
                <w:szCs w:val="20"/>
              </w:rPr>
            </w:pPr>
            <w:r>
              <w:rPr>
                <w:bCs/>
                <w:iCs/>
                <w:sz w:val="20"/>
                <w:szCs w:val="20"/>
              </w:rPr>
              <w:t>100 000</w:t>
            </w:r>
          </w:p>
        </w:tc>
      </w:tr>
      <w:tr w:rsidR="002C42AB" w:rsidRPr="001749CC" w:rsidTr="00405F6A">
        <w:trPr>
          <w:trHeight w:val="397"/>
        </w:trPr>
        <w:tc>
          <w:tcPr>
            <w:tcW w:w="3780" w:type="dxa"/>
            <w:gridSpan w:val="5"/>
            <w:tcBorders>
              <w:top w:val="single" w:sz="4" w:space="0" w:color="auto"/>
              <w:left w:val="single" w:sz="12" w:space="0" w:color="auto"/>
              <w:bottom w:val="single" w:sz="4" w:space="0" w:color="auto"/>
              <w:right w:val="single" w:sz="4" w:space="0" w:color="auto"/>
            </w:tcBorders>
            <w:shd w:val="clear" w:color="auto" w:fill="CCFFCC"/>
            <w:vAlign w:val="center"/>
          </w:tcPr>
          <w:p w:rsidR="002C42AB" w:rsidRPr="001749CC" w:rsidRDefault="002C42AB" w:rsidP="00405F6A">
            <w:pPr>
              <w:jc w:val="both"/>
              <w:rPr>
                <w:b/>
                <w:bCs/>
                <w:sz w:val="20"/>
                <w:szCs w:val="20"/>
              </w:rPr>
            </w:pPr>
            <w:r w:rsidRPr="001749CC">
              <w:rPr>
                <w:b/>
                <w:bCs/>
                <w:sz w:val="20"/>
                <w:szCs w:val="20"/>
              </w:rPr>
              <w:t>Oprávnené výdavky</w:t>
            </w:r>
          </w:p>
        </w:tc>
        <w:tc>
          <w:tcPr>
            <w:tcW w:w="5151" w:type="dxa"/>
            <w:gridSpan w:val="11"/>
            <w:tcBorders>
              <w:top w:val="single" w:sz="4" w:space="0" w:color="auto"/>
              <w:left w:val="single" w:sz="4" w:space="0" w:color="auto"/>
              <w:bottom w:val="single" w:sz="4" w:space="0" w:color="auto"/>
              <w:right w:val="single" w:sz="12" w:space="0" w:color="auto"/>
            </w:tcBorders>
            <w:vAlign w:val="center"/>
          </w:tcPr>
          <w:p w:rsidR="002C42AB" w:rsidRPr="00C84893" w:rsidRDefault="002C42AB" w:rsidP="00405F6A">
            <w:pPr>
              <w:jc w:val="both"/>
              <w:rPr>
                <w:bCs/>
                <w:iCs/>
                <w:sz w:val="20"/>
                <w:szCs w:val="20"/>
              </w:rPr>
            </w:pPr>
            <w:r w:rsidRPr="00C84893">
              <w:rPr>
                <w:bCs/>
                <w:iCs/>
                <w:sz w:val="20"/>
                <w:szCs w:val="20"/>
              </w:rPr>
              <w:t>1.investície do dlhodobého hmotného majetku;</w:t>
            </w:r>
          </w:p>
          <w:p w:rsidR="002C42AB" w:rsidRPr="00C84893" w:rsidRDefault="002C42AB" w:rsidP="00405F6A">
            <w:pPr>
              <w:jc w:val="both"/>
              <w:rPr>
                <w:bCs/>
                <w:iCs/>
                <w:sz w:val="20"/>
                <w:szCs w:val="20"/>
              </w:rPr>
            </w:pPr>
            <w:r w:rsidRPr="00C84893">
              <w:rPr>
                <w:bCs/>
                <w:iCs/>
                <w:sz w:val="20"/>
                <w:szCs w:val="20"/>
              </w:rPr>
              <w:t>2.investície do dlhodobého nehmotného majetku;</w:t>
            </w:r>
          </w:p>
          <w:p w:rsidR="002C42AB" w:rsidRPr="00C84893" w:rsidRDefault="002C42AB" w:rsidP="00405F6A">
            <w:pPr>
              <w:jc w:val="both"/>
              <w:rPr>
                <w:bCs/>
                <w:iCs/>
                <w:sz w:val="20"/>
                <w:szCs w:val="20"/>
              </w:rPr>
            </w:pPr>
            <w:r w:rsidRPr="00C84893">
              <w:rPr>
                <w:bCs/>
                <w:iCs/>
                <w:sz w:val="20"/>
                <w:szCs w:val="20"/>
              </w:rPr>
              <w:t>3.výdavky spojené s obstarávaním podľa zákona o verejnom obstarávaní;</w:t>
            </w:r>
          </w:p>
          <w:p w:rsidR="002C42AB" w:rsidRPr="00C84893" w:rsidRDefault="002C42AB" w:rsidP="00405F6A">
            <w:pPr>
              <w:jc w:val="both"/>
              <w:rPr>
                <w:bCs/>
                <w:iCs/>
                <w:sz w:val="20"/>
                <w:szCs w:val="20"/>
              </w:rPr>
            </w:pPr>
            <w:r w:rsidRPr="00C84893">
              <w:rPr>
                <w:bCs/>
                <w:iCs/>
                <w:sz w:val="20"/>
                <w:szCs w:val="20"/>
              </w:rPr>
              <w:t>4.výdavky spojené s vypracovaním projektovej dokumentácie potrebnej v rámci stavebného konania;</w:t>
            </w:r>
          </w:p>
          <w:p w:rsidR="002C42AB" w:rsidRPr="00C84893" w:rsidRDefault="002C42AB" w:rsidP="00405F6A">
            <w:pPr>
              <w:jc w:val="both"/>
              <w:rPr>
                <w:bCs/>
                <w:iCs/>
                <w:sz w:val="20"/>
                <w:szCs w:val="20"/>
              </w:rPr>
            </w:pPr>
            <w:r w:rsidRPr="00C84893">
              <w:rPr>
                <w:bCs/>
                <w:iCs/>
                <w:sz w:val="20"/>
                <w:szCs w:val="20"/>
              </w:rPr>
              <w:t>5.výdavky spojené s externým manažmentom projektov;</w:t>
            </w:r>
          </w:p>
          <w:p w:rsidR="002C42AB" w:rsidRPr="00C84893" w:rsidRDefault="002C42AB" w:rsidP="00405F6A">
            <w:pPr>
              <w:jc w:val="both"/>
              <w:rPr>
                <w:bCs/>
                <w:iCs/>
                <w:sz w:val="20"/>
                <w:szCs w:val="20"/>
              </w:rPr>
            </w:pPr>
            <w:r w:rsidRPr="00C84893">
              <w:rPr>
                <w:bCs/>
                <w:iCs/>
                <w:sz w:val="20"/>
                <w:szCs w:val="20"/>
              </w:rPr>
              <w:t xml:space="preserve">6.vlastná práca (iba mzdy vrátane odvodov).  </w:t>
            </w:r>
          </w:p>
          <w:p w:rsidR="002C42AB" w:rsidRPr="00C84893" w:rsidRDefault="002C42AB" w:rsidP="00405F6A">
            <w:pPr>
              <w:jc w:val="both"/>
              <w:rPr>
                <w:bCs/>
                <w:iCs/>
                <w:sz w:val="20"/>
                <w:szCs w:val="20"/>
              </w:rPr>
            </w:pPr>
            <w:r w:rsidRPr="00C84893">
              <w:rPr>
                <w:bCs/>
                <w:iCs/>
                <w:sz w:val="20"/>
                <w:szCs w:val="20"/>
              </w:rPr>
              <w:t>Výška výdavkov uvedených v bode 3, 4 a 5 nesmie presiahnuť 8 % z celkových oprávnených výdavkov na projekt.</w:t>
            </w:r>
          </w:p>
        </w:tc>
      </w:tr>
      <w:tr w:rsidR="002C42AB" w:rsidRPr="001749CC" w:rsidTr="00405F6A">
        <w:trPr>
          <w:trHeight w:val="397"/>
        </w:trPr>
        <w:tc>
          <w:tcPr>
            <w:tcW w:w="3780" w:type="dxa"/>
            <w:gridSpan w:val="5"/>
            <w:tcBorders>
              <w:top w:val="single" w:sz="4" w:space="0" w:color="auto"/>
              <w:left w:val="single" w:sz="12" w:space="0" w:color="auto"/>
              <w:bottom w:val="single" w:sz="4" w:space="0" w:color="auto"/>
              <w:right w:val="single" w:sz="4" w:space="0" w:color="auto"/>
            </w:tcBorders>
            <w:shd w:val="clear" w:color="auto" w:fill="CCFFCC"/>
            <w:vAlign w:val="center"/>
          </w:tcPr>
          <w:p w:rsidR="002C42AB" w:rsidRPr="001749CC" w:rsidRDefault="002C42AB" w:rsidP="00405F6A">
            <w:pPr>
              <w:jc w:val="both"/>
              <w:rPr>
                <w:b/>
                <w:bCs/>
                <w:sz w:val="20"/>
                <w:szCs w:val="20"/>
              </w:rPr>
            </w:pPr>
            <w:r w:rsidRPr="001749CC">
              <w:rPr>
                <w:b/>
                <w:bCs/>
                <w:sz w:val="20"/>
                <w:szCs w:val="20"/>
              </w:rPr>
              <w:t>Neoprávnené výdavky</w:t>
            </w:r>
          </w:p>
        </w:tc>
        <w:tc>
          <w:tcPr>
            <w:tcW w:w="5151" w:type="dxa"/>
            <w:gridSpan w:val="11"/>
            <w:tcBorders>
              <w:top w:val="single" w:sz="4" w:space="0" w:color="auto"/>
              <w:left w:val="single" w:sz="4" w:space="0" w:color="auto"/>
              <w:bottom w:val="single" w:sz="4" w:space="0" w:color="auto"/>
              <w:right w:val="single" w:sz="12" w:space="0" w:color="auto"/>
            </w:tcBorders>
            <w:vAlign w:val="center"/>
          </w:tcPr>
          <w:p w:rsidR="002C42AB" w:rsidRPr="00C84893" w:rsidRDefault="002C42AB" w:rsidP="00405F6A">
            <w:pPr>
              <w:jc w:val="both"/>
              <w:rPr>
                <w:bCs/>
                <w:iCs/>
                <w:sz w:val="20"/>
                <w:szCs w:val="20"/>
              </w:rPr>
            </w:pPr>
            <w:r w:rsidRPr="00C84893">
              <w:rPr>
                <w:bCs/>
                <w:iCs/>
                <w:sz w:val="20"/>
                <w:szCs w:val="20"/>
              </w:rPr>
              <w:t xml:space="preserve">1.výdavky vynaložené pred udelením Štatútu Miestnej akčnej skupiny (s výnimkou výdavkov na obstarávanie podľa zákona o verejnom obstarávaní a na vypracovanie projektovej dokumentácie potrebnej v rámci stavebného konania, kde sú výdavky oprávnené  od 1.1.2007) ; </w:t>
            </w:r>
          </w:p>
          <w:p w:rsidR="002C42AB" w:rsidRPr="00C84893" w:rsidRDefault="002C42AB" w:rsidP="00405F6A">
            <w:pPr>
              <w:jc w:val="both"/>
              <w:rPr>
                <w:bCs/>
                <w:iCs/>
                <w:sz w:val="20"/>
                <w:szCs w:val="20"/>
              </w:rPr>
            </w:pPr>
            <w:r w:rsidRPr="00C84893">
              <w:rPr>
                <w:bCs/>
                <w:iCs/>
                <w:sz w:val="20"/>
                <w:szCs w:val="20"/>
              </w:rPr>
              <w:t xml:space="preserve">2.výdavky na verejné obstarávanie, výdavky na vypracovanie projektovej dokumentácie a výdavky spojené s externým manažmentom projektov  presahujúce 8 % z celkových oprávnených výdavkov na projekt;  </w:t>
            </w:r>
          </w:p>
          <w:p w:rsidR="002C42AB" w:rsidRPr="00C84893" w:rsidRDefault="002C42AB" w:rsidP="00405F6A">
            <w:pPr>
              <w:jc w:val="both"/>
              <w:rPr>
                <w:bCs/>
                <w:iCs/>
                <w:sz w:val="20"/>
                <w:szCs w:val="20"/>
              </w:rPr>
            </w:pPr>
            <w:r w:rsidRPr="00C84893">
              <w:rPr>
                <w:bCs/>
                <w:iCs/>
                <w:sz w:val="20"/>
                <w:szCs w:val="20"/>
              </w:rPr>
              <w:t xml:space="preserve">3.nákup použitého majetku; </w:t>
            </w:r>
          </w:p>
          <w:p w:rsidR="002C42AB" w:rsidRPr="00C84893" w:rsidRDefault="002C42AB" w:rsidP="00405F6A">
            <w:pPr>
              <w:jc w:val="both"/>
              <w:rPr>
                <w:bCs/>
                <w:iCs/>
                <w:sz w:val="20"/>
                <w:szCs w:val="20"/>
              </w:rPr>
            </w:pPr>
            <w:r w:rsidRPr="00C84893">
              <w:rPr>
                <w:bCs/>
                <w:iCs/>
                <w:sz w:val="20"/>
                <w:szCs w:val="20"/>
              </w:rPr>
              <w:t>4.nákup dopravných prostriedkov a dopravných zariadení;</w:t>
            </w:r>
          </w:p>
          <w:p w:rsidR="002C42AB" w:rsidRPr="00C84893" w:rsidRDefault="002C42AB" w:rsidP="00405F6A">
            <w:pPr>
              <w:jc w:val="both"/>
              <w:rPr>
                <w:bCs/>
                <w:iCs/>
                <w:sz w:val="20"/>
                <w:szCs w:val="20"/>
              </w:rPr>
            </w:pPr>
            <w:r w:rsidRPr="00C84893">
              <w:rPr>
                <w:bCs/>
                <w:iCs/>
                <w:sz w:val="20"/>
                <w:szCs w:val="20"/>
              </w:rPr>
              <w:t>5.výdavky na nákup nehnuteľností s výnimkou nákupu pozemkov (pod stavbami) určených na výstavbu, resp. technické zhodnotenie stavieb, ktoré je predmetom projektu, pričom konečný prijímateľ – predkladateľ projektu si môže uplatniť výdavky na nákup pozemkov v hodnote zistenej znaleckým posudkom, max. však do výšky 10 % oprávnených výdavkov na výstavbu, resp. technické zhodnotenie príslušných stavieb;</w:t>
            </w:r>
          </w:p>
          <w:p w:rsidR="002C42AB" w:rsidRPr="00C84893" w:rsidRDefault="002C42AB" w:rsidP="00405F6A">
            <w:pPr>
              <w:jc w:val="both"/>
              <w:rPr>
                <w:bCs/>
                <w:iCs/>
                <w:sz w:val="20"/>
                <w:szCs w:val="20"/>
              </w:rPr>
            </w:pPr>
            <w:r w:rsidRPr="00C84893">
              <w:rPr>
                <w:bCs/>
                <w:iCs/>
                <w:sz w:val="20"/>
                <w:szCs w:val="20"/>
              </w:rPr>
              <w:t>6.refundovateľné, refundované alebo inak preplatené dane, clá, dovozné prirážky a kurzové straty;</w:t>
            </w:r>
          </w:p>
          <w:p w:rsidR="002C42AB" w:rsidRPr="00C84893" w:rsidRDefault="002C42AB" w:rsidP="00405F6A">
            <w:pPr>
              <w:jc w:val="both"/>
              <w:rPr>
                <w:bCs/>
                <w:iCs/>
                <w:sz w:val="20"/>
                <w:szCs w:val="20"/>
              </w:rPr>
            </w:pPr>
            <w:r w:rsidRPr="00C84893">
              <w:rPr>
                <w:bCs/>
                <w:iCs/>
                <w:sz w:val="20"/>
                <w:szCs w:val="20"/>
              </w:rPr>
              <w:t>7.daň z pridanej hodnoty;</w:t>
            </w:r>
          </w:p>
          <w:p w:rsidR="002C42AB" w:rsidRPr="00C84893" w:rsidRDefault="002C42AB" w:rsidP="00405F6A">
            <w:pPr>
              <w:jc w:val="both"/>
              <w:rPr>
                <w:bCs/>
                <w:iCs/>
                <w:sz w:val="20"/>
                <w:szCs w:val="20"/>
              </w:rPr>
            </w:pPr>
            <w:r w:rsidRPr="00C84893">
              <w:rPr>
                <w:bCs/>
                <w:iCs/>
                <w:sz w:val="20"/>
                <w:szCs w:val="20"/>
              </w:rPr>
              <w:t>8.prevádzkové výdavky (napr. výdavky na opravy a údržbu);</w:t>
            </w:r>
          </w:p>
          <w:p w:rsidR="002C42AB" w:rsidRPr="00C84893" w:rsidRDefault="002C42AB" w:rsidP="00405F6A">
            <w:pPr>
              <w:jc w:val="both"/>
              <w:rPr>
                <w:bCs/>
                <w:iCs/>
                <w:sz w:val="20"/>
                <w:szCs w:val="20"/>
              </w:rPr>
            </w:pPr>
            <w:r w:rsidRPr="00C84893">
              <w:rPr>
                <w:bCs/>
                <w:iCs/>
                <w:sz w:val="20"/>
                <w:szCs w:val="20"/>
              </w:rPr>
              <w:t xml:space="preserve">9.vlastná práca vyjadrená peňažnou hodnotou nad 30 % z ceny materiálu zakúpeného a použitého na oprávnenú investíciu realizovanú  vlastnou prácou; </w:t>
            </w:r>
          </w:p>
          <w:p w:rsidR="002C42AB" w:rsidRPr="00C84893" w:rsidRDefault="002C42AB" w:rsidP="00405F6A">
            <w:pPr>
              <w:jc w:val="both"/>
              <w:rPr>
                <w:bCs/>
                <w:iCs/>
                <w:sz w:val="20"/>
                <w:szCs w:val="20"/>
              </w:rPr>
            </w:pPr>
            <w:r w:rsidRPr="00C84893">
              <w:rPr>
                <w:bCs/>
                <w:iCs/>
                <w:sz w:val="20"/>
                <w:szCs w:val="20"/>
              </w:rPr>
              <w:t>10.bankové poplatky, úroky z dlhu, výdavky na záruku a podobné poplatky;</w:t>
            </w:r>
          </w:p>
          <w:p w:rsidR="002C42AB" w:rsidRPr="00C84893" w:rsidRDefault="002C42AB" w:rsidP="00405F6A">
            <w:pPr>
              <w:jc w:val="both"/>
              <w:rPr>
                <w:bCs/>
                <w:iCs/>
                <w:sz w:val="20"/>
                <w:szCs w:val="20"/>
              </w:rPr>
            </w:pPr>
            <w:r w:rsidRPr="00C84893">
              <w:rPr>
                <w:bCs/>
                <w:iCs/>
                <w:sz w:val="20"/>
                <w:szCs w:val="20"/>
              </w:rPr>
              <w:t>11.nájomné poplatky;</w:t>
            </w:r>
          </w:p>
          <w:p w:rsidR="002C42AB" w:rsidRPr="00C84893" w:rsidRDefault="002C42AB" w:rsidP="00405F6A">
            <w:pPr>
              <w:jc w:val="both"/>
              <w:rPr>
                <w:bCs/>
                <w:iCs/>
                <w:sz w:val="20"/>
                <w:szCs w:val="20"/>
              </w:rPr>
            </w:pPr>
            <w:r w:rsidRPr="00C84893">
              <w:rPr>
                <w:bCs/>
                <w:iCs/>
                <w:sz w:val="20"/>
                <w:szCs w:val="20"/>
              </w:rPr>
              <w:lastRenderedPageBreak/>
              <w:t>12.výdavky vynaložené v hotovosti s výnimkou vlastnej práce;</w:t>
            </w:r>
          </w:p>
          <w:p w:rsidR="002C42AB" w:rsidRPr="00C84893" w:rsidRDefault="002C42AB" w:rsidP="00405F6A">
            <w:pPr>
              <w:jc w:val="both"/>
              <w:rPr>
                <w:bCs/>
                <w:iCs/>
                <w:sz w:val="20"/>
                <w:szCs w:val="20"/>
              </w:rPr>
            </w:pPr>
            <w:r w:rsidRPr="00C84893">
              <w:rPr>
                <w:bCs/>
                <w:iCs/>
                <w:sz w:val="20"/>
                <w:szCs w:val="20"/>
              </w:rPr>
              <w:t>13.poradenské a konzultačné služby;</w:t>
            </w:r>
          </w:p>
          <w:p w:rsidR="002C42AB" w:rsidRPr="00C84893" w:rsidRDefault="002C42AB" w:rsidP="00405F6A">
            <w:pPr>
              <w:jc w:val="both"/>
              <w:rPr>
                <w:bCs/>
                <w:iCs/>
                <w:sz w:val="20"/>
                <w:szCs w:val="20"/>
              </w:rPr>
            </w:pPr>
            <w:r w:rsidRPr="00C84893">
              <w:rPr>
                <w:bCs/>
                <w:iCs/>
                <w:sz w:val="20"/>
                <w:szCs w:val="20"/>
              </w:rPr>
              <w:t>14.výdavky na vypracovanie územno-plánovacej dokumentácie;</w:t>
            </w:r>
          </w:p>
          <w:p w:rsidR="002C42AB" w:rsidRPr="00C84893" w:rsidRDefault="002C42AB" w:rsidP="00405F6A">
            <w:pPr>
              <w:jc w:val="both"/>
              <w:rPr>
                <w:bCs/>
                <w:iCs/>
                <w:sz w:val="20"/>
                <w:szCs w:val="20"/>
              </w:rPr>
            </w:pPr>
            <w:r w:rsidRPr="00C84893">
              <w:rPr>
                <w:bCs/>
                <w:iCs/>
                <w:sz w:val="20"/>
                <w:szCs w:val="20"/>
              </w:rPr>
              <w:t>15.výdavky na vnútorné vybavenie administratívnych priestorov obecných úradov;</w:t>
            </w:r>
          </w:p>
          <w:p w:rsidR="002C42AB" w:rsidRPr="00C84893" w:rsidRDefault="002C42AB" w:rsidP="00405F6A">
            <w:pPr>
              <w:jc w:val="both"/>
              <w:rPr>
                <w:bCs/>
                <w:iCs/>
                <w:sz w:val="20"/>
                <w:szCs w:val="20"/>
              </w:rPr>
            </w:pPr>
            <w:r w:rsidRPr="00C84893">
              <w:rPr>
                <w:bCs/>
                <w:iCs/>
                <w:sz w:val="20"/>
                <w:szCs w:val="20"/>
              </w:rPr>
              <w:t xml:space="preserve">16.výdavky súvisiace s preplatením personálnych výdavkov na pracovníkov (zamestnancov) v rámci externého manažmentu projektov a to v prípade, ak starosta obce, ktorá bola/je konečným prijímateľom/prijímateľom v projekte vystupuje zároveň ako priamo zainteresovaná osoba pri realizácií projektu.  </w:t>
            </w:r>
          </w:p>
        </w:tc>
      </w:tr>
      <w:tr w:rsidR="002C42AB" w:rsidRPr="001749CC" w:rsidTr="00405F6A">
        <w:trPr>
          <w:trHeight w:val="397"/>
        </w:trPr>
        <w:tc>
          <w:tcPr>
            <w:tcW w:w="3780" w:type="dxa"/>
            <w:gridSpan w:val="5"/>
            <w:tcBorders>
              <w:top w:val="single" w:sz="4" w:space="0" w:color="auto"/>
              <w:left w:val="single" w:sz="12" w:space="0" w:color="auto"/>
              <w:bottom w:val="single" w:sz="12" w:space="0" w:color="auto"/>
              <w:right w:val="single" w:sz="4" w:space="0" w:color="auto"/>
            </w:tcBorders>
            <w:shd w:val="clear" w:color="auto" w:fill="CCFFCC"/>
            <w:vAlign w:val="center"/>
          </w:tcPr>
          <w:p w:rsidR="002C42AB" w:rsidRPr="001749CC" w:rsidRDefault="002C42AB" w:rsidP="00405F6A">
            <w:pPr>
              <w:jc w:val="both"/>
              <w:rPr>
                <w:b/>
                <w:bCs/>
                <w:sz w:val="20"/>
                <w:szCs w:val="20"/>
              </w:rPr>
            </w:pPr>
            <w:r w:rsidRPr="001749CC">
              <w:rPr>
                <w:b/>
                <w:bCs/>
                <w:sz w:val="20"/>
                <w:szCs w:val="20"/>
              </w:rPr>
              <w:lastRenderedPageBreak/>
              <w:t>Neoprávnené projekty</w:t>
            </w:r>
          </w:p>
        </w:tc>
        <w:tc>
          <w:tcPr>
            <w:tcW w:w="5151" w:type="dxa"/>
            <w:gridSpan w:val="11"/>
            <w:tcBorders>
              <w:top w:val="single" w:sz="4" w:space="0" w:color="auto"/>
              <w:left w:val="single" w:sz="4" w:space="0" w:color="auto"/>
              <w:bottom w:val="single" w:sz="12" w:space="0" w:color="auto"/>
              <w:right w:val="single" w:sz="12" w:space="0" w:color="auto"/>
            </w:tcBorders>
            <w:vAlign w:val="center"/>
          </w:tcPr>
          <w:p w:rsidR="002C42AB" w:rsidRPr="00A153CF" w:rsidRDefault="002C42AB" w:rsidP="00405F6A">
            <w:pPr>
              <w:jc w:val="both"/>
              <w:rPr>
                <w:bCs/>
                <w:iCs/>
                <w:sz w:val="20"/>
                <w:szCs w:val="20"/>
              </w:rPr>
            </w:pPr>
            <w:r w:rsidRPr="00A153CF">
              <w:rPr>
                <w:bCs/>
                <w:iCs/>
                <w:sz w:val="20"/>
                <w:szCs w:val="20"/>
              </w:rPr>
              <w:t>1.projekty zamerané na vytváranie zisku ;</w:t>
            </w:r>
          </w:p>
          <w:p w:rsidR="002C42AB" w:rsidRPr="00A153CF" w:rsidRDefault="002C42AB" w:rsidP="00405F6A">
            <w:pPr>
              <w:jc w:val="both"/>
              <w:rPr>
                <w:bCs/>
                <w:iCs/>
                <w:sz w:val="20"/>
                <w:szCs w:val="20"/>
              </w:rPr>
            </w:pPr>
            <w:r w:rsidRPr="00A153CF">
              <w:rPr>
                <w:bCs/>
                <w:iCs/>
                <w:sz w:val="20"/>
                <w:szCs w:val="20"/>
              </w:rPr>
              <w:t>2.projekty zamerané na zdravotnú starostlivosť, bytovú, sociálnu a školskú problematiku</w:t>
            </w:r>
          </w:p>
        </w:tc>
      </w:tr>
      <w:tr w:rsidR="002C42AB" w:rsidRPr="008D2399" w:rsidTr="00405F6A">
        <w:trPr>
          <w:trHeight w:val="298"/>
        </w:trPr>
        <w:tc>
          <w:tcPr>
            <w:tcW w:w="8931" w:type="dxa"/>
            <w:gridSpan w:val="16"/>
            <w:tcBorders>
              <w:top w:val="single" w:sz="12" w:space="0" w:color="auto"/>
              <w:left w:val="single" w:sz="12" w:space="0" w:color="auto"/>
              <w:bottom w:val="single" w:sz="12" w:space="0" w:color="auto"/>
              <w:right w:val="single" w:sz="12" w:space="0" w:color="auto"/>
            </w:tcBorders>
            <w:shd w:val="clear" w:color="auto" w:fill="F3F3F3"/>
            <w:vAlign w:val="center"/>
          </w:tcPr>
          <w:p w:rsidR="002C42AB" w:rsidRPr="008F2D38" w:rsidRDefault="002C42AB" w:rsidP="00405F6A">
            <w:pPr>
              <w:jc w:val="center"/>
              <w:rPr>
                <w:b/>
                <w:smallCaps/>
                <w:color w:val="008000"/>
                <w:sz w:val="20"/>
                <w:szCs w:val="20"/>
              </w:rPr>
            </w:pPr>
          </w:p>
          <w:p w:rsidR="002C42AB" w:rsidRPr="00613DE3" w:rsidRDefault="002C42AB" w:rsidP="00405F6A">
            <w:pPr>
              <w:jc w:val="center"/>
              <w:rPr>
                <w:b/>
                <w:smallCaps/>
                <w:sz w:val="20"/>
                <w:szCs w:val="20"/>
              </w:rPr>
            </w:pPr>
            <w:r w:rsidRPr="00613DE3">
              <w:rPr>
                <w:b/>
                <w:smallCaps/>
                <w:sz w:val="20"/>
                <w:szCs w:val="20"/>
              </w:rPr>
              <w:t>kritéria spôsobilosti a spôsob preukázania ich splnenia</w:t>
            </w:r>
          </w:p>
          <w:p w:rsidR="002C42AB" w:rsidRPr="008F2D38" w:rsidRDefault="002C42AB" w:rsidP="00405F6A">
            <w:pPr>
              <w:jc w:val="center"/>
              <w:rPr>
                <w:b/>
                <w:smallCaps/>
                <w:color w:val="008000"/>
                <w:sz w:val="20"/>
                <w:szCs w:val="20"/>
              </w:rPr>
            </w:pPr>
          </w:p>
        </w:tc>
      </w:tr>
      <w:tr w:rsidR="002C42AB" w:rsidRPr="008D2399" w:rsidTr="00405F6A">
        <w:trPr>
          <w:trHeight w:val="298"/>
        </w:trPr>
        <w:tc>
          <w:tcPr>
            <w:tcW w:w="8931" w:type="dxa"/>
            <w:gridSpan w:val="16"/>
            <w:tcBorders>
              <w:top w:val="single" w:sz="12" w:space="0" w:color="auto"/>
              <w:left w:val="single" w:sz="12" w:space="0" w:color="auto"/>
              <w:bottom w:val="single" w:sz="12" w:space="0" w:color="auto"/>
              <w:right w:val="single" w:sz="12" w:space="0" w:color="auto"/>
            </w:tcBorders>
            <w:vAlign w:val="center"/>
          </w:tcPr>
          <w:p w:rsidR="002C42AB" w:rsidRPr="00A93E24" w:rsidRDefault="002C42AB" w:rsidP="00405F6A">
            <w:pPr>
              <w:rPr>
                <w:sz w:val="20"/>
                <w:szCs w:val="20"/>
              </w:rPr>
            </w:pPr>
            <w:r w:rsidRPr="00A93E24">
              <w:rPr>
                <w:sz w:val="20"/>
                <w:szCs w:val="20"/>
              </w:rPr>
              <w:t xml:space="preserve">Oprávnenosť projektov na financovanie z PRV je podmienená splnením všetkých nasledovných kritérií spôsobilosti, stanovených pre toto opatrenie, kritérií spôsobilosti, ktoré sú uvedené v Usmernení, kapitole 5. Opatrenie 4.1 Implementácia Integrovaných stratégií rozvoja územia a kritérií spôsobilosti, ktoré si stanovila MAS. </w:t>
            </w:r>
          </w:p>
          <w:p w:rsidR="002C42AB" w:rsidRPr="00A93E24" w:rsidRDefault="002C42AB" w:rsidP="00405F6A">
            <w:pPr>
              <w:rPr>
                <w:sz w:val="20"/>
                <w:szCs w:val="20"/>
              </w:rPr>
            </w:pPr>
            <w:r>
              <w:rPr>
                <w:sz w:val="20"/>
                <w:szCs w:val="20"/>
              </w:rPr>
              <w:t>1.</w:t>
            </w:r>
            <w:r w:rsidRPr="00A93E24">
              <w:rPr>
                <w:sz w:val="20"/>
                <w:szCs w:val="20"/>
              </w:rPr>
              <w:t>Podpora z PRV môže byť použitá len na projekty realizované na území SR a v rámci územia pôsobnosti MAS..</w:t>
            </w:r>
          </w:p>
          <w:p w:rsidR="002C42AB" w:rsidRPr="00A93E24" w:rsidRDefault="002C42AB" w:rsidP="00405F6A">
            <w:pPr>
              <w:rPr>
                <w:sz w:val="20"/>
                <w:szCs w:val="20"/>
              </w:rPr>
            </w:pPr>
            <w:r>
              <w:rPr>
                <w:sz w:val="20"/>
                <w:szCs w:val="20"/>
              </w:rPr>
              <w:t>2.</w:t>
            </w:r>
            <w:r w:rsidRPr="00A93E24">
              <w:rPr>
                <w:sz w:val="20"/>
                <w:szCs w:val="20"/>
              </w:rPr>
              <w:t xml:space="preserve">Konečný prijímateľ – predkladateľ projektu </w:t>
            </w:r>
            <w:r>
              <w:rPr>
                <w:sz w:val="20"/>
                <w:szCs w:val="20"/>
              </w:rPr>
              <w:t xml:space="preserve">nemá ozdravný systém alebo </w:t>
            </w:r>
            <w:r w:rsidRPr="00A93E24">
              <w:rPr>
                <w:sz w:val="20"/>
                <w:szCs w:val="20"/>
              </w:rPr>
              <w:t>nie je v nútenej správe. Preukazuje sa pri ŽoNFP (projekte) a následne pri ŽoP formou čestného vyhlásenia.</w:t>
            </w:r>
          </w:p>
          <w:p w:rsidR="002C42AB" w:rsidRPr="00A93E24" w:rsidRDefault="002C42AB" w:rsidP="00405F6A">
            <w:pPr>
              <w:rPr>
                <w:sz w:val="20"/>
                <w:szCs w:val="20"/>
              </w:rPr>
            </w:pPr>
            <w:r>
              <w:rPr>
                <w:sz w:val="20"/>
                <w:szCs w:val="20"/>
              </w:rPr>
              <w:t>3.</w:t>
            </w:r>
            <w:r w:rsidRPr="00A93E24">
              <w:rPr>
                <w:sz w:val="20"/>
                <w:szCs w:val="20"/>
              </w:rPr>
              <w:t>Investícia sa musí využívať najmenej päť rokov po podpise zmluvy, pričom nesmie prejsť podstatnou zmenou, ktorá:</w:t>
            </w:r>
          </w:p>
          <w:p w:rsidR="002C42AB" w:rsidRPr="00A93E24" w:rsidRDefault="002C42AB" w:rsidP="00405F6A">
            <w:pPr>
              <w:rPr>
                <w:sz w:val="20"/>
                <w:szCs w:val="20"/>
              </w:rPr>
            </w:pPr>
            <w:r>
              <w:rPr>
                <w:sz w:val="20"/>
                <w:szCs w:val="20"/>
              </w:rPr>
              <w:t>a)</w:t>
            </w:r>
            <w:r w:rsidRPr="00A93E24">
              <w:rPr>
                <w:sz w:val="20"/>
                <w:szCs w:val="20"/>
              </w:rPr>
              <w:t>ovplyvní jej povahu alebo podmienky využívania alebo neoprávnene zvýhodní akýkoľvek podnik alebo verejný subjekt,</w:t>
            </w:r>
          </w:p>
          <w:p w:rsidR="002C42AB" w:rsidRPr="00A93E24" w:rsidRDefault="002C42AB" w:rsidP="00405F6A">
            <w:pPr>
              <w:rPr>
                <w:sz w:val="20"/>
                <w:szCs w:val="20"/>
              </w:rPr>
            </w:pPr>
            <w:r>
              <w:rPr>
                <w:sz w:val="20"/>
                <w:szCs w:val="20"/>
              </w:rPr>
              <w:t>b)</w:t>
            </w:r>
            <w:r w:rsidRPr="00A93E24">
              <w:rPr>
                <w:sz w:val="20"/>
                <w:szCs w:val="20"/>
              </w:rPr>
              <w:t>vyplýva buď zo zmeny povahy vlastníctva položky infraštruktúry, alebo ukončenia alebo premiestnenia výrobnej činnosti.</w:t>
            </w:r>
          </w:p>
          <w:p w:rsidR="002C42AB" w:rsidRPr="00A93E24" w:rsidRDefault="002C42AB" w:rsidP="00405F6A">
            <w:pPr>
              <w:rPr>
                <w:sz w:val="20"/>
                <w:szCs w:val="20"/>
              </w:rPr>
            </w:pPr>
            <w:r>
              <w:rPr>
                <w:sz w:val="20"/>
                <w:szCs w:val="20"/>
              </w:rPr>
              <w:t>4.</w:t>
            </w:r>
            <w:r w:rsidRPr="00A93E24">
              <w:rPr>
                <w:sz w:val="20"/>
                <w:szCs w:val="20"/>
              </w:rPr>
              <w:t xml:space="preserve">Konečný prijímateľ – predkladateľ projektu musí deklarovať, že pre každý vybraný projekt sa použije iba jeden zdroj financovania z EÚ alebo z národných zdrojov. Preukazuje sa formou čestného vyhlásenia pri ŽoNFP (projekte).  </w:t>
            </w:r>
          </w:p>
          <w:p w:rsidR="002C42AB" w:rsidRPr="00A93E24" w:rsidRDefault="002C42AB" w:rsidP="00405F6A">
            <w:pPr>
              <w:rPr>
                <w:sz w:val="20"/>
                <w:szCs w:val="20"/>
              </w:rPr>
            </w:pPr>
            <w:r>
              <w:rPr>
                <w:sz w:val="20"/>
                <w:szCs w:val="20"/>
              </w:rPr>
              <w:t>5.</w:t>
            </w:r>
            <w:r w:rsidRPr="00A93E24">
              <w:rPr>
                <w:sz w:val="20"/>
                <w:szCs w:val="20"/>
              </w:rPr>
              <w:t xml:space="preserve">Projekt môže byť predmetom záložného práva za podmienok stanovených v Usmernení   ,  kapitole 13. Ochrana majetku nadobudnutého a/alebo zhodnoteného z prostriedkov EÚ a štátneho rozpočtu.  </w:t>
            </w:r>
          </w:p>
          <w:p w:rsidR="002C42AB" w:rsidRPr="00A93E24" w:rsidRDefault="002C42AB" w:rsidP="00405F6A">
            <w:pPr>
              <w:rPr>
                <w:sz w:val="20"/>
                <w:szCs w:val="20"/>
              </w:rPr>
            </w:pPr>
            <w:r>
              <w:rPr>
                <w:sz w:val="20"/>
                <w:szCs w:val="20"/>
              </w:rPr>
              <w:t>6.</w:t>
            </w:r>
            <w:r w:rsidRPr="00A93E24">
              <w:rPr>
                <w:sz w:val="20"/>
                <w:szCs w:val="20"/>
              </w:rPr>
              <w:t xml:space="preserve">Konečný prijímateľ – predkladateľ projektu musí </w:t>
            </w:r>
            <w:r>
              <w:rPr>
                <w:sz w:val="20"/>
                <w:szCs w:val="20"/>
              </w:rPr>
              <w:t>predložiť poslednú ŽoP najneskôr</w:t>
            </w:r>
            <w:r w:rsidRPr="00A93E24">
              <w:rPr>
                <w:sz w:val="20"/>
                <w:szCs w:val="20"/>
              </w:rPr>
              <w:t xml:space="preserve"> do troch rokov od podpísania zmluvy.</w:t>
            </w:r>
          </w:p>
          <w:p w:rsidR="002C42AB" w:rsidRPr="00A93E24" w:rsidRDefault="002C42AB" w:rsidP="00405F6A">
            <w:pPr>
              <w:rPr>
                <w:sz w:val="20"/>
                <w:szCs w:val="20"/>
              </w:rPr>
            </w:pPr>
            <w:r>
              <w:rPr>
                <w:sz w:val="20"/>
                <w:szCs w:val="20"/>
              </w:rPr>
              <w:t>7.</w:t>
            </w:r>
            <w:r w:rsidRPr="00A93E24">
              <w:rPr>
                <w:sz w:val="20"/>
                <w:szCs w:val="20"/>
              </w:rPr>
              <w:t xml:space="preserve">Konečný prijímateľ – predkladateľ projektu musí prostredníctvom stavebného povolenia, resp. iného právneho úkonu (ohlásenie stavebnému úradu v zmysle zákona č. 50/76 Zb. v znení neskorších predpisov) preukázať oprávnenie užívať predmet projektu s výnimkou špecifických prípadov (napr. výstavba nových športových ihrísk). Preukazuje sa pri ŽoNFP (projekte), najneskôr však pred podpisom zmluvy. V prípade vykonávania udržiavacích prác, na ktoré nie je potrebné ani ohlásenie stavebnému úradu (§ 139b, ods. 15. zák. 50/76 Zb. v znení neskorších predpisov) musí konečný prijímateľ – predkladateľ projektu preukázať vlastníctvo, resp. iný právny vzťah užívať predmet projektu pri podaní ŽoNFP (projektu). V prípade pozemkov pod stavbami, ktorých technické zhodnotenie je predmetom projektu, preukáže konečný prijímateľ – predkladateľ projektu  vlastnícky vzťah k pozemkom pri podaní prvej ŽoP, ktorá súvisí s nadobudnutím pozemkov do vlastníctva. V prípade nákupu pozemkov určených pre výstavbu objektov, ktoré sú predmetom projektu, konečný prijímateľ – predkladateľ projektu preukáže vlastnícky vzťah k pozemkom pri podaní prvej ŽoP po skolaudovaní objektov, ktoré sú predmetom projektu.   </w:t>
            </w:r>
          </w:p>
          <w:p w:rsidR="002C42AB" w:rsidRPr="00A93E24" w:rsidRDefault="002C42AB" w:rsidP="00405F6A">
            <w:pPr>
              <w:rPr>
                <w:sz w:val="20"/>
                <w:szCs w:val="20"/>
              </w:rPr>
            </w:pPr>
            <w:r>
              <w:rPr>
                <w:sz w:val="20"/>
                <w:szCs w:val="20"/>
              </w:rPr>
              <w:t>8.</w:t>
            </w:r>
            <w:r w:rsidRPr="00A93E24">
              <w:rPr>
                <w:sz w:val="20"/>
                <w:szCs w:val="20"/>
              </w:rPr>
              <w:t>Konečný prijímateľ – predkladateľ projektu musí užívať predmet projektu najmenej 6 rokov po predložení ŽoNFP (projektu) (deklaruje čestným prehlásením pri podaní ŽoNFP (projektu)).</w:t>
            </w:r>
          </w:p>
          <w:p w:rsidR="002C42AB" w:rsidRPr="00A93E24" w:rsidRDefault="002C42AB" w:rsidP="00405F6A">
            <w:pPr>
              <w:rPr>
                <w:sz w:val="20"/>
                <w:szCs w:val="20"/>
              </w:rPr>
            </w:pPr>
            <w:r>
              <w:rPr>
                <w:sz w:val="20"/>
                <w:szCs w:val="20"/>
              </w:rPr>
              <w:t>9.</w:t>
            </w:r>
            <w:r w:rsidRPr="00A93E24">
              <w:rPr>
                <w:sz w:val="20"/>
                <w:szCs w:val="20"/>
              </w:rPr>
              <w:t>Po ukončení projektu je konečný prijímateľ podpory povinný zaregistrovať podporenú aktivitu do Agentúry pre rozvoj vidieka, ktorá je hostiteľským orgánom Národnej siete rozvoja vidieka do 3 mesiacov od podania posledn</w:t>
            </w:r>
            <w:r>
              <w:rPr>
                <w:sz w:val="20"/>
                <w:szCs w:val="20"/>
              </w:rPr>
              <w:t xml:space="preserve">ej ŽoP, resp. po jej zriadení. </w:t>
            </w:r>
          </w:p>
          <w:p w:rsidR="002C42AB" w:rsidRPr="00A93E24" w:rsidRDefault="002C42AB" w:rsidP="00405F6A">
            <w:pPr>
              <w:rPr>
                <w:sz w:val="20"/>
                <w:szCs w:val="20"/>
              </w:rPr>
            </w:pPr>
            <w:r>
              <w:rPr>
                <w:sz w:val="20"/>
                <w:szCs w:val="20"/>
              </w:rPr>
              <w:t>10.</w:t>
            </w:r>
            <w:r w:rsidRPr="00A93E24">
              <w:rPr>
                <w:sz w:val="20"/>
                <w:szCs w:val="20"/>
              </w:rPr>
              <w:t>Všetky objekty podporené z verejných zdrojov v rámci projektu musia byť prístupné verejnosti.</w:t>
            </w:r>
          </w:p>
          <w:p w:rsidR="002C42AB" w:rsidRPr="00A93E24" w:rsidRDefault="002C42AB" w:rsidP="00405F6A">
            <w:pPr>
              <w:rPr>
                <w:sz w:val="20"/>
                <w:szCs w:val="20"/>
              </w:rPr>
            </w:pPr>
            <w:r>
              <w:rPr>
                <w:sz w:val="20"/>
                <w:szCs w:val="20"/>
              </w:rPr>
              <w:t>11.</w:t>
            </w:r>
            <w:r w:rsidRPr="00A93E24">
              <w:rPr>
                <w:sz w:val="20"/>
                <w:szCs w:val="20"/>
              </w:rPr>
              <w:t>Projekt musí mať neziskový charakter.</w:t>
            </w:r>
          </w:p>
          <w:p w:rsidR="002C42AB" w:rsidRPr="00A93E24" w:rsidRDefault="002C42AB" w:rsidP="00405F6A">
            <w:pPr>
              <w:rPr>
                <w:sz w:val="20"/>
                <w:szCs w:val="20"/>
              </w:rPr>
            </w:pPr>
            <w:r>
              <w:rPr>
                <w:sz w:val="20"/>
                <w:szCs w:val="20"/>
              </w:rPr>
              <w:lastRenderedPageBreak/>
              <w:t>12.</w:t>
            </w:r>
            <w:r>
              <w:t xml:space="preserve"> </w:t>
            </w:r>
            <w:r w:rsidRPr="00F91C8B">
              <w:rPr>
                <w:sz w:val="20"/>
                <w:szCs w:val="20"/>
              </w:rPr>
              <w:t>Konečný prijímateľ – predkladateľ pro</w:t>
            </w:r>
            <w:r>
              <w:rPr>
                <w:sz w:val="20"/>
                <w:szCs w:val="20"/>
              </w:rPr>
              <w:t xml:space="preserve">jektu pri obstarávaní postupuje </w:t>
            </w:r>
            <w:r w:rsidRPr="00F91C8B">
              <w:rPr>
                <w:sz w:val="20"/>
                <w:szCs w:val="20"/>
              </w:rPr>
              <w:t>v zmysle platnej legislatívy, ktorá upravuje verejné obst</w:t>
            </w:r>
            <w:r>
              <w:rPr>
                <w:sz w:val="20"/>
                <w:szCs w:val="20"/>
              </w:rPr>
              <w:t xml:space="preserve">arávanie a Usmernenia, kapitola </w:t>
            </w:r>
            <w:r w:rsidRPr="00F91C8B">
              <w:rPr>
                <w:sz w:val="20"/>
                <w:szCs w:val="20"/>
              </w:rPr>
              <w:t>14. Usmernenie postupu konečných prijímateľ</w:t>
            </w:r>
            <w:r>
              <w:rPr>
                <w:sz w:val="20"/>
                <w:szCs w:val="20"/>
              </w:rPr>
              <w:t xml:space="preserve">ov (oprávnených žiadateľov) pri </w:t>
            </w:r>
            <w:r w:rsidRPr="00F91C8B">
              <w:rPr>
                <w:sz w:val="20"/>
                <w:szCs w:val="20"/>
              </w:rPr>
              <w:t>obstarávaní tovarov, stavebných prác a služieb.</w:t>
            </w:r>
          </w:p>
          <w:p w:rsidR="002C42AB" w:rsidRDefault="002C42AB" w:rsidP="00405F6A">
            <w:pPr>
              <w:rPr>
                <w:sz w:val="20"/>
                <w:szCs w:val="20"/>
              </w:rPr>
            </w:pPr>
            <w:r>
              <w:rPr>
                <w:sz w:val="20"/>
                <w:szCs w:val="20"/>
              </w:rPr>
              <w:t>13.</w:t>
            </w:r>
            <w:r w:rsidRPr="00A93E24">
              <w:rPr>
                <w:sz w:val="20"/>
                <w:szCs w:val="20"/>
              </w:rPr>
              <w:t>Konečný prijímateľ – predkladateľ projektu z územia tzv.„zmiešanej MAS“ musí predkladať projekt podľa miesta realizácie samostatne pre oblasti cieľa Konvergencia a samostatne pre Ostatné oblasti z dôvodu rozdielneho financovania.</w:t>
            </w:r>
          </w:p>
          <w:p w:rsidR="002C42AB" w:rsidRDefault="002C42AB" w:rsidP="00405F6A">
            <w:pPr>
              <w:rPr>
                <w:sz w:val="20"/>
                <w:szCs w:val="20"/>
              </w:rPr>
            </w:pPr>
          </w:p>
          <w:p w:rsidR="002C42AB" w:rsidRDefault="002C42AB" w:rsidP="00405F6A">
            <w:pPr>
              <w:rPr>
                <w:b/>
                <w:sz w:val="20"/>
                <w:szCs w:val="20"/>
              </w:rPr>
            </w:pPr>
            <w:r>
              <w:rPr>
                <w:b/>
                <w:sz w:val="20"/>
                <w:szCs w:val="20"/>
              </w:rPr>
              <w:t>Kritériá spôsobilosti v rámci Opatrenia 4.1 Implementácia Integrovaných stratégií rozvoja územia</w:t>
            </w:r>
          </w:p>
          <w:p w:rsidR="002C42AB" w:rsidRPr="00A93E24" w:rsidRDefault="002C42AB" w:rsidP="00405F6A">
            <w:pPr>
              <w:rPr>
                <w:b/>
                <w:sz w:val="20"/>
                <w:szCs w:val="20"/>
              </w:rPr>
            </w:pPr>
          </w:p>
          <w:p w:rsidR="002C42AB" w:rsidRPr="00A93E24" w:rsidRDefault="002C42AB" w:rsidP="00405F6A">
            <w:pPr>
              <w:rPr>
                <w:sz w:val="20"/>
                <w:szCs w:val="20"/>
              </w:rPr>
            </w:pPr>
            <w:r w:rsidRPr="00A93E24">
              <w:rPr>
                <w:sz w:val="20"/>
                <w:szCs w:val="20"/>
              </w:rPr>
              <w:t>Oprávnenosť projektov na financovanie z PRV pre konečných prijímateľov – predkladateľov projektov v rámci implementácie stratégie je podmienená splnením všetkých nasledovných kritérií spôsobilosti, stanovených pre toto opatrenie:</w:t>
            </w:r>
          </w:p>
          <w:p w:rsidR="002C42AB" w:rsidRPr="00A93E24" w:rsidRDefault="002C42AB" w:rsidP="00405F6A">
            <w:pPr>
              <w:rPr>
                <w:sz w:val="20"/>
                <w:szCs w:val="20"/>
              </w:rPr>
            </w:pPr>
          </w:p>
          <w:p w:rsidR="002C42AB" w:rsidRPr="00A93E24" w:rsidRDefault="002C42AB" w:rsidP="00405F6A">
            <w:pPr>
              <w:rPr>
                <w:sz w:val="20"/>
                <w:szCs w:val="20"/>
              </w:rPr>
            </w:pPr>
            <w:r>
              <w:rPr>
                <w:sz w:val="20"/>
                <w:szCs w:val="20"/>
              </w:rPr>
              <w:t>1.</w:t>
            </w:r>
            <w:r w:rsidRPr="00A93E24">
              <w:rPr>
                <w:sz w:val="20"/>
                <w:szCs w:val="20"/>
              </w:rPr>
              <w:t xml:space="preserve">Činnosti, ktoré sú predmetom projektu musia byť v súlade s činnosťami, ktoré si MAS stanovila pre príslušné opatrenia osi 3. </w:t>
            </w:r>
          </w:p>
          <w:p w:rsidR="002C42AB" w:rsidRPr="00A93E24" w:rsidRDefault="002C42AB" w:rsidP="00405F6A">
            <w:pPr>
              <w:rPr>
                <w:sz w:val="20"/>
                <w:szCs w:val="20"/>
              </w:rPr>
            </w:pPr>
            <w:r>
              <w:rPr>
                <w:sz w:val="20"/>
                <w:szCs w:val="20"/>
              </w:rPr>
              <w:t>2.</w:t>
            </w:r>
            <w:r w:rsidRPr="00A93E24">
              <w:rPr>
                <w:sz w:val="20"/>
                <w:szCs w:val="20"/>
              </w:rPr>
              <w:t>Konečný prijímateľ – predkladateľ projektu musí spĺňať podmienky uvedené v Usmernení, kapitole 1. Všeobecné podmienky poskytnutia nenávratného finančného príspevku pre opatrenia osi 4 Leader, časti B. písm. c), d), h), i), k).</w:t>
            </w:r>
          </w:p>
          <w:p w:rsidR="002C42AB" w:rsidRPr="00A93E24" w:rsidRDefault="002C42AB" w:rsidP="00405F6A">
            <w:pPr>
              <w:rPr>
                <w:sz w:val="20"/>
                <w:szCs w:val="20"/>
              </w:rPr>
            </w:pPr>
            <w:r>
              <w:rPr>
                <w:sz w:val="20"/>
                <w:szCs w:val="20"/>
              </w:rPr>
              <w:t>3.</w:t>
            </w:r>
            <w:r w:rsidRPr="00A93E24">
              <w:rPr>
                <w:sz w:val="20"/>
                <w:szCs w:val="20"/>
              </w:rPr>
              <w:t xml:space="preserve">Konečný prijímateľ – predkladateľ projektu je povinný: </w:t>
            </w:r>
          </w:p>
          <w:p w:rsidR="002C42AB" w:rsidRPr="00A93E24" w:rsidRDefault="002C42AB" w:rsidP="00405F6A">
            <w:pPr>
              <w:rPr>
                <w:sz w:val="20"/>
                <w:szCs w:val="20"/>
              </w:rPr>
            </w:pPr>
            <w:r>
              <w:rPr>
                <w:sz w:val="20"/>
                <w:szCs w:val="20"/>
              </w:rPr>
              <w:t xml:space="preserve">- </w:t>
            </w:r>
            <w:r w:rsidRPr="00A93E24">
              <w:rPr>
                <w:sz w:val="20"/>
                <w:szCs w:val="20"/>
              </w:rPr>
              <w:t>spĺňať oprávnenosť konečného prijímateľa – predkladateľa projektu pre príslušné opatrenie osi 3, v zmysle definícií, ktoré sú uvedené v  Usmernení, Prílohe č.6 Charakteristika priorít a opatrení osi3 , ktoré sú implementované prostredníctvom osi 4;</w:t>
            </w:r>
          </w:p>
          <w:p w:rsidR="002C42AB" w:rsidRPr="00A93E24" w:rsidRDefault="002C42AB" w:rsidP="00405F6A">
            <w:pPr>
              <w:rPr>
                <w:sz w:val="20"/>
                <w:szCs w:val="20"/>
              </w:rPr>
            </w:pPr>
            <w:r>
              <w:rPr>
                <w:sz w:val="20"/>
                <w:szCs w:val="20"/>
              </w:rPr>
              <w:t xml:space="preserve">- </w:t>
            </w:r>
            <w:r w:rsidRPr="00A93E24">
              <w:rPr>
                <w:sz w:val="20"/>
                <w:szCs w:val="20"/>
              </w:rPr>
              <w:t>spĺňať všetky minimálne kritéria spôsobilosti pre príslušné opatrenie osi 3 uvedené v  Usmernení, Prílohe č.6 Charakteristika priorít a opatrení osi3, ktoré sú implementované prostredníctvom osi 4;</w:t>
            </w:r>
          </w:p>
          <w:p w:rsidR="002C42AB" w:rsidRPr="00A93E24" w:rsidRDefault="002C42AB" w:rsidP="00405F6A">
            <w:pPr>
              <w:rPr>
                <w:sz w:val="20"/>
                <w:szCs w:val="20"/>
              </w:rPr>
            </w:pPr>
            <w:r>
              <w:rPr>
                <w:sz w:val="20"/>
                <w:szCs w:val="20"/>
              </w:rPr>
              <w:t xml:space="preserve">- </w:t>
            </w:r>
            <w:r w:rsidRPr="00A93E24">
              <w:rPr>
                <w:sz w:val="20"/>
                <w:szCs w:val="20"/>
              </w:rPr>
              <w:t>spĺňať kritéria spôsobilosti uvedené v Usmernení, kapitole 5. Opatrenie 4.1 Implementácia Integrovaných stratégií rozvoja územia;</w:t>
            </w:r>
          </w:p>
          <w:p w:rsidR="002C42AB" w:rsidRPr="00A93E24" w:rsidRDefault="002C42AB" w:rsidP="00405F6A">
            <w:pPr>
              <w:rPr>
                <w:sz w:val="20"/>
                <w:szCs w:val="20"/>
              </w:rPr>
            </w:pPr>
            <w:r>
              <w:rPr>
                <w:sz w:val="20"/>
                <w:szCs w:val="20"/>
              </w:rPr>
              <w:t xml:space="preserve">- </w:t>
            </w:r>
            <w:r w:rsidRPr="00A93E24">
              <w:rPr>
                <w:sz w:val="20"/>
                <w:szCs w:val="20"/>
              </w:rPr>
              <w:t>spĺňať kritéria spôsobilosti, ktoré si stanovila MAS pre jednotlivé opatrenia osi 3 v rámci implementácie stratégie;</w:t>
            </w:r>
          </w:p>
          <w:p w:rsidR="002C42AB" w:rsidRPr="00A93E24" w:rsidRDefault="002C42AB" w:rsidP="00405F6A">
            <w:pPr>
              <w:rPr>
                <w:sz w:val="20"/>
                <w:szCs w:val="20"/>
              </w:rPr>
            </w:pPr>
            <w:r>
              <w:rPr>
                <w:sz w:val="20"/>
                <w:szCs w:val="20"/>
              </w:rPr>
              <w:t xml:space="preserve">- </w:t>
            </w:r>
            <w:r w:rsidRPr="00A93E24">
              <w:rPr>
                <w:sz w:val="20"/>
                <w:szCs w:val="20"/>
              </w:rPr>
              <w:t xml:space="preserve">dodržiavať postupy štátnej pomoci na príslušné opatrenia osi 3 definované v Usmernení. Štátna pomoc poskytnutá v rámci opatrení PRV podľa článku 52 nariadenia Rady (ES) č. 800/2008 o vyhlásení určitých kategórií pomoci za zlučiteľné so spoločným trhom podľa článkov 87 a 88 Zmluvy o založení ES (štátna pomoc pre malé a stredné podniky a nariadenia Komisie (ES) č. 1998/2006 o uplatňovaní článkov 87 a 88 zmluvy na pomoc de minimis. Štátna pomoc poskytnutá v rámci opatrení PRV podľa článku 52 nariadenia Rady (ES) č. 1698/2005 sa poskytne v súlade s nariadením Komisie (ES) č. 800/2008 o vyhlásení určitých kategórií pomoci za zlučiteľné so spoločným trhom podľa článkov 87 a 88 Zmluvy o založení ES (štátna pomoc pre malé a stredné podniky) a nariadenia Komisie (ES) č. 1998/2006 o uplatňovaní článkov 87 a 88 zmluvy na pomoc de minimis . </w:t>
            </w:r>
          </w:p>
          <w:p w:rsidR="002C42AB" w:rsidRPr="00A93E24" w:rsidRDefault="002C42AB" w:rsidP="00405F6A">
            <w:pPr>
              <w:rPr>
                <w:sz w:val="20"/>
                <w:szCs w:val="20"/>
              </w:rPr>
            </w:pPr>
            <w:r>
              <w:rPr>
                <w:sz w:val="20"/>
                <w:szCs w:val="20"/>
              </w:rPr>
              <w:t xml:space="preserve">- </w:t>
            </w:r>
            <w:r w:rsidRPr="00A93E24">
              <w:rPr>
                <w:sz w:val="20"/>
                <w:szCs w:val="20"/>
              </w:rPr>
              <w:t>dodržiavať oprávnené a neoprávnené výdavky, min. a max. výšku oprávnených výdavkov na 1 projekt stanovených pre príslušné opatrenia osi 3, ktoré si stanovila MAS v súlade s Usmernením, kapitolou 1.Všeobecné podmienky poskytnutia nenávratného finančného príspevku pre opatrenia osi 4 Leader;</w:t>
            </w:r>
          </w:p>
          <w:p w:rsidR="002C42AB" w:rsidRPr="00A93E24" w:rsidRDefault="002C42AB" w:rsidP="00405F6A">
            <w:pPr>
              <w:rPr>
                <w:sz w:val="20"/>
                <w:szCs w:val="20"/>
              </w:rPr>
            </w:pPr>
            <w:r>
              <w:rPr>
                <w:sz w:val="20"/>
                <w:szCs w:val="20"/>
              </w:rPr>
              <w:t xml:space="preserve">- </w:t>
            </w:r>
            <w:r w:rsidRPr="00A93E24">
              <w:rPr>
                <w:sz w:val="20"/>
                <w:szCs w:val="20"/>
              </w:rPr>
              <w:t>dodržiavať typy podporených aktivít, druh podpory, neoprávnené projekty a ostatné podmienky definované pre príslušné opatrenia osi 3 uvedené v  Usmernení, Prílohe č.6 Charakteristika priorít a opatrení osi3 , ktoré sú implementované prostredníctvom osi 4.</w:t>
            </w:r>
          </w:p>
          <w:p w:rsidR="002C42AB" w:rsidRPr="00A93E24" w:rsidRDefault="002C42AB" w:rsidP="00405F6A">
            <w:pPr>
              <w:rPr>
                <w:sz w:val="20"/>
                <w:szCs w:val="20"/>
              </w:rPr>
            </w:pPr>
            <w:r>
              <w:rPr>
                <w:sz w:val="20"/>
                <w:szCs w:val="20"/>
              </w:rPr>
              <w:t xml:space="preserve">4. </w:t>
            </w:r>
            <w:r w:rsidRPr="00A93E24">
              <w:rPr>
                <w:sz w:val="20"/>
                <w:szCs w:val="20"/>
              </w:rPr>
              <w:t>Projekt musí byť vypracovaný v súlade so  stratégiou príslušnej MAS.</w:t>
            </w:r>
          </w:p>
          <w:p w:rsidR="002C42AB" w:rsidRPr="00A93E24" w:rsidRDefault="002C42AB" w:rsidP="00405F6A">
            <w:pPr>
              <w:rPr>
                <w:sz w:val="20"/>
                <w:szCs w:val="20"/>
              </w:rPr>
            </w:pPr>
            <w:r>
              <w:rPr>
                <w:sz w:val="20"/>
                <w:szCs w:val="20"/>
              </w:rPr>
              <w:t xml:space="preserve">5. </w:t>
            </w:r>
            <w:r w:rsidRPr="00A93E24">
              <w:rPr>
                <w:sz w:val="20"/>
                <w:szCs w:val="20"/>
              </w:rPr>
              <w:t xml:space="preserve">Podpora z PRV môže byť použitá len na projekty realizované na území SR a v rámci územia pôsobnosti MAS . </w:t>
            </w:r>
          </w:p>
          <w:p w:rsidR="002C42AB" w:rsidRPr="00A93E24" w:rsidRDefault="002C42AB" w:rsidP="00405F6A">
            <w:pPr>
              <w:rPr>
                <w:sz w:val="20"/>
                <w:szCs w:val="20"/>
              </w:rPr>
            </w:pPr>
            <w:r>
              <w:rPr>
                <w:sz w:val="20"/>
                <w:szCs w:val="20"/>
              </w:rPr>
              <w:t xml:space="preserve">6. </w:t>
            </w:r>
            <w:r w:rsidRPr="00A93E24">
              <w:rPr>
                <w:sz w:val="20"/>
                <w:szCs w:val="20"/>
              </w:rPr>
              <w:t>Konečný prijímateľ – predkladateľ projektu skupiny opatrení 3.4 Obnova a rozvoj obcí, občianskej vybavenosti a služieb ako súčasť projektov realizovaných MAS, zahŕňajú aj obec, ktorá je pólom rastu, resp. obce ktoré sú pólmi rastu. Z podpory sú však vylúčené obce s počtom obyvateľov nad 20 000 (obec môže byť súčasťou MAS, ale nemôže byť konečným prijímateľom – predkladateľom projektu, avšak konečný prijímateľ – predkladateľ projektu z tejto obce môže predkladať ŽoNFP (projekt) v rámci Výzvy na implementáciu stratégie.</w:t>
            </w:r>
          </w:p>
          <w:p w:rsidR="002C42AB" w:rsidRPr="00A93E24" w:rsidRDefault="002C42AB" w:rsidP="00405F6A">
            <w:pPr>
              <w:rPr>
                <w:sz w:val="20"/>
                <w:szCs w:val="20"/>
              </w:rPr>
            </w:pPr>
            <w:r w:rsidRPr="00A93E24">
              <w:rPr>
                <w:sz w:val="20"/>
                <w:szCs w:val="20"/>
              </w:rPr>
              <w:t>7. Konečný prijímateľ – predkladateľ projektu, ktorý žiada finančné prostriedky z opatrenia 3.3 Vzdelávanie a informovanie - všetky formy ďalšieho vzdelávania, ktoré sú predmetom projektu, uvedené v časti Rozsah a činnosti, bod 1 predmetného opatrenia   v Usmernení, Prílohe č.6 Charakteristika priorít a opatrení osi 3, ktoré sú implementované prostredníctvom osi 4, musia byť akreditované Ministerstvom školstva SR. Potvrdenie o akreditácii vzdelávacej aktivity musí byť vydaný na meno konečného prijímateľa finančnej pomoci (oprávneného žiadateľa). V prípade pobočiek je platné  Potvrdenie o akreditácii vzdelávacej aktivity ústredia. Preukazuje sa pri ŽoNFP, ktorú konečný prijímateľ – predkladateľ projektu predkladá na príslušnú MAS.</w:t>
            </w:r>
          </w:p>
          <w:p w:rsidR="002C42AB" w:rsidRPr="00A93E24" w:rsidRDefault="002C42AB" w:rsidP="00405F6A">
            <w:pPr>
              <w:rPr>
                <w:sz w:val="20"/>
                <w:szCs w:val="20"/>
              </w:rPr>
            </w:pPr>
            <w:r>
              <w:rPr>
                <w:sz w:val="20"/>
                <w:szCs w:val="20"/>
              </w:rPr>
              <w:lastRenderedPageBreak/>
              <w:t>8.</w:t>
            </w:r>
            <w:r w:rsidRPr="00A93E24">
              <w:rPr>
                <w:sz w:val="20"/>
                <w:szCs w:val="20"/>
              </w:rPr>
              <w:t xml:space="preserve">Konečný prijímateľ – predkladateľ projektu musí pôsobiť (mať trvalé, prípadne prechodné bydlisko, sídlo alebo prevádzku) v území pôsobnosti MAS. Preukazuje sa pri ŽoNFP formou čestného vyhlásenia. </w:t>
            </w:r>
          </w:p>
          <w:p w:rsidR="002C42AB" w:rsidRPr="00A93E24" w:rsidRDefault="002C42AB" w:rsidP="00405F6A">
            <w:pPr>
              <w:rPr>
                <w:b/>
                <w:sz w:val="20"/>
                <w:szCs w:val="20"/>
              </w:rPr>
            </w:pPr>
            <w:r>
              <w:rPr>
                <w:sz w:val="20"/>
                <w:szCs w:val="20"/>
              </w:rPr>
              <w:t>9.</w:t>
            </w:r>
            <w:r w:rsidRPr="00A93E24">
              <w:rPr>
                <w:sz w:val="20"/>
                <w:szCs w:val="20"/>
              </w:rPr>
              <w:t xml:space="preserve"> Po ukončení projektu je konečný prijímateľ – predkladateľ projektu povinný zaregistrovať podporenú aktivitu do NSRV a to do 3 mesiacov od predloženia poslednej ŽoP.</w:t>
            </w:r>
          </w:p>
        </w:tc>
      </w:tr>
      <w:tr w:rsidR="002C42AB" w:rsidRPr="008D2399" w:rsidTr="00405F6A">
        <w:trPr>
          <w:cantSplit/>
          <w:trHeight w:val="298"/>
        </w:trPr>
        <w:tc>
          <w:tcPr>
            <w:tcW w:w="8931" w:type="dxa"/>
            <w:gridSpan w:val="16"/>
            <w:tcBorders>
              <w:top w:val="single" w:sz="12" w:space="0" w:color="auto"/>
              <w:left w:val="single" w:sz="12" w:space="0" w:color="auto"/>
              <w:bottom w:val="single" w:sz="12" w:space="0" w:color="auto"/>
              <w:right w:val="single" w:sz="12" w:space="0" w:color="auto"/>
            </w:tcBorders>
            <w:shd w:val="clear" w:color="auto" w:fill="F3F3F3"/>
            <w:vAlign w:val="center"/>
          </w:tcPr>
          <w:p w:rsidR="002C42AB" w:rsidRPr="001749CC" w:rsidRDefault="002C42AB" w:rsidP="00405F6A">
            <w:pPr>
              <w:rPr>
                <w:b/>
                <w:bCs/>
                <w:sz w:val="20"/>
                <w:szCs w:val="20"/>
              </w:rPr>
            </w:pPr>
          </w:p>
          <w:p w:rsidR="002C42AB" w:rsidRPr="001749CC" w:rsidRDefault="002C42AB" w:rsidP="00405F6A">
            <w:pPr>
              <w:jc w:val="center"/>
              <w:rPr>
                <w:b/>
                <w:smallCaps/>
                <w:sz w:val="20"/>
                <w:szCs w:val="20"/>
              </w:rPr>
            </w:pPr>
            <w:r w:rsidRPr="001749CC">
              <w:rPr>
                <w:b/>
                <w:smallCaps/>
                <w:sz w:val="20"/>
                <w:szCs w:val="20"/>
              </w:rPr>
              <w:t>postupy pre výber Žonfp ( projektov) konečného prijímateľa – predkladateľa projektu pre príslušné opatrenie osi 3 prv (kritéria na hodnotenie žonfp (projektov)</w:t>
            </w:r>
          </w:p>
          <w:p w:rsidR="002C42AB" w:rsidRPr="001749CC" w:rsidRDefault="002C42AB" w:rsidP="00405F6A">
            <w:pPr>
              <w:jc w:val="center"/>
              <w:rPr>
                <w:bCs/>
                <w:sz w:val="20"/>
                <w:szCs w:val="20"/>
              </w:rPr>
            </w:pPr>
          </w:p>
        </w:tc>
      </w:tr>
      <w:tr w:rsidR="002C42AB" w:rsidRPr="008D2399" w:rsidTr="00405F6A">
        <w:trPr>
          <w:cantSplit/>
          <w:trHeight w:val="600"/>
        </w:trPr>
        <w:tc>
          <w:tcPr>
            <w:tcW w:w="8931" w:type="dxa"/>
            <w:gridSpan w:val="16"/>
            <w:tcBorders>
              <w:top w:val="single" w:sz="12" w:space="0" w:color="auto"/>
              <w:left w:val="single" w:sz="12" w:space="0" w:color="auto"/>
              <w:bottom w:val="single" w:sz="6" w:space="0" w:color="auto"/>
              <w:right w:val="single" w:sz="12" w:space="0" w:color="auto"/>
            </w:tcBorders>
            <w:shd w:val="clear" w:color="auto" w:fill="CCFFCC"/>
            <w:vAlign w:val="center"/>
          </w:tcPr>
          <w:p w:rsidR="002C42AB" w:rsidRPr="001749CC" w:rsidRDefault="002C42AB" w:rsidP="00405F6A">
            <w:pPr>
              <w:jc w:val="both"/>
              <w:rPr>
                <w:b/>
                <w:bCs/>
                <w:sz w:val="20"/>
                <w:szCs w:val="20"/>
              </w:rPr>
            </w:pPr>
            <w:r w:rsidRPr="001749CC">
              <w:rPr>
                <w:b/>
                <w:bCs/>
                <w:sz w:val="20"/>
                <w:szCs w:val="20"/>
              </w:rPr>
              <w:t xml:space="preserve">Výberové kritéria </w:t>
            </w:r>
          </w:p>
        </w:tc>
      </w:tr>
      <w:tr w:rsidR="002C42AB" w:rsidRPr="008D2399" w:rsidTr="00405F6A">
        <w:trPr>
          <w:cantSplit/>
          <w:trHeight w:val="397"/>
        </w:trPr>
        <w:tc>
          <w:tcPr>
            <w:tcW w:w="612" w:type="dxa"/>
            <w:tcBorders>
              <w:top w:val="single" w:sz="4" w:space="0" w:color="auto"/>
              <w:left w:val="single" w:sz="12" w:space="0" w:color="auto"/>
              <w:bottom w:val="single" w:sz="6" w:space="0" w:color="auto"/>
              <w:right w:val="single" w:sz="4" w:space="0" w:color="auto"/>
            </w:tcBorders>
            <w:vAlign w:val="center"/>
          </w:tcPr>
          <w:p w:rsidR="002C42AB" w:rsidRPr="001749CC" w:rsidRDefault="002C42AB" w:rsidP="00405F6A">
            <w:pPr>
              <w:jc w:val="both"/>
              <w:rPr>
                <w:b/>
                <w:bCs/>
                <w:sz w:val="20"/>
                <w:szCs w:val="20"/>
              </w:rPr>
            </w:pPr>
            <w:r w:rsidRPr="001749CC">
              <w:rPr>
                <w:b/>
                <w:bCs/>
                <w:sz w:val="20"/>
                <w:szCs w:val="20"/>
              </w:rPr>
              <w:t>P.č.</w:t>
            </w:r>
          </w:p>
        </w:tc>
        <w:tc>
          <w:tcPr>
            <w:tcW w:w="8319" w:type="dxa"/>
            <w:gridSpan w:val="15"/>
            <w:tcBorders>
              <w:top w:val="single" w:sz="4" w:space="0" w:color="auto"/>
              <w:left w:val="single" w:sz="4" w:space="0" w:color="auto"/>
              <w:bottom w:val="single" w:sz="6" w:space="0" w:color="auto"/>
              <w:right w:val="single" w:sz="12" w:space="0" w:color="auto"/>
            </w:tcBorders>
            <w:vAlign w:val="center"/>
          </w:tcPr>
          <w:p w:rsidR="002C42AB" w:rsidRPr="001749CC" w:rsidRDefault="002C42AB" w:rsidP="00405F6A">
            <w:pPr>
              <w:jc w:val="both"/>
              <w:rPr>
                <w:b/>
                <w:bCs/>
                <w:sz w:val="20"/>
                <w:szCs w:val="20"/>
              </w:rPr>
            </w:pPr>
            <w:r w:rsidRPr="001749CC">
              <w:rPr>
                <w:b/>
                <w:bCs/>
                <w:sz w:val="20"/>
                <w:szCs w:val="20"/>
              </w:rPr>
              <w:t xml:space="preserve">Kritérium </w:t>
            </w:r>
          </w:p>
        </w:tc>
      </w:tr>
      <w:tr w:rsidR="002C42AB" w:rsidRPr="008D2399" w:rsidTr="00405F6A">
        <w:trPr>
          <w:cantSplit/>
          <w:trHeight w:val="397"/>
        </w:trPr>
        <w:tc>
          <w:tcPr>
            <w:tcW w:w="612" w:type="dxa"/>
            <w:tcBorders>
              <w:top w:val="single" w:sz="4" w:space="0" w:color="auto"/>
              <w:left w:val="single" w:sz="12" w:space="0" w:color="auto"/>
              <w:bottom w:val="single" w:sz="6" w:space="0" w:color="auto"/>
              <w:right w:val="single" w:sz="4" w:space="0" w:color="auto"/>
            </w:tcBorders>
            <w:vAlign w:val="center"/>
          </w:tcPr>
          <w:p w:rsidR="002C42AB" w:rsidRPr="001749CC" w:rsidRDefault="002C42AB" w:rsidP="00405F6A">
            <w:pPr>
              <w:jc w:val="center"/>
              <w:rPr>
                <w:bCs/>
                <w:sz w:val="20"/>
                <w:szCs w:val="20"/>
              </w:rPr>
            </w:pPr>
          </w:p>
        </w:tc>
        <w:tc>
          <w:tcPr>
            <w:tcW w:w="8319" w:type="dxa"/>
            <w:gridSpan w:val="15"/>
            <w:tcBorders>
              <w:top w:val="single" w:sz="4" w:space="0" w:color="auto"/>
              <w:left w:val="single" w:sz="4" w:space="0" w:color="auto"/>
              <w:bottom w:val="single" w:sz="6" w:space="0" w:color="auto"/>
              <w:right w:val="single" w:sz="12" w:space="0" w:color="auto"/>
            </w:tcBorders>
            <w:vAlign w:val="center"/>
          </w:tcPr>
          <w:p w:rsidR="002C42AB" w:rsidRPr="001749CC" w:rsidRDefault="002C42AB" w:rsidP="00405F6A">
            <w:pPr>
              <w:jc w:val="both"/>
              <w:rPr>
                <w:b/>
                <w:bCs/>
                <w:sz w:val="20"/>
                <w:szCs w:val="20"/>
              </w:rPr>
            </w:pPr>
          </w:p>
          <w:p w:rsidR="002C42AB" w:rsidRPr="001749CC" w:rsidRDefault="002C42AB" w:rsidP="00405F6A">
            <w:pPr>
              <w:jc w:val="both"/>
              <w:rPr>
                <w:bCs/>
                <w:sz w:val="20"/>
                <w:szCs w:val="20"/>
              </w:rPr>
            </w:pPr>
          </w:p>
        </w:tc>
      </w:tr>
      <w:tr w:rsidR="002C42AB" w:rsidTr="00405F6A">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600"/>
        </w:trPr>
        <w:tc>
          <w:tcPr>
            <w:tcW w:w="8931" w:type="dxa"/>
            <w:gridSpan w:val="16"/>
            <w:tcBorders>
              <w:left w:val="single" w:sz="12" w:space="0" w:color="000000"/>
              <w:right w:val="single" w:sz="12" w:space="0" w:color="000000"/>
            </w:tcBorders>
            <w:shd w:val="clear" w:color="auto" w:fill="CCFFCC"/>
            <w:vAlign w:val="center"/>
          </w:tcPr>
          <w:p w:rsidR="002C42AB" w:rsidRDefault="002C42AB" w:rsidP="00405F6A">
            <w:pPr>
              <w:jc w:val="both"/>
              <w:rPr>
                <w:b/>
                <w:bCs/>
                <w:sz w:val="20"/>
                <w:szCs w:val="20"/>
              </w:rPr>
            </w:pPr>
            <w:r>
              <w:rPr>
                <w:b/>
                <w:bCs/>
                <w:sz w:val="20"/>
                <w:szCs w:val="20"/>
              </w:rPr>
              <w:t>Bodovacie kritéria</w:t>
            </w:r>
          </w:p>
        </w:tc>
      </w:tr>
      <w:tr w:rsidR="002C42AB" w:rsidTr="00405F6A">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397"/>
        </w:trPr>
        <w:tc>
          <w:tcPr>
            <w:tcW w:w="612" w:type="dxa"/>
            <w:tcBorders>
              <w:left w:val="single" w:sz="12" w:space="0" w:color="000000"/>
            </w:tcBorders>
            <w:vAlign w:val="center"/>
          </w:tcPr>
          <w:p w:rsidR="002C42AB" w:rsidRDefault="002C42AB" w:rsidP="00405F6A">
            <w:pPr>
              <w:rPr>
                <w:b/>
                <w:bCs/>
                <w:sz w:val="20"/>
                <w:szCs w:val="20"/>
              </w:rPr>
            </w:pPr>
            <w:r>
              <w:rPr>
                <w:b/>
                <w:bCs/>
                <w:sz w:val="20"/>
                <w:szCs w:val="20"/>
              </w:rPr>
              <w:t>P. č.</w:t>
            </w:r>
          </w:p>
        </w:tc>
        <w:tc>
          <w:tcPr>
            <w:tcW w:w="6159" w:type="dxa"/>
            <w:gridSpan w:val="11"/>
            <w:vAlign w:val="center"/>
          </w:tcPr>
          <w:p w:rsidR="002C42AB" w:rsidRDefault="002C42AB" w:rsidP="00405F6A">
            <w:pPr>
              <w:rPr>
                <w:b/>
                <w:bCs/>
                <w:sz w:val="20"/>
                <w:szCs w:val="20"/>
              </w:rPr>
            </w:pPr>
            <w:r>
              <w:rPr>
                <w:b/>
                <w:bCs/>
                <w:sz w:val="20"/>
                <w:szCs w:val="20"/>
              </w:rPr>
              <w:t>Kritérium</w:t>
            </w:r>
          </w:p>
        </w:tc>
        <w:tc>
          <w:tcPr>
            <w:tcW w:w="2160" w:type="dxa"/>
            <w:gridSpan w:val="4"/>
            <w:tcBorders>
              <w:right w:val="single" w:sz="12" w:space="0" w:color="000000"/>
            </w:tcBorders>
            <w:vAlign w:val="center"/>
          </w:tcPr>
          <w:p w:rsidR="002C42AB" w:rsidRDefault="002C42AB" w:rsidP="00405F6A">
            <w:pPr>
              <w:jc w:val="both"/>
              <w:rPr>
                <w:b/>
                <w:bCs/>
                <w:sz w:val="20"/>
                <w:szCs w:val="20"/>
              </w:rPr>
            </w:pPr>
            <w:r>
              <w:rPr>
                <w:b/>
                <w:bCs/>
                <w:sz w:val="20"/>
                <w:szCs w:val="20"/>
              </w:rPr>
              <w:t>Body</w:t>
            </w:r>
          </w:p>
        </w:tc>
      </w:tr>
      <w:tr w:rsidR="002C42AB" w:rsidTr="00405F6A">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397"/>
        </w:trPr>
        <w:tc>
          <w:tcPr>
            <w:tcW w:w="612" w:type="dxa"/>
            <w:tcBorders>
              <w:left w:val="single" w:sz="12" w:space="0" w:color="000000"/>
            </w:tcBorders>
            <w:vAlign w:val="center"/>
          </w:tcPr>
          <w:p w:rsidR="002C42AB" w:rsidRPr="00F15536" w:rsidRDefault="002C42AB" w:rsidP="00405F6A">
            <w:pPr>
              <w:jc w:val="center"/>
              <w:rPr>
                <w:sz w:val="20"/>
                <w:szCs w:val="20"/>
              </w:rPr>
            </w:pPr>
            <w:r w:rsidRPr="00F15536">
              <w:rPr>
                <w:sz w:val="20"/>
                <w:szCs w:val="20"/>
              </w:rPr>
              <w:t>1</w:t>
            </w:r>
          </w:p>
        </w:tc>
        <w:tc>
          <w:tcPr>
            <w:tcW w:w="6159" w:type="dxa"/>
            <w:gridSpan w:val="11"/>
            <w:vAlign w:val="center"/>
          </w:tcPr>
          <w:p w:rsidR="002C42AB" w:rsidRPr="00F15536" w:rsidRDefault="002C42AB" w:rsidP="00405F6A">
            <w:pPr>
              <w:tabs>
                <w:tab w:val="left" w:pos="870"/>
              </w:tabs>
              <w:rPr>
                <w:i/>
                <w:iCs/>
                <w:sz w:val="20"/>
                <w:szCs w:val="20"/>
              </w:rPr>
            </w:pPr>
            <w:r>
              <w:rPr>
                <w:sz w:val="20"/>
                <w:szCs w:val="20"/>
              </w:rPr>
              <w:t>Žiadateľovi doposiaľ nebola v rámci ISRÚ MAS Mikroregión pod Marhátom schválená v danom  opatrení žiadna ŽoNFP</w:t>
            </w:r>
          </w:p>
        </w:tc>
        <w:tc>
          <w:tcPr>
            <w:tcW w:w="2160" w:type="dxa"/>
            <w:gridSpan w:val="4"/>
            <w:tcBorders>
              <w:right w:val="single" w:sz="12" w:space="0" w:color="000000"/>
            </w:tcBorders>
            <w:vAlign w:val="center"/>
          </w:tcPr>
          <w:p w:rsidR="002C42AB" w:rsidRDefault="002C42AB" w:rsidP="00405F6A">
            <w:pPr>
              <w:tabs>
                <w:tab w:val="left" w:pos="870"/>
              </w:tabs>
              <w:suppressAutoHyphens/>
              <w:rPr>
                <w:rFonts w:ascii="Arial" w:hAnsi="Arial" w:cs="Arial"/>
                <w:i/>
                <w:iCs/>
                <w:sz w:val="22"/>
                <w:szCs w:val="22"/>
                <w:vertAlign w:val="superscript"/>
              </w:rPr>
            </w:pPr>
            <w:r>
              <w:rPr>
                <w:sz w:val="20"/>
                <w:szCs w:val="20"/>
              </w:rPr>
              <w:t>10</w:t>
            </w:r>
          </w:p>
        </w:tc>
      </w:tr>
      <w:tr w:rsidR="002C42AB" w:rsidRPr="00636A80" w:rsidTr="00405F6A">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397"/>
        </w:trPr>
        <w:tc>
          <w:tcPr>
            <w:tcW w:w="612" w:type="dxa"/>
            <w:tcBorders>
              <w:left w:val="single" w:sz="12" w:space="0" w:color="000000"/>
            </w:tcBorders>
            <w:vAlign w:val="center"/>
          </w:tcPr>
          <w:p w:rsidR="002C42AB" w:rsidRPr="00F15536" w:rsidRDefault="002C42AB" w:rsidP="00405F6A">
            <w:pPr>
              <w:jc w:val="center"/>
              <w:rPr>
                <w:sz w:val="20"/>
                <w:szCs w:val="20"/>
              </w:rPr>
            </w:pPr>
            <w:r w:rsidRPr="00F15536">
              <w:rPr>
                <w:sz w:val="20"/>
                <w:szCs w:val="20"/>
              </w:rPr>
              <w:t>2</w:t>
            </w:r>
          </w:p>
        </w:tc>
        <w:tc>
          <w:tcPr>
            <w:tcW w:w="6159" w:type="dxa"/>
            <w:gridSpan w:val="11"/>
            <w:vAlign w:val="center"/>
          </w:tcPr>
          <w:p w:rsidR="002C42AB" w:rsidRPr="00F15536" w:rsidRDefault="002C42AB" w:rsidP="00405F6A">
            <w:pPr>
              <w:tabs>
                <w:tab w:val="left" w:pos="870"/>
              </w:tabs>
              <w:rPr>
                <w:iCs/>
                <w:sz w:val="20"/>
                <w:szCs w:val="20"/>
              </w:rPr>
            </w:pPr>
            <w:r>
              <w:rPr>
                <w:sz w:val="20"/>
                <w:szCs w:val="20"/>
              </w:rPr>
              <w:t>V rámci výzvy pre dané opatrenie je predložená iba 1 žiadosť o NFP</w:t>
            </w:r>
          </w:p>
        </w:tc>
        <w:tc>
          <w:tcPr>
            <w:tcW w:w="2160" w:type="dxa"/>
            <w:gridSpan w:val="4"/>
            <w:tcBorders>
              <w:right w:val="single" w:sz="12" w:space="0" w:color="000000"/>
            </w:tcBorders>
            <w:vAlign w:val="center"/>
          </w:tcPr>
          <w:p w:rsidR="002C42AB" w:rsidRPr="00636A80" w:rsidRDefault="002C42AB" w:rsidP="00405F6A">
            <w:pPr>
              <w:suppressAutoHyphens/>
              <w:rPr>
                <w:sz w:val="20"/>
                <w:szCs w:val="20"/>
              </w:rPr>
            </w:pPr>
            <w:r>
              <w:rPr>
                <w:sz w:val="20"/>
                <w:szCs w:val="20"/>
              </w:rPr>
              <w:t>10</w:t>
            </w:r>
          </w:p>
        </w:tc>
      </w:tr>
      <w:tr w:rsidR="002C42AB" w:rsidTr="00405F6A">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397"/>
        </w:trPr>
        <w:tc>
          <w:tcPr>
            <w:tcW w:w="612" w:type="dxa"/>
            <w:tcBorders>
              <w:left w:val="single" w:sz="12" w:space="0" w:color="000000"/>
            </w:tcBorders>
            <w:vAlign w:val="center"/>
          </w:tcPr>
          <w:p w:rsidR="002C42AB" w:rsidRPr="00F15536" w:rsidRDefault="002C42AB" w:rsidP="00405F6A">
            <w:pPr>
              <w:jc w:val="center"/>
              <w:rPr>
                <w:sz w:val="20"/>
                <w:szCs w:val="20"/>
              </w:rPr>
            </w:pPr>
            <w:r w:rsidRPr="00F15536">
              <w:rPr>
                <w:sz w:val="20"/>
                <w:szCs w:val="20"/>
              </w:rPr>
              <w:t>3</w:t>
            </w:r>
          </w:p>
        </w:tc>
        <w:tc>
          <w:tcPr>
            <w:tcW w:w="6159" w:type="dxa"/>
            <w:gridSpan w:val="11"/>
            <w:vAlign w:val="center"/>
          </w:tcPr>
          <w:p w:rsidR="002C42AB" w:rsidRDefault="002C42AB" w:rsidP="00405F6A">
            <w:pPr>
              <w:tabs>
                <w:tab w:val="left" w:pos="870"/>
              </w:tabs>
              <w:rPr>
                <w:iCs/>
                <w:sz w:val="20"/>
                <w:szCs w:val="20"/>
              </w:rPr>
            </w:pPr>
            <w:r>
              <w:rPr>
                <w:iCs/>
                <w:sz w:val="20"/>
                <w:szCs w:val="20"/>
              </w:rPr>
              <w:t>Výška podpory pre 1 projekt:</w:t>
            </w:r>
          </w:p>
          <w:p w:rsidR="002C42AB" w:rsidRDefault="002C42AB" w:rsidP="00405F6A">
            <w:pPr>
              <w:tabs>
                <w:tab w:val="left" w:pos="870"/>
              </w:tabs>
              <w:rPr>
                <w:iCs/>
                <w:sz w:val="20"/>
                <w:szCs w:val="20"/>
              </w:rPr>
            </w:pPr>
            <w:r>
              <w:rPr>
                <w:iCs/>
                <w:sz w:val="20"/>
                <w:szCs w:val="20"/>
              </w:rPr>
              <w:t>do 16 600 €</w:t>
            </w:r>
          </w:p>
          <w:p w:rsidR="002C42AB" w:rsidRDefault="002C42AB" w:rsidP="00405F6A">
            <w:pPr>
              <w:tabs>
                <w:tab w:val="left" w:pos="870"/>
              </w:tabs>
              <w:rPr>
                <w:iCs/>
                <w:sz w:val="20"/>
                <w:szCs w:val="20"/>
              </w:rPr>
            </w:pPr>
            <w:r>
              <w:rPr>
                <w:iCs/>
                <w:sz w:val="20"/>
                <w:szCs w:val="20"/>
              </w:rPr>
              <w:t>16 601  -  20 000 €</w:t>
            </w:r>
          </w:p>
          <w:p w:rsidR="002C42AB" w:rsidRDefault="002C42AB" w:rsidP="00405F6A">
            <w:pPr>
              <w:tabs>
                <w:tab w:val="left" w:pos="870"/>
              </w:tabs>
              <w:rPr>
                <w:iCs/>
                <w:sz w:val="20"/>
                <w:szCs w:val="20"/>
              </w:rPr>
            </w:pPr>
            <w:r>
              <w:rPr>
                <w:iCs/>
                <w:sz w:val="20"/>
                <w:szCs w:val="20"/>
              </w:rPr>
              <w:t>20 001  -  30 000 €</w:t>
            </w:r>
          </w:p>
          <w:p w:rsidR="002C42AB" w:rsidRDefault="002C42AB" w:rsidP="00405F6A">
            <w:pPr>
              <w:tabs>
                <w:tab w:val="left" w:pos="870"/>
              </w:tabs>
              <w:rPr>
                <w:iCs/>
                <w:sz w:val="20"/>
                <w:szCs w:val="20"/>
              </w:rPr>
            </w:pPr>
            <w:r>
              <w:rPr>
                <w:iCs/>
                <w:sz w:val="20"/>
                <w:szCs w:val="20"/>
              </w:rPr>
              <w:t>30 001  -  35 000 €</w:t>
            </w:r>
          </w:p>
          <w:p w:rsidR="002C42AB" w:rsidRDefault="002C42AB" w:rsidP="00405F6A">
            <w:pPr>
              <w:tabs>
                <w:tab w:val="left" w:pos="870"/>
              </w:tabs>
              <w:rPr>
                <w:iCs/>
                <w:sz w:val="20"/>
                <w:szCs w:val="20"/>
              </w:rPr>
            </w:pPr>
            <w:r>
              <w:rPr>
                <w:iCs/>
                <w:sz w:val="20"/>
                <w:szCs w:val="20"/>
              </w:rPr>
              <w:t>35 001  -  40 000 €</w:t>
            </w:r>
          </w:p>
          <w:p w:rsidR="002C42AB" w:rsidRPr="00F15536" w:rsidRDefault="002C42AB" w:rsidP="00405F6A">
            <w:pPr>
              <w:tabs>
                <w:tab w:val="left" w:pos="870"/>
              </w:tabs>
              <w:rPr>
                <w:iCs/>
                <w:sz w:val="20"/>
                <w:szCs w:val="20"/>
              </w:rPr>
            </w:pPr>
            <w:r>
              <w:rPr>
                <w:iCs/>
                <w:sz w:val="20"/>
                <w:szCs w:val="20"/>
              </w:rPr>
              <w:t>od 40 001 €</w:t>
            </w:r>
          </w:p>
        </w:tc>
        <w:tc>
          <w:tcPr>
            <w:tcW w:w="2160" w:type="dxa"/>
            <w:gridSpan w:val="4"/>
            <w:tcBorders>
              <w:right w:val="single" w:sz="12" w:space="0" w:color="000000"/>
            </w:tcBorders>
          </w:tcPr>
          <w:p w:rsidR="002C42AB" w:rsidRDefault="002C42AB" w:rsidP="00405F6A">
            <w:pPr>
              <w:rPr>
                <w:sz w:val="20"/>
                <w:szCs w:val="20"/>
              </w:rPr>
            </w:pPr>
          </w:p>
          <w:p w:rsidR="002C42AB" w:rsidRDefault="002C42AB" w:rsidP="00405F6A">
            <w:pPr>
              <w:rPr>
                <w:sz w:val="20"/>
                <w:szCs w:val="20"/>
              </w:rPr>
            </w:pPr>
            <w:r>
              <w:rPr>
                <w:sz w:val="20"/>
                <w:szCs w:val="20"/>
              </w:rPr>
              <w:t>20</w:t>
            </w:r>
          </w:p>
          <w:p w:rsidR="002C42AB" w:rsidRDefault="002C42AB" w:rsidP="00405F6A">
            <w:pPr>
              <w:rPr>
                <w:sz w:val="20"/>
                <w:szCs w:val="20"/>
              </w:rPr>
            </w:pPr>
            <w:r>
              <w:rPr>
                <w:sz w:val="20"/>
                <w:szCs w:val="20"/>
              </w:rPr>
              <w:t>16</w:t>
            </w:r>
          </w:p>
          <w:p w:rsidR="002C42AB" w:rsidRDefault="002C42AB" w:rsidP="00405F6A">
            <w:pPr>
              <w:rPr>
                <w:sz w:val="20"/>
                <w:szCs w:val="20"/>
              </w:rPr>
            </w:pPr>
            <w:r>
              <w:rPr>
                <w:sz w:val="20"/>
                <w:szCs w:val="20"/>
              </w:rPr>
              <w:t>12</w:t>
            </w:r>
          </w:p>
          <w:p w:rsidR="002C42AB" w:rsidRDefault="002C42AB" w:rsidP="00405F6A">
            <w:pPr>
              <w:rPr>
                <w:sz w:val="20"/>
                <w:szCs w:val="20"/>
              </w:rPr>
            </w:pPr>
            <w:r>
              <w:rPr>
                <w:sz w:val="20"/>
                <w:szCs w:val="20"/>
              </w:rPr>
              <w:t>8</w:t>
            </w:r>
          </w:p>
          <w:p w:rsidR="002C42AB" w:rsidRDefault="002C42AB" w:rsidP="00405F6A">
            <w:pPr>
              <w:rPr>
                <w:sz w:val="20"/>
                <w:szCs w:val="20"/>
              </w:rPr>
            </w:pPr>
            <w:r>
              <w:rPr>
                <w:sz w:val="20"/>
                <w:szCs w:val="20"/>
              </w:rPr>
              <w:t>4</w:t>
            </w:r>
          </w:p>
          <w:p w:rsidR="002C42AB" w:rsidRDefault="002C42AB" w:rsidP="00405F6A">
            <w:pPr>
              <w:rPr>
                <w:sz w:val="20"/>
                <w:szCs w:val="20"/>
              </w:rPr>
            </w:pPr>
            <w:r>
              <w:rPr>
                <w:sz w:val="20"/>
                <w:szCs w:val="20"/>
              </w:rPr>
              <w:t>0</w:t>
            </w:r>
          </w:p>
        </w:tc>
      </w:tr>
      <w:tr w:rsidR="002C42AB" w:rsidTr="00405F6A">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397"/>
        </w:trPr>
        <w:tc>
          <w:tcPr>
            <w:tcW w:w="612" w:type="dxa"/>
            <w:tcBorders>
              <w:left w:val="single" w:sz="12" w:space="0" w:color="000000"/>
            </w:tcBorders>
            <w:vAlign w:val="center"/>
          </w:tcPr>
          <w:p w:rsidR="002C42AB" w:rsidRPr="00F15536" w:rsidRDefault="002C42AB" w:rsidP="00405F6A">
            <w:pPr>
              <w:jc w:val="center"/>
              <w:rPr>
                <w:sz w:val="20"/>
                <w:szCs w:val="20"/>
              </w:rPr>
            </w:pPr>
            <w:r>
              <w:rPr>
                <w:sz w:val="20"/>
                <w:szCs w:val="20"/>
              </w:rPr>
              <w:t>4</w:t>
            </w:r>
          </w:p>
        </w:tc>
        <w:tc>
          <w:tcPr>
            <w:tcW w:w="6159" w:type="dxa"/>
            <w:gridSpan w:val="11"/>
            <w:vAlign w:val="center"/>
          </w:tcPr>
          <w:p w:rsidR="002C42AB" w:rsidRDefault="002C42AB" w:rsidP="00405F6A">
            <w:pPr>
              <w:tabs>
                <w:tab w:val="left" w:pos="870"/>
              </w:tabs>
              <w:rPr>
                <w:bCs/>
                <w:sz w:val="20"/>
                <w:szCs w:val="20"/>
              </w:rPr>
            </w:pPr>
            <w:r>
              <w:rPr>
                <w:bCs/>
                <w:sz w:val="20"/>
                <w:szCs w:val="20"/>
              </w:rPr>
              <w:t>Projekt sa realizuje v obci, kde je nezamestnanosť:</w:t>
            </w:r>
          </w:p>
          <w:p w:rsidR="002C42AB" w:rsidRDefault="002C42AB" w:rsidP="00405F6A">
            <w:pPr>
              <w:tabs>
                <w:tab w:val="left" w:pos="870"/>
              </w:tabs>
              <w:rPr>
                <w:bCs/>
                <w:sz w:val="20"/>
                <w:szCs w:val="20"/>
              </w:rPr>
            </w:pPr>
            <w:r>
              <w:rPr>
                <w:bCs/>
                <w:sz w:val="20"/>
                <w:szCs w:val="20"/>
              </w:rPr>
              <w:t>do 5 %</w:t>
            </w:r>
          </w:p>
          <w:p w:rsidR="002C42AB" w:rsidRDefault="002C42AB" w:rsidP="00405F6A">
            <w:pPr>
              <w:tabs>
                <w:tab w:val="left" w:pos="870"/>
              </w:tabs>
              <w:rPr>
                <w:bCs/>
                <w:sz w:val="20"/>
                <w:szCs w:val="20"/>
              </w:rPr>
            </w:pPr>
            <w:r>
              <w:rPr>
                <w:bCs/>
                <w:sz w:val="20"/>
                <w:szCs w:val="20"/>
              </w:rPr>
              <w:t>5%  -  6% vrátane</w:t>
            </w:r>
          </w:p>
          <w:p w:rsidR="002C42AB" w:rsidRDefault="002C42AB" w:rsidP="00405F6A">
            <w:pPr>
              <w:tabs>
                <w:tab w:val="left" w:pos="870"/>
              </w:tabs>
              <w:rPr>
                <w:bCs/>
                <w:sz w:val="20"/>
                <w:szCs w:val="20"/>
              </w:rPr>
            </w:pPr>
            <w:r>
              <w:rPr>
                <w:bCs/>
                <w:sz w:val="20"/>
                <w:szCs w:val="20"/>
              </w:rPr>
              <w:t>6%  -  7% vrátane</w:t>
            </w:r>
          </w:p>
          <w:p w:rsidR="002C42AB" w:rsidRDefault="002C42AB" w:rsidP="00405F6A">
            <w:pPr>
              <w:tabs>
                <w:tab w:val="left" w:pos="870"/>
              </w:tabs>
              <w:rPr>
                <w:bCs/>
                <w:sz w:val="20"/>
                <w:szCs w:val="20"/>
              </w:rPr>
            </w:pPr>
            <w:r>
              <w:rPr>
                <w:bCs/>
                <w:sz w:val="20"/>
                <w:szCs w:val="20"/>
              </w:rPr>
              <w:t>7%  -  8% vrátane</w:t>
            </w:r>
          </w:p>
          <w:p w:rsidR="002C42AB" w:rsidRDefault="002C42AB" w:rsidP="00405F6A">
            <w:pPr>
              <w:tabs>
                <w:tab w:val="left" w:pos="870"/>
              </w:tabs>
              <w:rPr>
                <w:bCs/>
                <w:sz w:val="20"/>
                <w:szCs w:val="20"/>
              </w:rPr>
            </w:pPr>
            <w:r>
              <w:rPr>
                <w:bCs/>
                <w:sz w:val="20"/>
                <w:szCs w:val="20"/>
              </w:rPr>
              <w:t>8%  -  9% vrátane</w:t>
            </w:r>
          </w:p>
          <w:p w:rsidR="002C42AB" w:rsidRPr="00F15536" w:rsidRDefault="002C42AB" w:rsidP="00405F6A">
            <w:pPr>
              <w:tabs>
                <w:tab w:val="left" w:pos="870"/>
              </w:tabs>
              <w:rPr>
                <w:bCs/>
                <w:sz w:val="20"/>
                <w:szCs w:val="20"/>
              </w:rPr>
            </w:pPr>
            <w:r>
              <w:rPr>
                <w:bCs/>
                <w:sz w:val="20"/>
                <w:szCs w:val="20"/>
              </w:rPr>
              <w:t>nad 9%</w:t>
            </w:r>
          </w:p>
        </w:tc>
        <w:tc>
          <w:tcPr>
            <w:tcW w:w="2160" w:type="dxa"/>
            <w:gridSpan w:val="4"/>
            <w:tcBorders>
              <w:right w:val="single" w:sz="12" w:space="0" w:color="000000"/>
            </w:tcBorders>
          </w:tcPr>
          <w:p w:rsidR="002C42AB" w:rsidRDefault="002C42AB" w:rsidP="00405F6A">
            <w:pPr>
              <w:rPr>
                <w:sz w:val="20"/>
                <w:szCs w:val="20"/>
              </w:rPr>
            </w:pPr>
          </w:p>
          <w:p w:rsidR="002C42AB" w:rsidRDefault="002C42AB" w:rsidP="00405F6A">
            <w:pPr>
              <w:rPr>
                <w:sz w:val="20"/>
                <w:szCs w:val="20"/>
              </w:rPr>
            </w:pPr>
            <w:r>
              <w:rPr>
                <w:sz w:val="20"/>
                <w:szCs w:val="20"/>
              </w:rPr>
              <w:t>10</w:t>
            </w:r>
          </w:p>
          <w:p w:rsidR="002C42AB" w:rsidRDefault="002C42AB" w:rsidP="00405F6A">
            <w:pPr>
              <w:rPr>
                <w:sz w:val="20"/>
                <w:szCs w:val="20"/>
              </w:rPr>
            </w:pPr>
            <w:r>
              <w:rPr>
                <w:sz w:val="20"/>
                <w:szCs w:val="20"/>
              </w:rPr>
              <w:t>12</w:t>
            </w:r>
          </w:p>
          <w:p w:rsidR="002C42AB" w:rsidRDefault="002C42AB" w:rsidP="00405F6A">
            <w:pPr>
              <w:rPr>
                <w:sz w:val="20"/>
                <w:szCs w:val="20"/>
              </w:rPr>
            </w:pPr>
            <w:r>
              <w:rPr>
                <w:sz w:val="20"/>
                <w:szCs w:val="20"/>
              </w:rPr>
              <w:t>14</w:t>
            </w:r>
          </w:p>
          <w:p w:rsidR="002C42AB" w:rsidRDefault="002C42AB" w:rsidP="00405F6A">
            <w:pPr>
              <w:rPr>
                <w:sz w:val="20"/>
                <w:szCs w:val="20"/>
              </w:rPr>
            </w:pPr>
            <w:r>
              <w:rPr>
                <w:sz w:val="20"/>
                <w:szCs w:val="20"/>
              </w:rPr>
              <w:t>16</w:t>
            </w:r>
          </w:p>
          <w:p w:rsidR="002C42AB" w:rsidRDefault="002C42AB" w:rsidP="00405F6A">
            <w:pPr>
              <w:rPr>
                <w:sz w:val="20"/>
                <w:szCs w:val="20"/>
              </w:rPr>
            </w:pPr>
            <w:r>
              <w:rPr>
                <w:sz w:val="20"/>
                <w:szCs w:val="20"/>
              </w:rPr>
              <w:t>18</w:t>
            </w:r>
          </w:p>
          <w:p w:rsidR="002C42AB" w:rsidRDefault="002C42AB" w:rsidP="00405F6A">
            <w:pPr>
              <w:rPr>
                <w:sz w:val="20"/>
                <w:szCs w:val="20"/>
              </w:rPr>
            </w:pPr>
            <w:r>
              <w:rPr>
                <w:sz w:val="20"/>
                <w:szCs w:val="20"/>
              </w:rPr>
              <w:t>20</w:t>
            </w:r>
          </w:p>
        </w:tc>
      </w:tr>
      <w:tr w:rsidR="002C42AB" w:rsidRPr="00636A80" w:rsidTr="00405F6A">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397"/>
        </w:trPr>
        <w:tc>
          <w:tcPr>
            <w:tcW w:w="612" w:type="dxa"/>
            <w:tcBorders>
              <w:left w:val="single" w:sz="12" w:space="0" w:color="000000"/>
            </w:tcBorders>
            <w:vAlign w:val="center"/>
          </w:tcPr>
          <w:p w:rsidR="002C42AB" w:rsidRPr="00F15536" w:rsidRDefault="002C42AB" w:rsidP="00405F6A">
            <w:pPr>
              <w:jc w:val="center"/>
              <w:rPr>
                <w:sz w:val="20"/>
                <w:szCs w:val="20"/>
              </w:rPr>
            </w:pPr>
            <w:r>
              <w:rPr>
                <w:sz w:val="20"/>
                <w:szCs w:val="20"/>
              </w:rPr>
              <w:t>5</w:t>
            </w:r>
          </w:p>
        </w:tc>
        <w:tc>
          <w:tcPr>
            <w:tcW w:w="6159" w:type="dxa"/>
            <w:gridSpan w:val="11"/>
            <w:vAlign w:val="center"/>
          </w:tcPr>
          <w:p w:rsidR="002C42AB" w:rsidRPr="00F15536" w:rsidRDefault="002C42AB" w:rsidP="00405F6A">
            <w:pPr>
              <w:tabs>
                <w:tab w:val="left" w:pos="870"/>
              </w:tabs>
              <w:rPr>
                <w:iCs/>
                <w:sz w:val="20"/>
                <w:szCs w:val="20"/>
              </w:rPr>
            </w:pPr>
            <w:r>
              <w:rPr>
                <w:iCs/>
                <w:sz w:val="20"/>
                <w:szCs w:val="20"/>
              </w:rPr>
              <w:t>Predkladateľ ŽoNFP (štatutárny zástupca žiadateľa) je žena alebo mladý človek do 30 rokov</w:t>
            </w:r>
          </w:p>
        </w:tc>
        <w:tc>
          <w:tcPr>
            <w:tcW w:w="2160" w:type="dxa"/>
            <w:gridSpan w:val="4"/>
            <w:tcBorders>
              <w:right w:val="single" w:sz="12" w:space="0" w:color="000000"/>
            </w:tcBorders>
            <w:vAlign w:val="center"/>
          </w:tcPr>
          <w:p w:rsidR="002C42AB" w:rsidRPr="00636A80" w:rsidRDefault="002C42AB" w:rsidP="00405F6A">
            <w:pPr>
              <w:rPr>
                <w:sz w:val="20"/>
                <w:szCs w:val="20"/>
              </w:rPr>
            </w:pPr>
            <w:r>
              <w:rPr>
                <w:sz w:val="20"/>
                <w:szCs w:val="20"/>
              </w:rPr>
              <w:t>5</w:t>
            </w:r>
          </w:p>
        </w:tc>
      </w:tr>
      <w:tr w:rsidR="002C42AB" w:rsidRPr="00636A80" w:rsidTr="00405F6A">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397"/>
        </w:trPr>
        <w:tc>
          <w:tcPr>
            <w:tcW w:w="6771" w:type="dxa"/>
            <w:gridSpan w:val="12"/>
            <w:tcBorders>
              <w:left w:val="single" w:sz="12" w:space="0" w:color="000000"/>
            </w:tcBorders>
            <w:vAlign w:val="center"/>
          </w:tcPr>
          <w:p w:rsidR="002C42AB" w:rsidRPr="00D63828" w:rsidRDefault="002C42AB" w:rsidP="00405F6A">
            <w:pPr>
              <w:tabs>
                <w:tab w:val="left" w:pos="870"/>
              </w:tabs>
              <w:rPr>
                <w:b/>
                <w:iCs/>
                <w:sz w:val="20"/>
                <w:szCs w:val="20"/>
              </w:rPr>
            </w:pPr>
            <w:r>
              <w:rPr>
                <w:b/>
                <w:iCs/>
                <w:sz w:val="20"/>
                <w:szCs w:val="20"/>
              </w:rPr>
              <w:t>Spolu maximálne</w:t>
            </w:r>
          </w:p>
        </w:tc>
        <w:tc>
          <w:tcPr>
            <w:tcW w:w="2160" w:type="dxa"/>
            <w:gridSpan w:val="4"/>
            <w:tcBorders>
              <w:right w:val="single" w:sz="12" w:space="0" w:color="000000"/>
            </w:tcBorders>
            <w:vAlign w:val="center"/>
          </w:tcPr>
          <w:p w:rsidR="002C42AB" w:rsidRPr="00636A80" w:rsidRDefault="002C42AB" w:rsidP="00405F6A">
            <w:pPr>
              <w:rPr>
                <w:sz w:val="20"/>
                <w:szCs w:val="20"/>
              </w:rPr>
            </w:pPr>
            <w:r>
              <w:rPr>
                <w:sz w:val="20"/>
                <w:szCs w:val="20"/>
              </w:rPr>
              <w:t>65</w:t>
            </w:r>
          </w:p>
        </w:tc>
      </w:tr>
      <w:tr w:rsidR="002C42AB" w:rsidRPr="00636A80" w:rsidTr="00405F6A">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397"/>
        </w:trPr>
        <w:tc>
          <w:tcPr>
            <w:tcW w:w="4395" w:type="dxa"/>
            <w:gridSpan w:val="7"/>
            <w:tcBorders>
              <w:left w:val="single" w:sz="12" w:space="0" w:color="000000"/>
            </w:tcBorders>
            <w:vAlign w:val="center"/>
          </w:tcPr>
          <w:p w:rsidR="002C42AB" w:rsidRPr="00D577F1" w:rsidRDefault="002C42AB" w:rsidP="00405F6A">
            <w:pPr>
              <w:jc w:val="center"/>
              <w:rPr>
                <w:b/>
                <w:sz w:val="20"/>
                <w:szCs w:val="20"/>
              </w:rPr>
            </w:pPr>
            <w:r>
              <w:rPr>
                <w:b/>
                <w:sz w:val="20"/>
                <w:szCs w:val="20"/>
              </w:rPr>
              <w:t>Postup pri rovnakom počte bodov</w:t>
            </w:r>
          </w:p>
        </w:tc>
        <w:tc>
          <w:tcPr>
            <w:tcW w:w="4536" w:type="dxa"/>
            <w:gridSpan w:val="9"/>
            <w:tcBorders>
              <w:right w:val="single" w:sz="12" w:space="0" w:color="000000"/>
            </w:tcBorders>
            <w:vAlign w:val="center"/>
          </w:tcPr>
          <w:p w:rsidR="002C42AB" w:rsidRPr="00636A80" w:rsidRDefault="002C42AB" w:rsidP="00405F6A">
            <w:pPr>
              <w:rPr>
                <w:sz w:val="20"/>
                <w:szCs w:val="20"/>
              </w:rPr>
            </w:pPr>
            <w:r>
              <w:rPr>
                <w:sz w:val="20"/>
                <w:szCs w:val="20"/>
              </w:rPr>
              <w:t>čas podania ŽoNFP</w:t>
            </w:r>
          </w:p>
        </w:tc>
      </w:tr>
      <w:tr w:rsidR="002C42AB" w:rsidRPr="008D2399" w:rsidTr="00405F6A">
        <w:trPr>
          <w:cantSplit/>
          <w:trHeight w:val="298"/>
        </w:trPr>
        <w:tc>
          <w:tcPr>
            <w:tcW w:w="8931" w:type="dxa"/>
            <w:gridSpan w:val="16"/>
            <w:tcBorders>
              <w:top w:val="single" w:sz="12" w:space="0" w:color="auto"/>
              <w:left w:val="single" w:sz="12" w:space="0" w:color="auto"/>
              <w:bottom w:val="single" w:sz="12" w:space="0" w:color="auto"/>
              <w:right w:val="single" w:sz="12" w:space="0" w:color="auto"/>
            </w:tcBorders>
            <w:shd w:val="clear" w:color="auto" w:fill="F3F3F3"/>
            <w:vAlign w:val="center"/>
          </w:tcPr>
          <w:p w:rsidR="002C42AB" w:rsidRPr="001749CC" w:rsidRDefault="002C42AB" w:rsidP="00405F6A">
            <w:pPr>
              <w:rPr>
                <w:b/>
                <w:bCs/>
                <w:sz w:val="20"/>
                <w:szCs w:val="20"/>
              </w:rPr>
            </w:pPr>
          </w:p>
          <w:p w:rsidR="002C42AB" w:rsidRPr="001749CC" w:rsidRDefault="002C42AB" w:rsidP="00405F6A">
            <w:pPr>
              <w:jc w:val="center"/>
              <w:rPr>
                <w:b/>
                <w:smallCaps/>
                <w:sz w:val="20"/>
                <w:szCs w:val="20"/>
              </w:rPr>
            </w:pPr>
            <w:r w:rsidRPr="001749CC">
              <w:rPr>
                <w:b/>
                <w:smallCaps/>
                <w:sz w:val="20"/>
                <w:szCs w:val="20"/>
              </w:rPr>
              <w:t>požadované prílohy</w:t>
            </w:r>
          </w:p>
          <w:p w:rsidR="002C42AB" w:rsidRPr="001749CC" w:rsidRDefault="002C42AB" w:rsidP="00405F6A">
            <w:pPr>
              <w:jc w:val="center"/>
              <w:rPr>
                <w:bCs/>
                <w:sz w:val="20"/>
                <w:szCs w:val="20"/>
              </w:rPr>
            </w:pPr>
          </w:p>
        </w:tc>
      </w:tr>
      <w:tr w:rsidR="002C42AB" w:rsidRPr="008D2399" w:rsidTr="00405F6A">
        <w:trPr>
          <w:cantSplit/>
          <w:trHeight w:val="397"/>
        </w:trPr>
        <w:tc>
          <w:tcPr>
            <w:tcW w:w="3672" w:type="dxa"/>
            <w:gridSpan w:val="4"/>
            <w:tcBorders>
              <w:top w:val="single" w:sz="12" w:space="0" w:color="auto"/>
              <w:left w:val="single" w:sz="12" w:space="0" w:color="auto"/>
              <w:bottom w:val="single" w:sz="4" w:space="0" w:color="auto"/>
              <w:right w:val="single" w:sz="4" w:space="0" w:color="auto"/>
            </w:tcBorders>
            <w:shd w:val="clear" w:color="auto" w:fill="CCFFCC"/>
            <w:vAlign w:val="center"/>
          </w:tcPr>
          <w:p w:rsidR="002C42AB" w:rsidRPr="001749CC" w:rsidRDefault="002C42AB" w:rsidP="00405F6A">
            <w:pPr>
              <w:rPr>
                <w:b/>
                <w:bCs/>
                <w:sz w:val="20"/>
                <w:szCs w:val="20"/>
              </w:rPr>
            </w:pPr>
          </w:p>
          <w:p w:rsidR="002C42AB" w:rsidRPr="001749CC" w:rsidRDefault="002C42AB" w:rsidP="00405F6A">
            <w:pPr>
              <w:jc w:val="both"/>
              <w:rPr>
                <w:b/>
                <w:bCs/>
                <w:sz w:val="20"/>
                <w:szCs w:val="20"/>
              </w:rPr>
            </w:pPr>
            <w:r w:rsidRPr="001749CC">
              <w:rPr>
                <w:b/>
                <w:bCs/>
                <w:sz w:val="20"/>
                <w:szCs w:val="20"/>
              </w:rPr>
              <w:t>Povinné prílohy</w:t>
            </w:r>
          </w:p>
        </w:tc>
        <w:tc>
          <w:tcPr>
            <w:tcW w:w="5259" w:type="dxa"/>
            <w:gridSpan w:val="12"/>
            <w:tcBorders>
              <w:top w:val="single" w:sz="12" w:space="0" w:color="auto"/>
              <w:left w:val="single" w:sz="4" w:space="0" w:color="auto"/>
              <w:bottom w:val="single" w:sz="4" w:space="0" w:color="auto"/>
              <w:right w:val="single" w:sz="12" w:space="0" w:color="auto"/>
            </w:tcBorders>
            <w:vAlign w:val="center"/>
          </w:tcPr>
          <w:p w:rsidR="002C42AB" w:rsidRPr="00AC74D7" w:rsidRDefault="002C42AB" w:rsidP="00405F6A">
            <w:pPr>
              <w:jc w:val="both"/>
              <w:rPr>
                <w:bCs/>
                <w:iCs/>
                <w:sz w:val="20"/>
                <w:szCs w:val="20"/>
              </w:rPr>
            </w:pPr>
            <w:r w:rsidRPr="00AC74D7">
              <w:rPr>
                <w:bCs/>
                <w:iCs/>
                <w:sz w:val="20"/>
                <w:szCs w:val="20"/>
              </w:rPr>
              <w:t>Konečný prijímateľ – predkladateľ projektu je povinný doložiť</w:t>
            </w:r>
          </w:p>
          <w:p w:rsidR="002C42AB" w:rsidRPr="00AC74D7" w:rsidRDefault="002C42AB" w:rsidP="00405F6A">
            <w:pPr>
              <w:jc w:val="both"/>
              <w:rPr>
                <w:bCs/>
                <w:iCs/>
                <w:sz w:val="20"/>
                <w:szCs w:val="20"/>
              </w:rPr>
            </w:pPr>
            <w:r w:rsidRPr="00AC74D7">
              <w:rPr>
                <w:bCs/>
                <w:iCs/>
                <w:sz w:val="20"/>
                <w:szCs w:val="20"/>
              </w:rPr>
              <w:t>pre príslušné opatrenie osi 3, implementované prostredníctvom</w:t>
            </w:r>
          </w:p>
          <w:p w:rsidR="002C42AB" w:rsidRPr="00AC74D7" w:rsidRDefault="002C42AB" w:rsidP="00405F6A">
            <w:pPr>
              <w:jc w:val="both"/>
              <w:rPr>
                <w:bCs/>
                <w:iCs/>
                <w:sz w:val="20"/>
                <w:szCs w:val="20"/>
              </w:rPr>
            </w:pPr>
            <w:r w:rsidRPr="00AC74D7">
              <w:rPr>
                <w:bCs/>
                <w:iCs/>
                <w:sz w:val="20"/>
                <w:szCs w:val="20"/>
              </w:rPr>
              <w:t>osi 4 povinné prílohy v súlade s podmienkami uvedenými v</w:t>
            </w:r>
          </w:p>
          <w:p w:rsidR="002C42AB" w:rsidRPr="00AC74D7" w:rsidRDefault="002C42AB" w:rsidP="00405F6A">
            <w:pPr>
              <w:jc w:val="both"/>
              <w:rPr>
                <w:bCs/>
                <w:iCs/>
                <w:sz w:val="20"/>
                <w:szCs w:val="20"/>
              </w:rPr>
            </w:pPr>
            <w:r w:rsidRPr="00AC74D7">
              <w:rPr>
                <w:bCs/>
                <w:iCs/>
                <w:sz w:val="20"/>
                <w:szCs w:val="20"/>
              </w:rPr>
              <w:t>ŽoNFP (projekte) pre príslušné opatrenie osi 3, Usmernení pre</w:t>
            </w:r>
          </w:p>
          <w:p w:rsidR="002C42AB" w:rsidRPr="00AC74D7" w:rsidRDefault="002C42AB" w:rsidP="00405F6A">
            <w:pPr>
              <w:jc w:val="both"/>
              <w:rPr>
                <w:bCs/>
                <w:iCs/>
                <w:sz w:val="20"/>
                <w:szCs w:val="20"/>
              </w:rPr>
            </w:pPr>
            <w:r w:rsidRPr="00AC74D7">
              <w:rPr>
                <w:bCs/>
                <w:iCs/>
                <w:sz w:val="20"/>
                <w:szCs w:val="20"/>
              </w:rPr>
              <w:t>administráciu osi 4 Leader platnom znení, kapitole 5. Opatrenie</w:t>
            </w:r>
          </w:p>
          <w:p w:rsidR="002C42AB" w:rsidRPr="00AC74D7" w:rsidRDefault="002C42AB" w:rsidP="00405F6A">
            <w:pPr>
              <w:jc w:val="both"/>
              <w:rPr>
                <w:bCs/>
                <w:iCs/>
                <w:sz w:val="20"/>
                <w:szCs w:val="20"/>
              </w:rPr>
            </w:pPr>
            <w:r w:rsidRPr="00AC74D7">
              <w:rPr>
                <w:bCs/>
                <w:iCs/>
                <w:sz w:val="20"/>
                <w:szCs w:val="20"/>
              </w:rPr>
              <w:t>4.1 Implementácia Integrovaných stratégií rozvoja územia,</w:t>
            </w:r>
          </w:p>
          <w:p w:rsidR="002C42AB" w:rsidRPr="00AC74D7" w:rsidRDefault="002C42AB" w:rsidP="00405F6A">
            <w:pPr>
              <w:jc w:val="both"/>
              <w:rPr>
                <w:bCs/>
                <w:iCs/>
                <w:sz w:val="20"/>
                <w:szCs w:val="20"/>
              </w:rPr>
            </w:pPr>
            <w:r w:rsidRPr="00AC74D7">
              <w:rPr>
                <w:bCs/>
                <w:iCs/>
                <w:sz w:val="20"/>
                <w:szCs w:val="20"/>
              </w:rPr>
              <w:t>Prílohe č.6 Charakteristika priorít a opatrení osi 3, ktoré sú</w:t>
            </w:r>
          </w:p>
          <w:p w:rsidR="002C42AB" w:rsidRPr="00AC74D7" w:rsidRDefault="002C42AB" w:rsidP="00405F6A">
            <w:pPr>
              <w:jc w:val="both"/>
              <w:rPr>
                <w:bCs/>
                <w:iCs/>
                <w:sz w:val="20"/>
                <w:szCs w:val="20"/>
              </w:rPr>
            </w:pPr>
            <w:r w:rsidRPr="00AC74D7">
              <w:rPr>
                <w:bCs/>
                <w:iCs/>
                <w:sz w:val="20"/>
                <w:szCs w:val="20"/>
              </w:rPr>
              <w:t>implementované prostredníctvom osi 4.</w:t>
            </w:r>
          </w:p>
          <w:p w:rsidR="002C42AB" w:rsidRPr="00AC74D7" w:rsidRDefault="002C42AB" w:rsidP="00405F6A">
            <w:pPr>
              <w:jc w:val="both"/>
              <w:rPr>
                <w:bCs/>
                <w:iCs/>
                <w:sz w:val="20"/>
                <w:szCs w:val="20"/>
              </w:rPr>
            </w:pPr>
            <w:r w:rsidRPr="00AC74D7">
              <w:rPr>
                <w:bCs/>
                <w:iCs/>
                <w:sz w:val="20"/>
                <w:szCs w:val="20"/>
              </w:rPr>
              <w:t>Poznámka: Verejné obstarávanie pre príslušné opatrenie osi 3,</w:t>
            </w:r>
          </w:p>
          <w:p w:rsidR="002C42AB" w:rsidRPr="00AC74D7" w:rsidRDefault="002C42AB" w:rsidP="00405F6A">
            <w:pPr>
              <w:jc w:val="both"/>
              <w:rPr>
                <w:bCs/>
                <w:iCs/>
                <w:sz w:val="20"/>
                <w:szCs w:val="20"/>
              </w:rPr>
            </w:pPr>
            <w:r w:rsidRPr="00AC74D7">
              <w:rPr>
                <w:bCs/>
                <w:iCs/>
                <w:sz w:val="20"/>
                <w:szCs w:val="20"/>
              </w:rPr>
              <w:t>implementované prostredníctvom osi 4 sa bude vykonávať v</w:t>
            </w:r>
          </w:p>
          <w:p w:rsidR="002C42AB" w:rsidRPr="00AC74D7" w:rsidRDefault="002C42AB" w:rsidP="00405F6A">
            <w:pPr>
              <w:jc w:val="both"/>
              <w:rPr>
                <w:bCs/>
                <w:iCs/>
                <w:sz w:val="20"/>
                <w:szCs w:val="20"/>
              </w:rPr>
            </w:pPr>
            <w:r w:rsidRPr="00AC74D7">
              <w:rPr>
                <w:bCs/>
                <w:iCs/>
                <w:sz w:val="20"/>
                <w:szCs w:val="20"/>
              </w:rPr>
              <w:t>zmysle Usmernenia pre administráciu osi 4 Leader v platnom</w:t>
            </w:r>
          </w:p>
          <w:p w:rsidR="002C42AB" w:rsidRPr="001749CC" w:rsidRDefault="002C42AB" w:rsidP="00405F6A">
            <w:pPr>
              <w:jc w:val="both"/>
              <w:rPr>
                <w:bCs/>
                <w:iCs/>
                <w:sz w:val="20"/>
                <w:szCs w:val="20"/>
              </w:rPr>
            </w:pPr>
            <w:r w:rsidRPr="00AC74D7">
              <w:rPr>
                <w:bCs/>
                <w:iCs/>
                <w:sz w:val="20"/>
                <w:szCs w:val="20"/>
              </w:rPr>
              <w:t>znení.</w:t>
            </w:r>
          </w:p>
        </w:tc>
      </w:tr>
      <w:tr w:rsidR="002C42AB" w:rsidRPr="008D2399" w:rsidTr="00405F6A">
        <w:trPr>
          <w:cantSplit/>
          <w:trHeight w:val="397"/>
        </w:trPr>
        <w:tc>
          <w:tcPr>
            <w:tcW w:w="3672" w:type="dxa"/>
            <w:gridSpan w:val="4"/>
            <w:tcBorders>
              <w:top w:val="single" w:sz="4" w:space="0" w:color="auto"/>
              <w:left w:val="single" w:sz="12" w:space="0" w:color="auto"/>
              <w:bottom w:val="single" w:sz="12" w:space="0" w:color="auto"/>
              <w:right w:val="single" w:sz="4" w:space="0" w:color="auto"/>
            </w:tcBorders>
            <w:shd w:val="clear" w:color="auto" w:fill="CCFFCC"/>
            <w:vAlign w:val="center"/>
          </w:tcPr>
          <w:p w:rsidR="002C42AB" w:rsidRPr="00613DE3" w:rsidRDefault="002C42AB" w:rsidP="00405F6A">
            <w:pPr>
              <w:jc w:val="both"/>
              <w:rPr>
                <w:b/>
                <w:bCs/>
                <w:sz w:val="20"/>
                <w:szCs w:val="20"/>
              </w:rPr>
            </w:pPr>
            <w:r w:rsidRPr="00613DE3">
              <w:rPr>
                <w:b/>
                <w:bCs/>
                <w:sz w:val="20"/>
                <w:szCs w:val="20"/>
              </w:rPr>
              <w:t>Nepovinné prílohy</w:t>
            </w:r>
          </w:p>
        </w:tc>
        <w:tc>
          <w:tcPr>
            <w:tcW w:w="5259" w:type="dxa"/>
            <w:gridSpan w:val="12"/>
            <w:tcBorders>
              <w:top w:val="single" w:sz="4" w:space="0" w:color="auto"/>
              <w:left w:val="single" w:sz="4" w:space="0" w:color="auto"/>
              <w:bottom w:val="single" w:sz="12" w:space="0" w:color="auto"/>
              <w:right w:val="single" w:sz="12" w:space="0" w:color="auto"/>
            </w:tcBorders>
            <w:vAlign w:val="center"/>
          </w:tcPr>
          <w:p w:rsidR="002C42AB" w:rsidRPr="008F2D38" w:rsidRDefault="002C42AB" w:rsidP="00405F6A">
            <w:pPr>
              <w:jc w:val="both"/>
              <w:rPr>
                <w:b/>
                <w:bCs/>
                <w:iCs/>
                <w:color w:val="008000"/>
                <w:sz w:val="20"/>
                <w:szCs w:val="20"/>
              </w:rPr>
            </w:pPr>
            <w:r>
              <w:rPr>
                <w:b/>
                <w:bCs/>
                <w:iCs/>
                <w:color w:val="008000"/>
                <w:sz w:val="20"/>
                <w:szCs w:val="20"/>
              </w:rPr>
              <w:t>-</w:t>
            </w:r>
          </w:p>
        </w:tc>
      </w:tr>
      <w:tr w:rsidR="002C42AB" w:rsidRPr="008D2399" w:rsidTr="00405F6A">
        <w:trPr>
          <w:cantSplit/>
          <w:trHeight w:val="514"/>
        </w:trPr>
        <w:tc>
          <w:tcPr>
            <w:tcW w:w="8931" w:type="dxa"/>
            <w:gridSpan w:val="16"/>
            <w:tcBorders>
              <w:top w:val="single" w:sz="12" w:space="0" w:color="auto"/>
              <w:left w:val="single" w:sz="12" w:space="0" w:color="auto"/>
              <w:bottom w:val="single" w:sz="12" w:space="0" w:color="auto"/>
              <w:right w:val="single" w:sz="12" w:space="0" w:color="auto"/>
            </w:tcBorders>
            <w:shd w:val="clear" w:color="auto" w:fill="F3F3F3"/>
          </w:tcPr>
          <w:p w:rsidR="002C42AB" w:rsidRPr="00613DE3" w:rsidRDefault="002C42AB" w:rsidP="00405F6A">
            <w:pPr>
              <w:pStyle w:val="StylBr1"/>
              <w:jc w:val="center"/>
              <w:rPr>
                <w:bCs/>
                <w:sz w:val="20"/>
              </w:rPr>
            </w:pPr>
          </w:p>
          <w:p w:rsidR="002C42AB" w:rsidRPr="00613DE3" w:rsidRDefault="002C42AB" w:rsidP="00405F6A">
            <w:pPr>
              <w:pStyle w:val="StylBr1"/>
              <w:jc w:val="center"/>
              <w:rPr>
                <w:bCs/>
                <w:sz w:val="20"/>
              </w:rPr>
            </w:pPr>
            <w:r w:rsidRPr="00613DE3">
              <w:rPr>
                <w:smallCaps/>
                <w:sz w:val="20"/>
              </w:rPr>
              <w:t>plán implementácie</w:t>
            </w:r>
          </w:p>
          <w:p w:rsidR="002C42AB" w:rsidRPr="00613DE3" w:rsidRDefault="002C42AB" w:rsidP="00405F6A">
            <w:pPr>
              <w:rPr>
                <w:sz w:val="20"/>
                <w:szCs w:val="20"/>
              </w:rPr>
            </w:pPr>
          </w:p>
        </w:tc>
      </w:tr>
      <w:tr w:rsidR="002C42AB" w:rsidRPr="008D2399" w:rsidTr="00405F6A">
        <w:trPr>
          <w:trHeight w:val="397"/>
        </w:trPr>
        <w:tc>
          <w:tcPr>
            <w:tcW w:w="3672" w:type="dxa"/>
            <w:gridSpan w:val="4"/>
            <w:tcBorders>
              <w:top w:val="single" w:sz="12" w:space="0" w:color="auto"/>
              <w:left w:val="single" w:sz="12" w:space="0" w:color="auto"/>
              <w:bottom w:val="single" w:sz="6" w:space="0" w:color="auto"/>
              <w:right w:val="single" w:sz="4" w:space="0" w:color="auto"/>
            </w:tcBorders>
            <w:shd w:val="clear" w:color="auto" w:fill="CCFFCC"/>
            <w:vAlign w:val="center"/>
          </w:tcPr>
          <w:p w:rsidR="002C42AB" w:rsidRPr="00613DE3" w:rsidRDefault="002C42AB" w:rsidP="00405F6A">
            <w:pPr>
              <w:rPr>
                <w:b/>
                <w:bCs/>
                <w:sz w:val="20"/>
                <w:szCs w:val="20"/>
              </w:rPr>
            </w:pPr>
            <w:r w:rsidRPr="00613DE3">
              <w:rPr>
                <w:b/>
                <w:bCs/>
                <w:sz w:val="20"/>
                <w:szCs w:val="20"/>
              </w:rPr>
              <w:t>Počet výziev</w:t>
            </w:r>
          </w:p>
        </w:tc>
        <w:tc>
          <w:tcPr>
            <w:tcW w:w="5259" w:type="dxa"/>
            <w:gridSpan w:val="12"/>
            <w:tcBorders>
              <w:top w:val="single" w:sz="12" w:space="0" w:color="auto"/>
              <w:left w:val="single" w:sz="4" w:space="0" w:color="auto"/>
              <w:bottom w:val="single" w:sz="6" w:space="0" w:color="auto"/>
              <w:right w:val="single" w:sz="12" w:space="0" w:color="auto"/>
            </w:tcBorders>
            <w:vAlign w:val="center"/>
          </w:tcPr>
          <w:p w:rsidR="002C42AB" w:rsidRPr="00613DE3" w:rsidRDefault="002C42AB" w:rsidP="00405F6A">
            <w:pPr>
              <w:jc w:val="both"/>
              <w:rPr>
                <w:iCs/>
                <w:sz w:val="20"/>
                <w:szCs w:val="20"/>
              </w:rPr>
            </w:pPr>
            <w:r>
              <w:rPr>
                <w:iCs/>
                <w:sz w:val="20"/>
                <w:szCs w:val="20"/>
              </w:rPr>
              <w:t>3</w:t>
            </w:r>
          </w:p>
        </w:tc>
      </w:tr>
      <w:tr w:rsidR="002C42AB" w:rsidRPr="008D2399" w:rsidTr="00405F6A">
        <w:trPr>
          <w:trHeight w:val="397"/>
        </w:trPr>
        <w:tc>
          <w:tcPr>
            <w:tcW w:w="3672" w:type="dxa"/>
            <w:gridSpan w:val="4"/>
            <w:tcBorders>
              <w:top w:val="single" w:sz="6" w:space="0" w:color="auto"/>
              <w:left w:val="single" w:sz="12" w:space="0" w:color="auto"/>
              <w:bottom w:val="single" w:sz="12" w:space="0" w:color="auto"/>
              <w:right w:val="single" w:sz="4" w:space="0" w:color="auto"/>
            </w:tcBorders>
            <w:shd w:val="clear" w:color="auto" w:fill="CCFFCC"/>
            <w:vAlign w:val="center"/>
          </w:tcPr>
          <w:p w:rsidR="002C42AB" w:rsidRPr="00613DE3" w:rsidRDefault="002C42AB" w:rsidP="00405F6A">
            <w:pPr>
              <w:rPr>
                <w:b/>
                <w:bCs/>
                <w:sz w:val="20"/>
                <w:szCs w:val="20"/>
              </w:rPr>
            </w:pPr>
            <w:r w:rsidRPr="00613DE3">
              <w:rPr>
                <w:b/>
                <w:bCs/>
                <w:sz w:val="20"/>
                <w:szCs w:val="20"/>
              </w:rPr>
              <w:t>Min. a max. doba realizácie projektov</w:t>
            </w:r>
          </w:p>
        </w:tc>
        <w:tc>
          <w:tcPr>
            <w:tcW w:w="5259" w:type="dxa"/>
            <w:gridSpan w:val="12"/>
            <w:tcBorders>
              <w:top w:val="single" w:sz="4" w:space="0" w:color="auto"/>
              <w:left w:val="single" w:sz="4" w:space="0" w:color="auto"/>
              <w:bottom w:val="single" w:sz="12" w:space="0" w:color="auto"/>
              <w:right w:val="single" w:sz="12" w:space="0" w:color="auto"/>
            </w:tcBorders>
            <w:vAlign w:val="center"/>
          </w:tcPr>
          <w:p w:rsidR="002C42AB" w:rsidRPr="00613DE3" w:rsidRDefault="002C42AB" w:rsidP="00405F6A">
            <w:pPr>
              <w:jc w:val="both"/>
              <w:rPr>
                <w:iCs/>
                <w:sz w:val="20"/>
                <w:szCs w:val="20"/>
              </w:rPr>
            </w:pPr>
            <w:r>
              <w:rPr>
                <w:iCs/>
                <w:sz w:val="20"/>
                <w:szCs w:val="20"/>
              </w:rPr>
              <w:t>min 3 mesiace – max. 24 mesiacov</w:t>
            </w:r>
          </w:p>
        </w:tc>
      </w:tr>
      <w:tr w:rsidR="002C42AB" w:rsidRPr="008D2399" w:rsidTr="00405F6A">
        <w:trPr>
          <w:trHeight w:val="408"/>
        </w:trPr>
        <w:tc>
          <w:tcPr>
            <w:tcW w:w="8931" w:type="dxa"/>
            <w:gridSpan w:val="16"/>
            <w:tcBorders>
              <w:top w:val="single" w:sz="12" w:space="0" w:color="auto"/>
              <w:left w:val="single" w:sz="12" w:space="0" w:color="auto"/>
              <w:bottom w:val="single" w:sz="12" w:space="0" w:color="auto"/>
              <w:right w:val="single" w:sz="12" w:space="0" w:color="auto"/>
            </w:tcBorders>
            <w:shd w:val="clear" w:color="auto" w:fill="F3F3F3"/>
          </w:tcPr>
          <w:p w:rsidR="002C42AB" w:rsidRPr="0044655F" w:rsidRDefault="002C42AB" w:rsidP="00405F6A">
            <w:pPr>
              <w:pStyle w:val="Nadpis8"/>
              <w:jc w:val="center"/>
              <w:rPr>
                <w:rFonts w:ascii="Times New Roman" w:hAnsi="Times New Roman"/>
                <w:b/>
                <w:bCs/>
                <w:i w:val="0"/>
                <w:iCs w:val="0"/>
                <w:sz w:val="20"/>
                <w:szCs w:val="20"/>
                <w:lang w:val="sk-SK"/>
              </w:rPr>
            </w:pPr>
            <w:r w:rsidRPr="0044655F">
              <w:rPr>
                <w:rFonts w:ascii="Times New Roman" w:hAnsi="Times New Roman"/>
                <w:b/>
                <w:i w:val="0"/>
                <w:smallCaps/>
                <w:sz w:val="20"/>
                <w:szCs w:val="20"/>
                <w:lang w:val="sk-SK"/>
              </w:rPr>
              <w:t>monitoring a hodnotenie opatrenia</w:t>
            </w:r>
          </w:p>
          <w:p w:rsidR="002C42AB" w:rsidRPr="00613DE3" w:rsidRDefault="002C42AB" w:rsidP="00405F6A">
            <w:pPr>
              <w:rPr>
                <w:sz w:val="20"/>
                <w:szCs w:val="20"/>
              </w:rPr>
            </w:pPr>
          </w:p>
        </w:tc>
      </w:tr>
      <w:tr w:rsidR="002C42AB" w:rsidRPr="008D2399" w:rsidTr="00405F6A">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3969" w:type="dxa"/>
            <w:gridSpan w:val="6"/>
            <w:tcBorders>
              <w:top w:val="single" w:sz="12" w:space="0" w:color="auto"/>
              <w:left w:val="single" w:sz="12" w:space="0" w:color="auto"/>
              <w:bottom w:val="single" w:sz="4" w:space="0" w:color="auto"/>
              <w:right w:val="single" w:sz="4" w:space="0" w:color="auto"/>
            </w:tcBorders>
            <w:shd w:val="clear" w:color="auto" w:fill="CCFFCC"/>
            <w:noWrap/>
            <w:vAlign w:val="center"/>
          </w:tcPr>
          <w:p w:rsidR="002C42AB" w:rsidRPr="00613DE3" w:rsidRDefault="002C42AB" w:rsidP="00405F6A">
            <w:pPr>
              <w:rPr>
                <w:b/>
                <w:bCs/>
                <w:sz w:val="20"/>
                <w:szCs w:val="20"/>
              </w:rPr>
            </w:pPr>
            <w:r w:rsidRPr="00613DE3">
              <w:rPr>
                <w:b/>
                <w:bCs/>
                <w:sz w:val="20"/>
                <w:szCs w:val="20"/>
              </w:rPr>
              <w:t>Dodatočné monitorovacie ukazovatele</w:t>
            </w:r>
          </w:p>
        </w:tc>
        <w:tc>
          <w:tcPr>
            <w:tcW w:w="4962" w:type="dxa"/>
            <w:gridSpan w:val="10"/>
            <w:tcBorders>
              <w:top w:val="single" w:sz="12" w:space="0" w:color="auto"/>
              <w:left w:val="nil"/>
              <w:bottom w:val="single" w:sz="4" w:space="0" w:color="auto"/>
              <w:right w:val="single" w:sz="12" w:space="0" w:color="auto"/>
            </w:tcBorders>
            <w:shd w:val="clear" w:color="auto" w:fill="CCFFCC"/>
            <w:noWrap/>
            <w:vAlign w:val="center"/>
          </w:tcPr>
          <w:p w:rsidR="002C42AB" w:rsidRPr="00613DE3" w:rsidRDefault="002C42AB" w:rsidP="00405F6A">
            <w:pPr>
              <w:spacing w:line="360" w:lineRule="auto"/>
              <w:jc w:val="center"/>
              <w:rPr>
                <w:b/>
                <w:sz w:val="20"/>
                <w:szCs w:val="20"/>
              </w:rPr>
            </w:pPr>
          </w:p>
        </w:tc>
      </w:tr>
      <w:tr w:rsidR="002C42AB" w:rsidRPr="008D2399" w:rsidTr="00405F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397"/>
        </w:trPr>
        <w:tc>
          <w:tcPr>
            <w:tcW w:w="1985" w:type="dxa"/>
            <w:gridSpan w:val="2"/>
            <w:tcBorders>
              <w:left w:val="single" w:sz="12" w:space="0" w:color="auto"/>
            </w:tcBorders>
            <w:shd w:val="clear" w:color="auto" w:fill="CCFFCC"/>
            <w:vAlign w:val="center"/>
          </w:tcPr>
          <w:p w:rsidR="002C42AB" w:rsidRPr="00613DE3" w:rsidRDefault="002C42AB" w:rsidP="00405F6A">
            <w:pPr>
              <w:jc w:val="center"/>
              <w:rPr>
                <w:b/>
                <w:sz w:val="20"/>
                <w:szCs w:val="20"/>
              </w:rPr>
            </w:pPr>
            <w:r w:rsidRPr="00613DE3">
              <w:rPr>
                <w:b/>
                <w:sz w:val="20"/>
                <w:szCs w:val="20"/>
              </w:rPr>
              <w:t>Úroveň</w:t>
            </w:r>
          </w:p>
        </w:tc>
        <w:tc>
          <w:tcPr>
            <w:tcW w:w="1984" w:type="dxa"/>
            <w:gridSpan w:val="4"/>
            <w:shd w:val="clear" w:color="auto" w:fill="CCFFCC"/>
            <w:vAlign w:val="center"/>
          </w:tcPr>
          <w:p w:rsidR="002C42AB" w:rsidRPr="00613DE3" w:rsidRDefault="002C42AB" w:rsidP="00405F6A">
            <w:pPr>
              <w:jc w:val="center"/>
              <w:rPr>
                <w:b/>
                <w:sz w:val="20"/>
                <w:szCs w:val="20"/>
              </w:rPr>
            </w:pPr>
            <w:r w:rsidRPr="00613DE3">
              <w:rPr>
                <w:b/>
                <w:sz w:val="20"/>
                <w:szCs w:val="20"/>
              </w:rPr>
              <w:t>Ukazovateľ</w:t>
            </w:r>
          </w:p>
          <w:p w:rsidR="002C42AB" w:rsidRPr="00613DE3" w:rsidRDefault="002C42AB" w:rsidP="00405F6A">
            <w:pPr>
              <w:jc w:val="center"/>
              <w:rPr>
                <w:sz w:val="18"/>
                <w:szCs w:val="18"/>
              </w:rPr>
            </w:pPr>
            <w:r w:rsidRPr="00613DE3">
              <w:rPr>
                <w:sz w:val="18"/>
                <w:szCs w:val="18"/>
              </w:rPr>
              <w:t>(názov a merná jednotka)</w:t>
            </w:r>
          </w:p>
        </w:tc>
        <w:tc>
          <w:tcPr>
            <w:tcW w:w="1418" w:type="dxa"/>
            <w:gridSpan w:val="4"/>
            <w:shd w:val="clear" w:color="auto" w:fill="CCFFCC"/>
            <w:vAlign w:val="center"/>
          </w:tcPr>
          <w:p w:rsidR="002C42AB" w:rsidRPr="00613DE3" w:rsidRDefault="002C42AB" w:rsidP="00405F6A">
            <w:pPr>
              <w:jc w:val="center"/>
              <w:rPr>
                <w:b/>
                <w:sz w:val="20"/>
                <w:szCs w:val="20"/>
              </w:rPr>
            </w:pPr>
            <w:r w:rsidRPr="00613DE3">
              <w:rPr>
                <w:b/>
                <w:sz w:val="20"/>
                <w:szCs w:val="20"/>
              </w:rPr>
              <w:t>Východiskový</w:t>
            </w:r>
          </w:p>
          <w:p w:rsidR="002C42AB" w:rsidRPr="00613DE3" w:rsidRDefault="002C42AB" w:rsidP="00405F6A">
            <w:pPr>
              <w:jc w:val="center"/>
              <w:rPr>
                <w:sz w:val="20"/>
                <w:szCs w:val="20"/>
              </w:rPr>
            </w:pPr>
            <w:r w:rsidRPr="00613DE3">
              <w:rPr>
                <w:b/>
                <w:sz w:val="20"/>
                <w:szCs w:val="20"/>
              </w:rPr>
              <w:t>stav</w:t>
            </w:r>
          </w:p>
        </w:tc>
        <w:tc>
          <w:tcPr>
            <w:tcW w:w="1417" w:type="dxa"/>
            <w:gridSpan w:val="3"/>
            <w:shd w:val="clear" w:color="auto" w:fill="CCFFCC"/>
            <w:vAlign w:val="center"/>
          </w:tcPr>
          <w:p w:rsidR="002C42AB" w:rsidRPr="00613DE3" w:rsidRDefault="002C42AB" w:rsidP="00405F6A">
            <w:pPr>
              <w:jc w:val="center"/>
              <w:rPr>
                <w:b/>
                <w:sz w:val="20"/>
                <w:szCs w:val="20"/>
              </w:rPr>
            </w:pPr>
            <w:r w:rsidRPr="00613DE3">
              <w:rPr>
                <w:b/>
                <w:sz w:val="20"/>
                <w:szCs w:val="20"/>
              </w:rPr>
              <w:t>Cieľová hodnota ukazovateľa</w:t>
            </w:r>
          </w:p>
          <w:p w:rsidR="002C42AB" w:rsidRPr="00613DE3" w:rsidRDefault="002C42AB" w:rsidP="00405F6A">
            <w:pPr>
              <w:jc w:val="center"/>
              <w:rPr>
                <w:b/>
                <w:sz w:val="20"/>
                <w:szCs w:val="20"/>
              </w:rPr>
            </w:pPr>
            <w:r>
              <w:rPr>
                <w:b/>
                <w:sz w:val="20"/>
                <w:szCs w:val="20"/>
              </w:rPr>
              <w:t>do r. 2017</w:t>
            </w:r>
          </w:p>
        </w:tc>
        <w:tc>
          <w:tcPr>
            <w:tcW w:w="2127" w:type="dxa"/>
            <w:gridSpan w:val="3"/>
            <w:tcBorders>
              <w:right w:val="single" w:sz="12" w:space="0" w:color="auto"/>
            </w:tcBorders>
            <w:shd w:val="clear" w:color="auto" w:fill="CCFFCC"/>
            <w:vAlign w:val="center"/>
          </w:tcPr>
          <w:p w:rsidR="002C42AB" w:rsidRPr="00613DE3" w:rsidRDefault="002C42AB" w:rsidP="00405F6A">
            <w:pPr>
              <w:jc w:val="center"/>
              <w:rPr>
                <w:b/>
                <w:sz w:val="20"/>
                <w:szCs w:val="20"/>
              </w:rPr>
            </w:pPr>
            <w:r w:rsidRPr="00613DE3">
              <w:rPr>
                <w:b/>
                <w:sz w:val="20"/>
                <w:szCs w:val="20"/>
              </w:rPr>
              <w:t>Spôsob overovania a získavania údajov, frekvencia zberu</w:t>
            </w:r>
          </w:p>
        </w:tc>
      </w:tr>
      <w:tr w:rsidR="002C42AB" w:rsidRPr="00025918" w:rsidTr="00405F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1092"/>
        </w:trPr>
        <w:tc>
          <w:tcPr>
            <w:tcW w:w="1985" w:type="dxa"/>
            <w:gridSpan w:val="2"/>
            <w:vMerge w:val="restart"/>
            <w:tcBorders>
              <w:left w:val="single" w:sz="12" w:space="0" w:color="000000"/>
            </w:tcBorders>
            <w:shd w:val="clear" w:color="auto" w:fill="CCFFCC"/>
          </w:tcPr>
          <w:p w:rsidR="002C42AB" w:rsidRDefault="002C42AB" w:rsidP="00405F6A">
            <w:pPr>
              <w:rPr>
                <w:b/>
                <w:i/>
                <w:smallCaps/>
                <w:sz w:val="20"/>
                <w:szCs w:val="20"/>
              </w:rPr>
            </w:pPr>
            <w:r w:rsidRPr="00025918">
              <w:rPr>
                <w:b/>
                <w:sz w:val="20"/>
                <w:szCs w:val="20"/>
              </w:rPr>
              <w:t>Opatrenie č.  1.1.1:</w:t>
            </w:r>
            <w:r w:rsidRPr="00025918">
              <w:rPr>
                <w:b/>
                <w:i/>
                <w:smallCaps/>
                <w:sz w:val="20"/>
                <w:szCs w:val="20"/>
              </w:rPr>
              <w:t xml:space="preserve"> </w:t>
            </w:r>
          </w:p>
          <w:p w:rsidR="002C42AB" w:rsidRPr="00025918" w:rsidRDefault="002C42AB" w:rsidP="00405F6A">
            <w:pPr>
              <w:rPr>
                <w:b/>
                <w:sz w:val="20"/>
                <w:szCs w:val="20"/>
              </w:rPr>
            </w:pPr>
            <w:r w:rsidRPr="00025918">
              <w:rPr>
                <w:i/>
                <w:sz w:val="20"/>
                <w:szCs w:val="20"/>
              </w:rPr>
              <w:t>Základné služby pre vidiecke obyvateľstvo</w:t>
            </w:r>
          </w:p>
        </w:tc>
        <w:tc>
          <w:tcPr>
            <w:tcW w:w="1984" w:type="dxa"/>
            <w:gridSpan w:val="4"/>
            <w:vAlign w:val="center"/>
          </w:tcPr>
          <w:p w:rsidR="002C42AB" w:rsidRDefault="002C42AB" w:rsidP="00405F6A">
            <w:pPr>
              <w:rPr>
                <w:i/>
                <w:sz w:val="20"/>
                <w:szCs w:val="20"/>
              </w:rPr>
            </w:pPr>
            <w:r>
              <w:rPr>
                <w:i/>
                <w:sz w:val="20"/>
                <w:szCs w:val="20"/>
              </w:rPr>
              <w:t>Počet zrekonštruovaných a zmodernizovaných knižníc</w:t>
            </w:r>
          </w:p>
        </w:tc>
        <w:tc>
          <w:tcPr>
            <w:tcW w:w="1418" w:type="dxa"/>
            <w:gridSpan w:val="4"/>
            <w:vAlign w:val="center"/>
          </w:tcPr>
          <w:p w:rsidR="002C42AB" w:rsidRDefault="002C42AB" w:rsidP="00405F6A">
            <w:pPr>
              <w:rPr>
                <w:i/>
                <w:sz w:val="20"/>
                <w:szCs w:val="20"/>
              </w:rPr>
            </w:pPr>
            <w:r>
              <w:rPr>
                <w:i/>
                <w:sz w:val="20"/>
                <w:szCs w:val="20"/>
              </w:rPr>
              <w:t>0</w:t>
            </w:r>
          </w:p>
        </w:tc>
        <w:tc>
          <w:tcPr>
            <w:tcW w:w="1333" w:type="dxa"/>
            <w:vAlign w:val="center"/>
          </w:tcPr>
          <w:p w:rsidR="002C42AB" w:rsidRDefault="002C42AB" w:rsidP="00405F6A">
            <w:pPr>
              <w:rPr>
                <w:i/>
                <w:sz w:val="20"/>
                <w:szCs w:val="20"/>
              </w:rPr>
            </w:pPr>
            <w:r>
              <w:rPr>
                <w:i/>
                <w:sz w:val="20"/>
                <w:szCs w:val="20"/>
              </w:rPr>
              <w:t>1</w:t>
            </w:r>
          </w:p>
        </w:tc>
        <w:tc>
          <w:tcPr>
            <w:tcW w:w="2211" w:type="dxa"/>
            <w:gridSpan w:val="5"/>
            <w:tcBorders>
              <w:right w:val="single" w:sz="12" w:space="0" w:color="000000"/>
            </w:tcBorders>
            <w:vAlign w:val="center"/>
          </w:tcPr>
          <w:p w:rsidR="002C42AB" w:rsidRPr="00025918" w:rsidRDefault="002C42AB" w:rsidP="00405F6A">
            <w:pPr>
              <w:rPr>
                <w:i/>
                <w:sz w:val="20"/>
                <w:szCs w:val="20"/>
              </w:rPr>
            </w:pPr>
            <w:r>
              <w:rPr>
                <w:i/>
                <w:sz w:val="20"/>
                <w:szCs w:val="20"/>
              </w:rPr>
              <w:t>Zber údajov od prijímateľov finančnej pomoci pri predložení každej ŽoP (Monitorovacie správy)</w:t>
            </w:r>
          </w:p>
        </w:tc>
      </w:tr>
      <w:tr w:rsidR="002C42AB" w:rsidRPr="00025918" w:rsidTr="00405F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1092"/>
        </w:trPr>
        <w:tc>
          <w:tcPr>
            <w:tcW w:w="1985" w:type="dxa"/>
            <w:gridSpan w:val="2"/>
            <w:vMerge/>
            <w:tcBorders>
              <w:left w:val="single" w:sz="12" w:space="0" w:color="000000"/>
            </w:tcBorders>
            <w:shd w:val="clear" w:color="auto" w:fill="CCFFCC"/>
          </w:tcPr>
          <w:p w:rsidR="002C42AB" w:rsidRPr="00025918" w:rsidRDefault="002C42AB" w:rsidP="00405F6A">
            <w:pPr>
              <w:rPr>
                <w:b/>
                <w:i/>
                <w:sz w:val="20"/>
                <w:szCs w:val="20"/>
              </w:rPr>
            </w:pPr>
          </w:p>
        </w:tc>
        <w:tc>
          <w:tcPr>
            <w:tcW w:w="1984" w:type="dxa"/>
            <w:gridSpan w:val="4"/>
            <w:vAlign w:val="center"/>
          </w:tcPr>
          <w:p w:rsidR="002C42AB" w:rsidRPr="00025918" w:rsidRDefault="002C42AB" w:rsidP="00405F6A">
            <w:pPr>
              <w:rPr>
                <w:i/>
                <w:sz w:val="20"/>
                <w:szCs w:val="20"/>
              </w:rPr>
            </w:pPr>
            <w:r>
              <w:rPr>
                <w:i/>
                <w:sz w:val="20"/>
                <w:szCs w:val="20"/>
              </w:rPr>
              <w:t>Počet vybudovaných, zrekonštruovaných a zmodernizovaných detských ihrísk</w:t>
            </w:r>
          </w:p>
        </w:tc>
        <w:tc>
          <w:tcPr>
            <w:tcW w:w="1418" w:type="dxa"/>
            <w:gridSpan w:val="4"/>
            <w:vAlign w:val="center"/>
          </w:tcPr>
          <w:p w:rsidR="002C42AB" w:rsidRPr="00025918" w:rsidRDefault="002C42AB" w:rsidP="00405F6A">
            <w:pPr>
              <w:rPr>
                <w:i/>
                <w:sz w:val="20"/>
                <w:szCs w:val="20"/>
              </w:rPr>
            </w:pPr>
            <w:r>
              <w:rPr>
                <w:i/>
                <w:sz w:val="20"/>
                <w:szCs w:val="20"/>
              </w:rPr>
              <w:t>0</w:t>
            </w:r>
          </w:p>
        </w:tc>
        <w:tc>
          <w:tcPr>
            <w:tcW w:w="1333" w:type="dxa"/>
            <w:vAlign w:val="center"/>
          </w:tcPr>
          <w:p w:rsidR="002C42AB" w:rsidRPr="00025918" w:rsidRDefault="002C42AB" w:rsidP="00405F6A">
            <w:pPr>
              <w:rPr>
                <w:i/>
                <w:sz w:val="20"/>
                <w:szCs w:val="20"/>
              </w:rPr>
            </w:pPr>
            <w:r>
              <w:rPr>
                <w:i/>
                <w:sz w:val="20"/>
                <w:szCs w:val="20"/>
              </w:rPr>
              <w:t>3</w:t>
            </w:r>
          </w:p>
        </w:tc>
        <w:tc>
          <w:tcPr>
            <w:tcW w:w="2211" w:type="dxa"/>
            <w:gridSpan w:val="5"/>
            <w:tcBorders>
              <w:right w:val="single" w:sz="12" w:space="0" w:color="000000"/>
            </w:tcBorders>
          </w:tcPr>
          <w:p w:rsidR="002C42AB" w:rsidRDefault="002C42AB" w:rsidP="00405F6A">
            <w:r w:rsidRPr="00C22D64">
              <w:rPr>
                <w:i/>
                <w:sz w:val="20"/>
                <w:szCs w:val="20"/>
              </w:rPr>
              <w:t>Zber údajov od prijímateľov finančnej pomoci pri predložení každej ŽoP (Monitorovacie správy)</w:t>
            </w:r>
          </w:p>
        </w:tc>
      </w:tr>
      <w:tr w:rsidR="002C42AB" w:rsidRPr="00025918" w:rsidTr="00405F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437"/>
        </w:trPr>
        <w:tc>
          <w:tcPr>
            <w:tcW w:w="1985" w:type="dxa"/>
            <w:gridSpan w:val="2"/>
            <w:vMerge/>
            <w:tcBorders>
              <w:left w:val="single" w:sz="12" w:space="0" w:color="000000"/>
            </w:tcBorders>
            <w:shd w:val="clear" w:color="auto" w:fill="CCFFCC"/>
          </w:tcPr>
          <w:p w:rsidR="002C42AB" w:rsidRPr="00025918" w:rsidRDefault="002C42AB" w:rsidP="00405F6A">
            <w:pPr>
              <w:rPr>
                <w:b/>
                <w:sz w:val="20"/>
                <w:szCs w:val="20"/>
              </w:rPr>
            </w:pPr>
          </w:p>
        </w:tc>
        <w:tc>
          <w:tcPr>
            <w:tcW w:w="1984" w:type="dxa"/>
            <w:gridSpan w:val="4"/>
            <w:vAlign w:val="center"/>
          </w:tcPr>
          <w:p w:rsidR="002C42AB" w:rsidRPr="00025918" w:rsidRDefault="002C42AB" w:rsidP="00405F6A">
            <w:pPr>
              <w:rPr>
                <w:i/>
                <w:sz w:val="20"/>
                <w:szCs w:val="20"/>
              </w:rPr>
            </w:pPr>
            <w:r>
              <w:rPr>
                <w:i/>
                <w:sz w:val="20"/>
                <w:szCs w:val="20"/>
              </w:rPr>
              <w:t>Počet vybudovaných, zrekonštruovaných a zmodernizovaných športových ihrísk</w:t>
            </w:r>
          </w:p>
        </w:tc>
        <w:tc>
          <w:tcPr>
            <w:tcW w:w="1418" w:type="dxa"/>
            <w:gridSpan w:val="4"/>
            <w:vAlign w:val="center"/>
          </w:tcPr>
          <w:p w:rsidR="002C42AB" w:rsidRPr="00025918" w:rsidRDefault="002C42AB" w:rsidP="00405F6A">
            <w:pPr>
              <w:rPr>
                <w:i/>
                <w:sz w:val="20"/>
                <w:szCs w:val="20"/>
              </w:rPr>
            </w:pPr>
            <w:r>
              <w:rPr>
                <w:i/>
                <w:sz w:val="20"/>
                <w:szCs w:val="20"/>
              </w:rPr>
              <w:t>0</w:t>
            </w:r>
          </w:p>
        </w:tc>
        <w:tc>
          <w:tcPr>
            <w:tcW w:w="1333" w:type="dxa"/>
            <w:vAlign w:val="center"/>
          </w:tcPr>
          <w:p w:rsidR="002C42AB" w:rsidRPr="00025918" w:rsidRDefault="002C42AB" w:rsidP="00405F6A">
            <w:pPr>
              <w:rPr>
                <w:i/>
                <w:sz w:val="20"/>
                <w:szCs w:val="20"/>
              </w:rPr>
            </w:pPr>
            <w:r>
              <w:rPr>
                <w:i/>
                <w:sz w:val="20"/>
                <w:szCs w:val="20"/>
              </w:rPr>
              <w:t>3</w:t>
            </w:r>
          </w:p>
        </w:tc>
        <w:tc>
          <w:tcPr>
            <w:tcW w:w="2211" w:type="dxa"/>
            <w:gridSpan w:val="5"/>
            <w:tcBorders>
              <w:right w:val="single" w:sz="12" w:space="0" w:color="000000"/>
            </w:tcBorders>
          </w:tcPr>
          <w:p w:rsidR="002C42AB" w:rsidRDefault="002C42AB" w:rsidP="00405F6A">
            <w:r w:rsidRPr="00C22D64">
              <w:rPr>
                <w:i/>
                <w:sz w:val="20"/>
                <w:szCs w:val="20"/>
              </w:rPr>
              <w:t>Zber údajov od prijímateľov finančnej pomoci pri predložení každej ŽoP (Monitorovacie správy)</w:t>
            </w:r>
          </w:p>
        </w:tc>
      </w:tr>
      <w:tr w:rsidR="002C42AB" w:rsidRPr="00025918" w:rsidTr="00405F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437"/>
        </w:trPr>
        <w:tc>
          <w:tcPr>
            <w:tcW w:w="1985" w:type="dxa"/>
            <w:gridSpan w:val="2"/>
            <w:vMerge/>
            <w:tcBorders>
              <w:left w:val="single" w:sz="12" w:space="0" w:color="000000"/>
            </w:tcBorders>
            <w:shd w:val="clear" w:color="auto" w:fill="CCFFCC"/>
          </w:tcPr>
          <w:p w:rsidR="002C42AB" w:rsidRPr="00025918" w:rsidRDefault="002C42AB" w:rsidP="00405F6A">
            <w:pPr>
              <w:rPr>
                <w:b/>
                <w:sz w:val="20"/>
                <w:szCs w:val="20"/>
              </w:rPr>
            </w:pPr>
          </w:p>
        </w:tc>
        <w:tc>
          <w:tcPr>
            <w:tcW w:w="1984" w:type="dxa"/>
            <w:gridSpan w:val="4"/>
            <w:vAlign w:val="center"/>
          </w:tcPr>
          <w:p w:rsidR="002C42AB" w:rsidRPr="00025918" w:rsidRDefault="002C42AB" w:rsidP="00405F6A">
            <w:pPr>
              <w:rPr>
                <w:i/>
                <w:sz w:val="20"/>
                <w:szCs w:val="20"/>
              </w:rPr>
            </w:pPr>
            <w:r>
              <w:rPr>
                <w:i/>
                <w:sz w:val="20"/>
                <w:szCs w:val="20"/>
              </w:rPr>
              <w:t>Počet zrekonštruovaných a zmodernizovaných domov smútku</w:t>
            </w:r>
          </w:p>
        </w:tc>
        <w:tc>
          <w:tcPr>
            <w:tcW w:w="1418" w:type="dxa"/>
            <w:gridSpan w:val="4"/>
            <w:vAlign w:val="center"/>
          </w:tcPr>
          <w:p w:rsidR="002C42AB" w:rsidRPr="00025918" w:rsidRDefault="002C42AB" w:rsidP="00405F6A">
            <w:pPr>
              <w:rPr>
                <w:i/>
                <w:sz w:val="20"/>
                <w:szCs w:val="20"/>
              </w:rPr>
            </w:pPr>
            <w:r>
              <w:rPr>
                <w:i/>
                <w:sz w:val="20"/>
                <w:szCs w:val="20"/>
              </w:rPr>
              <w:t>0</w:t>
            </w:r>
          </w:p>
        </w:tc>
        <w:tc>
          <w:tcPr>
            <w:tcW w:w="1333" w:type="dxa"/>
            <w:vAlign w:val="center"/>
          </w:tcPr>
          <w:p w:rsidR="002C42AB" w:rsidRPr="00025918" w:rsidRDefault="002C42AB" w:rsidP="00405F6A">
            <w:pPr>
              <w:rPr>
                <w:i/>
                <w:sz w:val="20"/>
                <w:szCs w:val="20"/>
              </w:rPr>
            </w:pPr>
            <w:r>
              <w:rPr>
                <w:i/>
                <w:sz w:val="20"/>
                <w:szCs w:val="20"/>
              </w:rPr>
              <w:t>2</w:t>
            </w:r>
          </w:p>
        </w:tc>
        <w:tc>
          <w:tcPr>
            <w:tcW w:w="2211" w:type="dxa"/>
            <w:gridSpan w:val="5"/>
            <w:tcBorders>
              <w:right w:val="single" w:sz="12" w:space="0" w:color="000000"/>
            </w:tcBorders>
          </w:tcPr>
          <w:p w:rsidR="002C42AB" w:rsidRDefault="002C42AB" w:rsidP="00405F6A">
            <w:r w:rsidRPr="00C22D64">
              <w:rPr>
                <w:i/>
                <w:sz w:val="20"/>
                <w:szCs w:val="20"/>
              </w:rPr>
              <w:t>Zber údajov od prijímateľov finančnej pomoci pri predložení každej ŽoP (Monitorovacie správy)</w:t>
            </w:r>
          </w:p>
        </w:tc>
      </w:tr>
      <w:tr w:rsidR="002C42AB" w:rsidRPr="00025918" w:rsidTr="00405F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437"/>
        </w:trPr>
        <w:tc>
          <w:tcPr>
            <w:tcW w:w="1985" w:type="dxa"/>
            <w:gridSpan w:val="2"/>
            <w:vMerge/>
            <w:tcBorders>
              <w:left w:val="single" w:sz="12" w:space="0" w:color="000000"/>
            </w:tcBorders>
            <w:shd w:val="clear" w:color="auto" w:fill="CCFFCC"/>
          </w:tcPr>
          <w:p w:rsidR="002C42AB" w:rsidRPr="00025918" w:rsidRDefault="002C42AB" w:rsidP="00405F6A">
            <w:pPr>
              <w:rPr>
                <w:b/>
                <w:sz w:val="20"/>
                <w:szCs w:val="20"/>
              </w:rPr>
            </w:pPr>
          </w:p>
        </w:tc>
        <w:tc>
          <w:tcPr>
            <w:tcW w:w="1984" w:type="dxa"/>
            <w:gridSpan w:val="4"/>
            <w:vAlign w:val="center"/>
          </w:tcPr>
          <w:p w:rsidR="002C42AB" w:rsidRPr="00025918" w:rsidRDefault="002C42AB" w:rsidP="00405F6A">
            <w:pPr>
              <w:rPr>
                <w:i/>
                <w:sz w:val="20"/>
                <w:szCs w:val="20"/>
              </w:rPr>
            </w:pPr>
            <w:r>
              <w:rPr>
                <w:i/>
                <w:sz w:val="20"/>
                <w:szCs w:val="20"/>
              </w:rPr>
              <w:t>Počet zrekonštruovaných a zmodernizovaných obecných rozhlasov</w:t>
            </w:r>
          </w:p>
        </w:tc>
        <w:tc>
          <w:tcPr>
            <w:tcW w:w="1418" w:type="dxa"/>
            <w:gridSpan w:val="4"/>
            <w:vAlign w:val="center"/>
          </w:tcPr>
          <w:p w:rsidR="002C42AB" w:rsidRPr="00025918" w:rsidRDefault="002C42AB" w:rsidP="00405F6A">
            <w:pPr>
              <w:rPr>
                <w:i/>
                <w:sz w:val="20"/>
                <w:szCs w:val="20"/>
              </w:rPr>
            </w:pPr>
            <w:r>
              <w:rPr>
                <w:i/>
                <w:sz w:val="20"/>
                <w:szCs w:val="20"/>
              </w:rPr>
              <w:t>0</w:t>
            </w:r>
          </w:p>
        </w:tc>
        <w:tc>
          <w:tcPr>
            <w:tcW w:w="1333" w:type="dxa"/>
            <w:vAlign w:val="center"/>
          </w:tcPr>
          <w:p w:rsidR="002C42AB" w:rsidRPr="00025918" w:rsidRDefault="002C42AB" w:rsidP="00405F6A">
            <w:pPr>
              <w:rPr>
                <w:i/>
                <w:sz w:val="20"/>
                <w:szCs w:val="20"/>
              </w:rPr>
            </w:pPr>
            <w:r>
              <w:rPr>
                <w:i/>
                <w:sz w:val="20"/>
                <w:szCs w:val="20"/>
              </w:rPr>
              <w:t>2</w:t>
            </w:r>
          </w:p>
        </w:tc>
        <w:tc>
          <w:tcPr>
            <w:tcW w:w="2211" w:type="dxa"/>
            <w:gridSpan w:val="5"/>
            <w:tcBorders>
              <w:right w:val="single" w:sz="12" w:space="0" w:color="000000"/>
            </w:tcBorders>
          </w:tcPr>
          <w:p w:rsidR="002C42AB" w:rsidRDefault="002C42AB" w:rsidP="00405F6A">
            <w:r w:rsidRPr="00C22D64">
              <w:rPr>
                <w:i/>
                <w:sz w:val="20"/>
                <w:szCs w:val="20"/>
              </w:rPr>
              <w:t>Zber údajov od prijímateľov finančnej pomoci pri predložení každej ŽoP (Monitorovacie správy)</w:t>
            </w:r>
          </w:p>
        </w:tc>
      </w:tr>
      <w:tr w:rsidR="002C42AB" w:rsidRPr="00025918" w:rsidTr="00405F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437"/>
        </w:trPr>
        <w:tc>
          <w:tcPr>
            <w:tcW w:w="1985" w:type="dxa"/>
            <w:gridSpan w:val="2"/>
            <w:vMerge/>
            <w:tcBorders>
              <w:left w:val="single" w:sz="12" w:space="0" w:color="000000"/>
              <w:bottom w:val="single" w:sz="12" w:space="0" w:color="000000"/>
            </w:tcBorders>
            <w:shd w:val="clear" w:color="auto" w:fill="CCFFCC"/>
          </w:tcPr>
          <w:p w:rsidR="002C42AB" w:rsidRPr="00025918" w:rsidRDefault="002C42AB" w:rsidP="00405F6A">
            <w:pPr>
              <w:rPr>
                <w:b/>
                <w:sz w:val="20"/>
                <w:szCs w:val="20"/>
              </w:rPr>
            </w:pPr>
          </w:p>
        </w:tc>
        <w:tc>
          <w:tcPr>
            <w:tcW w:w="1984" w:type="dxa"/>
            <w:gridSpan w:val="4"/>
            <w:tcBorders>
              <w:bottom w:val="single" w:sz="12" w:space="0" w:color="000000"/>
            </w:tcBorders>
            <w:vAlign w:val="center"/>
          </w:tcPr>
          <w:p w:rsidR="002C42AB" w:rsidRPr="00025918" w:rsidRDefault="002C42AB" w:rsidP="00405F6A">
            <w:pPr>
              <w:rPr>
                <w:i/>
                <w:sz w:val="20"/>
                <w:szCs w:val="20"/>
              </w:rPr>
            </w:pPr>
            <w:r>
              <w:rPr>
                <w:i/>
                <w:sz w:val="20"/>
                <w:szCs w:val="20"/>
              </w:rPr>
              <w:t>Počet zrekonštruovaných a zmodernizovaných obecných stavieb</w:t>
            </w:r>
          </w:p>
        </w:tc>
        <w:tc>
          <w:tcPr>
            <w:tcW w:w="1418" w:type="dxa"/>
            <w:gridSpan w:val="4"/>
            <w:tcBorders>
              <w:bottom w:val="single" w:sz="12" w:space="0" w:color="000000"/>
            </w:tcBorders>
            <w:vAlign w:val="center"/>
          </w:tcPr>
          <w:p w:rsidR="002C42AB" w:rsidRPr="00025918" w:rsidRDefault="002C42AB" w:rsidP="00405F6A">
            <w:pPr>
              <w:rPr>
                <w:i/>
                <w:sz w:val="20"/>
                <w:szCs w:val="20"/>
              </w:rPr>
            </w:pPr>
            <w:r>
              <w:rPr>
                <w:i/>
                <w:sz w:val="20"/>
                <w:szCs w:val="20"/>
              </w:rPr>
              <w:t>0</w:t>
            </w:r>
          </w:p>
        </w:tc>
        <w:tc>
          <w:tcPr>
            <w:tcW w:w="1333" w:type="dxa"/>
            <w:tcBorders>
              <w:bottom w:val="single" w:sz="12" w:space="0" w:color="000000"/>
            </w:tcBorders>
            <w:vAlign w:val="center"/>
          </w:tcPr>
          <w:p w:rsidR="002C42AB" w:rsidRPr="00025918" w:rsidRDefault="002C42AB" w:rsidP="00405F6A">
            <w:pPr>
              <w:rPr>
                <w:i/>
                <w:sz w:val="20"/>
                <w:szCs w:val="20"/>
              </w:rPr>
            </w:pPr>
            <w:r>
              <w:rPr>
                <w:i/>
                <w:sz w:val="20"/>
                <w:szCs w:val="20"/>
              </w:rPr>
              <w:t>10</w:t>
            </w:r>
          </w:p>
        </w:tc>
        <w:tc>
          <w:tcPr>
            <w:tcW w:w="2211" w:type="dxa"/>
            <w:gridSpan w:val="5"/>
            <w:tcBorders>
              <w:bottom w:val="single" w:sz="12" w:space="0" w:color="000000"/>
              <w:right w:val="single" w:sz="12" w:space="0" w:color="000000"/>
            </w:tcBorders>
          </w:tcPr>
          <w:p w:rsidR="002C42AB" w:rsidRDefault="002C42AB" w:rsidP="00405F6A">
            <w:r w:rsidRPr="00C22D64">
              <w:rPr>
                <w:i/>
                <w:sz w:val="20"/>
                <w:szCs w:val="20"/>
              </w:rPr>
              <w:t>Zber údajov od prijímateľov finančnej pomoci pri predložení každej ŽoP (Monitorovacie správy)</w:t>
            </w:r>
          </w:p>
        </w:tc>
      </w:tr>
    </w:tbl>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tbl>
      <w:tblPr>
        <w:tblW w:w="8931" w:type="dxa"/>
        <w:tblInd w:w="108" w:type="dxa"/>
        <w:tblBorders>
          <w:top w:val="single" w:sz="24" w:space="0" w:color="auto"/>
          <w:left w:val="single" w:sz="24" w:space="0" w:color="auto"/>
          <w:bottom w:val="single" w:sz="24" w:space="0" w:color="auto"/>
          <w:right w:val="single" w:sz="24" w:space="0" w:color="auto"/>
        </w:tblBorders>
        <w:tblLayout w:type="fixed"/>
        <w:tblLook w:val="0000" w:firstRow="0" w:lastRow="0" w:firstColumn="0" w:lastColumn="0" w:noHBand="0" w:noVBand="0"/>
      </w:tblPr>
      <w:tblGrid>
        <w:gridCol w:w="612"/>
        <w:gridCol w:w="1373"/>
        <w:gridCol w:w="213"/>
        <w:gridCol w:w="1474"/>
        <w:gridCol w:w="108"/>
        <w:gridCol w:w="189"/>
        <w:gridCol w:w="426"/>
        <w:gridCol w:w="141"/>
        <w:gridCol w:w="504"/>
        <w:gridCol w:w="347"/>
        <w:gridCol w:w="1276"/>
        <w:gridCol w:w="57"/>
        <w:gridCol w:w="51"/>
        <w:gridCol w:w="108"/>
        <w:gridCol w:w="1260"/>
        <w:gridCol w:w="792"/>
      </w:tblGrid>
      <w:tr w:rsidR="002C42AB" w:rsidRPr="001749CC" w:rsidTr="00405F6A">
        <w:trPr>
          <w:cantSplit/>
          <w:trHeight w:val="397"/>
        </w:trPr>
        <w:tc>
          <w:tcPr>
            <w:tcW w:w="3780" w:type="dxa"/>
            <w:gridSpan w:val="5"/>
            <w:tcBorders>
              <w:top w:val="single" w:sz="12" w:space="0" w:color="auto"/>
              <w:left w:val="single" w:sz="12" w:space="0" w:color="auto"/>
              <w:bottom w:val="single" w:sz="6" w:space="0" w:color="auto"/>
              <w:right w:val="single" w:sz="6" w:space="0" w:color="auto"/>
            </w:tcBorders>
            <w:shd w:val="clear" w:color="auto" w:fill="CCFFCC"/>
            <w:vAlign w:val="center"/>
          </w:tcPr>
          <w:p w:rsidR="002C42AB" w:rsidRPr="001749CC" w:rsidRDefault="002C42AB" w:rsidP="00405F6A">
            <w:pPr>
              <w:rPr>
                <w:sz w:val="20"/>
                <w:szCs w:val="20"/>
              </w:rPr>
            </w:pPr>
            <w:r w:rsidRPr="001749CC">
              <w:rPr>
                <w:b/>
                <w:sz w:val="20"/>
                <w:szCs w:val="20"/>
              </w:rPr>
              <w:t>Strategický cieľ Integrovanej stratégie rozvoja územia</w:t>
            </w:r>
          </w:p>
        </w:tc>
        <w:tc>
          <w:tcPr>
            <w:tcW w:w="5151" w:type="dxa"/>
            <w:gridSpan w:val="11"/>
            <w:tcBorders>
              <w:top w:val="single" w:sz="12" w:space="0" w:color="auto"/>
              <w:left w:val="single" w:sz="6" w:space="0" w:color="auto"/>
              <w:bottom w:val="single" w:sz="6" w:space="0" w:color="auto"/>
              <w:right w:val="single" w:sz="12" w:space="0" w:color="auto"/>
            </w:tcBorders>
            <w:vAlign w:val="center"/>
          </w:tcPr>
          <w:p w:rsidR="002C42AB" w:rsidRPr="003D648F" w:rsidRDefault="002C42AB" w:rsidP="00405F6A">
            <w:pPr>
              <w:jc w:val="center"/>
              <w:rPr>
                <w:sz w:val="20"/>
                <w:szCs w:val="20"/>
              </w:rPr>
            </w:pPr>
            <w:r>
              <w:rPr>
                <w:sz w:val="20"/>
                <w:szCs w:val="20"/>
              </w:rPr>
              <w:t>Do roku 2017 zlepšiť kvalitu</w:t>
            </w:r>
            <w:r w:rsidRPr="003D648F">
              <w:rPr>
                <w:sz w:val="20"/>
                <w:szCs w:val="20"/>
              </w:rPr>
              <w:t xml:space="preserve"> života obyvateľov mikroregiónu využitím miestneho ľudského, prírodného a kultúrneho potenciálu.</w:t>
            </w:r>
          </w:p>
        </w:tc>
      </w:tr>
      <w:tr w:rsidR="002C42AB" w:rsidRPr="001749CC" w:rsidTr="00405F6A">
        <w:trPr>
          <w:cantSplit/>
          <w:trHeight w:val="397"/>
        </w:trPr>
        <w:tc>
          <w:tcPr>
            <w:tcW w:w="3780" w:type="dxa"/>
            <w:gridSpan w:val="5"/>
            <w:tcBorders>
              <w:top w:val="single" w:sz="6" w:space="0" w:color="auto"/>
              <w:left w:val="single" w:sz="12" w:space="0" w:color="auto"/>
              <w:bottom w:val="single" w:sz="6" w:space="0" w:color="auto"/>
              <w:right w:val="single" w:sz="6" w:space="0" w:color="auto"/>
            </w:tcBorders>
            <w:shd w:val="clear" w:color="auto" w:fill="CCFFCC"/>
            <w:vAlign w:val="center"/>
          </w:tcPr>
          <w:p w:rsidR="002C42AB" w:rsidRPr="001749CC" w:rsidRDefault="002C42AB" w:rsidP="00405F6A">
            <w:pPr>
              <w:rPr>
                <w:b/>
                <w:smallCaps/>
                <w:sz w:val="20"/>
                <w:szCs w:val="20"/>
              </w:rPr>
            </w:pPr>
            <w:r w:rsidRPr="001749CC">
              <w:rPr>
                <w:b/>
                <w:sz w:val="20"/>
                <w:szCs w:val="20"/>
              </w:rPr>
              <w:t>Priorita Integrovanej stratégie rozvoja územia</w:t>
            </w:r>
            <w:r w:rsidRPr="001749CC" w:rsidDel="00023B7C">
              <w:rPr>
                <w:b/>
                <w:smallCaps/>
                <w:sz w:val="20"/>
                <w:szCs w:val="20"/>
              </w:rPr>
              <w:t xml:space="preserve"> </w:t>
            </w:r>
          </w:p>
        </w:tc>
        <w:tc>
          <w:tcPr>
            <w:tcW w:w="5151" w:type="dxa"/>
            <w:gridSpan w:val="11"/>
            <w:tcBorders>
              <w:top w:val="single" w:sz="6" w:space="0" w:color="auto"/>
              <w:left w:val="single" w:sz="6" w:space="0" w:color="auto"/>
              <w:bottom w:val="single" w:sz="6" w:space="0" w:color="auto"/>
              <w:right w:val="single" w:sz="12" w:space="0" w:color="auto"/>
            </w:tcBorders>
            <w:vAlign w:val="center"/>
          </w:tcPr>
          <w:p w:rsidR="002C42AB" w:rsidRPr="001749CC" w:rsidRDefault="002C42AB" w:rsidP="00405F6A">
            <w:pPr>
              <w:jc w:val="both"/>
              <w:rPr>
                <w:iCs/>
                <w:sz w:val="20"/>
                <w:szCs w:val="20"/>
              </w:rPr>
            </w:pPr>
            <w:r>
              <w:rPr>
                <w:iCs/>
                <w:sz w:val="20"/>
                <w:szCs w:val="20"/>
              </w:rPr>
              <w:t>Infraštruktúra, doprava, výstavba, životné prostredie</w:t>
            </w:r>
          </w:p>
        </w:tc>
      </w:tr>
      <w:tr w:rsidR="002C42AB" w:rsidRPr="001749CC" w:rsidTr="00405F6A">
        <w:trPr>
          <w:cantSplit/>
          <w:trHeight w:val="397"/>
        </w:trPr>
        <w:tc>
          <w:tcPr>
            <w:tcW w:w="3780" w:type="dxa"/>
            <w:gridSpan w:val="5"/>
            <w:tcBorders>
              <w:top w:val="single" w:sz="6" w:space="0" w:color="auto"/>
              <w:left w:val="single" w:sz="12" w:space="0" w:color="auto"/>
              <w:bottom w:val="single" w:sz="6" w:space="0" w:color="auto"/>
              <w:right w:val="single" w:sz="6" w:space="0" w:color="auto"/>
            </w:tcBorders>
            <w:shd w:val="clear" w:color="auto" w:fill="CCFFCC"/>
            <w:vAlign w:val="center"/>
          </w:tcPr>
          <w:p w:rsidR="002C42AB" w:rsidRPr="001749CC" w:rsidRDefault="002C42AB" w:rsidP="00405F6A">
            <w:pPr>
              <w:rPr>
                <w:b/>
                <w:bCs/>
                <w:sz w:val="20"/>
                <w:szCs w:val="20"/>
              </w:rPr>
            </w:pPr>
            <w:r w:rsidRPr="001749CC">
              <w:rPr>
                <w:b/>
                <w:sz w:val="20"/>
                <w:szCs w:val="20"/>
              </w:rPr>
              <w:t>Špecifický cieľ Integrovanej stratégie rozvoja územia</w:t>
            </w:r>
          </w:p>
        </w:tc>
        <w:tc>
          <w:tcPr>
            <w:tcW w:w="5151" w:type="dxa"/>
            <w:gridSpan w:val="11"/>
            <w:tcBorders>
              <w:top w:val="single" w:sz="6" w:space="0" w:color="auto"/>
              <w:left w:val="single" w:sz="6" w:space="0" w:color="auto"/>
              <w:bottom w:val="single" w:sz="6" w:space="0" w:color="auto"/>
              <w:right w:val="single" w:sz="12" w:space="0" w:color="auto"/>
            </w:tcBorders>
            <w:vAlign w:val="center"/>
          </w:tcPr>
          <w:p w:rsidR="002C42AB" w:rsidRPr="001749CC" w:rsidRDefault="002C42AB" w:rsidP="00405F6A">
            <w:pPr>
              <w:jc w:val="both"/>
              <w:rPr>
                <w:iCs/>
                <w:sz w:val="20"/>
                <w:szCs w:val="20"/>
              </w:rPr>
            </w:pPr>
            <w:r>
              <w:rPr>
                <w:iCs/>
                <w:sz w:val="20"/>
                <w:szCs w:val="20"/>
              </w:rPr>
              <w:t>1.2 Dobudovať infraštruktúru v mikroregióne</w:t>
            </w:r>
          </w:p>
        </w:tc>
      </w:tr>
      <w:tr w:rsidR="002C42AB" w:rsidRPr="001749CC" w:rsidTr="00405F6A">
        <w:trPr>
          <w:cantSplit/>
          <w:trHeight w:val="443"/>
        </w:trPr>
        <w:tc>
          <w:tcPr>
            <w:tcW w:w="3780" w:type="dxa"/>
            <w:gridSpan w:val="5"/>
            <w:vMerge w:val="restart"/>
            <w:tcBorders>
              <w:top w:val="single" w:sz="6" w:space="0" w:color="auto"/>
              <w:left w:val="single" w:sz="12" w:space="0" w:color="auto"/>
              <w:right w:val="single" w:sz="6" w:space="0" w:color="auto"/>
            </w:tcBorders>
            <w:shd w:val="clear" w:color="auto" w:fill="CCFFCC"/>
            <w:vAlign w:val="center"/>
          </w:tcPr>
          <w:p w:rsidR="002C42AB" w:rsidRPr="001749CC" w:rsidRDefault="002C42AB" w:rsidP="00405F6A">
            <w:pPr>
              <w:rPr>
                <w:b/>
                <w:bCs/>
                <w:sz w:val="20"/>
                <w:szCs w:val="20"/>
              </w:rPr>
            </w:pPr>
            <w:r w:rsidRPr="001749CC">
              <w:rPr>
                <w:b/>
                <w:sz w:val="20"/>
                <w:szCs w:val="20"/>
              </w:rPr>
              <w:t xml:space="preserve">Názov opatrenia  PRV SR 2007 -2013 </w:t>
            </w:r>
          </w:p>
        </w:tc>
        <w:tc>
          <w:tcPr>
            <w:tcW w:w="756" w:type="dxa"/>
            <w:gridSpan w:val="3"/>
            <w:tcBorders>
              <w:top w:val="single" w:sz="6" w:space="0" w:color="auto"/>
              <w:left w:val="single" w:sz="6" w:space="0" w:color="auto"/>
              <w:bottom w:val="single" w:sz="6" w:space="0" w:color="auto"/>
              <w:right w:val="single" w:sz="12" w:space="0" w:color="auto"/>
            </w:tcBorders>
            <w:vAlign w:val="center"/>
          </w:tcPr>
          <w:p w:rsidR="002C42AB" w:rsidRPr="005F0580" w:rsidRDefault="002C42AB" w:rsidP="00405F6A">
            <w:pPr>
              <w:jc w:val="both"/>
              <w:rPr>
                <w:iCs/>
                <w:sz w:val="20"/>
                <w:szCs w:val="20"/>
              </w:rPr>
            </w:pPr>
            <w:r>
              <w:rPr>
                <w:iCs/>
                <w:sz w:val="20"/>
                <w:szCs w:val="20"/>
              </w:rPr>
              <w:t>ISRÚ</w:t>
            </w:r>
          </w:p>
        </w:tc>
        <w:tc>
          <w:tcPr>
            <w:tcW w:w="4395" w:type="dxa"/>
            <w:gridSpan w:val="8"/>
            <w:tcBorders>
              <w:top w:val="single" w:sz="6" w:space="0" w:color="auto"/>
              <w:left w:val="single" w:sz="6" w:space="0" w:color="auto"/>
              <w:bottom w:val="single" w:sz="6" w:space="0" w:color="auto"/>
              <w:right w:val="single" w:sz="12" w:space="0" w:color="auto"/>
            </w:tcBorders>
            <w:vAlign w:val="center"/>
          </w:tcPr>
          <w:p w:rsidR="002C42AB" w:rsidRPr="005F0580" w:rsidRDefault="002C42AB" w:rsidP="00405F6A">
            <w:pPr>
              <w:jc w:val="both"/>
              <w:rPr>
                <w:iCs/>
                <w:sz w:val="20"/>
                <w:szCs w:val="20"/>
              </w:rPr>
            </w:pPr>
            <w:r>
              <w:rPr>
                <w:iCs/>
                <w:sz w:val="20"/>
                <w:szCs w:val="20"/>
              </w:rPr>
              <w:t>Budovanie a rekonštrukcia technickej a sociálnej infraštruktúry</w:t>
            </w:r>
          </w:p>
        </w:tc>
      </w:tr>
      <w:tr w:rsidR="002C42AB" w:rsidRPr="001749CC" w:rsidTr="00405F6A">
        <w:trPr>
          <w:cantSplit/>
          <w:trHeight w:val="418"/>
        </w:trPr>
        <w:tc>
          <w:tcPr>
            <w:tcW w:w="3780" w:type="dxa"/>
            <w:gridSpan w:val="5"/>
            <w:vMerge/>
            <w:tcBorders>
              <w:left w:val="single" w:sz="12" w:space="0" w:color="auto"/>
              <w:bottom w:val="single" w:sz="6" w:space="0" w:color="auto"/>
              <w:right w:val="single" w:sz="6" w:space="0" w:color="auto"/>
            </w:tcBorders>
            <w:shd w:val="clear" w:color="auto" w:fill="CCFFCC"/>
            <w:vAlign w:val="center"/>
          </w:tcPr>
          <w:p w:rsidR="002C42AB" w:rsidRPr="001749CC" w:rsidRDefault="002C42AB" w:rsidP="00405F6A">
            <w:pPr>
              <w:rPr>
                <w:b/>
                <w:sz w:val="20"/>
                <w:szCs w:val="20"/>
              </w:rPr>
            </w:pPr>
          </w:p>
        </w:tc>
        <w:tc>
          <w:tcPr>
            <w:tcW w:w="756" w:type="dxa"/>
            <w:gridSpan w:val="3"/>
            <w:tcBorders>
              <w:top w:val="single" w:sz="6" w:space="0" w:color="auto"/>
              <w:left w:val="single" w:sz="6" w:space="0" w:color="auto"/>
              <w:bottom w:val="single" w:sz="6" w:space="0" w:color="auto"/>
              <w:right w:val="single" w:sz="12" w:space="0" w:color="auto"/>
            </w:tcBorders>
            <w:vAlign w:val="center"/>
          </w:tcPr>
          <w:p w:rsidR="002C42AB" w:rsidRPr="001749CC" w:rsidRDefault="002C42AB" w:rsidP="00405F6A">
            <w:pPr>
              <w:jc w:val="both"/>
              <w:rPr>
                <w:b/>
                <w:iCs/>
                <w:sz w:val="20"/>
                <w:szCs w:val="20"/>
              </w:rPr>
            </w:pPr>
            <w:r>
              <w:rPr>
                <w:b/>
                <w:iCs/>
                <w:sz w:val="20"/>
                <w:szCs w:val="20"/>
              </w:rPr>
              <w:t>PRV</w:t>
            </w:r>
          </w:p>
        </w:tc>
        <w:tc>
          <w:tcPr>
            <w:tcW w:w="4395" w:type="dxa"/>
            <w:gridSpan w:val="8"/>
            <w:tcBorders>
              <w:top w:val="single" w:sz="6" w:space="0" w:color="auto"/>
              <w:left w:val="single" w:sz="6" w:space="0" w:color="auto"/>
              <w:bottom w:val="single" w:sz="6" w:space="0" w:color="auto"/>
              <w:right w:val="single" w:sz="12" w:space="0" w:color="auto"/>
            </w:tcBorders>
            <w:vAlign w:val="center"/>
          </w:tcPr>
          <w:p w:rsidR="002C42AB" w:rsidRPr="001749CC" w:rsidRDefault="002C42AB" w:rsidP="00405F6A">
            <w:pPr>
              <w:jc w:val="both"/>
              <w:rPr>
                <w:b/>
                <w:iCs/>
                <w:sz w:val="20"/>
                <w:szCs w:val="20"/>
              </w:rPr>
            </w:pPr>
            <w:r>
              <w:rPr>
                <w:b/>
                <w:iCs/>
                <w:sz w:val="20"/>
                <w:szCs w:val="20"/>
              </w:rPr>
              <w:t>Obnova a rozvoj obcí</w:t>
            </w:r>
          </w:p>
        </w:tc>
      </w:tr>
      <w:tr w:rsidR="002C42AB" w:rsidRPr="001749CC" w:rsidTr="00405F6A">
        <w:trPr>
          <w:cantSplit/>
          <w:trHeight w:val="397"/>
        </w:trPr>
        <w:tc>
          <w:tcPr>
            <w:tcW w:w="3780" w:type="dxa"/>
            <w:gridSpan w:val="5"/>
            <w:tcBorders>
              <w:top w:val="single" w:sz="6" w:space="0" w:color="auto"/>
              <w:left w:val="single" w:sz="12" w:space="0" w:color="auto"/>
              <w:bottom w:val="single" w:sz="6" w:space="0" w:color="auto"/>
              <w:right w:val="single" w:sz="6" w:space="0" w:color="auto"/>
            </w:tcBorders>
            <w:shd w:val="clear" w:color="auto" w:fill="CCFFCC"/>
            <w:vAlign w:val="center"/>
          </w:tcPr>
          <w:p w:rsidR="002C42AB" w:rsidRPr="001749CC" w:rsidRDefault="002C42AB" w:rsidP="00405F6A">
            <w:pPr>
              <w:rPr>
                <w:b/>
                <w:bCs/>
                <w:sz w:val="20"/>
                <w:szCs w:val="20"/>
              </w:rPr>
            </w:pPr>
            <w:r w:rsidRPr="001749CC">
              <w:rPr>
                <w:b/>
                <w:sz w:val="20"/>
                <w:szCs w:val="20"/>
              </w:rPr>
              <w:t>Podporované činnosti</w:t>
            </w:r>
            <w:r w:rsidRPr="001749CC" w:rsidDel="00023B7C">
              <w:rPr>
                <w:b/>
                <w:smallCaps/>
                <w:sz w:val="20"/>
                <w:szCs w:val="20"/>
              </w:rPr>
              <w:t xml:space="preserve"> </w:t>
            </w:r>
          </w:p>
        </w:tc>
        <w:tc>
          <w:tcPr>
            <w:tcW w:w="5151" w:type="dxa"/>
            <w:gridSpan w:val="11"/>
            <w:tcBorders>
              <w:top w:val="single" w:sz="6" w:space="0" w:color="auto"/>
              <w:left w:val="single" w:sz="6" w:space="0" w:color="auto"/>
              <w:bottom w:val="single" w:sz="6" w:space="0" w:color="auto"/>
              <w:right w:val="single" w:sz="12" w:space="0" w:color="auto"/>
            </w:tcBorders>
            <w:vAlign w:val="center"/>
          </w:tcPr>
          <w:p w:rsidR="002C42AB" w:rsidRPr="009F611D" w:rsidRDefault="002C42AB" w:rsidP="00405F6A">
            <w:pPr>
              <w:jc w:val="both"/>
              <w:rPr>
                <w:iCs/>
                <w:sz w:val="20"/>
                <w:szCs w:val="20"/>
              </w:rPr>
            </w:pPr>
            <w:r>
              <w:rPr>
                <w:iCs/>
                <w:sz w:val="20"/>
                <w:szCs w:val="20"/>
              </w:rPr>
              <w:t xml:space="preserve">- </w:t>
            </w:r>
            <w:r w:rsidRPr="009F611D">
              <w:rPr>
                <w:iCs/>
                <w:sz w:val="20"/>
                <w:szCs w:val="20"/>
              </w:rPr>
              <w:t>výstavba, rekonštrukcia a modernizácia miestnych ciest, lávok, mostov;</w:t>
            </w:r>
          </w:p>
          <w:p w:rsidR="002C42AB" w:rsidRPr="009F611D" w:rsidRDefault="002C42AB" w:rsidP="00405F6A">
            <w:pPr>
              <w:jc w:val="both"/>
              <w:rPr>
                <w:iCs/>
                <w:sz w:val="20"/>
                <w:szCs w:val="20"/>
              </w:rPr>
            </w:pPr>
            <w:r>
              <w:rPr>
                <w:iCs/>
                <w:sz w:val="20"/>
                <w:szCs w:val="20"/>
              </w:rPr>
              <w:t xml:space="preserve">- </w:t>
            </w:r>
            <w:r w:rsidRPr="009F611D">
              <w:rPr>
                <w:iCs/>
                <w:sz w:val="20"/>
                <w:szCs w:val="20"/>
              </w:rPr>
              <w:t>výstavba, rekonštrukcia a modernizácia chodníkov, cyklotrás, verejného osvetlenia</w:t>
            </w:r>
          </w:p>
          <w:p w:rsidR="002C42AB" w:rsidRPr="001749CC" w:rsidRDefault="002C42AB" w:rsidP="00405F6A">
            <w:pPr>
              <w:jc w:val="both"/>
              <w:rPr>
                <w:iCs/>
                <w:sz w:val="20"/>
                <w:szCs w:val="20"/>
              </w:rPr>
            </w:pPr>
            <w:r>
              <w:rPr>
                <w:iCs/>
                <w:sz w:val="20"/>
                <w:szCs w:val="20"/>
              </w:rPr>
              <w:t xml:space="preserve">- </w:t>
            </w:r>
            <w:r w:rsidRPr="009F611D">
              <w:rPr>
                <w:iCs/>
                <w:sz w:val="20"/>
                <w:szCs w:val="20"/>
              </w:rPr>
              <w:t>verejné priestranstvá, parky</w:t>
            </w:r>
          </w:p>
        </w:tc>
      </w:tr>
      <w:tr w:rsidR="002C42AB" w:rsidRPr="001749CC" w:rsidTr="00405F6A">
        <w:trPr>
          <w:cantSplit/>
          <w:trHeight w:val="397"/>
        </w:trPr>
        <w:tc>
          <w:tcPr>
            <w:tcW w:w="3780" w:type="dxa"/>
            <w:gridSpan w:val="5"/>
            <w:tcBorders>
              <w:top w:val="single" w:sz="6" w:space="0" w:color="auto"/>
              <w:left w:val="single" w:sz="12" w:space="0" w:color="auto"/>
              <w:bottom w:val="single" w:sz="6" w:space="0" w:color="auto"/>
              <w:right w:val="single" w:sz="6" w:space="0" w:color="auto"/>
            </w:tcBorders>
            <w:shd w:val="clear" w:color="auto" w:fill="CCFFCC"/>
            <w:vAlign w:val="center"/>
          </w:tcPr>
          <w:p w:rsidR="002C42AB" w:rsidRPr="001749CC" w:rsidRDefault="002C42AB" w:rsidP="00405F6A">
            <w:r w:rsidRPr="001749CC">
              <w:rPr>
                <w:b/>
                <w:sz w:val="20"/>
                <w:szCs w:val="20"/>
              </w:rPr>
              <w:t>Definícia konečných prijímateľov – predkladateľov projektu</w:t>
            </w:r>
          </w:p>
        </w:tc>
        <w:tc>
          <w:tcPr>
            <w:tcW w:w="5151" w:type="dxa"/>
            <w:gridSpan w:val="11"/>
            <w:tcBorders>
              <w:top w:val="single" w:sz="6" w:space="0" w:color="auto"/>
              <w:left w:val="single" w:sz="6" w:space="0" w:color="auto"/>
              <w:bottom w:val="single" w:sz="6" w:space="0" w:color="auto"/>
              <w:right w:val="single" w:sz="12" w:space="0" w:color="auto"/>
            </w:tcBorders>
            <w:vAlign w:val="center"/>
          </w:tcPr>
          <w:p w:rsidR="002C42AB" w:rsidRPr="008A5A84" w:rsidRDefault="002C42AB" w:rsidP="00405F6A">
            <w:pPr>
              <w:jc w:val="both"/>
              <w:rPr>
                <w:iCs/>
                <w:sz w:val="20"/>
                <w:szCs w:val="20"/>
              </w:rPr>
            </w:pPr>
            <w:r w:rsidRPr="008A5A84">
              <w:rPr>
                <w:iCs/>
                <w:sz w:val="20"/>
                <w:szCs w:val="20"/>
              </w:rPr>
              <w:t>Koneční prijímatelia aktivít skupiny opatrení 3.4 Obnova rozvoj obcí, občianskej vybavenosti a služieb ako súčasť projektov realizovaných miestnymi akčnými skupinami, zahŕňajú aj obec, ktorá je pólom rastu, resp. obce ktoré sú pólmi rastu. Z podpory sú však vylúčené obce</w:t>
            </w:r>
            <w:r>
              <w:rPr>
                <w:iCs/>
                <w:sz w:val="20"/>
                <w:szCs w:val="20"/>
              </w:rPr>
              <w:t xml:space="preserve"> s počtom obyvateľov nad 20 000</w:t>
            </w:r>
            <w:r w:rsidRPr="008A5A84">
              <w:rPr>
                <w:iCs/>
                <w:sz w:val="20"/>
                <w:szCs w:val="20"/>
              </w:rPr>
              <w:t>.</w:t>
            </w:r>
          </w:p>
          <w:p w:rsidR="002C42AB" w:rsidRPr="001749CC" w:rsidRDefault="002C42AB" w:rsidP="00405F6A">
            <w:pPr>
              <w:jc w:val="both"/>
              <w:rPr>
                <w:iCs/>
                <w:sz w:val="20"/>
                <w:szCs w:val="20"/>
              </w:rPr>
            </w:pPr>
            <w:r w:rsidRPr="008A5A84">
              <w:rPr>
                <w:iCs/>
                <w:sz w:val="20"/>
                <w:szCs w:val="20"/>
              </w:rPr>
              <w:t>Koneční prijímatelia – predkladatelia projektu  budú definovaní vo Výzve na implementáciu stratégie, ktorú zverejní príslušná MAS  a to v súlade s Integrovanou stratégiou rozvoja územia MAS  spolu s  konečnými prijímateľmi (oprávnenými žiadateľmi) finančnej pomoci v rámci tohto opatrenia.</w:t>
            </w:r>
          </w:p>
        </w:tc>
      </w:tr>
      <w:tr w:rsidR="002C42AB" w:rsidRPr="001749CC" w:rsidTr="00405F6A">
        <w:trPr>
          <w:cantSplit/>
          <w:trHeight w:val="397"/>
        </w:trPr>
        <w:tc>
          <w:tcPr>
            <w:tcW w:w="3780" w:type="dxa"/>
            <w:gridSpan w:val="5"/>
            <w:tcBorders>
              <w:top w:val="single" w:sz="6" w:space="0" w:color="auto"/>
              <w:left w:val="single" w:sz="12" w:space="0" w:color="auto"/>
              <w:bottom w:val="single" w:sz="12" w:space="0" w:color="auto"/>
              <w:right w:val="single" w:sz="6" w:space="0" w:color="auto"/>
            </w:tcBorders>
            <w:shd w:val="clear" w:color="auto" w:fill="CCFFCC"/>
            <w:vAlign w:val="center"/>
          </w:tcPr>
          <w:p w:rsidR="002C42AB" w:rsidRPr="001749CC" w:rsidRDefault="002C42AB" w:rsidP="00405F6A">
            <w:pPr>
              <w:rPr>
                <w:b/>
              </w:rPr>
            </w:pPr>
            <w:r>
              <w:rPr>
                <w:b/>
                <w:sz w:val="20"/>
                <w:szCs w:val="20"/>
              </w:rPr>
              <w:t>Odôvo</w:t>
            </w:r>
            <w:r w:rsidRPr="001749CC">
              <w:rPr>
                <w:b/>
                <w:sz w:val="20"/>
                <w:szCs w:val="20"/>
              </w:rPr>
              <w:t>dnenie</w:t>
            </w:r>
          </w:p>
          <w:p w:rsidR="002C42AB" w:rsidRPr="001749CC" w:rsidRDefault="002C42AB" w:rsidP="00405F6A">
            <w:pPr>
              <w:rPr>
                <w:b/>
                <w:bCs/>
                <w:sz w:val="20"/>
                <w:szCs w:val="20"/>
              </w:rPr>
            </w:pPr>
          </w:p>
        </w:tc>
        <w:tc>
          <w:tcPr>
            <w:tcW w:w="5151" w:type="dxa"/>
            <w:gridSpan w:val="11"/>
            <w:tcBorders>
              <w:top w:val="single" w:sz="6" w:space="0" w:color="auto"/>
              <w:left w:val="single" w:sz="6" w:space="0" w:color="auto"/>
              <w:bottom w:val="single" w:sz="12" w:space="0" w:color="auto"/>
              <w:right w:val="single" w:sz="12" w:space="0" w:color="auto"/>
            </w:tcBorders>
            <w:vAlign w:val="center"/>
          </w:tcPr>
          <w:p w:rsidR="002C42AB" w:rsidRPr="001749CC" w:rsidRDefault="002C42AB" w:rsidP="00405F6A">
            <w:pPr>
              <w:jc w:val="both"/>
              <w:rPr>
                <w:iCs/>
                <w:sz w:val="20"/>
                <w:szCs w:val="20"/>
              </w:rPr>
            </w:pPr>
            <w:r w:rsidRPr="009F611D">
              <w:rPr>
                <w:iCs/>
                <w:sz w:val="20"/>
                <w:szCs w:val="20"/>
              </w:rPr>
              <w:t>Audit zdrojov územia odhalil nevyhovujúci stav technickej a sociálnej infraštruktúry. Ide najmä o zlý stav miestnych komunikácií a chodníkov, verejného osvetlenia, ktoré znižujú bezpečnosť premávky a samotných chodcov.</w:t>
            </w:r>
            <w:r>
              <w:rPr>
                <w:iCs/>
                <w:sz w:val="20"/>
                <w:szCs w:val="20"/>
              </w:rPr>
              <w:t xml:space="preserve"> </w:t>
            </w:r>
            <w:r w:rsidRPr="009F611D">
              <w:rPr>
                <w:iCs/>
                <w:sz w:val="20"/>
                <w:szCs w:val="20"/>
              </w:rPr>
              <w:t>Cieľom opatrenia je rekonštrukcia a modernizácia miestnej infraštruktúry v snahe zvýšiť bezpečnosť premávky v obciach ako i bezpečnosť samotných chodcov.</w:t>
            </w:r>
          </w:p>
        </w:tc>
      </w:tr>
      <w:tr w:rsidR="002C42AB" w:rsidRPr="001749CC" w:rsidTr="00405F6A">
        <w:trPr>
          <w:cantSplit/>
          <w:trHeight w:val="345"/>
        </w:trPr>
        <w:tc>
          <w:tcPr>
            <w:tcW w:w="8931" w:type="dxa"/>
            <w:gridSpan w:val="16"/>
            <w:tcBorders>
              <w:top w:val="single" w:sz="12" w:space="0" w:color="auto"/>
              <w:left w:val="single" w:sz="12" w:space="0" w:color="auto"/>
              <w:bottom w:val="single" w:sz="12" w:space="0" w:color="auto"/>
              <w:right w:val="single" w:sz="12" w:space="0" w:color="auto"/>
            </w:tcBorders>
            <w:shd w:val="clear" w:color="auto" w:fill="F3F3F3"/>
            <w:vAlign w:val="center"/>
          </w:tcPr>
          <w:p w:rsidR="002C42AB" w:rsidRPr="001749CC" w:rsidRDefault="002C42AB" w:rsidP="00405F6A">
            <w:pPr>
              <w:jc w:val="center"/>
              <w:rPr>
                <w:b/>
                <w:bCs/>
                <w:sz w:val="20"/>
                <w:szCs w:val="20"/>
              </w:rPr>
            </w:pPr>
          </w:p>
          <w:p w:rsidR="002C42AB" w:rsidRPr="001749CC" w:rsidRDefault="002C42AB" w:rsidP="00405F6A">
            <w:pPr>
              <w:jc w:val="center"/>
              <w:rPr>
                <w:bCs/>
                <w:sz w:val="20"/>
                <w:szCs w:val="20"/>
              </w:rPr>
            </w:pPr>
            <w:r w:rsidRPr="001749CC">
              <w:rPr>
                <w:b/>
                <w:smallCaps/>
                <w:sz w:val="20"/>
                <w:szCs w:val="20"/>
              </w:rPr>
              <w:t>odhad počtu konečných prijímateľov - predkladateľov projektu</w:t>
            </w:r>
          </w:p>
          <w:p w:rsidR="002C42AB" w:rsidRPr="001749CC" w:rsidRDefault="002C42AB" w:rsidP="00405F6A">
            <w:pPr>
              <w:rPr>
                <w:bCs/>
                <w:sz w:val="20"/>
                <w:szCs w:val="20"/>
              </w:rPr>
            </w:pPr>
          </w:p>
        </w:tc>
      </w:tr>
      <w:tr w:rsidR="002C42AB" w:rsidRPr="001749CC" w:rsidTr="00405F6A">
        <w:trPr>
          <w:cantSplit/>
          <w:trHeight w:val="397"/>
        </w:trPr>
        <w:tc>
          <w:tcPr>
            <w:tcW w:w="3780" w:type="dxa"/>
            <w:gridSpan w:val="5"/>
            <w:tcBorders>
              <w:top w:val="single" w:sz="12" w:space="0" w:color="auto"/>
              <w:left w:val="single" w:sz="12" w:space="0" w:color="auto"/>
              <w:bottom w:val="single" w:sz="4" w:space="0" w:color="auto"/>
              <w:right w:val="single" w:sz="4" w:space="0" w:color="auto"/>
            </w:tcBorders>
            <w:shd w:val="clear" w:color="auto" w:fill="CCFFCC"/>
            <w:vAlign w:val="center"/>
          </w:tcPr>
          <w:p w:rsidR="002C42AB" w:rsidRPr="001749CC" w:rsidRDefault="002C42AB" w:rsidP="00405F6A">
            <w:pPr>
              <w:rPr>
                <w:bCs/>
                <w:sz w:val="20"/>
                <w:szCs w:val="20"/>
              </w:rPr>
            </w:pPr>
          </w:p>
          <w:p w:rsidR="002C42AB" w:rsidRPr="001749CC" w:rsidRDefault="002C42AB" w:rsidP="00405F6A">
            <w:pPr>
              <w:rPr>
                <w:bCs/>
                <w:sz w:val="20"/>
                <w:szCs w:val="20"/>
              </w:rPr>
            </w:pPr>
            <w:r w:rsidRPr="001749CC">
              <w:rPr>
                <w:bCs/>
                <w:sz w:val="20"/>
                <w:szCs w:val="20"/>
              </w:rPr>
              <w:t>Podnikateľské subjekty</w:t>
            </w:r>
          </w:p>
        </w:tc>
        <w:tc>
          <w:tcPr>
            <w:tcW w:w="1260" w:type="dxa"/>
            <w:gridSpan w:val="4"/>
            <w:tcBorders>
              <w:top w:val="single" w:sz="12" w:space="0" w:color="auto"/>
              <w:left w:val="single" w:sz="4" w:space="0" w:color="auto"/>
              <w:bottom w:val="single" w:sz="4" w:space="0" w:color="auto"/>
              <w:right w:val="single" w:sz="4" w:space="0" w:color="auto"/>
            </w:tcBorders>
            <w:vAlign w:val="center"/>
          </w:tcPr>
          <w:p w:rsidR="002C42AB" w:rsidRPr="001749CC" w:rsidRDefault="002C42AB" w:rsidP="00405F6A">
            <w:pPr>
              <w:jc w:val="right"/>
              <w:rPr>
                <w:bCs/>
                <w:sz w:val="20"/>
                <w:szCs w:val="20"/>
              </w:rPr>
            </w:pPr>
          </w:p>
        </w:tc>
        <w:tc>
          <w:tcPr>
            <w:tcW w:w="3099" w:type="dxa"/>
            <w:gridSpan w:val="6"/>
            <w:tcBorders>
              <w:top w:val="single" w:sz="12" w:space="0" w:color="auto"/>
              <w:left w:val="single" w:sz="4" w:space="0" w:color="auto"/>
              <w:bottom w:val="single" w:sz="4" w:space="0" w:color="auto"/>
              <w:right w:val="single" w:sz="4" w:space="0" w:color="auto"/>
            </w:tcBorders>
            <w:shd w:val="clear" w:color="auto" w:fill="CCFFCC"/>
          </w:tcPr>
          <w:p w:rsidR="002C42AB" w:rsidRPr="001749CC" w:rsidRDefault="002C42AB" w:rsidP="00405F6A">
            <w:pPr>
              <w:rPr>
                <w:bCs/>
                <w:sz w:val="20"/>
                <w:szCs w:val="20"/>
              </w:rPr>
            </w:pPr>
          </w:p>
          <w:p w:rsidR="002C42AB" w:rsidRPr="001749CC" w:rsidRDefault="002C42AB" w:rsidP="00405F6A">
            <w:pPr>
              <w:rPr>
                <w:bCs/>
                <w:sz w:val="20"/>
                <w:szCs w:val="20"/>
              </w:rPr>
            </w:pPr>
            <w:r w:rsidRPr="001749CC">
              <w:rPr>
                <w:bCs/>
                <w:sz w:val="20"/>
                <w:szCs w:val="20"/>
              </w:rPr>
              <w:t xml:space="preserve">Združenia </w:t>
            </w:r>
          </w:p>
        </w:tc>
        <w:tc>
          <w:tcPr>
            <w:tcW w:w="792" w:type="dxa"/>
            <w:tcBorders>
              <w:top w:val="single" w:sz="12" w:space="0" w:color="auto"/>
              <w:left w:val="single" w:sz="4" w:space="0" w:color="auto"/>
              <w:bottom w:val="single" w:sz="4" w:space="0" w:color="auto"/>
              <w:right w:val="single" w:sz="12" w:space="0" w:color="auto"/>
            </w:tcBorders>
            <w:vAlign w:val="center"/>
          </w:tcPr>
          <w:p w:rsidR="002C42AB" w:rsidRPr="001749CC" w:rsidRDefault="002C42AB" w:rsidP="00405F6A">
            <w:pPr>
              <w:jc w:val="right"/>
              <w:rPr>
                <w:b/>
                <w:bCs/>
                <w:sz w:val="20"/>
                <w:szCs w:val="20"/>
              </w:rPr>
            </w:pPr>
          </w:p>
        </w:tc>
      </w:tr>
      <w:tr w:rsidR="002C42AB" w:rsidRPr="001749CC" w:rsidTr="00405F6A">
        <w:trPr>
          <w:cantSplit/>
          <w:trHeight w:val="397"/>
        </w:trPr>
        <w:tc>
          <w:tcPr>
            <w:tcW w:w="3780" w:type="dxa"/>
            <w:gridSpan w:val="5"/>
            <w:tcBorders>
              <w:top w:val="single" w:sz="4" w:space="0" w:color="auto"/>
              <w:left w:val="single" w:sz="12" w:space="0" w:color="auto"/>
              <w:bottom w:val="single" w:sz="12" w:space="0" w:color="auto"/>
              <w:right w:val="single" w:sz="4" w:space="0" w:color="auto"/>
            </w:tcBorders>
            <w:shd w:val="clear" w:color="auto" w:fill="CCFFCC"/>
            <w:vAlign w:val="center"/>
          </w:tcPr>
          <w:p w:rsidR="002C42AB" w:rsidRPr="001749CC" w:rsidRDefault="002C42AB" w:rsidP="00405F6A">
            <w:pPr>
              <w:rPr>
                <w:bCs/>
                <w:sz w:val="20"/>
                <w:szCs w:val="20"/>
              </w:rPr>
            </w:pPr>
          </w:p>
          <w:p w:rsidR="002C42AB" w:rsidRPr="001749CC" w:rsidRDefault="002C42AB" w:rsidP="00405F6A">
            <w:pPr>
              <w:rPr>
                <w:bCs/>
                <w:sz w:val="20"/>
                <w:szCs w:val="20"/>
              </w:rPr>
            </w:pPr>
            <w:r w:rsidRPr="001749CC">
              <w:rPr>
                <w:bCs/>
                <w:sz w:val="20"/>
                <w:szCs w:val="20"/>
              </w:rPr>
              <w:t xml:space="preserve">Obce </w:t>
            </w:r>
          </w:p>
        </w:tc>
        <w:tc>
          <w:tcPr>
            <w:tcW w:w="1260" w:type="dxa"/>
            <w:gridSpan w:val="4"/>
            <w:tcBorders>
              <w:top w:val="single" w:sz="4" w:space="0" w:color="auto"/>
              <w:left w:val="single" w:sz="4" w:space="0" w:color="auto"/>
              <w:bottom w:val="single" w:sz="12" w:space="0" w:color="auto"/>
              <w:right w:val="single" w:sz="4" w:space="0" w:color="auto"/>
            </w:tcBorders>
            <w:vAlign w:val="center"/>
          </w:tcPr>
          <w:p w:rsidR="002C42AB" w:rsidRPr="001749CC" w:rsidRDefault="002C42AB" w:rsidP="00405F6A">
            <w:pPr>
              <w:jc w:val="right"/>
              <w:rPr>
                <w:bCs/>
                <w:sz w:val="20"/>
                <w:szCs w:val="20"/>
              </w:rPr>
            </w:pPr>
            <w:r>
              <w:rPr>
                <w:bCs/>
                <w:sz w:val="20"/>
                <w:szCs w:val="20"/>
              </w:rPr>
              <w:t>20</w:t>
            </w:r>
          </w:p>
        </w:tc>
        <w:tc>
          <w:tcPr>
            <w:tcW w:w="3099" w:type="dxa"/>
            <w:gridSpan w:val="6"/>
            <w:tcBorders>
              <w:top w:val="single" w:sz="4" w:space="0" w:color="auto"/>
              <w:left w:val="single" w:sz="4" w:space="0" w:color="auto"/>
              <w:bottom w:val="single" w:sz="12" w:space="0" w:color="auto"/>
              <w:right w:val="single" w:sz="4" w:space="0" w:color="auto"/>
            </w:tcBorders>
            <w:shd w:val="clear" w:color="auto" w:fill="CCFFCC"/>
            <w:vAlign w:val="center"/>
          </w:tcPr>
          <w:p w:rsidR="002C42AB" w:rsidRPr="001749CC" w:rsidRDefault="002C42AB" w:rsidP="00405F6A">
            <w:pPr>
              <w:rPr>
                <w:bCs/>
                <w:sz w:val="20"/>
                <w:szCs w:val="20"/>
              </w:rPr>
            </w:pPr>
          </w:p>
          <w:p w:rsidR="002C42AB" w:rsidRPr="001749CC" w:rsidRDefault="002C42AB" w:rsidP="00405F6A">
            <w:pPr>
              <w:rPr>
                <w:bCs/>
                <w:sz w:val="20"/>
                <w:szCs w:val="20"/>
              </w:rPr>
            </w:pPr>
            <w:r w:rsidRPr="001749CC">
              <w:rPr>
                <w:bCs/>
                <w:sz w:val="20"/>
                <w:szCs w:val="20"/>
              </w:rPr>
              <w:t xml:space="preserve">Ostatní </w:t>
            </w:r>
          </w:p>
        </w:tc>
        <w:tc>
          <w:tcPr>
            <w:tcW w:w="792" w:type="dxa"/>
            <w:tcBorders>
              <w:top w:val="single" w:sz="4" w:space="0" w:color="auto"/>
              <w:left w:val="single" w:sz="4" w:space="0" w:color="auto"/>
              <w:bottom w:val="single" w:sz="12" w:space="0" w:color="auto"/>
              <w:right w:val="single" w:sz="12" w:space="0" w:color="auto"/>
            </w:tcBorders>
            <w:vAlign w:val="center"/>
          </w:tcPr>
          <w:p w:rsidR="002C42AB" w:rsidRPr="001749CC" w:rsidRDefault="002C42AB" w:rsidP="00405F6A">
            <w:pPr>
              <w:jc w:val="right"/>
              <w:rPr>
                <w:b/>
                <w:bCs/>
                <w:sz w:val="20"/>
                <w:szCs w:val="20"/>
              </w:rPr>
            </w:pPr>
          </w:p>
        </w:tc>
      </w:tr>
      <w:tr w:rsidR="002C42AB" w:rsidRPr="001749CC" w:rsidTr="00405F6A">
        <w:trPr>
          <w:cantSplit/>
          <w:trHeight w:val="400"/>
        </w:trPr>
        <w:tc>
          <w:tcPr>
            <w:tcW w:w="8931" w:type="dxa"/>
            <w:gridSpan w:val="16"/>
            <w:tcBorders>
              <w:top w:val="single" w:sz="12" w:space="0" w:color="auto"/>
              <w:left w:val="single" w:sz="12" w:space="0" w:color="auto"/>
              <w:bottom w:val="single" w:sz="12" w:space="0" w:color="auto"/>
              <w:right w:val="single" w:sz="12" w:space="0" w:color="auto"/>
            </w:tcBorders>
            <w:shd w:val="clear" w:color="auto" w:fill="F3F3F3"/>
            <w:vAlign w:val="center"/>
          </w:tcPr>
          <w:p w:rsidR="002C42AB" w:rsidRPr="001749CC" w:rsidRDefault="002C42AB" w:rsidP="00405F6A">
            <w:pPr>
              <w:rPr>
                <w:b/>
                <w:bCs/>
                <w:sz w:val="20"/>
                <w:szCs w:val="20"/>
              </w:rPr>
            </w:pPr>
          </w:p>
          <w:p w:rsidR="002C42AB" w:rsidRPr="001749CC" w:rsidRDefault="002C42AB" w:rsidP="00405F6A">
            <w:pPr>
              <w:jc w:val="center"/>
              <w:rPr>
                <w:b/>
                <w:bCs/>
                <w:sz w:val="20"/>
                <w:szCs w:val="20"/>
              </w:rPr>
            </w:pPr>
            <w:r w:rsidRPr="001749CC">
              <w:rPr>
                <w:b/>
                <w:smallCaps/>
                <w:sz w:val="20"/>
                <w:szCs w:val="20"/>
              </w:rPr>
              <w:t xml:space="preserve">výška a rozsah podpory </w:t>
            </w:r>
          </w:p>
          <w:p w:rsidR="002C42AB" w:rsidRPr="001749CC" w:rsidRDefault="002C42AB" w:rsidP="00405F6A">
            <w:pPr>
              <w:jc w:val="center"/>
              <w:rPr>
                <w:b/>
                <w:bCs/>
                <w:iCs/>
                <w:sz w:val="20"/>
                <w:szCs w:val="20"/>
              </w:rPr>
            </w:pPr>
          </w:p>
        </w:tc>
      </w:tr>
      <w:tr w:rsidR="002C42AB" w:rsidRPr="001749CC" w:rsidTr="00405F6A">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6879" w:type="dxa"/>
            <w:gridSpan w:val="14"/>
            <w:tcBorders>
              <w:top w:val="single" w:sz="12" w:space="0" w:color="auto"/>
              <w:left w:val="single" w:sz="12" w:space="0" w:color="auto"/>
              <w:bottom w:val="single" w:sz="4" w:space="0" w:color="auto"/>
              <w:right w:val="single" w:sz="4" w:space="0" w:color="auto"/>
            </w:tcBorders>
            <w:shd w:val="clear" w:color="auto" w:fill="CCFFCC"/>
            <w:noWrap/>
            <w:vAlign w:val="center"/>
          </w:tcPr>
          <w:p w:rsidR="002C42AB" w:rsidRPr="001749CC" w:rsidRDefault="002C42AB" w:rsidP="00405F6A">
            <w:pPr>
              <w:jc w:val="both"/>
              <w:rPr>
                <w:b/>
                <w:bCs/>
                <w:sz w:val="20"/>
                <w:szCs w:val="20"/>
              </w:rPr>
            </w:pPr>
            <w:r w:rsidRPr="001749CC">
              <w:rPr>
                <w:b/>
                <w:bCs/>
                <w:sz w:val="20"/>
                <w:szCs w:val="20"/>
              </w:rPr>
              <w:t xml:space="preserve">Názov zdroja financovania </w:t>
            </w:r>
          </w:p>
        </w:tc>
        <w:tc>
          <w:tcPr>
            <w:tcW w:w="2052" w:type="dxa"/>
            <w:gridSpan w:val="2"/>
            <w:tcBorders>
              <w:top w:val="single" w:sz="12" w:space="0" w:color="auto"/>
              <w:left w:val="nil"/>
              <w:bottom w:val="single" w:sz="4" w:space="0" w:color="auto"/>
              <w:right w:val="single" w:sz="12" w:space="0" w:color="auto"/>
            </w:tcBorders>
            <w:shd w:val="clear" w:color="auto" w:fill="CCFFCC"/>
            <w:noWrap/>
            <w:vAlign w:val="center"/>
          </w:tcPr>
          <w:p w:rsidR="002C42AB" w:rsidRPr="001749CC" w:rsidRDefault="002C42AB" w:rsidP="00405F6A">
            <w:pPr>
              <w:jc w:val="center"/>
              <w:rPr>
                <w:b/>
                <w:sz w:val="20"/>
                <w:szCs w:val="20"/>
              </w:rPr>
            </w:pPr>
            <w:r w:rsidRPr="001749CC">
              <w:rPr>
                <w:b/>
                <w:sz w:val="20"/>
                <w:szCs w:val="20"/>
              </w:rPr>
              <w:t>Rozpočet</w:t>
            </w:r>
          </w:p>
          <w:p w:rsidR="002C42AB" w:rsidRPr="001749CC" w:rsidRDefault="002C42AB" w:rsidP="00405F6A">
            <w:pPr>
              <w:jc w:val="center"/>
              <w:rPr>
                <w:sz w:val="20"/>
                <w:szCs w:val="20"/>
              </w:rPr>
            </w:pPr>
            <w:r w:rsidRPr="001749CC">
              <w:rPr>
                <w:b/>
                <w:sz w:val="20"/>
                <w:szCs w:val="20"/>
              </w:rPr>
              <w:t>v</w:t>
            </w:r>
            <w:r>
              <w:rPr>
                <w:b/>
                <w:sz w:val="20"/>
                <w:szCs w:val="20"/>
              </w:rPr>
              <w:t> </w:t>
            </w:r>
            <w:r w:rsidRPr="001749CC">
              <w:rPr>
                <w:b/>
                <w:sz w:val="20"/>
                <w:szCs w:val="20"/>
              </w:rPr>
              <w:t>EUR</w:t>
            </w:r>
          </w:p>
        </w:tc>
      </w:tr>
      <w:tr w:rsidR="002C42AB" w:rsidRPr="001749CC" w:rsidTr="00405F6A">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6879" w:type="dxa"/>
            <w:gridSpan w:val="14"/>
            <w:tcBorders>
              <w:top w:val="single" w:sz="4" w:space="0" w:color="auto"/>
              <w:left w:val="single" w:sz="12" w:space="0" w:color="auto"/>
              <w:bottom w:val="single" w:sz="4" w:space="0" w:color="auto"/>
              <w:right w:val="single" w:sz="4" w:space="0" w:color="auto"/>
            </w:tcBorders>
            <w:shd w:val="clear" w:color="auto" w:fill="CCFFCC"/>
            <w:noWrap/>
            <w:vAlign w:val="center"/>
          </w:tcPr>
          <w:p w:rsidR="002C42AB" w:rsidRPr="001749CC" w:rsidRDefault="002C42AB" w:rsidP="00405F6A">
            <w:pPr>
              <w:rPr>
                <w:sz w:val="20"/>
                <w:szCs w:val="20"/>
              </w:rPr>
            </w:pPr>
            <w:r w:rsidRPr="001749CC">
              <w:rPr>
                <w:b/>
                <w:sz w:val="20"/>
                <w:szCs w:val="20"/>
              </w:rPr>
              <w:t>Požadovaná výška finančného príspevku z verejných zdrojov PRV</w:t>
            </w:r>
            <w:r w:rsidRPr="001749CC">
              <w:rPr>
                <w:sz w:val="20"/>
                <w:szCs w:val="20"/>
              </w:rPr>
              <w:t> </w:t>
            </w:r>
          </w:p>
        </w:tc>
        <w:tc>
          <w:tcPr>
            <w:tcW w:w="2052" w:type="dxa"/>
            <w:gridSpan w:val="2"/>
            <w:tcBorders>
              <w:top w:val="nil"/>
              <w:left w:val="nil"/>
              <w:bottom w:val="single" w:sz="4" w:space="0" w:color="auto"/>
              <w:right w:val="single" w:sz="12" w:space="0" w:color="auto"/>
            </w:tcBorders>
            <w:noWrap/>
            <w:vAlign w:val="center"/>
          </w:tcPr>
          <w:p w:rsidR="002C42AB" w:rsidRPr="001749CC" w:rsidRDefault="002C42AB" w:rsidP="00405F6A">
            <w:pPr>
              <w:jc w:val="right"/>
              <w:rPr>
                <w:sz w:val="20"/>
                <w:szCs w:val="20"/>
              </w:rPr>
            </w:pPr>
            <w:r>
              <w:rPr>
                <w:sz w:val="20"/>
                <w:szCs w:val="20"/>
              </w:rPr>
              <w:t>1 060 000</w:t>
            </w:r>
          </w:p>
        </w:tc>
      </w:tr>
      <w:tr w:rsidR="002C42AB" w:rsidRPr="001749CC" w:rsidTr="00405F6A">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6879" w:type="dxa"/>
            <w:gridSpan w:val="14"/>
            <w:tcBorders>
              <w:top w:val="single" w:sz="4" w:space="0" w:color="auto"/>
              <w:left w:val="single" w:sz="12" w:space="0" w:color="auto"/>
              <w:bottom w:val="single" w:sz="4" w:space="0" w:color="auto"/>
              <w:right w:val="single" w:sz="4" w:space="0" w:color="auto"/>
            </w:tcBorders>
            <w:shd w:val="clear" w:color="auto" w:fill="CCFFCC"/>
            <w:noWrap/>
            <w:vAlign w:val="center"/>
          </w:tcPr>
          <w:p w:rsidR="002C42AB" w:rsidRPr="001749CC" w:rsidRDefault="002C42AB" w:rsidP="00405F6A">
            <w:pPr>
              <w:rPr>
                <w:sz w:val="20"/>
                <w:szCs w:val="20"/>
              </w:rPr>
            </w:pPr>
            <w:r w:rsidRPr="001749CC">
              <w:rPr>
                <w:b/>
                <w:sz w:val="20"/>
                <w:szCs w:val="20"/>
              </w:rPr>
              <w:t>Výška financovania z vlastných zdrojov</w:t>
            </w:r>
            <w:r w:rsidRPr="001749CC">
              <w:rPr>
                <w:sz w:val="20"/>
                <w:szCs w:val="20"/>
              </w:rPr>
              <w:t> </w:t>
            </w:r>
          </w:p>
        </w:tc>
        <w:tc>
          <w:tcPr>
            <w:tcW w:w="2052" w:type="dxa"/>
            <w:gridSpan w:val="2"/>
            <w:tcBorders>
              <w:top w:val="nil"/>
              <w:left w:val="nil"/>
              <w:bottom w:val="single" w:sz="4" w:space="0" w:color="auto"/>
              <w:right w:val="single" w:sz="12" w:space="0" w:color="auto"/>
            </w:tcBorders>
            <w:noWrap/>
            <w:vAlign w:val="center"/>
          </w:tcPr>
          <w:p w:rsidR="002C42AB" w:rsidRPr="001749CC" w:rsidRDefault="002C42AB" w:rsidP="00405F6A">
            <w:pPr>
              <w:jc w:val="right"/>
              <w:rPr>
                <w:sz w:val="20"/>
                <w:szCs w:val="20"/>
              </w:rPr>
            </w:pPr>
            <w:r>
              <w:rPr>
                <w:sz w:val="20"/>
                <w:szCs w:val="20"/>
              </w:rPr>
              <w:t>0</w:t>
            </w:r>
          </w:p>
        </w:tc>
      </w:tr>
      <w:tr w:rsidR="002C42AB" w:rsidRPr="001749CC" w:rsidTr="00405F6A">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2198" w:type="dxa"/>
            <w:gridSpan w:val="3"/>
            <w:vMerge w:val="restart"/>
            <w:tcBorders>
              <w:top w:val="nil"/>
              <w:left w:val="single" w:sz="12" w:space="0" w:color="auto"/>
              <w:bottom w:val="single" w:sz="4" w:space="0" w:color="auto"/>
              <w:right w:val="single" w:sz="4" w:space="0" w:color="auto"/>
            </w:tcBorders>
            <w:shd w:val="clear" w:color="auto" w:fill="CCFFCC"/>
            <w:noWrap/>
            <w:vAlign w:val="center"/>
          </w:tcPr>
          <w:p w:rsidR="002C42AB" w:rsidRPr="001749CC" w:rsidRDefault="002C42AB" w:rsidP="00405F6A">
            <w:pPr>
              <w:rPr>
                <w:sz w:val="20"/>
                <w:szCs w:val="20"/>
              </w:rPr>
            </w:pPr>
            <w:r w:rsidRPr="001749CC">
              <w:rPr>
                <w:b/>
                <w:sz w:val="20"/>
                <w:szCs w:val="20"/>
              </w:rPr>
              <w:t>Ostatné verejné zdroje</w:t>
            </w:r>
            <w:r w:rsidRPr="001749CC">
              <w:rPr>
                <w:sz w:val="20"/>
                <w:szCs w:val="20"/>
              </w:rPr>
              <w:t> </w:t>
            </w:r>
          </w:p>
        </w:tc>
        <w:tc>
          <w:tcPr>
            <w:tcW w:w="4681" w:type="dxa"/>
            <w:gridSpan w:val="11"/>
            <w:tcBorders>
              <w:top w:val="nil"/>
              <w:left w:val="nil"/>
              <w:bottom w:val="single" w:sz="4" w:space="0" w:color="auto"/>
              <w:right w:val="single" w:sz="4" w:space="0" w:color="auto"/>
            </w:tcBorders>
            <w:shd w:val="clear" w:color="auto" w:fill="CCFFCC"/>
            <w:noWrap/>
            <w:vAlign w:val="center"/>
          </w:tcPr>
          <w:p w:rsidR="002C42AB" w:rsidRPr="001749CC" w:rsidRDefault="002C42AB" w:rsidP="00405F6A">
            <w:pPr>
              <w:jc w:val="center"/>
              <w:rPr>
                <w:b/>
                <w:sz w:val="20"/>
                <w:szCs w:val="20"/>
              </w:rPr>
            </w:pPr>
            <w:r w:rsidRPr="001749CC">
              <w:rPr>
                <w:b/>
                <w:sz w:val="20"/>
                <w:szCs w:val="20"/>
              </w:rPr>
              <w:t>VÚC</w:t>
            </w:r>
          </w:p>
        </w:tc>
        <w:tc>
          <w:tcPr>
            <w:tcW w:w="2052" w:type="dxa"/>
            <w:gridSpan w:val="2"/>
            <w:tcBorders>
              <w:top w:val="nil"/>
              <w:left w:val="nil"/>
              <w:bottom w:val="single" w:sz="4" w:space="0" w:color="auto"/>
              <w:right w:val="single" w:sz="12" w:space="0" w:color="auto"/>
            </w:tcBorders>
            <w:noWrap/>
            <w:vAlign w:val="center"/>
          </w:tcPr>
          <w:p w:rsidR="002C42AB" w:rsidRPr="001749CC" w:rsidRDefault="002C42AB" w:rsidP="00405F6A">
            <w:pPr>
              <w:jc w:val="right"/>
              <w:rPr>
                <w:sz w:val="20"/>
                <w:szCs w:val="20"/>
              </w:rPr>
            </w:pPr>
            <w:r w:rsidRPr="001749CC">
              <w:rPr>
                <w:sz w:val="20"/>
                <w:szCs w:val="20"/>
              </w:rPr>
              <w:t> </w:t>
            </w:r>
            <w:r>
              <w:rPr>
                <w:sz w:val="20"/>
                <w:szCs w:val="20"/>
              </w:rPr>
              <w:t>40 000</w:t>
            </w:r>
          </w:p>
        </w:tc>
      </w:tr>
      <w:tr w:rsidR="002C42AB" w:rsidRPr="001749CC" w:rsidTr="00405F6A">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2198" w:type="dxa"/>
            <w:gridSpan w:val="3"/>
            <w:vMerge/>
            <w:tcBorders>
              <w:top w:val="nil"/>
              <w:left w:val="single" w:sz="12" w:space="0" w:color="auto"/>
              <w:bottom w:val="single" w:sz="4" w:space="0" w:color="auto"/>
              <w:right w:val="single" w:sz="4" w:space="0" w:color="auto"/>
            </w:tcBorders>
            <w:shd w:val="clear" w:color="auto" w:fill="CCFFCC"/>
            <w:vAlign w:val="center"/>
          </w:tcPr>
          <w:p w:rsidR="002C42AB" w:rsidRPr="001749CC" w:rsidRDefault="002C42AB" w:rsidP="00405F6A">
            <w:pPr>
              <w:rPr>
                <w:sz w:val="20"/>
                <w:szCs w:val="20"/>
              </w:rPr>
            </w:pPr>
          </w:p>
        </w:tc>
        <w:tc>
          <w:tcPr>
            <w:tcW w:w="4681" w:type="dxa"/>
            <w:gridSpan w:val="11"/>
            <w:tcBorders>
              <w:top w:val="single" w:sz="4" w:space="0" w:color="auto"/>
              <w:left w:val="nil"/>
              <w:bottom w:val="single" w:sz="4" w:space="0" w:color="auto"/>
              <w:right w:val="single" w:sz="4" w:space="0" w:color="auto"/>
            </w:tcBorders>
            <w:shd w:val="clear" w:color="auto" w:fill="CCFFCC"/>
            <w:noWrap/>
            <w:vAlign w:val="center"/>
          </w:tcPr>
          <w:p w:rsidR="002C42AB" w:rsidRPr="001749CC" w:rsidRDefault="002C42AB" w:rsidP="00405F6A">
            <w:pPr>
              <w:jc w:val="center"/>
              <w:rPr>
                <w:b/>
                <w:sz w:val="20"/>
                <w:szCs w:val="20"/>
              </w:rPr>
            </w:pPr>
            <w:r w:rsidRPr="001749CC">
              <w:rPr>
                <w:b/>
                <w:sz w:val="20"/>
                <w:szCs w:val="20"/>
              </w:rPr>
              <w:t>Iné verejné zdroje</w:t>
            </w:r>
          </w:p>
        </w:tc>
        <w:tc>
          <w:tcPr>
            <w:tcW w:w="2052" w:type="dxa"/>
            <w:gridSpan w:val="2"/>
            <w:tcBorders>
              <w:top w:val="nil"/>
              <w:left w:val="nil"/>
              <w:bottom w:val="single" w:sz="4" w:space="0" w:color="auto"/>
              <w:right w:val="single" w:sz="12" w:space="0" w:color="auto"/>
            </w:tcBorders>
            <w:noWrap/>
            <w:vAlign w:val="center"/>
          </w:tcPr>
          <w:p w:rsidR="002C42AB" w:rsidRPr="001749CC" w:rsidRDefault="002C42AB" w:rsidP="00405F6A">
            <w:pPr>
              <w:jc w:val="right"/>
              <w:rPr>
                <w:sz w:val="20"/>
                <w:szCs w:val="20"/>
              </w:rPr>
            </w:pPr>
            <w:r w:rsidRPr="001749CC">
              <w:rPr>
                <w:sz w:val="20"/>
                <w:szCs w:val="20"/>
              </w:rPr>
              <w:t> </w:t>
            </w:r>
            <w:r>
              <w:rPr>
                <w:sz w:val="20"/>
                <w:szCs w:val="20"/>
              </w:rPr>
              <w:t>0</w:t>
            </w:r>
          </w:p>
        </w:tc>
      </w:tr>
      <w:tr w:rsidR="002C42AB" w:rsidRPr="001749CC" w:rsidTr="00405F6A">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6879" w:type="dxa"/>
            <w:gridSpan w:val="14"/>
            <w:tcBorders>
              <w:top w:val="single" w:sz="4" w:space="0" w:color="auto"/>
              <w:left w:val="single" w:sz="12" w:space="0" w:color="auto"/>
              <w:bottom w:val="single" w:sz="4" w:space="0" w:color="auto"/>
              <w:right w:val="single" w:sz="4" w:space="0" w:color="auto"/>
            </w:tcBorders>
            <w:shd w:val="clear" w:color="auto" w:fill="CCFFCC"/>
            <w:noWrap/>
            <w:vAlign w:val="center"/>
          </w:tcPr>
          <w:p w:rsidR="002C42AB" w:rsidRPr="001749CC" w:rsidRDefault="002C42AB" w:rsidP="00405F6A">
            <w:pPr>
              <w:rPr>
                <w:sz w:val="20"/>
                <w:szCs w:val="20"/>
              </w:rPr>
            </w:pPr>
            <w:r w:rsidRPr="001749CC">
              <w:rPr>
                <w:b/>
                <w:sz w:val="20"/>
                <w:szCs w:val="20"/>
              </w:rPr>
              <w:t xml:space="preserve"> Celkový rozpočet opatrenia</w:t>
            </w:r>
            <w:r w:rsidRPr="001749CC">
              <w:rPr>
                <w:sz w:val="20"/>
                <w:szCs w:val="20"/>
              </w:rPr>
              <w:t> </w:t>
            </w:r>
          </w:p>
        </w:tc>
        <w:tc>
          <w:tcPr>
            <w:tcW w:w="2052" w:type="dxa"/>
            <w:gridSpan w:val="2"/>
            <w:tcBorders>
              <w:top w:val="single" w:sz="4" w:space="0" w:color="auto"/>
              <w:left w:val="nil"/>
              <w:bottom w:val="single" w:sz="4" w:space="0" w:color="auto"/>
              <w:right w:val="single" w:sz="12" w:space="0" w:color="auto"/>
            </w:tcBorders>
            <w:noWrap/>
            <w:vAlign w:val="center"/>
          </w:tcPr>
          <w:p w:rsidR="002C42AB" w:rsidRPr="001749CC" w:rsidRDefault="002C42AB" w:rsidP="00405F6A">
            <w:pPr>
              <w:jc w:val="right"/>
              <w:rPr>
                <w:sz w:val="20"/>
                <w:szCs w:val="20"/>
              </w:rPr>
            </w:pPr>
            <w:r w:rsidRPr="001749CC">
              <w:rPr>
                <w:sz w:val="20"/>
                <w:szCs w:val="20"/>
              </w:rPr>
              <w:t> </w:t>
            </w:r>
            <w:r>
              <w:rPr>
                <w:sz w:val="20"/>
                <w:szCs w:val="20"/>
              </w:rPr>
              <w:t>1 100 000</w:t>
            </w:r>
          </w:p>
        </w:tc>
      </w:tr>
      <w:tr w:rsidR="002C42AB" w:rsidRPr="001749CC" w:rsidTr="00405F6A">
        <w:trPr>
          <w:cantSplit/>
          <w:trHeight w:val="400"/>
        </w:trPr>
        <w:tc>
          <w:tcPr>
            <w:tcW w:w="8931" w:type="dxa"/>
            <w:gridSpan w:val="16"/>
            <w:tcBorders>
              <w:top w:val="single" w:sz="12" w:space="0" w:color="auto"/>
              <w:left w:val="single" w:sz="12" w:space="0" w:color="auto"/>
              <w:bottom w:val="single" w:sz="12" w:space="0" w:color="auto"/>
              <w:right w:val="single" w:sz="12" w:space="0" w:color="auto"/>
            </w:tcBorders>
            <w:shd w:val="clear" w:color="auto" w:fill="F3F3F3"/>
            <w:vAlign w:val="center"/>
          </w:tcPr>
          <w:p w:rsidR="002C42AB" w:rsidRPr="001749CC" w:rsidRDefault="002C42AB" w:rsidP="00405F6A">
            <w:pPr>
              <w:rPr>
                <w:b/>
                <w:bCs/>
                <w:sz w:val="20"/>
                <w:szCs w:val="20"/>
              </w:rPr>
            </w:pPr>
          </w:p>
          <w:p w:rsidR="002C42AB" w:rsidRPr="001749CC" w:rsidRDefault="002C42AB" w:rsidP="00405F6A">
            <w:pPr>
              <w:jc w:val="center"/>
              <w:rPr>
                <w:b/>
                <w:bCs/>
                <w:sz w:val="20"/>
                <w:szCs w:val="20"/>
              </w:rPr>
            </w:pPr>
            <w:r w:rsidRPr="001749CC">
              <w:rPr>
                <w:b/>
                <w:smallCaps/>
                <w:sz w:val="20"/>
                <w:szCs w:val="20"/>
              </w:rPr>
              <w:t xml:space="preserve">oprávnenosť výdavkov </w:t>
            </w:r>
          </w:p>
          <w:p w:rsidR="002C42AB" w:rsidRPr="001749CC" w:rsidRDefault="002C42AB" w:rsidP="00405F6A">
            <w:pPr>
              <w:jc w:val="center"/>
              <w:rPr>
                <w:b/>
                <w:bCs/>
                <w:iCs/>
                <w:sz w:val="20"/>
                <w:szCs w:val="20"/>
              </w:rPr>
            </w:pPr>
          </w:p>
        </w:tc>
      </w:tr>
      <w:tr w:rsidR="002C42AB" w:rsidRPr="001749CC" w:rsidTr="00405F6A">
        <w:trPr>
          <w:trHeight w:val="397"/>
        </w:trPr>
        <w:tc>
          <w:tcPr>
            <w:tcW w:w="3780" w:type="dxa"/>
            <w:gridSpan w:val="5"/>
            <w:tcBorders>
              <w:top w:val="single" w:sz="4" w:space="0" w:color="auto"/>
              <w:left w:val="single" w:sz="12" w:space="0" w:color="auto"/>
              <w:bottom w:val="single" w:sz="4" w:space="0" w:color="auto"/>
              <w:right w:val="single" w:sz="4" w:space="0" w:color="auto"/>
            </w:tcBorders>
            <w:shd w:val="clear" w:color="auto" w:fill="CCFFCC"/>
            <w:vAlign w:val="center"/>
          </w:tcPr>
          <w:p w:rsidR="002C42AB" w:rsidRPr="001749CC" w:rsidRDefault="002C42AB" w:rsidP="00405F6A">
            <w:pPr>
              <w:jc w:val="both"/>
              <w:rPr>
                <w:b/>
                <w:bCs/>
                <w:sz w:val="20"/>
                <w:szCs w:val="20"/>
              </w:rPr>
            </w:pPr>
            <w:r w:rsidRPr="001749CC">
              <w:rPr>
                <w:b/>
                <w:bCs/>
                <w:sz w:val="20"/>
                <w:szCs w:val="20"/>
              </w:rPr>
              <w:t>Minimálna výška oprávnených výdavkov</w:t>
            </w:r>
          </w:p>
        </w:tc>
        <w:tc>
          <w:tcPr>
            <w:tcW w:w="5151" w:type="dxa"/>
            <w:gridSpan w:val="11"/>
            <w:tcBorders>
              <w:top w:val="single" w:sz="4" w:space="0" w:color="auto"/>
              <w:left w:val="single" w:sz="4" w:space="0" w:color="auto"/>
              <w:bottom w:val="single" w:sz="4" w:space="0" w:color="auto"/>
              <w:right w:val="single" w:sz="12" w:space="0" w:color="auto"/>
            </w:tcBorders>
            <w:vAlign w:val="center"/>
          </w:tcPr>
          <w:p w:rsidR="002C42AB" w:rsidRPr="001749CC" w:rsidRDefault="002C42AB" w:rsidP="00405F6A">
            <w:pPr>
              <w:jc w:val="right"/>
              <w:rPr>
                <w:bCs/>
                <w:iCs/>
                <w:sz w:val="20"/>
                <w:szCs w:val="20"/>
              </w:rPr>
            </w:pPr>
            <w:r>
              <w:rPr>
                <w:bCs/>
                <w:iCs/>
                <w:sz w:val="20"/>
                <w:szCs w:val="20"/>
              </w:rPr>
              <w:t>3 000</w:t>
            </w:r>
          </w:p>
        </w:tc>
      </w:tr>
      <w:tr w:rsidR="002C42AB" w:rsidRPr="001749CC" w:rsidTr="00405F6A">
        <w:trPr>
          <w:trHeight w:val="397"/>
        </w:trPr>
        <w:tc>
          <w:tcPr>
            <w:tcW w:w="3780" w:type="dxa"/>
            <w:gridSpan w:val="5"/>
            <w:tcBorders>
              <w:top w:val="single" w:sz="4" w:space="0" w:color="auto"/>
              <w:left w:val="single" w:sz="12" w:space="0" w:color="auto"/>
              <w:bottom w:val="single" w:sz="4" w:space="0" w:color="auto"/>
              <w:right w:val="single" w:sz="4" w:space="0" w:color="auto"/>
            </w:tcBorders>
            <w:shd w:val="clear" w:color="auto" w:fill="CCFFCC"/>
            <w:vAlign w:val="center"/>
          </w:tcPr>
          <w:p w:rsidR="002C42AB" w:rsidRPr="001749CC" w:rsidRDefault="002C42AB" w:rsidP="00405F6A">
            <w:pPr>
              <w:jc w:val="both"/>
              <w:rPr>
                <w:b/>
                <w:bCs/>
                <w:sz w:val="20"/>
                <w:szCs w:val="20"/>
              </w:rPr>
            </w:pPr>
            <w:r w:rsidRPr="001749CC">
              <w:rPr>
                <w:b/>
                <w:bCs/>
                <w:sz w:val="20"/>
                <w:szCs w:val="20"/>
              </w:rPr>
              <w:t>Maximálna výška oprávnených výdavkov</w:t>
            </w:r>
          </w:p>
        </w:tc>
        <w:tc>
          <w:tcPr>
            <w:tcW w:w="5151" w:type="dxa"/>
            <w:gridSpan w:val="11"/>
            <w:tcBorders>
              <w:top w:val="single" w:sz="4" w:space="0" w:color="auto"/>
              <w:left w:val="single" w:sz="4" w:space="0" w:color="auto"/>
              <w:bottom w:val="single" w:sz="4" w:space="0" w:color="auto"/>
              <w:right w:val="single" w:sz="12" w:space="0" w:color="auto"/>
            </w:tcBorders>
            <w:vAlign w:val="center"/>
          </w:tcPr>
          <w:p w:rsidR="002C42AB" w:rsidRPr="001749CC" w:rsidRDefault="002C42AB" w:rsidP="00405F6A">
            <w:pPr>
              <w:jc w:val="right"/>
              <w:rPr>
                <w:bCs/>
                <w:iCs/>
                <w:sz w:val="20"/>
                <w:szCs w:val="20"/>
              </w:rPr>
            </w:pPr>
            <w:r>
              <w:rPr>
                <w:bCs/>
                <w:iCs/>
                <w:sz w:val="20"/>
                <w:szCs w:val="20"/>
              </w:rPr>
              <w:t>100 000</w:t>
            </w:r>
          </w:p>
        </w:tc>
      </w:tr>
      <w:tr w:rsidR="002C42AB" w:rsidRPr="001749CC" w:rsidTr="00405F6A">
        <w:trPr>
          <w:trHeight w:val="397"/>
        </w:trPr>
        <w:tc>
          <w:tcPr>
            <w:tcW w:w="3780" w:type="dxa"/>
            <w:gridSpan w:val="5"/>
            <w:tcBorders>
              <w:top w:val="single" w:sz="4" w:space="0" w:color="auto"/>
              <w:left w:val="single" w:sz="12" w:space="0" w:color="auto"/>
              <w:bottom w:val="single" w:sz="4" w:space="0" w:color="auto"/>
              <w:right w:val="single" w:sz="4" w:space="0" w:color="auto"/>
            </w:tcBorders>
            <w:shd w:val="clear" w:color="auto" w:fill="CCFFCC"/>
            <w:vAlign w:val="center"/>
          </w:tcPr>
          <w:p w:rsidR="002C42AB" w:rsidRPr="001749CC" w:rsidRDefault="002C42AB" w:rsidP="00405F6A">
            <w:pPr>
              <w:jc w:val="both"/>
              <w:rPr>
                <w:b/>
                <w:bCs/>
                <w:sz w:val="20"/>
                <w:szCs w:val="20"/>
              </w:rPr>
            </w:pPr>
            <w:r w:rsidRPr="001749CC">
              <w:rPr>
                <w:b/>
                <w:bCs/>
                <w:sz w:val="20"/>
                <w:szCs w:val="20"/>
              </w:rPr>
              <w:t>Oprávnené výdavky</w:t>
            </w:r>
          </w:p>
        </w:tc>
        <w:tc>
          <w:tcPr>
            <w:tcW w:w="5151" w:type="dxa"/>
            <w:gridSpan w:val="11"/>
            <w:tcBorders>
              <w:top w:val="single" w:sz="4" w:space="0" w:color="auto"/>
              <w:left w:val="single" w:sz="4" w:space="0" w:color="auto"/>
              <w:bottom w:val="single" w:sz="4" w:space="0" w:color="auto"/>
              <w:right w:val="single" w:sz="12" w:space="0" w:color="auto"/>
            </w:tcBorders>
            <w:vAlign w:val="center"/>
          </w:tcPr>
          <w:p w:rsidR="002C42AB" w:rsidRPr="00C84893" w:rsidRDefault="002C42AB" w:rsidP="00405F6A">
            <w:pPr>
              <w:jc w:val="both"/>
              <w:rPr>
                <w:bCs/>
                <w:iCs/>
                <w:sz w:val="20"/>
                <w:szCs w:val="20"/>
              </w:rPr>
            </w:pPr>
            <w:r w:rsidRPr="00C84893">
              <w:rPr>
                <w:bCs/>
                <w:iCs/>
                <w:sz w:val="20"/>
                <w:szCs w:val="20"/>
              </w:rPr>
              <w:t>1.investície do dlhodobého hmotného majetku;</w:t>
            </w:r>
          </w:p>
          <w:p w:rsidR="002C42AB" w:rsidRPr="00C84893" w:rsidRDefault="002C42AB" w:rsidP="00405F6A">
            <w:pPr>
              <w:jc w:val="both"/>
              <w:rPr>
                <w:bCs/>
                <w:iCs/>
                <w:sz w:val="20"/>
                <w:szCs w:val="20"/>
              </w:rPr>
            </w:pPr>
            <w:r w:rsidRPr="00C84893">
              <w:rPr>
                <w:bCs/>
                <w:iCs/>
                <w:sz w:val="20"/>
                <w:szCs w:val="20"/>
              </w:rPr>
              <w:t>2.investície do dlhodobého nehmotného majetku;</w:t>
            </w:r>
          </w:p>
          <w:p w:rsidR="002C42AB" w:rsidRPr="00C84893" w:rsidRDefault="002C42AB" w:rsidP="00405F6A">
            <w:pPr>
              <w:jc w:val="both"/>
              <w:rPr>
                <w:bCs/>
                <w:iCs/>
                <w:sz w:val="20"/>
                <w:szCs w:val="20"/>
              </w:rPr>
            </w:pPr>
            <w:r w:rsidRPr="00C84893">
              <w:rPr>
                <w:bCs/>
                <w:iCs/>
                <w:sz w:val="20"/>
                <w:szCs w:val="20"/>
              </w:rPr>
              <w:t>3.výdavky spojené s obstarávaním podľa zákona o verejnom obstarávaní;</w:t>
            </w:r>
          </w:p>
          <w:p w:rsidR="002C42AB" w:rsidRPr="00C84893" w:rsidRDefault="002C42AB" w:rsidP="00405F6A">
            <w:pPr>
              <w:jc w:val="both"/>
              <w:rPr>
                <w:bCs/>
                <w:iCs/>
                <w:sz w:val="20"/>
                <w:szCs w:val="20"/>
              </w:rPr>
            </w:pPr>
            <w:r w:rsidRPr="00C84893">
              <w:rPr>
                <w:bCs/>
                <w:iCs/>
                <w:sz w:val="20"/>
                <w:szCs w:val="20"/>
              </w:rPr>
              <w:t>4.výdavky spojené s vypracovaním projektovej dokumentácie potrebnej v rámci stavebného konania;</w:t>
            </w:r>
          </w:p>
          <w:p w:rsidR="002C42AB" w:rsidRPr="00C84893" w:rsidRDefault="002C42AB" w:rsidP="00405F6A">
            <w:pPr>
              <w:jc w:val="both"/>
              <w:rPr>
                <w:bCs/>
                <w:iCs/>
                <w:sz w:val="20"/>
                <w:szCs w:val="20"/>
              </w:rPr>
            </w:pPr>
            <w:r w:rsidRPr="00C84893">
              <w:rPr>
                <w:bCs/>
                <w:iCs/>
                <w:sz w:val="20"/>
                <w:szCs w:val="20"/>
              </w:rPr>
              <w:t>5.výdavky spojené s externým manažmentom projektov;</w:t>
            </w:r>
          </w:p>
          <w:p w:rsidR="002C42AB" w:rsidRPr="00C84893" w:rsidRDefault="002C42AB" w:rsidP="00405F6A">
            <w:pPr>
              <w:jc w:val="both"/>
              <w:rPr>
                <w:bCs/>
                <w:iCs/>
                <w:sz w:val="20"/>
                <w:szCs w:val="20"/>
              </w:rPr>
            </w:pPr>
            <w:r w:rsidRPr="00C84893">
              <w:rPr>
                <w:bCs/>
                <w:iCs/>
                <w:sz w:val="20"/>
                <w:szCs w:val="20"/>
              </w:rPr>
              <w:t xml:space="preserve">6.vlastná práca (iba mzdy vrátane odvodov).  </w:t>
            </w:r>
          </w:p>
          <w:p w:rsidR="002C42AB" w:rsidRPr="00C84893" w:rsidRDefault="002C42AB" w:rsidP="00405F6A">
            <w:pPr>
              <w:jc w:val="both"/>
              <w:rPr>
                <w:bCs/>
                <w:iCs/>
                <w:sz w:val="20"/>
                <w:szCs w:val="20"/>
              </w:rPr>
            </w:pPr>
            <w:r w:rsidRPr="00C84893">
              <w:rPr>
                <w:bCs/>
                <w:iCs/>
                <w:sz w:val="20"/>
                <w:szCs w:val="20"/>
              </w:rPr>
              <w:t>Výška výdavkov uvedených v bode 3, 4 a 5 nesmie presiahnuť 8 % z celkových oprávnených výdavkov na projekt.</w:t>
            </w:r>
          </w:p>
        </w:tc>
      </w:tr>
      <w:tr w:rsidR="002C42AB" w:rsidRPr="001749CC" w:rsidTr="00405F6A">
        <w:trPr>
          <w:trHeight w:val="397"/>
        </w:trPr>
        <w:tc>
          <w:tcPr>
            <w:tcW w:w="3780" w:type="dxa"/>
            <w:gridSpan w:val="5"/>
            <w:tcBorders>
              <w:top w:val="single" w:sz="4" w:space="0" w:color="auto"/>
              <w:left w:val="single" w:sz="12" w:space="0" w:color="auto"/>
              <w:bottom w:val="single" w:sz="4" w:space="0" w:color="auto"/>
              <w:right w:val="single" w:sz="4" w:space="0" w:color="auto"/>
            </w:tcBorders>
            <w:shd w:val="clear" w:color="auto" w:fill="CCFFCC"/>
            <w:vAlign w:val="center"/>
          </w:tcPr>
          <w:p w:rsidR="002C42AB" w:rsidRPr="001749CC" w:rsidRDefault="002C42AB" w:rsidP="00405F6A">
            <w:pPr>
              <w:jc w:val="both"/>
              <w:rPr>
                <w:b/>
                <w:bCs/>
                <w:sz w:val="20"/>
                <w:szCs w:val="20"/>
              </w:rPr>
            </w:pPr>
            <w:r w:rsidRPr="001749CC">
              <w:rPr>
                <w:b/>
                <w:bCs/>
                <w:sz w:val="20"/>
                <w:szCs w:val="20"/>
              </w:rPr>
              <w:t>Neoprávnené výdavky</w:t>
            </w:r>
          </w:p>
        </w:tc>
        <w:tc>
          <w:tcPr>
            <w:tcW w:w="5151" w:type="dxa"/>
            <w:gridSpan w:val="11"/>
            <w:tcBorders>
              <w:top w:val="single" w:sz="4" w:space="0" w:color="auto"/>
              <w:left w:val="single" w:sz="4" w:space="0" w:color="auto"/>
              <w:bottom w:val="single" w:sz="4" w:space="0" w:color="auto"/>
              <w:right w:val="single" w:sz="12" w:space="0" w:color="auto"/>
            </w:tcBorders>
            <w:vAlign w:val="center"/>
          </w:tcPr>
          <w:p w:rsidR="002C42AB" w:rsidRPr="00C84893" w:rsidRDefault="002C42AB" w:rsidP="00405F6A">
            <w:pPr>
              <w:jc w:val="both"/>
              <w:rPr>
                <w:bCs/>
                <w:iCs/>
                <w:sz w:val="20"/>
                <w:szCs w:val="20"/>
              </w:rPr>
            </w:pPr>
            <w:r w:rsidRPr="00C84893">
              <w:rPr>
                <w:bCs/>
                <w:iCs/>
                <w:sz w:val="20"/>
                <w:szCs w:val="20"/>
              </w:rPr>
              <w:t xml:space="preserve">1.výdavky vynaložené pred udelením Štatútu Miestnej akčnej skupiny (s výnimkou výdavkov na obstarávanie podľa zákona o verejnom obstarávaní a na vypracovanie projektovej dokumentácie potrebnej v rámci stavebného konania, kde sú výdavky oprávnené  od 1.1.2007) ; </w:t>
            </w:r>
          </w:p>
          <w:p w:rsidR="002C42AB" w:rsidRPr="00C84893" w:rsidRDefault="002C42AB" w:rsidP="00405F6A">
            <w:pPr>
              <w:jc w:val="both"/>
              <w:rPr>
                <w:bCs/>
                <w:iCs/>
                <w:sz w:val="20"/>
                <w:szCs w:val="20"/>
              </w:rPr>
            </w:pPr>
            <w:r w:rsidRPr="00C84893">
              <w:rPr>
                <w:bCs/>
                <w:iCs/>
                <w:sz w:val="20"/>
                <w:szCs w:val="20"/>
              </w:rPr>
              <w:t xml:space="preserve">2.výdavky na verejné obstarávanie, výdavky na vypracovanie projektovej dokumentácie a výdavky spojené s externým manažmentom projektov  presahujúce 8 % z celkových oprávnených výdavkov na projekt;  </w:t>
            </w:r>
          </w:p>
          <w:p w:rsidR="002C42AB" w:rsidRPr="00C84893" w:rsidRDefault="002C42AB" w:rsidP="00405F6A">
            <w:pPr>
              <w:jc w:val="both"/>
              <w:rPr>
                <w:bCs/>
                <w:iCs/>
                <w:sz w:val="20"/>
                <w:szCs w:val="20"/>
              </w:rPr>
            </w:pPr>
            <w:r w:rsidRPr="00C84893">
              <w:rPr>
                <w:bCs/>
                <w:iCs/>
                <w:sz w:val="20"/>
                <w:szCs w:val="20"/>
              </w:rPr>
              <w:t xml:space="preserve">3.nákup použitého majetku; </w:t>
            </w:r>
          </w:p>
          <w:p w:rsidR="002C42AB" w:rsidRPr="00C84893" w:rsidRDefault="002C42AB" w:rsidP="00405F6A">
            <w:pPr>
              <w:jc w:val="both"/>
              <w:rPr>
                <w:bCs/>
                <w:iCs/>
                <w:sz w:val="20"/>
                <w:szCs w:val="20"/>
              </w:rPr>
            </w:pPr>
            <w:r w:rsidRPr="00C84893">
              <w:rPr>
                <w:bCs/>
                <w:iCs/>
                <w:sz w:val="20"/>
                <w:szCs w:val="20"/>
              </w:rPr>
              <w:t>4.nákup dopravných prostriedkov a dopravných zariadení;</w:t>
            </w:r>
          </w:p>
          <w:p w:rsidR="002C42AB" w:rsidRPr="00C84893" w:rsidRDefault="002C42AB" w:rsidP="00405F6A">
            <w:pPr>
              <w:jc w:val="both"/>
              <w:rPr>
                <w:bCs/>
                <w:iCs/>
                <w:sz w:val="20"/>
                <w:szCs w:val="20"/>
              </w:rPr>
            </w:pPr>
            <w:r w:rsidRPr="00C84893">
              <w:rPr>
                <w:bCs/>
                <w:iCs/>
                <w:sz w:val="20"/>
                <w:szCs w:val="20"/>
              </w:rPr>
              <w:t>5.výdavky na nákup nehnuteľností s výnimkou nákupu pozemkov (pod stavbami) určených na výstavbu, resp. technické zhodnotenie stavieb, ktoré je predmetom projektu, pričom konečný prijímateľ – predkladateľ projektu si môže uplatniť výdavky na nákup pozemkov v hodnote zistenej znaleckým posudkom, max. však do výšky 10 % oprávnených výdavkov na výstavbu, resp. technické zhodnotenie príslušných stavieb;</w:t>
            </w:r>
          </w:p>
          <w:p w:rsidR="002C42AB" w:rsidRPr="00C84893" w:rsidRDefault="002C42AB" w:rsidP="00405F6A">
            <w:pPr>
              <w:jc w:val="both"/>
              <w:rPr>
                <w:bCs/>
                <w:iCs/>
                <w:sz w:val="20"/>
                <w:szCs w:val="20"/>
              </w:rPr>
            </w:pPr>
            <w:r w:rsidRPr="00C84893">
              <w:rPr>
                <w:bCs/>
                <w:iCs/>
                <w:sz w:val="20"/>
                <w:szCs w:val="20"/>
              </w:rPr>
              <w:t>6.refundovateľné, refundované alebo inak preplatené dane, clá, dovozné prirážky a kurzové straty;</w:t>
            </w:r>
          </w:p>
          <w:p w:rsidR="002C42AB" w:rsidRPr="00C84893" w:rsidRDefault="002C42AB" w:rsidP="00405F6A">
            <w:pPr>
              <w:jc w:val="both"/>
              <w:rPr>
                <w:bCs/>
                <w:iCs/>
                <w:sz w:val="20"/>
                <w:szCs w:val="20"/>
              </w:rPr>
            </w:pPr>
            <w:r w:rsidRPr="00C84893">
              <w:rPr>
                <w:bCs/>
                <w:iCs/>
                <w:sz w:val="20"/>
                <w:szCs w:val="20"/>
              </w:rPr>
              <w:t>7.daň z pridanej hodnoty;</w:t>
            </w:r>
          </w:p>
          <w:p w:rsidR="002C42AB" w:rsidRPr="00C84893" w:rsidRDefault="002C42AB" w:rsidP="00405F6A">
            <w:pPr>
              <w:jc w:val="both"/>
              <w:rPr>
                <w:bCs/>
                <w:iCs/>
                <w:sz w:val="20"/>
                <w:szCs w:val="20"/>
              </w:rPr>
            </w:pPr>
            <w:r w:rsidRPr="00C84893">
              <w:rPr>
                <w:bCs/>
                <w:iCs/>
                <w:sz w:val="20"/>
                <w:szCs w:val="20"/>
              </w:rPr>
              <w:t>8.prevádzkové výdavky (napr. výdavky na opravy a údržbu);</w:t>
            </w:r>
          </w:p>
          <w:p w:rsidR="002C42AB" w:rsidRPr="00C84893" w:rsidRDefault="002C42AB" w:rsidP="00405F6A">
            <w:pPr>
              <w:jc w:val="both"/>
              <w:rPr>
                <w:bCs/>
                <w:iCs/>
                <w:sz w:val="20"/>
                <w:szCs w:val="20"/>
              </w:rPr>
            </w:pPr>
            <w:r w:rsidRPr="00C84893">
              <w:rPr>
                <w:bCs/>
                <w:iCs/>
                <w:sz w:val="20"/>
                <w:szCs w:val="20"/>
              </w:rPr>
              <w:t xml:space="preserve">9.vlastná práca vyjadrená peňažnou hodnotou nad 30 % z ceny materiálu zakúpeného a použitého na oprávnenú investíciu realizovanú  vlastnou prácou; </w:t>
            </w:r>
          </w:p>
          <w:p w:rsidR="002C42AB" w:rsidRPr="00C84893" w:rsidRDefault="002C42AB" w:rsidP="00405F6A">
            <w:pPr>
              <w:jc w:val="both"/>
              <w:rPr>
                <w:bCs/>
                <w:iCs/>
                <w:sz w:val="20"/>
                <w:szCs w:val="20"/>
              </w:rPr>
            </w:pPr>
            <w:r w:rsidRPr="00C84893">
              <w:rPr>
                <w:bCs/>
                <w:iCs/>
                <w:sz w:val="20"/>
                <w:szCs w:val="20"/>
              </w:rPr>
              <w:t>10.bankové poplatky, úroky z dlhu, výdavky na záruku a podobné poplatky;</w:t>
            </w:r>
          </w:p>
          <w:p w:rsidR="002C42AB" w:rsidRPr="00C84893" w:rsidRDefault="002C42AB" w:rsidP="00405F6A">
            <w:pPr>
              <w:jc w:val="both"/>
              <w:rPr>
                <w:bCs/>
                <w:iCs/>
                <w:sz w:val="20"/>
                <w:szCs w:val="20"/>
              </w:rPr>
            </w:pPr>
            <w:r w:rsidRPr="00C84893">
              <w:rPr>
                <w:bCs/>
                <w:iCs/>
                <w:sz w:val="20"/>
                <w:szCs w:val="20"/>
              </w:rPr>
              <w:t>11.nájomné poplatky;</w:t>
            </w:r>
          </w:p>
          <w:p w:rsidR="002C42AB" w:rsidRPr="00C84893" w:rsidRDefault="002C42AB" w:rsidP="00405F6A">
            <w:pPr>
              <w:jc w:val="both"/>
              <w:rPr>
                <w:bCs/>
                <w:iCs/>
                <w:sz w:val="20"/>
                <w:szCs w:val="20"/>
              </w:rPr>
            </w:pPr>
            <w:r w:rsidRPr="00C84893">
              <w:rPr>
                <w:bCs/>
                <w:iCs/>
                <w:sz w:val="20"/>
                <w:szCs w:val="20"/>
              </w:rPr>
              <w:t>12.výdavky vynaložené v hotovosti s výnimkou vlastnej práce;</w:t>
            </w:r>
          </w:p>
          <w:p w:rsidR="002C42AB" w:rsidRPr="00C84893" w:rsidRDefault="002C42AB" w:rsidP="00405F6A">
            <w:pPr>
              <w:jc w:val="both"/>
              <w:rPr>
                <w:bCs/>
                <w:iCs/>
                <w:sz w:val="20"/>
                <w:szCs w:val="20"/>
              </w:rPr>
            </w:pPr>
            <w:r w:rsidRPr="00C84893">
              <w:rPr>
                <w:bCs/>
                <w:iCs/>
                <w:sz w:val="20"/>
                <w:szCs w:val="20"/>
              </w:rPr>
              <w:t>13.poradenské a konzultačné služby;</w:t>
            </w:r>
          </w:p>
          <w:p w:rsidR="002C42AB" w:rsidRPr="00C84893" w:rsidRDefault="002C42AB" w:rsidP="00405F6A">
            <w:pPr>
              <w:jc w:val="both"/>
              <w:rPr>
                <w:bCs/>
                <w:iCs/>
                <w:sz w:val="20"/>
                <w:szCs w:val="20"/>
              </w:rPr>
            </w:pPr>
            <w:r w:rsidRPr="00C84893">
              <w:rPr>
                <w:bCs/>
                <w:iCs/>
                <w:sz w:val="20"/>
                <w:szCs w:val="20"/>
              </w:rPr>
              <w:t>14.výdavky na vypracovanie územno-plánovacej dokumentácie;</w:t>
            </w:r>
          </w:p>
          <w:p w:rsidR="002C42AB" w:rsidRPr="00C84893" w:rsidRDefault="002C42AB" w:rsidP="00405F6A">
            <w:pPr>
              <w:jc w:val="both"/>
              <w:rPr>
                <w:bCs/>
                <w:iCs/>
                <w:sz w:val="20"/>
                <w:szCs w:val="20"/>
              </w:rPr>
            </w:pPr>
            <w:r w:rsidRPr="00C84893">
              <w:rPr>
                <w:bCs/>
                <w:iCs/>
                <w:sz w:val="20"/>
                <w:szCs w:val="20"/>
              </w:rPr>
              <w:t>15.výdavky na vnútorné vybavenie administratívnych priestorov obecných úradov;</w:t>
            </w:r>
          </w:p>
          <w:p w:rsidR="002C42AB" w:rsidRPr="00C84893" w:rsidRDefault="002C42AB" w:rsidP="00405F6A">
            <w:pPr>
              <w:jc w:val="both"/>
              <w:rPr>
                <w:bCs/>
                <w:iCs/>
                <w:sz w:val="20"/>
                <w:szCs w:val="20"/>
              </w:rPr>
            </w:pPr>
            <w:r w:rsidRPr="00C84893">
              <w:rPr>
                <w:bCs/>
                <w:iCs/>
                <w:sz w:val="20"/>
                <w:szCs w:val="20"/>
              </w:rPr>
              <w:t xml:space="preserve">16.výdavky súvisiace s preplatením personálnych výdavkov na pracovníkov (zamestnancov) v rámci externého manažmentu projektov a to v prípade, ak starosta obce, ktorá bola/je konečným prijímateľom/prijímateľom v projekte vystupuje zároveň ako priamo zainteresovaná osoba pri realizácií projektu.  </w:t>
            </w:r>
          </w:p>
        </w:tc>
      </w:tr>
      <w:tr w:rsidR="002C42AB" w:rsidRPr="001749CC" w:rsidTr="00405F6A">
        <w:trPr>
          <w:trHeight w:val="397"/>
        </w:trPr>
        <w:tc>
          <w:tcPr>
            <w:tcW w:w="3780" w:type="dxa"/>
            <w:gridSpan w:val="5"/>
            <w:tcBorders>
              <w:top w:val="single" w:sz="4" w:space="0" w:color="auto"/>
              <w:left w:val="single" w:sz="12" w:space="0" w:color="auto"/>
              <w:bottom w:val="single" w:sz="12" w:space="0" w:color="auto"/>
              <w:right w:val="single" w:sz="4" w:space="0" w:color="auto"/>
            </w:tcBorders>
            <w:shd w:val="clear" w:color="auto" w:fill="CCFFCC"/>
            <w:vAlign w:val="center"/>
          </w:tcPr>
          <w:p w:rsidR="002C42AB" w:rsidRPr="001749CC" w:rsidRDefault="002C42AB" w:rsidP="00405F6A">
            <w:pPr>
              <w:jc w:val="both"/>
              <w:rPr>
                <w:b/>
                <w:bCs/>
                <w:sz w:val="20"/>
                <w:szCs w:val="20"/>
              </w:rPr>
            </w:pPr>
            <w:r w:rsidRPr="001749CC">
              <w:rPr>
                <w:b/>
                <w:bCs/>
                <w:sz w:val="20"/>
                <w:szCs w:val="20"/>
              </w:rPr>
              <w:lastRenderedPageBreak/>
              <w:t>Neoprávnené projekty</w:t>
            </w:r>
          </w:p>
        </w:tc>
        <w:tc>
          <w:tcPr>
            <w:tcW w:w="5151" w:type="dxa"/>
            <w:gridSpan w:val="11"/>
            <w:tcBorders>
              <w:top w:val="single" w:sz="4" w:space="0" w:color="auto"/>
              <w:left w:val="single" w:sz="4" w:space="0" w:color="auto"/>
              <w:bottom w:val="single" w:sz="12" w:space="0" w:color="auto"/>
              <w:right w:val="single" w:sz="12" w:space="0" w:color="auto"/>
            </w:tcBorders>
            <w:vAlign w:val="center"/>
          </w:tcPr>
          <w:p w:rsidR="002C42AB" w:rsidRPr="00A153CF" w:rsidRDefault="002C42AB" w:rsidP="00405F6A">
            <w:pPr>
              <w:jc w:val="both"/>
              <w:rPr>
                <w:bCs/>
                <w:iCs/>
                <w:sz w:val="20"/>
                <w:szCs w:val="20"/>
              </w:rPr>
            </w:pPr>
            <w:r w:rsidRPr="00A153CF">
              <w:rPr>
                <w:bCs/>
                <w:iCs/>
                <w:sz w:val="20"/>
                <w:szCs w:val="20"/>
              </w:rPr>
              <w:t>1.projekty zamerané na vytváranie zisku</w:t>
            </w:r>
          </w:p>
        </w:tc>
      </w:tr>
      <w:tr w:rsidR="002C42AB" w:rsidRPr="008D2399" w:rsidTr="00405F6A">
        <w:trPr>
          <w:trHeight w:val="298"/>
        </w:trPr>
        <w:tc>
          <w:tcPr>
            <w:tcW w:w="8931" w:type="dxa"/>
            <w:gridSpan w:val="16"/>
            <w:tcBorders>
              <w:top w:val="single" w:sz="12" w:space="0" w:color="auto"/>
              <w:left w:val="single" w:sz="12" w:space="0" w:color="auto"/>
              <w:bottom w:val="single" w:sz="12" w:space="0" w:color="auto"/>
              <w:right w:val="single" w:sz="12" w:space="0" w:color="auto"/>
            </w:tcBorders>
            <w:shd w:val="clear" w:color="auto" w:fill="F3F3F3"/>
            <w:vAlign w:val="center"/>
          </w:tcPr>
          <w:p w:rsidR="002C42AB" w:rsidRPr="008F2D38" w:rsidRDefault="002C42AB" w:rsidP="00405F6A">
            <w:pPr>
              <w:jc w:val="center"/>
              <w:rPr>
                <w:b/>
                <w:smallCaps/>
                <w:color w:val="008000"/>
                <w:sz w:val="20"/>
                <w:szCs w:val="20"/>
              </w:rPr>
            </w:pPr>
          </w:p>
          <w:p w:rsidR="002C42AB" w:rsidRPr="00613DE3" w:rsidRDefault="002C42AB" w:rsidP="00405F6A">
            <w:pPr>
              <w:jc w:val="center"/>
              <w:rPr>
                <w:b/>
                <w:smallCaps/>
                <w:sz w:val="20"/>
                <w:szCs w:val="20"/>
              </w:rPr>
            </w:pPr>
            <w:r w:rsidRPr="00613DE3">
              <w:rPr>
                <w:b/>
                <w:smallCaps/>
                <w:sz w:val="20"/>
                <w:szCs w:val="20"/>
              </w:rPr>
              <w:t>kritéria spôsobilosti a spôsob preukázania ich splnenia</w:t>
            </w:r>
          </w:p>
          <w:p w:rsidR="002C42AB" w:rsidRPr="008F2D38" w:rsidRDefault="002C42AB" w:rsidP="00405F6A">
            <w:pPr>
              <w:jc w:val="center"/>
              <w:rPr>
                <w:b/>
                <w:smallCaps/>
                <w:color w:val="008000"/>
                <w:sz w:val="20"/>
                <w:szCs w:val="20"/>
              </w:rPr>
            </w:pPr>
          </w:p>
        </w:tc>
      </w:tr>
      <w:tr w:rsidR="002C42AB" w:rsidRPr="008D2399" w:rsidTr="00405F6A">
        <w:trPr>
          <w:trHeight w:val="298"/>
        </w:trPr>
        <w:tc>
          <w:tcPr>
            <w:tcW w:w="8931" w:type="dxa"/>
            <w:gridSpan w:val="16"/>
            <w:tcBorders>
              <w:top w:val="single" w:sz="12" w:space="0" w:color="auto"/>
              <w:left w:val="single" w:sz="12" w:space="0" w:color="auto"/>
              <w:bottom w:val="single" w:sz="12" w:space="0" w:color="auto"/>
              <w:right w:val="single" w:sz="12" w:space="0" w:color="auto"/>
            </w:tcBorders>
            <w:vAlign w:val="center"/>
          </w:tcPr>
          <w:p w:rsidR="002C42AB" w:rsidRPr="00A93E24" w:rsidRDefault="002C42AB" w:rsidP="00405F6A">
            <w:pPr>
              <w:rPr>
                <w:sz w:val="20"/>
                <w:szCs w:val="20"/>
              </w:rPr>
            </w:pPr>
            <w:r w:rsidRPr="00A93E24">
              <w:rPr>
                <w:sz w:val="20"/>
                <w:szCs w:val="20"/>
              </w:rPr>
              <w:t xml:space="preserve">Oprávnenosť projektov na financovanie z PRV je podmienená splnením všetkých nasledovných kritérií spôsobilosti, stanovených pre toto opatrenie, kritérií spôsobilosti, ktoré sú uvedené v Usmernení, kapitole 5. Opatrenie 4.1 Implementácia Integrovaných stratégií rozvoja územia a kritérií spôsobilosti, ktoré si stanovila MAS. </w:t>
            </w:r>
          </w:p>
          <w:p w:rsidR="002C42AB" w:rsidRPr="00A93E24" w:rsidRDefault="002C42AB" w:rsidP="00405F6A">
            <w:pPr>
              <w:rPr>
                <w:sz w:val="20"/>
                <w:szCs w:val="20"/>
              </w:rPr>
            </w:pPr>
            <w:r>
              <w:rPr>
                <w:sz w:val="20"/>
                <w:szCs w:val="20"/>
              </w:rPr>
              <w:t>1.</w:t>
            </w:r>
            <w:r w:rsidRPr="00A93E24">
              <w:rPr>
                <w:sz w:val="20"/>
                <w:szCs w:val="20"/>
              </w:rPr>
              <w:t>Podpora z PRV môže byť použitá len na projekty realizované na území SR a v rámci územia pôsobnosti MAS..</w:t>
            </w:r>
          </w:p>
          <w:p w:rsidR="002C42AB" w:rsidRPr="00A93E24" w:rsidRDefault="002C42AB" w:rsidP="00405F6A">
            <w:pPr>
              <w:rPr>
                <w:sz w:val="20"/>
                <w:szCs w:val="20"/>
              </w:rPr>
            </w:pPr>
            <w:r>
              <w:rPr>
                <w:sz w:val="20"/>
                <w:szCs w:val="20"/>
              </w:rPr>
              <w:t>2.</w:t>
            </w:r>
            <w:r w:rsidRPr="00A93E24">
              <w:rPr>
                <w:sz w:val="20"/>
                <w:szCs w:val="20"/>
              </w:rPr>
              <w:t xml:space="preserve">Konečný prijímateľ – predkladateľ projektu </w:t>
            </w:r>
            <w:r>
              <w:rPr>
                <w:sz w:val="20"/>
                <w:szCs w:val="20"/>
              </w:rPr>
              <w:t xml:space="preserve">nemá ozdravný systém alebo </w:t>
            </w:r>
            <w:r w:rsidRPr="00A93E24">
              <w:rPr>
                <w:sz w:val="20"/>
                <w:szCs w:val="20"/>
              </w:rPr>
              <w:t>nie je v nútenej správe. Preukazuje sa pri ŽoNFP (projekte) a následne pri ŽoP formou čestného vyhlásenia.</w:t>
            </w:r>
          </w:p>
          <w:p w:rsidR="002C42AB" w:rsidRPr="00A93E24" w:rsidRDefault="002C42AB" w:rsidP="00405F6A">
            <w:pPr>
              <w:rPr>
                <w:sz w:val="20"/>
                <w:szCs w:val="20"/>
              </w:rPr>
            </w:pPr>
            <w:r>
              <w:rPr>
                <w:sz w:val="20"/>
                <w:szCs w:val="20"/>
              </w:rPr>
              <w:t>3.</w:t>
            </w:r>
            <w:r w:rsidRPr="00A93E24">
              <w:rPr>
                <w:sz w:val="20"/>
                <w:szCs w:val="20"/>
              </w:rPr>
              <w:t>Investícia sa musí využívať najmenej päť rokov po podpise zmluvy, pričom nesmie prejsť podstatnou zmenou, ktorá:</w:t>
            </w:r>
          </w:p>
          <w:p w:rsidR="002C42AB" w:rsidRPr="00A93E24" w:rsidRDefault="002C42AB" w:rsidP="00405F6A">
            <w:pPr>
              <w:rPr>
                <w:sz w:val="20"/>
                <w:szCs w:val="20"/>
              </w:rPr>
            </w:pPr>
            <w:r>
              <w:rPr>
                <w:sz w:val="20"/>
                <w:szCs w:val="20"/>
              </w:rPr>
              <w:t>a)</w:t>
            </w:r>
            <w:r w:rsidRPr="00A93E24">
              <w:rPr>
                <w:sz w:val="20"/>
                <w:szCs w:val="20"/>
              </w:rPr>
              <w:t>ovplyvní jej povahu alebo podmienky využívania alebo neoprávnene zvýhodní akýkoľvek podnik alebo verejný subjekt,</w:t>
            </w:r>
          </w:p>
          <w:p w:rsidR="002C42AB" w:rsidRPr="00A93E24" w:rsidRDefault="002C42AB" w:rsidP="00405F6A">
            <w:pPr>
              <w:rPr>
                <w:sz w:val="20"/>
                <w:szCs w:val="20"/>
              </w:rPr>
            </w:pPr>
            <w:r>
              <w:rPr>
                <w:sz w:val="20"/>
                <w:szCs w:val="20"/>
              </w:rPr>
              <w:t>b)</w:t>
            </w:r>
            <w:r w:rsidRPr="00A93E24">
              <w:rPr>
                <w:sz w:val="20"/>
                <w:szCs w:val="20"/>
              </w:rPr>
              <w:t>vyplýva buď zo zmeny povahy vlastníctva položky infraštruktúry, alebo ukončenia alebo premiestnenia výrobnej činnosti.</w:t>
            </w:r>
          </w:p>
          <w:p w:rsidR="002C42AB" w:rsidRPr="00A93E24" w:rsidRDefault="002C42AB" w:rsidP="00405F6A">
            <w:pPr>
              <w:rPr>
                <w:sz w:val="20"/>
                <w:szCs w:val="20"/>
              </w:rPr>
            </w:pPr>
            <w:r>
              <w:rPr>
                <w:sz w:val="20"/>
                <w:szCs w:val="20"/>
              </w:rPr>
              <w:t>4.</w:t>
            </w:r>
            <w:r w:rsidRPr="00A93E24">
              <w:rPr>
                <w:sz w:val="20"/>
                <w:szCs w:val="20"/>
              </w:rPr>
              <w:t xml:space="preserve">Konečný prijímateľ – predkladateľ projektu musí deklarovať, že pre každý vybraný projekt sa použije iba jeden zdroj financovania z EÚ alebo z národných zdrojov. Preukazuje sa formou čestného vyhlásenia pri ŽoNFP (projekte).  </w:t>
            </w:r>
          </w:p>
          <w:p w:rsidR="002C42AB" w:rsidRPr="00A93E24" w:rsidRDefault="002C42AB" w:rsidP="00405F6A">
            <w:pPr>
              <w:rPr>
                <w:sz w:val="20"/>
                <w:szCs w:val="20"/>
              </w:rPr>
            </w:pPr>
            <w:r>
              <w:rPr>
                <w:sz w:val="20"/>
                <w:szCs w:val="20"/>
              </w:rPr>
              <w:t>5.</w:t>
            </w:r>
            <w:r w:rsidRPr="00A93E24">
              <w:rPr>
                <w:sz w:val="20"/>
                <w:szCs w:val="20"/>
              </w:rPr>
              <w:t xml:space="preserve">Projekt môže byť predmetom záložného práva za podmienok stanovených v Usmernení   ,  kapitole 13. Ochrana majetku nadobudnutého a/alebo zhodnoteného z prostriedkov EÚ a štátneho rozpočtu.  </w:t>
            </w:r>
          </w:p>
          <w:p w:rsidR="002C42AB" w:rsidRPr="00A93E24" w:rsidRDefault="002C42AB" w:rsidP="00405F6A">
            <w:pPr>
              <w:rPr>
                <w:sz w:val="20"/>
                <w:szCs w:val="20"/>
              </w:rPr>
            </w:pPr>
            <w:r>
              <w:rPr>
                <w:sz w:val="20"/>
                <w:szCs w:val="20"/>
              </w:rPr>
              <w:t>6.</w:t>
            </w:r>
            <w:r w:rsidRPr="00A93E24">
              <w:rPr>
                <w:sz w:val="20"/>
                <w:szCs w:val="20"/>
              </w:rPr>
              <w:t xml:space="preserve">Konečný prijímateľ – predkladateľ projektu musí </w:t>
            </w:r>
            <w:r>
              <w:rPr>
                <w:sz w:val="20"/>
                <w:szCs w:val="20"/>
              </w:rPr>
              <w:t>predložiť poslednú ŽoP najneskôr</w:t>
            </w:r>
            <w:r w:rsidRPr="00A93E24">
              <w:rPr>
                <w:sz w:val="20"/>
                <w:szCs w:val="20"/>
              </w:rPr>
              <w:t xml:space="preserve"> do troch rokov od podpísania zmluvy.</w:t>
            </w:r>
          </w:p>
          <w:p w:rsidR="002C42AB" w:rsidRPr="00A93E24" w:rsidRDefault="002C42AB" w:rsidP="00405F6A">
            <w:pPr>
              <w:rPr>
                <w:sz w:val="20"/>
                <w:szCs w:val="20"/>
              </w:rPr>
            </w:pPr>
            <w:r>
              <w:rPr>
                <w:sz w:val="20"/>
                <w:szCs w:val="20"/>
              </w:rPr>
              <w:t>7.</w:t>
            </w:r>
            <w:r w:rsidRPr="00A93E24">
              <w:rPr>
                <w:sz w:val="20"/>
                <w:szCs w:val="20"/>
              </w:rPr>
              <w:t xml:space="preserve">Konečný prijímateľ – predkladateľ projektu musí prostredníctvom stavebného povolenia, resp. iného právneho úkonu (ohlásenie stavebnému úradu v zmysle zákona č. 50/76 Zb. v znení neskorších predpisov) preukázať oprávnenie užívať predmet projektu s výnimkou špecifických prípadov (napr. výstavba nových športových ihrísk). Preukazuje sa pri ŽoNFP (projekte), najneskôr však pred podpisom zmluvy. V prípade vykonávania udržiavacích prác, na ktoré nie je potrebné ani ohlásenie stavebnému úradu (§ 139b, ods. 15. zák. 50/76 Zb. v znení neskorších predpisov) musí konečný prijímateľ – predkladateľ projektu preukázať vlastníctvo, resp. iný právny vzťah užívať predmet projektu pri podaní ŽoNFP (projektu). V prípade pozemkov pod stavbami, ktorých technické zhodnotenie je predmetom projektu, preukáže konečný prijímateľ – predkladateľ projektu  vlastnícky vzťah k pozemkom pri podaní prvej ŽoP, ktorá súvisí s nadobudnutím pozemkov do vlastníctva. V prípade nákupu pozemkov určených pre výstavbu objektov, ktoré sú predmetom projektu, konečný prijímateľ – predkladateľ projektu preukáže vlastnícky vzťah k pozemkom pri podaní prvej ŽoP po skolaudovaní objektov, ktoré sú predmetom projektu.   </w:t>
            </w:r>
          </w:p>
          <w:p w:rsidR="002C42AB" w:rsidRPr="00A93E24" w:rsidRDefault="002C42AB" w:rsidP="00405F6A">
            <w:pPr>
              <w:rPr>
                <w:sz w:val="20"/>
                <w:szCs w:val="20"/>
              </w:rPr>
            </w:pPr>
            <w:r>
              <w:rPr>
                <w:sz w:val="20"/>
                <w:szCs w:val="20"/>
              </w:rPr>
              <w:t>8.</w:t>
            </w:r>
            <w:r w:rsidRPr="00A93E24">
              <w:rPr>
                <w:sz w:val="20"/>
                <w:szCs w:val="20"/>
              </w:rPr>
              <w:t>Konečný prijímateľ – predkladateľ projektu musí užívať predmet projektu najmenej 6 rokov po predložení ŽoNFP (projektu) (deklaruje čestným prehlásením pri podaní ŽoNFP (projektu)).</w:t>
            </w:r>
          </w:p>
          <w:p w:rsidR="002C42AB" w:rsidRPr="00A93E24" w:rsidRDefault="002C42AB" w:rsidP="00405F6A">
            <w:pPr>
              <w:rPr>
                <w:sz w:val="20"/>
                <w:szCs w:val="20"/>
              </w:rPr>
            </w:pPr>
            <w:r>
              <w:rPr>
                <w:sz w:val="20"/>
                <w:szCs w:val="20"/>
              </w:rPr>
              <w:t>9.</w:t>
            </w:r>
            <w:r w:rsidRPr="00A93E24">
              <w:rPr>
                <w:sz w:val="20"/>
                <w:szCs w:val="20"/>
              </w:rPr>
              <w:t>Po ukončení projektu je konečný prijímateľ podpory povinný zaregistrovať podporenú aktivitu do Agentúry pre rozvoj vidieka, ktorá je hostiteľským orgánom Národnej siete rozvoja vidieka do 3 mesiacov od podania posledn</w:t>
            </w:r>
            <w:r>
              <w:rPr>
                <w:sz w:val="20"/>
                <w:szCs w:val="20"/>
              </w:rPr>
              <w:t xml:space="preserve">ej ŽoP, resp. po jej zriadení. </w:t>
            </w:r>
          </w:p>
          <w:p w:rsidR="002C42AB" w:rsidRPr="00A93E24" w:rsidRDefault="002C42AB" w:rsidP="00405F6A">
            <w:pPr>
              <w:rPr>
                <w:sz w:val="20"/>
                <w:szCs w:val="20"/>
              </w:rPr>
            </w:pPr>
            <w:r>
              <w:rPr>
                <w:sz w:val="20"/>
                <w:szCs w:val="20"/>
              </w:rPr>
              <w:t>10.</w:t>
            </w:r>
            <w:r w:rsidRPr="00A93E24">
              <w:rPr>
                <w:sz w:val="20"/>
                <w:szCs w:val="20"/>
              </w:rPr>
              <w:t>Všetky objekty podporené z verejných zdrojov v rámci projektu musia byť prístupné verejnosti.</w:t>
            </w:r>
          </w:p>
          <w:p w:rsidR="002C42AB" w:rsidRPr="00A93E24" w:rsidRDefault="002C42AB" w:rsidP="00405F6A">
            <w:pPr>
              <w:rPr>
                <w:sz w:val="20"/>
                <w:szCs w:val="20"/>
              </w:rPr>
            </w:pPr>
            <w:r>
              <w:rPr>
                <w:sz w:val="20"/>
                <w:szCs w:val="20"/>
              </w:rPr>
              <w:t>11.</w:t>
            </w:r>
            <w:r w:rsidRPr="00A93E24">
              <w:rPr>
                <w:sz w:val="20"/>
                <w:szCs w:val="20"/>
              </w:rPr>
              <w:t>Projekt musí mať neziskový charakter.</w:t>
            </w:r>
          </w:p>
          <w:p w:rsidR="002C42AB" w:rsidRPr="00A93E24" w:rsidRDefault="002C42AB" w:rsidP="00405F6A">
            <w:pPr>
              <w:rPr>
                <w:sz w:val="20"/>
                <w:szCs w:val="20"/>
              </w:rPr>
            </w:pPr>
            <w:r>
              <w:rPr>
                <w:sz w:val="20"/>
                <w:szCs w:val="20"/>
              </w:rPr>
              <w:t>12.</w:t>
            </w:r>
            <w:r>
              <w:t xml:space="preserve"> </w:t>
            </w:r>
            <w:r w:rsidRPr="00F91C8B">
              <w:rPr>
                <w:sz w:val="20"/>
                <w:szCs w:val="20"/>
              </w:rPr>
              <w:t>Konečný prijímateľ – predkladateľ pro</w:t>
            </w:r>
            <w:r>
              <w:rPr>
                <w:sz w:val="20"/>
                <w:szCs w:val="20"/>
              </w:rPr>
              <w:t xml:space="preserve">jektu pri obstarávaní postupuje </w:t>
            </w:r>
            <w:r w:rsidRPr="00F91C8B">
              <w:rPr>
                <w:sz w:val="20"/>
                <w:szCs w:val="20"/>
              </w:rPr>
              <w:t>v zmysle platnej legislatívy, ktorá upravuje verejné obst</w:t>
            </w:r>
            <w:r>
              <w:rPr>
                <w:sz w:val="20"/>
                <w:szCs w:val="20"/>
              </w:rPr>
              <w:t xml:space="preserve">arávanie a Usmernenia, kapitola </w:t>
            </w:r>
            <w:r w:rsidRPr="00F91C8B">
              <w:rPr>
                <w:sz w:val="20"/>
                <w:szCs w:val="20"/>
              </w:rPr>
              <w:t>14. Usmernenie postupu konečných prijímateľ</w:t>
            </w:r>
            <w:r>
              <w:rPr>
                <w:sz w:val="20"/>
                <w:szCs w:val="20"/>
              </w:rPr>
              <w:t xml:space="preserve">ov (oprávnených žiadateľov) pri </w:t>
            </w:r>
            <w:r w:rsidRPr="00F91C8B">
              <w:rPr>
                <w:sz w:val="20"/>
                <w:szCs w:val="20"/>
              </w:rPr>
              <w:t>obstarávaní tovarov, stavebných prác a služieb.</w:t>
            </w:r>
          </w:p>
          <w:p w:rsidR="002C42AB" w:rsidRDefault="002C42AB" w:rsidP="00405F6A">
            <w:pPr>
              <w:rPr>
                <w:sz w:val="20"/>
                <w:szCs w:val="20"/>
              </w:rPr>
            </w:pPr>
            <w:r>
              <w:rPr>
                <w:sz w:val="20"/>
                <w:szCs w:val="20"/>
              </w:rPr>
              <w:t>13.</w:t>
            </w:r>
            <w:r w:rsidRPr="00A93E24">
              <w:rPr>
                <w:sz w:val="20"/>
                <w:szCs w:val="20"/>
              </w:rPr>
              <w:t>Konečný prijímateľ – predkladateľ projektu z územia tzv.„zmiešanej MAS“ musí predkladať projekt podľa miesta realizácie samostatne pre oblasti cieľa Konvergencia a samostatne pre Ostatné oblasti z dôvodu rozdielneho financovania.</w:t>
            </w:r>
          </w:p>
          <w:p w:rsidR="002C42AB" w:rsidRDefault="002C42AB" w:rsidP="00405F6A">
            <w:pPr>
              <w:rPr>
                <w:sz w:val="20"/>
                <w:szCs w:val="20"/>
              </w:rPr>
            </w:pPr>
          </w:p>
          <w:p w:rsidR="002C42AB" w:rsidRDefault="002C42AB" w:rsidP="00405F6A">
            <w:pPr>
              <w:rPr>
                <w:b/>
                <w:sz w:val="20"/>
                <w:szCs w:val="20"/>
              </w:rPr>
            </w:pPr>
            <w:r>
              <w:rPr>
                <w:b/>
                <w:sz w:val="20"/>
                <w:szCs w:val="20"/>
              </w:rPr>
              <w:t>Kritériá spôsobilosti v rámci Opatrenia 4.1 Implementácia Integrovaných stratégií rozvoja územia</w:t>
            </w:r>
          </w:p>
          <w:p w:rsidR="002C42AB" w:rsidRPr="00A93E24" w:rsidRDefault="002C42AB" w:rsidP="00405F6A">
            <w:pPr>
              <w:rPr>
                <w:b/>
                <w:sz w:val="20"/>
                <w:szCs w:val="20"/>
              </w:rPr>
            </w:pPr>
          </w:p>
          <w:p w:rsidR="002C42AB" w:rsidRPr="00A93E24" w:rsidRDefault="002C42AB" w:rsidP="00405F6A">
            <w:pPr>
              <w:rPr>
                <w:sz w:val="20"/>
                <w:szCs w:val="20"/>
              </w:rPr>
            </w:pPr>
            <w:r w:rsidRPr="00A93E24">
              <w:rPr>
                <w:sz w:val="20"/>
                <w:szCs w:val="20"/>
              </w:rPr>
              <w:t>Oprávnenosť projektov na financovanie z PRV pre konečných prijímateľov – predkladateľov projektov v rámci implementácie stratégie je podmienená splnením všetkých nasledovných kritérií spôsobilosti, stanovených pre toto opatrenie:</w:t>
            </w:r>
          </w:p>
          <w:p w:rsidR="002C42AB" w:rsidRPr="00A93E24" w:rsidRDefault="002C42AB" w:rsidP="00405F6A">
            <w:pPr>
              <w:rPr>
                <w:sz w:val="20"/>
                <w:szCs w:val="20"/>
              </w:rPr>
            </w:pPr>
          </w:p>
          <w:p w:rsidR="002C42AB" w:rsidRPr="00A93E24" w:rsidRDefault="002C42AB" w:rsidP="00405F6A">
            <w:pPr>
              <w:rPr>
                <w:sz w:val="20"/>
                <w:szCs w:val="20"/>
              </w:rPr>
            </w:pPr>
            <w:r>
              <w:rPr>
                <w:sz w:val="20"/>
                <w:szCs w:val="20"/>
              </w:rPr>
              <w:t>1.</w:t>
            </w:r>
            <w:r w:rsidRPr="00A93E24">
              <w:rPr>
                <w:sz w:val="20"/>
                <w:szCs w:val="20"/>
              </w:rPr>
              <w:t xml:space="preserve">Činnosti, ktoré sú predmetom projektu musia byť v súlade s činnosťami, ktoré si MAS stanovila pre príslušné opatrenia osi 3. </w:t>
            </w:r>
          </w:p>
          <w:p w:rsidR="002C42AB" w:rsidRPr="00A93E24" w:rsidRDefault="002C42AB" w:rsidP="00405F6A">
            <w:pPr>
              <w:rPr>
                <w:sz w:val="20"/>
                <w:szCs w:val="20"/>
              </w:rPr>
            </w:pPr>
            <w:r>
              <w:rPr>
                <w:sz w:val="20"/>
                <w:szCs w:val="20"/>
              </w:rPr>
              <w:lastRenderedPageBreak/>
              <w:t>2.</w:t>
            </w:r>
            <w:r w:rsidRPr="00A93E24">
              <w:rPr>
                <w:sz w:val="20"/>
                <w:szCs w:val="20"/>
              </w:rPr>
              <w:t>Konečný prijímateľ – predkladateľ projektu musí spĺňať podmienky uvedené v Usmernení, kapitole 1. Všeobecné podmienky poskytnutia nenávratného finančného príspevku pre opatrenia osi 4 Leader, časti B. písm. c), d), h), i), k).</w:t>
            </w:r>
          </w:p>
          <w:p w:rsidR="002C42AB" w:rsidRPr="00A93E24" w:rsidRDefault="002C42AB" w:rsidP="00405F6A">
            <w:pPr>
              <w:rPr>
                <w:sz w:val="20"/>
                <w:szCs w:val="20"/>
              </w:rPr>
            </w:pPr>
            <w:r>
              <w:rPr>
                <w:sz w:val="20"/>
                <w:szCs w:val="20"/>
              </w:rPr>
              <w:t>3.</w:t>
            </w:r>
            <w:r w:rsidRPr="00A93E24">
              <w:rPr>
                <w:sz w:val="20"/>
                <w:szCs w:val="20"/>
              </w:rPr>
              <w:t xml:space="preserve">Konečný prijímateľ – predkladateľ projektu je povinný: </w:t>
            </w:r>
          </w:p>
          <w:p w:rsidR="002C42AB" w:rsidRPr="00A93E24" w:rsidRDefault="002C42AB" w:rsidP="00405F6A">
            <w:pPr>
              <w:rPr>
                <w:sz w:val="20"/>
                <w:szCs w:val="20"/>
              </w:rPr>
            </w:pPr>
            <w:r>
              <w:rPr>
                <w:sz w:val="20"/>
                <w:szCs w:val="20"/>
              </w:rPr>
              <w:t xml:space="preserve">- </w:t>
            </w:r>
            <w:r w:rsidRPr="00A93E24">
              <w:rPr>
                <w:sz w:val="20"/>
                <w:szCs w:val="20"/>
              </w:rPr>
              <w:t>spĺňať oprávnenosť konečného prijímateľa – predkladateľa projektu pre príslušné opatrenie osi 3, v zmysle definícií, ktoré sú uvedené v  Usmernení, Prílohe č.6 Charakteristika priorít a opatrení osi3 , ktoré sú implementované prostredníctvom osi 4;</w:t>
            </w:r>
          </w:p>
          <w:p w:rsidR="002C42AB" w:rsidRPr="00A93E24" w:rsidRDefault="002C42AB" w:rsidP="00405F6A">
            <w:pPr>
              <w:rPr>
                <w:sz w:val="20"/>
                <w:szCs w:val="20"/>
              </w:rPr>
            </w:pPr>
            <w:r>
              <w:rPr>
                <w:sz w:val="20"/>
                <w:szCs w:val="20"/>
              </w:rPr>
              <w:t xml:space="preserve">- </w:t>
            </w:r>
            <w:r w:rsidRPr="00A93E24">
              <w:rPr>
                <w:sz w:val="20"/>
                <w:szCs w:val="20"/>
              </w:rPr>
              <w:t>spĺňať všetky minimálne kritéria spôsobilosti pre príslušné opatrenie osi 3 uvedené v  Usmernení, Prílohe č.6 Charakteristika priorít a opatrení osi3, ktoré sú implementované prostredníctvom osi 4;</w:t>
            </w:r>
          </w:p>
          <w:p w:rsidR="002C42AB" w:rsidRPr="00A93E24" w:rsidRDefault="002C42AB" w:rsidP="00405F6A">
            <w:pPr>
              <w:rPr>
                <w:sz w:val="20"/>
                <w:szCs w:val="20"/>
              </w:rPr>
            </w:pPr>
            <w:r>
              <w:rPr>
                <w:sz w:val="20"/>
                <w:szCs w:val="20"/>
              </w:rPr>
              <w:t xml:space="preserve">- </w:t>
            </w:r>
            <w:r w:rsidRPr="00A93E24">
              <w:rPr>
                <w:sz w:val="20"/>
                <w:szCs w:val="20"/>
              </w:rPr>
              <w:t>spĺňať kritéria spôsobilosti uvedené v Usmernení, kapitole 5. Opatrenie 4.1 Implementácia Integrovaných stratégií rozvoja územia;</w:t>
            </w:r>
          </w:p>
          <w:p w:rsidR="002C42AB" w:rsidRPr="00A93E24" w:rsidRDefault="002C42AB" w:rsidP="00405F6A">
            <w:pPr>
              <w:rPr>
                <w:sz w:val="20"/>
                <w:szCs w:val="20"/>
              </w:rPr>
            </w:pPr>
            <w:r>
              <w:rPr>
                <w:sz w:val="20"/>
                <w:szCs w:val="20"/>
              </w:rPr>
              <w:t xml:space="preserve">- </w:t>
            </w:r>
            <w:r w:rsidRPr="00A93E24">
              <w:rPr>
                <w:sz w:val="20"/>
                <w:szCs w:val="20"/>
              </w:rPr>
              <w:t>spĺňať kritéria spôsobilosti, ktoré si stanovila MAS pre jednotlivé opatrenia osi 3 v rámci implementácie stratégie;</w:t>
            </w:r>
          </w:p>
          <w:p w:rsidR="002C42AB" w:rsidRPr="00A93E24" w:rsidRDefault="002C42AB" w:rsidP="00405F6A">
            <w:pPr>
              <w:rPr>
                <w:sz w:val="20"/>
                <w:szCs w:val="20"/>
              </w:rPr>
            </w:pPr>
            <w:r>
              <w:rPr>
                <w:sz w:val="20"/>
                <w:szCs w:val="20"/>
              </w:rPr>
              <w:t xml:space="preserve">- </w:t>
            </w:r>
            <w:r w:rsidRPr="00A93E24">
              <w:rPr>
                <w:sz w:val="20"/>
                <w:szCs w:val="20"/>
              </w:rPr>
              <w:t xml:space="preserve">dodržiavať postupy štátnej pomoci na príslušné opatrenia osi 3 definované v Usmernení. Štátna pomoc poskytnutá v rámci opatrení PRV podľa článku 52 nariadenia Rady (ES) č. 800/2008 o vyhlásení určitých kategórií pomoci za zlučiteľné so spoločným trhom podľa článkov 87 a 88 Zmluvy o založení ES (štátna pomoc pre malé a stredné podniky a nariadenia Komisie (ES) č. 1998/2006 o uplatňovaní článkov 87 a 88 zmluvy na pomoc de minimis. Štátna pomoc poskytnutá v rámci opatrení PRV podľa článku 52 nariadenia Rady (ES) č. 1698/2005 sa poskytne v súlade s nariadením Komisie (ES) č. 800/2008 o vyhlásení určitých kategórií pomoci za zlučiteľné so spoločným trhom podľa článkov 87 a 88 Zmluvy o založení ES (štátna pomoc pre malé a stredné podniky) a nariadenia Komisie (ES) č. 1998/2006 o uplatňovaní článkov 87 a 88 zmluvy na pomoc de minimis . </w:t>
            </w:r>
          </w:p>
          <w:p w:rsidR="002C42AB" w:rsidRPr="00A93E24" w:rsidRDefault="002C42AB" w:rsidP="00405F6A">
            <w:pPr>
              <w:rPr>
                <w:sz w:val="20"/>
                <w:szCs w:val="20"/>
              </w:rPr>
            </w:pPr>
            <w:r>
              <w:rPr>
                <w:sz w:val="20"/>
                <w:szCs w:val="20"/>
              </w:rPr>
              <w:t xml:space="preserve">- </w:t>
            </w:r>
            <w:r w:rsidRPr="00A93E24">
              <w:rPr>
                <w:sz w:val="20"/>
                <w:szCs w:val="20"/>
              </w:rPr>
              <w:t>dodržiavať oprávnené a neoprávnené výdavky, min. a max. výšku oprávnených výdavkov na 1 projekt stanovených pre príslušné opatrenia osi 3, ktoré si stanovila MAS v súlade s Usmernením, kapitolou 1.Všeobecné podmienky poskytnutia nenávratného finančného príspevku pre opatrenia osi 4 Leader;</w:t>
            </w:r>
          </w:p>
          <w:p w:rsidR="002C42AB" w:rsidRPr="00A93E24" w:rsidRDefault="002C42AB" w:rsidP="00405F6A">
            <w:pPr>
              <w:rPr>
                <w:sz w:val="20"/>
                <w:szCs w:val="20"/>
              </w:rPr>
            </w:pPr>
            <w:r>
              <w:rPr>
                <w:sz w:val="20"/>
                <w:szCs w:val="20"/>
              </w:rPr>
              <w:t xml:space="preserve">- </w:t>
            </w:r>
            <w:r w:rsidRPr="00A93E24">
              <w:rPr>
                <w:sz w:val="20"/>
                <w:szCs w:val="20"/>
              </w:rPr>
              <w:t>dodržiavať typy podporených aktivít, druh podpory, neoprávnené projekty a ostatné podmienky definované pre príslušné opatrenia osi 3 uvedené v  Usmernení, Prílohe č.6 Charakteristika priorít a opatrení osi3 , ktoré sú implementované prostredníctvom osi 4.</w:t>
            </w:r>
          </w:p>
          <w:p w:rsidR="002C42AB" w:rsidRPr="00A93E24" w:rsidRDefault="002C42AB" w:rsidP="00405F6A">
            <w:pPr>
              <w:rPr>
                <w:sz w:val="20"/>
                <w:szCs w:val="20"/>
              </w:rPr>
            </w:pPr>
            <w:r>
              <w:rPr>
                <w:sz w:val="20"/>
                <w:szCs w:val="20"/>
              </w:rPr>
              <w:t xml:space="preserve">4. </w:t>
            </w:r>
            <w:r w:rsidRPr="00A93E24">
              <w:rPr>
                <w:sz w:val="20"/>
                <w:szCs w:val="20"/>
              </w:rPr>
              <w:t>Projekt musí byť vypracovaný v súlade so  stratégiou príslušnej MAS.</w:t>
            </w:r>
          </w:p>
          <w:p w:rsidR="002C42AB" w:rsidRPr="00A93E24" w:rsidRDefault="002C42AB" w:rsidP="00405F6A">
            <w:pPr>
              <w:rPr>
                <w:sz w:val="20"/>
                <w:szCs w:val="20"/>
              </w:rPr>
            </w:pPr>
            <w:r>
              <w:rPr>
                <w:sz w:val="20"/>
                <w:szCs w:val="20"/>
              </w:rPr>
              <w:t xml:space="preserve">5. </w:t>
            </w:r>
            <w:r w:rsidRPr="00A93E24">
              <w:rPr>
                <w:sz w:val="20"/>
                <w:szCs w:val="20"/>
              </w:rPr>
              <w:t xml:space="preserve">Podpora z PRV môže byť použitá len na projekty realizované na území SR a v rámci územia pôsobnosti MAS . </w:t>
            </w:r>
          </w:p>
          <w:p w:rsidR="002C42AB" w:rsidRPr="00A93E24" w:rsidRDefault="002C42AB" w:rsidP="00405F6A">
            <w:pPr>
              <w:rPr>
                <w:sz w:val="20"/>
                <w:szCs w:val="20"/>
              </w:rPr>
            </w:pPr>
            <w:r>
              <w:rPr>
                <w:sz w:val="20"/>
                <w:szCs w:val="20"/>
              </w:rPr>
              <w:t xml:space="preserve">6. </w:t>
            </w:r>
            <w:r w:rsidRPr="00A93E24">
              <w:rPr>
                <w:sz w:val="20"/>
                <w:szCs w:val="20"/>
              </w:rPr>
              <w:t>Konečný prijímateľ – predkladateľ projektu skupiny opatrení 3.4 Obnova a rozvoj obcí, občianskej vybavenosti a služieb ako súčasť projektov realizovaných MAS, zahŕňajú aj obec, ktorá je pólom rastu, resp. obce ktoré sú pólmi rastu. Z podpory sú však vylúčené obce s počtom obyvateľov nad 20 000 (obec môže byť súčasťou MAS, ale nemôže byť konečným prijímateľom – predkladateľom projektu, avšak konečný prijímateľ – predkladateľ projektu z tejto obce môže predkladať ŽoNFP (projekt) v rámci Výzvy na implementáciu stratégie.</w:t>
            </w:r>
          </w:p>
          <w:p w:rsidR="002C42AB" w:rsidRPr="00A93E24" w:rsidRDefault="002C42AB" w:rsidP="00405F6A">
            <w:pPr>
              <w:rPr>
                <w:sz w:val="20"/>
                <w:szCs w:val="20"/>
              </w:rPr>
            </w:pPr>
            <w:r w:rsidRPr="00A93E24">
              <w:rPr>
                <w:sz w:val="20"/>
                <w:szCs w:val="20"/>
              </w:rPr>
              <w:t>7. Konečný prijímateľ – predkladateľ projektu, ktorý žiada finančné prostriedky z opatrenia 3.3 Vzdelávanie a informovanie - všetky formy ďalšieho vzdelávania, ktoré sú predmetom projektu, uvedené v časti Rozsah a činnosti, bod 1 predmetného opatrenia   v Usmernení, Prílohe č.6 Charakteristika priorít a opatrení osi 3, ktoré sú implementované prostredníctvom osi 4, musia byť akreditované Ministerstvom školstva SR. Potvrdenie o akreditácii vzdelávacej aktivity musí byť vydaný na meno konečného prijímateľa finančnej pomoci (oprávneného žiadateľa). V prípade pobočiek je platné  Potvrdenie o akreditácii vzdelávacej aktivity ústredia. Preukazuje sa pri ŽoNFP, ktorú konečný prijímateľ – predkladateľ projektu predkladá na príslušnú MAS.</w:t>
            </w:r>
          </w:p>
          <w:p w:rsidR="002C42AB" w:rsidRPr="00A93E24" w:rsidRDefault="002C42AB" w:rsidP="00405F6A">
            <w:pPr>
              <w:rPr>
                <w:sz w:val="20"/>
                <w:szCs w:val="20"/>
              </w:rPr>
            </w:pPr>
            <w:r>
              <w:rPr>
                <w:sz w:val="20"/>
                <w:szCs w:val="20"/>
              </w:rPr>
              <w:t>8.</w:t>
            </w:r>
            <w:r w:rsidRPr="00A93E24">
              <w:rPr>
                <w:sz w:val="20"/>
                <w:szCs w:val="20"/>
              </w:rPr>
              <w:t xml:space="preserve">Konečný prijímateľ – predkladateľ projektu musí pôsobiť (mať trvalé, prípadne prechodné bydlisko, sídlo alebo prevádzku) v území pôsobnosti MAS. Preukazuje sa pri ŽoNFP formou čestného vyhlásenia. </w:t>
            </w:r>
          </w:p>
          <w:p w:rsidR="002C42AB" w:rsidRPr="00A93E24" w:rsidRDefault="002C42AB" w:rsidP="00405F6A">
            <w:pPr>
              <w:rPr>
                <w:b/>
                <w:sz w:val="20"/>
                <w:szCs w:val="20"/>
              </w:rPr>
            </w:pPr>
            <w:r>
              <w:rPr>
                <w:sz w:val="20"/>
                <w:szCs w:val="20"/>
              </w:rPr>
              <w:t>9.</w:t>
            </w:r>
            <w:r w:rsidRPr="00A93E24">
              <w:rPr>
                <w:sz w:val="20"/>
                <w:szCs w:val="20"/>
              </w:rPr>
              <w:t xml:space="preserve"> Po ukončení projektu je konečný prijímateľ – predkladateľ projektu povinný zaregistrovať podporenú aktivitu do NSRV a to do 3 mesiacov od predloženia poslednej ŽoP.</w:t>
            </w:r>
          </w:p>
        </w:tc>
      </w:tr>
      <w:tr w:rsidR="002C42AB" w:rsidRPr="008D2399" w:rsidTr="00405F6A">
        <w:trPr>
          <w:cantSplit/>
          <w:trHeight w:val="298"/>
        </w:trPr>
        <w:tc>
          <w:tcPr>
            <w:tcW w:w="8931" w:type="dxa"/>
            <w:gridSpan w:val="16"/>
            <w:tcBorders>
              <w:top w:val="single" w:sz="12" w:space="0" w:color="auto"/>
              <w:left w:val="single" w:sz="12" w:space="0" w:color="auto"/>
              <w:bottom w:val="single" w:sz="12" w:space="0" w:color="auto"/>
              <w:right w:val="single" w:sz="12" w:space="0" w:color="auto"/>
            </w:tcBorders>
            <w:shd w:val="clear" w:color="auto" w:fill="F3F3F3"/>
            <w:vAlign w:val="center"/>
          </w:tcPr>
          <w:p w:rsidR="002C42AB" w:rsidRPr="001749CC" w:rsidRDefault="002C42AB" w:rsidP="00405F6A">
            <w:pPr>
              <w:rPr>
                <w:b/>
                <w:bCs/>
                <w:sz w:val="20"/>
                <w:szCs w:val="20"/>
              </w:rPr>
            </w:pPr>
          </w:p>
          <w:p w:rsidR="002C42AB" w:rsidRPr="001749CC" w:rsidRDefault="002C42AB" w:rsidP="00405F6A">
            <w:pPr>
              <w:jc w:val="center"/>
              <w:rPr>
                <w:b/>
                <w:smallCaps/>
                <w:sz w:val="20"/>
                <w:szCs w:val="20"/>
              </w:rPr>
            </w:pPr>
            <w:r w:rsidRPr="001749CC">
              <w:rPr>
                <w:b/>
                <w:smallCaps/>
                <w:sz w:val="20"/>
                <w:szCs w:val="20"/>
              </w:rPr>
              <w:t>postupy pre výber Žonfp ( projektov) konečného prijímateľa – predkladateľa projektu pre príslušné opatrenie osi 3 prv (kritéria na hodnotenie žonfp (projektov)</w:t>
            </w:r>
          </w:p>
          <w:p w:rsidR="002C42AB" w:rsidRPr="001749CC" w:rsidRDefault="002C42AB" w:rsidP="00405F6A">
            <w:pPr>
              <w:jc w:val="center"/>
              <w:rPr>
                <w:bCs/>
                <w:sz w:val="20"/>
                <w:szCs w:val="20"/>
              </w:rPr>
            </w:pPr>
          </w:p>
        </w:tc>
      </w:tr>
      <w:tr w:rsidR="002C42AB" w:rsidRPr="008D2399" w:rsidTr="00405F6A">
        <w:trPr>
          <w:cantSplit/>
          <w:trHeight w:val="600"/>
        </w:trPr>
        <w:tc>
          <w:tcPr>
            <w:tcW w:w="8931" w:type="dxa"/>
            <w:gridSpan w:val="16"/>
            <w:tcBorders>
              <w:top w:val="single" w:sz="12" w:space="0" w:color="auto"/>
              <w:left w:val="single" w:sz="12" w:space="0" w:color="auto"/>
              <w:bottom w:val="single" w:sz="6" w:space="0" w:color="auto"/>
              <w:right w:val="single" w:sz="12" w:space="0" w:color="auto"/>
            </w:tcBorders>
            <w:shd w:val="clear" w:color="auto" w:fill="CCFFCC"/>
            <w:vAlign w:val="center"/>
          </w:tcPr>
          <w:p w:rsidR="002C42AB" w:rsidRPr="001749CC" w:rsidRDefault="002C42AB" w:rsidP="00405F6A">
            <w:pPr>
              <w:jc w:val="both"/>
              <w:rPr>
                <w:b/>
                <w:bCs/>
                <w:sz w:val="20"/>
                <w:szCs w:val="20"/>
              </w:rPr>
            </w:pPr>
            <w:r w:rsidRPr="001749CC">
              <w:rPr>
                <w:b/>
                <w:bCs/>
                <w:sz w:val="20"/>
                <w:szCs w:val="20"/>
              </w:rPr>
              <w:t xml:space="preserve">Výberové kritéria </w:t>
            </w:r>
          </w:p>
        </w:tc>
      </w:tr>
      <w:tr w:rsidR="002C42AB" w:rsidRPr="008D2399" w:rsidTr="00405F6A">
        <w:trPr>
          <w:cantSplit/>
          <w:trHeight w:val="397"/>
        </w:trPr>
        <w:tc>
          <w:tcPr>
            <w:tcW w:w="612" w:type="dxa"/>
            <w:tcBorders>
              <w:top w:val="single" w:sz="4" w:space="0" w:color="auto"/>
              <w:left w:val="single" w:sz="12" w:space="0" w:color="auto"/>
              <w:bottom w:val="single" w:sz="6" w:space="0" w:color="auto"/>
              <w:right w:val="single" w:sz="4" w:space="0" w:color="auto"/>
            </w:tcBorders>
            <w:vAlign w:val="center"/>
          </w:tcPr>
          <w:p w:rsidR="002C42AB" w:rsidRPr="001749CC" w:rsidRDefault="002C42AB" w:rsidP="00405F6A">
            <w:pPr>
              <w:jc w:val="both"/>
              <w:rPr>
                <w:b/>
                <w:bCs/>
                <w:sz w:val="20"/>
                <w:szCs w:val="20"/>
              </w:rPr>
            </w:pPr>
            <w:r w:rsidRPr="001749CC">
              <w:rPr>
                <w:b/>
                <w:bCs/>
                <w:sz w:val="20"/>
                <w:szCs w:val="20"/>
              </w:rPr>
              <w:t>P.č.</w:t>
            </w:r>
          </w:p>
        </w:tc>
        <w:tc>
          <w:tcPr>
            <w:tcW w:w="8319" w:type="dxa"/>
            <w:gridSpan w:val="15"/>
            <w:tcBorders>
              <w:top w:val="single" w:sz="4" w:space="0" w:color="auto"/>
              <w:left w:val="single" w:sz="4" w:space="0" w:color="auto"/>
              <w:bottom w:val="single" w:sz="6" w:space="0" w:color="auto"/>
              <w:right w:val="single" w:sz="12" w:space="0" w:color="auto"/>
            </w:tcBorders>
            <w:vAlign w:val="center"/>
          </w:tcPr>
          <w:p w:rsidR="002C42AB" w:rsidRPr="001749CC" w:rsidRDefault="002C42AB" w:rsidP="00405F6A">
            <w:pPr>
              <w:jc w:val="both"/>
              <w:rPr>
                <w:b/>
                <w:bCs/>
                <w:sz w:val="20"/>
                <w:szCs w:val="20"/>
              </w:rPr>
            </w:pPr>
            <w:r w:rsidRPr="001749CC">
              <w:rPr>
                <w:b/>
                <w:bCs/>
                <w:sz w:val="20"/>
                <w:szCs w:val="20"/>
              </w:rPr>
              <w:t xml:space="preserve">Kritérium </w:t>
            </w:r>
          </w:p>
        </w:tc>
      </w:tr>
      <w:tr w:rsidR="002C42AB" w:rsidRPr="008D2399" w:rsidTr="00405F6A">
        <w:trPr>
          <w:cantSplit/>
          <w:trHeight w:val="397"/>
        </w:trPr>
        <w:tc>
          <w:tcPr>
            <w:tcW w:w="612" w:type="dxa"/>
            <w:tcBorders>
              <w:top w:val="single" w:sz="4" w:space="0" w:color="auto"/>
              <w:left w:val="single" w:sz="12" w:space="0" w:color="auto"/>
              <w:bottom w:val="single" w:sz="6" w:space="0" w:color="auto"/>
              <w:right w:val="single" w:sz="4" w:space="0" w:color="auto"/>
            </w:tcBorders>
            <w:vAlign w:val="center"/>
          </w:tcPr>
          <w:p w:rsidR="002C42AB" w:rsidRPr="001749CC" w:rsidRDefault="002C42AB" w:rsidP="00405F6A">
            <w:pPr>
              <w:jc w:val="center"/>
              <w:rPr>
                <w:bCs/>
                <w:sz w:val="20"/>
                <w:szCs w:val="20"/>
              </w:rPr>
            </w:pPr>
          </w:p>
        </w:tc>
        <w:tc>
          <w:tcPr>
            <w:tcW w:w="8319" w:type="dxa"/>
            <w:gridSpan w:val="15"/>
            <w:tcBorders>
              <w:top w:val="single" w:sz="4" w:space="0" w:color="auto"/>
              <w:left w:val="single" w:sz="4" w:space="0" w:color="auto"/>
              <w:bottom w:val="single" w:sz="6" w:space="0" w:color="auto"/>
              <w:right w:val="single" w:sz="12" w:space="0" w:color="auto"/>
            </w:tcBorders>
            <w:vAlign w:val="center"/>
          </w:tcPr>
          <w:p w:rsidR="002C42AB" w:rsidRPr="001749CC" w:rsidRDefault="002C42AB" w:rsidP="00405F6A">
            <w:pPr>
              <w:jc w:val="both"/>
              <w:rPr>
                <w:b/>
                <w:bCs/>
                <w:sz w:val="20"/>
                <w:szCs w:val="20"/>
              </w:rPr>
            </w:pPr>
          </w:p>
          <w:p w:rsidR="002C42AB" w:rsidRPr="001749CC" w:rsidRDefault="002C42AB" w:rsidP="00405F6A">
            <w:pPr>
              <w:jc w:val="both"/>
              <w:rPr>
                <w:bCs/>
                <w:sz w:val="20"/>
                <w:szCs w:val="20"/>
              </w:rPr>
            </w:pPr>
          </w:p>
        </w:tc>
      </w:tr>
      <w:tr w:rsidR="002C42AB" w:rsidTr="00405F6A">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600"/>
        </w:trPr>
        <w:tc>
          <w:tcPr>
            <w:tcW w:w="8931" w:type="dxa"/>
            <w:gridSpan w:val="16"/>
            <w:tcBorders>
              <w:left w:val="single" w:sz="12" w:space="0" w:color="000000"/>
              <w:right w:val="single" w:sz="12" w:space="0" w:color="000000"/>
            </w:tcBorders>
            <w:shd w:val="clear" w:color="auto" w:fill="CCFFCC"/>
            <w:vAlign w:val="center"/>
          </w:tcPr>
          <w:p w:rsidR="002C42AB" w:rsidRDefault="002C42AB" w:rsidP="00405F6A">
            <w:pPr>
              <w:jc w:val="both"/>
              <w:rPr>
                <w:b/>
                <w:bCs/>
                <w:sz w:val="20"/>
                <w:szCs w:val="20"/>
              </w:rPr>
            </w:pPr>
            <w:r>
              <w:rPr>
                <w:b/>
                <w:bCs/>
                <w:sz w:val="20"/>
                <w:szCs w:val="20"/>
              </w:rPr>
              <w:lastRenderedPageBreak/>
              <w:t>Bodovacie kritéria</w:t>
            </w:r>
          </w:p>
        </w:tc>
      </w:tr>
      <w:tr w:rsidR="002C42AB" w:rsidTr="00405F6A">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397"/>
        </w:trPr>
        <w:tc>
          <w:tcPr>
            <w:tcW w:w="612" w:type="dxa"/>
            <w:tcBorders>
              <w:left w:val="single" w:sz="12" w:space="0" w:color="000000"/>
            </w:tcBorders>
            <w:vAlign w:val="center"/>
          </w:tcPr>
          <w:p w:rsidR="002C42AB" w:rsidRDefault="002C42AB" w:rsidP="00405F6A">
            <w:pPr>
              <w:rPr>
                <w:b/>
                <w:bCs/>
                <w:sz w:val="20"/>
                <w:szCs w:val="20"/>
              </w:rPr>
            </w:pPr>
            <w:r>
              <w:rPr>
                <w:b/>
                <w:bCs/>
                <w:sz w:val="20"/>
                <w:szCs w:val="20"/>
              </w:rPr>
              <w:t>P. č.</w:t>
            </w:r>
          </w:p>
        </w:tc>
        <w:tc>
          <w:tcPr>
            <w:tcW w:w="6159" w:type="dxa"/>
            <w:gridSpan w:val="12"/>
            <w:vAlign w:val="center"/>
          </w:tcPr>
          <w:p w:rsidR="002C42AB" w:rsidRDefault="002C42AB" w:rsidP="00405F6A">
            <w:pPr>
              <w:rPr>
                <w:b/>
                <w:bCs/>
                <w:sz w:val="20"/>
                <w:szCs w:val="20"/>
              </w:rPr>
            </w:pPr>
            <w:r>
              <w:rPr>
                <w:b/>
                <w:bCs/>
                <w:sz w:val="20"/>
                <w:szCs w:val="20"/>
              </w:rPr>
              <w:t>Kritérium</w:t>
            </w:r>
          </w:p>
        </w:tc>
        <w:tc>
          <w:tcPr>
            <w:tcW w:w="2160" w:type="dxa"/>
            <w:gridSpan w:val="3"/>
            <w:tcBorders>
              <w:right w:val="single" w:sz="12" w:space="0" w:color="000000"/>
            </w:tcBorders>
            <w:vAlign w:val="center"/>
          </w:tcPr>
          <w:p w:rsidR="002C42AB" w:rsidRDefault="002C42AB" w:rsidP="00405F6A">
            <w:pPr>
              <w:jc w:val="both"/>
              <w:rPr>
                <w:b/>
                <w:bCs/>
                <w:sz w:val="20"/>
                <w:szCs w:val="20"/>
              </w:rPr>
            </w:pPr>
            <w:r>
              <w:rPr>
                <w:b/>
                <w:bCs/>
                <w:sz w:val="20"/>
                <w:szCs w:val="20"/>
              </w:rPr>
              <w:t>Body</w:t>
            </w:r>
          </w:p>
        </w:tc>
      </w:tr>
      <w:tr w:rsidR="002C42AB" w:rsidTr="00405F6A">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397"/>
        </w:trPr>
        <w:tc>
          <w:tcPr>
            <w:tcW w:w="612" w:type="dxa"/>
            <w:tcBorders>
              <w:left w:val="single" w:sz="12" w:space="0" w:color="000000"/>
            </w:tcBorders>
            <w:vAlign w:val="center"/>
          </w:tcPr>
          <w:p w:rsidR="002C42AB" w:rsidRPr="00F15536" w:rsidRDefault="002C42AB" w:rsidP="00405F6A">
            <w:pPr>
              <w:jc w:val="center"/>
              <w:rPr>
                <w:sz w:val="20"/>
                <w:szCs w:val="20"/>
              </w:rPr>
            </w:pPr>
            <w:r w:rsidRPr="00F15536">
              <w:rPr>
                <w:sz w:val="20"/>
                <w:szCs w:val="20"/>
              </w:rPr>
              <w:t>1</w:t>
            </w:r>
          </w:p>
        </w:tc>
        <w:tc>
          <w:tcPr>
            <w:tcW w:w="6159" w:type="dxa"/>
            <w:gridSpan w:val="12"/>
            <w:vAlign w:val="center"/>
          </w:tcPr>
          <w:p w:rsidR="002C42AB" w:rsidRPr="00F15536" w:rsidRDefault="002C42AB" w:rsidP="00405F6A">
            <w:pPr>
              <w:tabs>
                <w:tab w:val="left" w:pos="870"/>
              </w:tabs>
              <w:rPr>
                <w:i/>
                <w:iCs/>
                <w:sz w:val="20"/>
                <w:szCs w:val="20"/>
              </w:rPr>
            </w:pPr>
            <w:r>
              <w:rPr>
                <w:sz w:val="20"/>
                <w:szCs w:val="20"/>
              </w:rPr>
              <w:t>Žiadateľovi doposiaľ nebola v rámci ISRÚ MAS Mikroregión pod Marhátom schválená v danom  opatrení žiadna ŽoNFP</w:t>
            </w:r>
          </w:p>
        </w:tc>
        <w:tc>
          <w:tcPr>
            <w:tcW w:w="2160" w:type="dxa"/>
            <w:gridSpan w:val="3"/>
            <w:tcBorders>
              <w:right w:val="single" w:sz="12" w:space="0" w:color="000000"/>
            </w:tcBorders>
            <w:vAlign w:val="center"/>
          </w:tcPr>
          <w:p w:rsidR="002C42AB" w:rsidRDefault="002C42AB" w:rsidP="00405F6A">
            <w:pPr>
              <w:tabs>
                <w:tab w:val="left" w:pos="870"/>
              </w:tabs>
              <w:suppressAutoHyphens/>
              <w:rPr>
                <w:rFonts w:ascii="Arial" w:hAnsi="Arial" w:cs="Arial"/>
                <w:i/>
                <w:iCs/>
                <w:sz w:val="22"/>
                <w:szCs w:val="22"/>
                <w:vertAlign w:val="superscript"/>
              </w:rPr>
            </w:pPr>
            <w:r>
              <w:rPr>
                <w:sz w:val="20"/>
                <w:szCs w:val="20"/>
              </w:rPr>
              <w:t>10</w:t>
            </w:r>
          </w:p>
        </w:tc>
      </w:tr>
      <w:tr w:rsidR="002C42AB" w:rsidRPr="00636A80" w:rsidTr="00405F6A">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397"/>
        </w:trPr>
        <w:tc>
          <w:tcPr>
            <w:tcW w:w="612" w:type="dxa"/>
            <w:tcBorders>
              <w:left w:val="single" w:sz="12" w:space="0" w:color="000000"/>
            </w:tcBorders>
            <w:vAlign w:val="center"/>
          </w:tcPr>
          <w:p w:rsidR="002C42AB" w:rsidRPr="00F15536" w:rsidRDefault="002C42AB" w:rsidP="00405F6A">
            <w:pPr>
              <w:jc w:val="center"/>
              <w:rPr>
                <w:sz w:val="20"/>
                <w:szCs w:val="20"/>
              </w:rPr>
            </w:pPr>
            <w:r w:rsidRPr="00F15536">
              <w:rPr>
                <w:sz w:val="20"/>
                <w:szCs w:val="20"/>
              </w:rPr>
              <w:t>2</w:t>
            </w:r>
          </w:p>
        </w:tc>
        <w:tc>
          <w:tcPr>
            <w:tcW w:w="6159" w:type="dxa"/>
            <w:gridSpan w:val="12"/>
            <w:vAlign w:val="center"/>
          </w:tcPr>
          <w:p w:rsidR="002C42AB" w:rsidRPr="00F15536" w:rsidRDefault="002C42AB" w:rsidP="00405F6A">
            <w:pPr>
              <w:tabs>
                <w:tab w:val="left" w:pos="870"/>
              </w:tabs>
              <w:rPr>
                <w:iCs/>
                <w:sz w:val="20"/>
                <w:szCs w:val="20"/>
              </w:rPr>
            </w:pPr>
            <w:r>
              <w:rPr>
                <w:sz w:val="20"/>
                <w:szCs w:val="20"/>
              </w:rPr>
              <w:t>V rámci výzvy pre dané opatrenie je predložená iba 1 žiadosť o NFP</w:t>
            </w:r>
          </w:p>
        </w:tc>
        <w:tc>
          <w:tcPr>
            <w:tcW w:w="2160" w:type="dxa"/>
            <w:gridSpan w:val="3"/>
            <w:tcBorders>
              <w:right w:val="single" w:sz="12" w:space="0" w:color="000000"/>
            </w:tcBorders>
            <w:vAlign w:val="center"/>
          </w:tcPr>
          <w:p w:rsidR="002C42AB" w:rsidRPr="00636A80" w:rsidRDefault="002C42AB" w:rsidP="00405F6A">
            <w:pPr>
              <w:suppressAutoHyphens/>
              <w:rPr>
                <w:sz w:val="20"/>
                <w:szCs w:val="20"/>
              </w:rPr>
            </w:pPr>
            <w:r>
              <w:rPr>
                <w:sz w:val="20"/>
                <w:szCs w:val="20"/>
              </w:rPr>
              <w:t>10</w:t>
            </w:r>
          </w:p>
        </w:tc>
      </w:tr>
      <w:tr w:rsidR="002C42AB" w:rsidTr="00405F6A">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397"/>
        </w:trPr>
        <w:tc>
          <w:tcPr>
            <w:tcW w:w="612" w:type="dxa"/>
            <w:tcBorders>
              <w:left w:val="single" w:sz="12" w:space="0" w:color="000000"/>
            </w:tcBorders>
            <w:vAlign w:val="center"/>
          </w:tcPr>
          <w:p w:rsidR="002C42AB" w:rsidRPr="00F15536" w:rsidRDefault="002C42AB" w:rsidP="00405F6A">
            <w:pPr>
              <w:jc w:val="center"/>
              <w:rPr>
                <w:sz w:val="20"/>
                <w:szCs w:val="20"/>
              </w:rPr>
            </w:pPr>
            <w:r w:rsidRPr="00F15536">
              <w:rPr>
                <w:sz w:val="20"/>
                <w:szCs w:val="20"/>
              </w:rPr>
              <w:t>3</w:t>
            </w:r>
          </w:p>
        </w:tc>
        <w:tc>
          <w:tcPr>
            <w:tcW w:w="6159" w:type="dxa"/>
            <w:gridSpan w:val="12"/>
            <w:vAlign w:val="center"/>
          </w:tcPr>
          <w:p w:rsidR="002C42AB" w:rsidRDefault="002C42AB" w:rsidP="00405F6A">
            <w:pPr>
              <w:tabs>
                <w:tab w:val="left" w:pos="870"/>
              </w:tabs>
              <w:rPr>
                <w:iCs/>
                <w:sz w:val="20"/>
                <w:szCs w:val="20"/>
              </w:rPr>
            </w:pPr>
            <w:r>
              <w:rPr>
                <w:iCs/>
                <w:sz w:val="20"/>
                <w:szCs w:val="20"/>
              </w:rPr>
              <w:t>Výška podpory pre 1 projekt:</w:t>
            </w:r>
          </w:p>
          <w:p w:rsidR="002C42AB" w:rsidRDefault="002C42AB" w:rsidP="00405F6A">
            <w:pPr>
              <w:tabs>
                <w:tab w:val="left" w:pos="870"/>
              </w:tabs>
              <w:rPr>
                <w:iCs/>
                <w:sz w:val="20"/>
                <w:szCs w:val="20"/>
              </w:rPr>
            </w:pPr>
            <w:r>
              <w:rPr>
                <w:iCs/>
                <w:sz w:val="20"/>
                <w:szCs w:val="20"/>
              </w:rPr>
              <w:t>do 16 600 €</w:t>
            </w:r>
          </w:p>
          <w:p w:rsidR="002C42AB" w:rsidRDefault="002C42AB" w:rsidP="00405F6A">
            <w:pPr>
              <w:tabs>
                <w:tab w:val="left" w:pos="870"/>
              </w:tabs>
              <w:rPr>
                <w:iCs/>
                <w:sz w:val="20"/>
                <w:szCs w:val="20"/>
              </w:rPr>
            </w:pPr>
            <w:r>
              <w:rPr>
                <w:iCs/>
                <w:sz w:val="20"/>
                <w:szCs w:val="20"/>
              </w:rPr>
              <w:t>16 601  -  20 000 €</w:t>
            </w:r>
          </w:p>
          <w:p w:rsidR="002C42AB" w:rsidRDefault="002C42AB" w:rsidP="00405F6A">
            <w:pPr>
              <w:tabs>
                <w:tab w:val="left" w:pos="870"/>
              </w:tabs>
              <w:rPr>
                <w:iCs/>
                <w:sz w:val="20"/>
                <w:szCs w:val="20"/>
              </w:rPr>
            </w:pPr>
            <w:r>
              <w:rPr>
                <w:iCs/>
                <w:sz w:val="20"/>
                <w:szCs w:val="20"/>
              </w:rPr>
              <w:t>20 001  -  30 000 €</w:t>
            </w:r>
          </w:p>
          <w:p w:rsidR="002C42AB" w:rsidRDefault="002C42AB" w:rsidP="00405F6A">
            <w:pPr>
              <w:tabs>
                <w:tab w:val="left" w:pos="870"/>
              </w:tabs>
              <w:rPr>
                <w:iCs/>
                <w:sz w:val="20"/>
                <w:szCs w:val="20"/>
              </w:rPr>
            </w:pPr>
            <w:r>
              <w:rPr>
                <w:iCs/>
                <w:sz w:val="20"/>
                <w:szCs w:val="20"/>
              </w:rPr>
              <w:t>30 001  -  35 000 €</w:t>
            </w:r>
          </w:p>
          <w:p w:rsidR="002C42AB" w:rsidRDefault="002C42AB" w:rsidP="00405F6A">
            <w:pPr>
              <w:tabs>
                <w:tab w:val="left" w:pos="870"/>
              </w:tabs>
              <w:rPr>
                <w:iCs/>
                <w:sz w:val="20"/>
                <w:szCs w:val="20"/>
              </w:rPr>
            </w:pPr>
            <w:r>
              <w:rPr>
                <w:iCs/>
                <w:sz w:val="20"/>
                <w:szCs w:val="20"/>
              </w:rPr>
              <w:t>35 001  -  40 000 €</w:t>
            </w:r>
          </w:p>
          <w:p w:rsidR="002C42AB" w:rsidRPr="00F15536" w:rsidRDefault="002C42AB" w:rsidP="00405F6A">
            <w:pPr>
              <w:tabs>
                <w:tab w:val="left" w:pos="870"/>
              </w:tabs>
              <w:rPr>
                <w:iCs/>
                <w:sz w:val="20"/>
                <w:szCs w:val="20"/>
              </w:rPr>
            </w:pPr>
            <w:r>
              <w:rPr>
                <w:iCs/>
                <w:sz w:val="20"/>
                <w:szCs w:val="20"/>
              </w:rPr>
              <w:t>od 40 001 €</w:t>
            </w:r>
          </w:p>
        </w:tc>
        <w:tc>
          <w:tcPr>
            <w:tcW w:w="2160" w:type="dxa"/>
            <w:gridSpan w:val="3"/>
            <w:tcBorders>
              <w:right w:val="single" w:sz="12" w:space="0" w:color="000000"/>
            </w:tcBorders>
          </w:tcPr>
          <w:p w:rsidR="002C42AB" w:rsidRDefault="002C42AB" w:rsidP="00405F6A">
            <w:pPr>
              <w:rPr>
                <w:sz w:val="20"/>
                <w:szCs w:val="20"/>
              </w:rPr>
            </w:pPr>
          </w:p>
          <w:p w:rsidR="002C42AB" w:rsidRDefault="002C42AB" w:rsidP="00405F6A">
            <w:pPr>
              <w:rPr>
                <w:sz w:val="20"/>
                <w:szCs w:val="20"/>
              </w:rPr>
            </w:pPr>
            <w:r>
              <w:rPr>
                <w:sz w:val="20"/>
                <w:szCs w:val="20"/>
              </w:rPr>
              <w:t>20</w:t>
            </w:r>
          </w:p>
          <w:p w:rsidR="002C42AB" w:rsidRDefault="002C42AB" w:rsidP="00405F6A">
            <w:pPr>
              <w:rPr>
                <w:sz w:val="20"/>
                <w:szCs w:val="20"/>
              </w:rPr>
            </w:pPr>
            <w:r>
              <w:rPr>
                <w:sz w:val="20"/>
                <w:szCs w:val="20"/>
              </w:rPr>
              <w:t>16</w:t>
            </w:r>
          </w:p>
          <w:p w:rsidR="002C42AB" w:rsidRDefault="002C42AB" w:rsidP="00405F6A">
            <w:pPr>
              <w:rPr>
                <w:sz w:val="20"/>
                <w:szCs w:val="20"/>
              </w:rPr>
            </w:pPr>
            <w:r>
              <w:rPr>
                <w:sz w:val="20"/>
                <w:szCs w:val="20"/>
              </w:rPr>
              <w:t>12</w:t>
            </w:r>
          </w:p>
          <w:p w:rsidR="002C42AB" w:rsidRDefault="002C42AB" w:rsidP="00405F6A">
            <w:pPr>
              <w:rPr>
                <w:sz w:val="20"/>
                <w:szCs w:val="20"/>
              </w:rPr>
            </w:pPr>
            <w:r>
              <w:rPr>
                <w:sz w:val="20"/>
                <w:szCs w:val="20"/>
              </w:rPr>
              <w:t>8</w:t>
            </w:r>
          </w:p>
          <w:p w:rsidR="002C42AB" w:rsidRDefault="002C42AB" w:rsidP="00405F6A">
            <w:pPr>
              <w:rPr>
                <w:sz w:val="20"/>
                <w:szCs w:val="20"/>
              </w:rPr>
            </w:pPr>
            <w:r>
              <w:rPr>
                <w:sz w:val="20"/>
                <w:szCs w:val="20"/>
              </w:rPr>
              <w:t>4</w:t>
            </w:r>
          </w:p>
          <w:p w:rsidR="002C42AB" w:rsidRDefault="002C42AB" w:rsidP="00405F6A">
            <w:pPr>
              <w:rPr>
                <w:sz w:val="20"/>
                <w:szCs w:val="20"/>
              </w:rPr>
            </w:pPr>
            <w:r>
              <w:rPr>
                <w:sz w:val="20"/>
                <w:szCs w:val="20"/>
              </w:rPr>
              <w:t>0</w:t>
            </w:r>
          </w:p>
        </w:tc>
      </w:tr>
      <w:tr w:rsidR="002C42AB" w:rsidTr="00405F6A">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397"/>
        </w:trPr>
        <w:tc>
          <w:tcPr>
            <w:tcW w:w="612" w:type="dxa"/>
            <w:tcBorders>
              <w:left w:val="single" w:sz="12" w:space="0" w:color="000000"/>
            </w:tcBorders>
            <w:vAlign w:val="center"/>
          </w:tcPr>
          <w:p w:rsidR="002C42AB" w:rsidRPr="00F15536" w:rsidRDefault="002C42AB" w:rsidP="00405F6A">
            <w:pPr>
              <w:jc w:val="center"/>
              <w:rPr>
                <w:sz w:val="20"/>
                <w:szCs w:val="20"/>
              </w:rPr>
            </w:pPr>
            <w:r>
              <w:rPr>
                <w:sz w:val="20"/>
                <w:szCs w:val="20"/>
              </w:rPr>
              <w:t>4</w:t>
            </w:r>
          </w:p>
        </w:tc>
        <w:tc>
          <w:tcPr>
            <w:tcW w:w="6159" w:type="dxa"/>
            <w:gridSpan w:val="12"/>
            <w:vAlign w:val="center"/>
          </w:tcPr>
          <w:p w:rsidR="002C42AB" w:rsidRDefault="002C42AB" w:rsidP="00405F6A">
            <w:pPr>
              <w:tabs>
                <w:tab w:val="left" w:pos="870"/>
              </w:tabs>
              <w:rPr>
                <w:bCs/>
                <w:sz w:val="20"/>
                <w:szCs w:val="20"/>
              </w:rPr>
            </w:pPr>
            <w:r>
              <w:rPr>
                <w:bCs/>
                <w:sz w:val="20"/>
                <w:szCs w:val="20"/>
              </w:rPr>
              <w:t>Projekt sa realizuje v obci, kde je nezamestnanosť:</w:t>
            </w:r>
          </w:p>
          <w:p w:rsidR="002C42AB" w:rsidRDefault="002C42AB" w:rsidP="00405F6A">
            <w:pPr>
              <w:tabs>
                <w:tab w:val="left" w:pos="870"/>
              </w:tabs>
              <w:rPr>
                <w:bCs/>
                <w:sz w:val="20"/>
                <w:szCs w:val="20"/>
              </w:rPr>
            </w:pPr>
            <w:r>
              <w:rPr>
                <w:bCs/>
                <w:sz w:val="20"/>
                <w:szCs w:val="20"/>
              </w:rPr>
              <w:t>do 5 %</w:t>
            </w:r>
          </w:p>
          <w:p w:rsidR="002C42AB" w:rsidRDefault="002C42AB" w:rsidP="00405F6A">
            <w:pPr>
              <w:tabs>
                <w:tab w:val="left" w:pos="870"/>
              </w:tabs>
              <w:rPr>
                <w:bCs/>
                <w:sz w:val="20"/>
                <w:szCs w:val="20"/>
              </w:rPr>
            </w:pPr>
            <w:r>
              <w:rPr>
                <w:bCs/>
                <w:sz w:val="20"/>
                <w:szCs w:val="20"/>
              </w:rPr>
              <w:t>5%  -  6% vrátane</w:t>
            </w:r>
          </w:p>
          <w:p w:rsidR="002C42AB" w:rsidRDefault="002C42AB" w:rsidP="00405F6A">
            <w:pPr>
              <w:tabs>
                <w:tab w:val="left" w:pos="870"/>
              </w:tabs>
              <w:rPr>
                <w:bCs/>
                <w:sz w:val="20"/>
                <w:szCs w:val="20"/>
              </w:rPr>
            </w:pPr>
            <w:r>
              <w:rPr>
                <w:bCs/>
                <w:sz w:val="20"/>
                <w:szCs w:val="20"/>
              </w:rPr>
              <w:t>6%  -  7% vrátane</w:t>
            </w:r>
          </w:p>
          <w:p w:rsidR="002C42AB" w:rsidRDefault="002C42AB" w:rsidP="00405F6A">
            <w:pPr>
              <w:tabs>
                <w:tab w:val="left" w:pos="870"/>
              </w:tabs>
              <w:rPr>
                <w:bCs/>
                <w:sz w:val="20"/>
                <w:szCs w:val="20"/>
              </w:rPr>
            </w:pPr>
            <w:r>
              <w:rPr>
                <w:bCs/>
                <w:sz w:val="20"/>
                <w:szCs w:val="20"/>
              </w:rPr>
              <w:t>7%  -  8% vrátane</w:t>
            </w:r>
          </w:p>
          <w:p w:rsidR="002C42AB" w:rsidRDefault="002C42AB" w:rsidP="00405F6A">
            <w:pPr>
              <w:tabs>
                <w:tab w:val="left" w:pos="870"/>
              </w:tabs>
              <w:rPr>
                <w:bCs/>
                <w:sz w:val="20"/>
                <w:szCs w:val="20"/>
              </w:rPr>
            </w:pPr>
            <w:r>
              <w:rPr>
                <w:bCs/>
                <w:sz w:val="20"/>
                <w:szCs w:val="20"/>
              </w:rPr>
              <w:t>8%  -  9% vrátane</w:t>
            </w:r>
          </w:p>
          <w:p w:rsidR="002C42AB" w:rsidRPr="00F15536" w:rsidRDefault="002C42AB" w:rsidP="00405F6A">
            <w:pPr>
              <w:tabs>
                <w:tab w:val="left" w:pos="870"/>
              </w:tabs>
              <w:rPr>
                <w:bCs/>
                <w:sz w:val="20"/>
                <w:szCs w:val="20"/>
              </w:rPr>
            </w:pPr>
            <w:r>
              <w:rPr>
                <w:bCs/>
                <w:sz w:val="20"/>
                <w:szCs w:val="20"/>
              </w:rPr>
              <w:t>nad 9%</w:t>
            </w:r>
          </w:p>
        </w:tc>
        <w:tc>
          <w:tcPr>
            <w:tcW w:w="2160" w:type="dxa"/>
            <w:gridSpan w:val="3"/>
            <w:tcBorders>
              <w:right w:val="single" w:sz="12" w:space="0" w:color="000000"/>
            </w:tcBorders>
          </w:tcPr>
          <w:p w:rsidR="002C42AB" w:rsidRDefault="002C42AB" w:rsidP="00405F6A">
            <w:pPr>
              <w:rPr>
                <w:sz w:val="20"/>
                <w:szCs w:val="20"/>
              </w:rPr>
            </w:pPr>
          </w:p>
          <w:p w:rsidR="002C42AB" w:rsidRDefault="002C42AB" w:rsidP="00405F6A">
            <w:pPr>
              <w:rPr>
                <w:sz w:val="20"/>
                <w:szCs w:val="20"/>
              </w:rPr>
            </w:pPr>
            <w:r>
              <w:rPr>
                <w:sz w:val="20"/>
                <w:szCs w:val="20"/>
              </w:rPr>
              <w:t>10</w:t>
            </w:r>
          </w:p>
          <w:p w:rsidR="002C42AB" w:rsidRDefault="002C42AB" w:rsidP="00405F6A">
            <w:pPr>
              <w:rPr>
                <w:sz w:val="20"/>
                <w:szCs w:val="20"/>
              </w:rPr>
            </w:pPr>
            <w:r>
              <w:rPr>
                <w:sz w:val="20"/>
                <w:szCs w:val="20"/>
              </w:rPr>
              <w:t>12</w:t>
            </w:r>
          </w:p>
          <w:p w:rsidR="002C42AB" w:rsidRDefault="002C42AB" w:rsidP="00405F6A">
            <w:pPr>
              <w:rPr>
                <w:sz w:val="20"/>
                <w:szCs w:val="20"/>
              </w:rPr>
            </w:pPr>
            <w:r>
              <w:rPr>
                <w:sz w:val="20"/>
                <w:szCs w:val="20"/>
              </w:rPr>
              <w:t>14</w:t>
            </w:r>
          </w:p>
          <w:p w:rsidR="002C42AB" w:rsidRDefault="002C42AB" w:rsidP="00405F6A">
            <w:pPr>
              <w:rPr>
                <w:sz w:val="20"/>
                <w:szCs w:val="20"/>
              </w:rPr>
            </w:pPr>
            <w:r>
              <w:rPr>
                <w:sz w:val="20"/>
                <w:szCs w:val="20"/>
              </w:rPr>
              <w:t>16</w:t>
            </w:r>
          </w:p>
          <w:p w:rsidR="002C42AB" w:rsidRDefault="002C42AB" w:rsidP="00405F6A">
            <w:pPr>
              <w:rPr>
                <w:sz w:val="20"/>
                <w:szCs w:val="20"/>
              </w:rPr>
            </w:pPr>
            <w:r>
              <w:rPr>
                <w:sz w:val="20"/>
                <w:szCs w:val="20"/>
              </w:rPr>
              <w:t>18</w:t>
            </w:r>
          </w:p>
          <w:p w:rsidR="002C42AB" w:rsidRDefault="002C42AB" w:rsidP="00405F6A">
            <w:pPr>
              <w:rPr>
                <w:sz w:val="20"/>
                <w:szCs w:val="20"/>
              </w:rPr>
            </w:pPr>
            <w:r>
              <w:rPr>
                <w:sz w:val="20"/>
                <w:szCs w:val="20"/>
              </w:rPr>
              <w:t>20</w:t>
            </w:r>
          </w:p>
        </w:tc>
      </w:tr>
      <w:tr w:rsidR="002C42AB" w:rsidRPr="00636A80" w:rsidTr="00405F6A">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397"/>
        </w:trPr>
        <w:tc>
          <w:tcPr>
            <w:tcW w:w="612" w:type="dxa"/>
            <w:tcBorders>
              <w:left w:val="single" w:sz="12" w:space="0" w:color="000000"/>
            </w:tcBorders>
            <w:vAlign w:val="center"/>
          </w:tcPr>
          <w:p w:rsidR="002C42AB" w:rsidRPr="00F15536" w:rsidRDefault="002C42AB" w:rsidP="00405F6A">
            <w:pPr>
              <w:jc w:val="center"/>
              <w:rPr>
                <w:sz w:val="20"/>
                <w:szCs w:val="20"/>
              </w:rPr>
            </w:pPr>
            <w:r>
              <w:rPr>
                <w:sz w:val="20"/>
                <w:szCs w:val="20"/>
              </w:rPr>
              <w:t>5</w:t>
            </w:r>
          </w:p>
        </w:tc>
        <w:tc>
          <w:tcPr>
            <w:tcW w:w="6159" w:type="dxa"/>
            <w:gridSpan w:val="12"/>
            <w:vAlign w:val="center"/>
          </w:tcPr>
          <w:p w:rsidR="002C42AB" w:rsidRPr="00F15536" w:rsidRDefault="002C42AB" w:rsidP="00405F6A">
            <w:pPr>
              <w:tabs>
                <w:tab w:val="left" w:pos="870"/>
              </w:tabs>
              <w:rPr>
                <w:iCs/>
                <w:sz w:val="20"/>
                <w:szCs w:val="20"/>
              </w:rPr>
            </w:pPr>
            <w:r>
              <w:rPr>
                <w:iCs/>
                <w:sz w:val="20"/>
                <w:szCs w:val="20"/>
              </w:rPr>
              <w:t>Predkladateľ ŽoNFP (štatutárny zástupca žiadateľa) je žena alebo mladý človek do 30 rokov</w:t>
            </w:r>
          </w:p>
        </w:tc>
        <w:tc>
          <w:tcPr>
            <w:tcW w:w="2160" w:type="dxa"/>
            <w:gridSpan w:val="3"/>
            <w:tcBorders>
              <w:right w:val="single" w:sz="12" w:space="0" w:color="000000"/>
            </w:tcBorders>
            <w:vAlign w:val="center"/>
          </w:tcPr>
          <w:p w:rsidR="002C42AB" w:rsidRPr="00636A80" w:rsidRDefault="002C42AB" w:rsidP="00405F6A">
            <w:pPr>
              <w:rPr>
                <w:sz w:val="20"/>
                <w:szCs w:val="20"/>
              </w:rPr>
            </w:pPr>
            <w:r>
              <w:rPr>
                <w:sz w:val="20"/>
                <w:szCs w:val="20"/>
              </w:rPr>
              <w:t>5</w:t>
            </w:r>
          </w:p>
        </w:tc>
      </w:tr>
      <w:tr w:rsidR="002C42AB" w:rsidRPr="00636A80" w:rsidTr="00405F6A">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397"/>
        </w:trPr>
        <w:tc>
          <w:tcPr>
            <w:tcW w:w="6771" w:type="dxa"/>
            <w:gridSpan w:val="13"/>
            <w:tcBorders>
              <w:left w:val="single" w:sz="12" w:space="0" w:color="000000"/>
            </w:tcBorders>
            <w:vAlign w:val="center"/>
          </w:tcPr>
          <w:p w:rsidR="002C42AB" w:rsidRPr="00D63828" w:rsidRDefault="002C42AB" w:rsidP="00405F6A">
            <w:pPr>
              <w:tabs>
                <w:tab w:val="left" w:pos="870"/>
              </w:tabs>
              <w:rPr>
                <w:b/>
                <w:iCs/>
                <w:sz w:val="20"/>
                <w:szCs w:val="20"/>
              </w:rPr>
            </w:pPr>
            <w:r>
              <w:rPr>
                <w:b/>
                <w:iCs/>
                <w:sz w:val="20"/>
                <w:szCs w:val="20"/>
              </w:rPr>
              <w:t>Spolu maximálne</w:t>
            </w:r>
          </w:p>
        </w:tc>
        <w:tc>
          <w:tcPr>
            <w:tcW w:w="2160" w:type="dxa"/>
            <w:gridSpan w:val="3"/>
            <w:tcBorders>
              <w:right w:val="single" w:sz="12" w:space="0" w:color="000000"/>
            </w:tcBorders>
            <w:vAlign w:val="center"/>
          </w:tcPr>
          <w:p w:rsidR="002C42AB" w:rsidRPr="00636A80" w:rsidRDefault="002C42AB" w:rsidP="00405F6A">
            <w:pPr>
              <w:rPr>
                <w:sz w:val="20"/>
                <w:szCs w:val="20"/>
              </w:rPr>
            </w:pPr>
            <w:r>
              <w:rPr>
                <w:sz w:val="20"/>
                <w:szCs w:val="20"/>
              </w:rPr>
              <w:t>65</w:t>
            </w:r>
          </w:p>
        </w:tc>
      </w:tr>
      <w:tr w:rsidR="002C42AB" w:rsidRPr="00636A80" w:rsidTr="00405F6A">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397"/>
        </w:trPr>
        <w:tc>
          <w:tcPr>
            <w:tcW w:w="4395" w:type="dxa"/>
            <w:gridSpan w:val="7"/>
            <w:tcBorders>
              <w:left w:val="single" w:sz="12" w:space="0" w:color="000000"/>
            </w:tcBorders>
            <w:vAlign w:val="center"/>
          </w:tcPr>
          <w:p w:rsidR="002C42AB" w:rsidRPr="00D577F1" w:rsidRDefault="002C42AB" w:rsidP="00405F6A">
            <w:pPr>
              <w:jc w:val="center"/>
              <w:rPr>
                <w:b/>
                <w:sz w:val="20"/>
                <w:szCs w:val="20"/>
              </w:rPr>
            </w:pPr>
            <w:r>
              <w:rPr>
                <w:b/>
                <w:sz w:val="20"/>
                <w:szCs w:val="20"/>
              </w:rPr>
              <w:t>Postup pri rovnakom počte bodov</w:t>
            </w:r>
          </w:p>
        </w:tc>
        <w:tc>
          <w:tcPr>
            <w:tcW w:w="4536" w:type="dxa"/>
            <w:gridSpan w:val="9"/>
            <w:tcBorders>
              <w:right w:val="single" w:sz="12" w:space="0" w:color="000000"/>
            </w:tcBorders>
            <w:vAlign w:val="center"/>
          </w:tcPr>
          <w:p w:rsidR="002C42AB" w:rsidRPr="00636A80" w:rsidRDefault="002C42AB" w:rsidP="00405F6A">
            <w:pPr>
              <w:rPr>
                <w:sz w:val="20"/>
                <w:szCs w:val="20"/>
              </w:rPr>
            </w:pPr>
            <w:r>
              <w:rPr>
                <w:sz w:val="20"/>
                <w:szCs w:val="20"/>
              </w:rPr>
              <w:t>čas podania ŽoNFP</w:t>
            </w:r>
          </w:p>
        </w:tc>
      </w:tr>
      <w:tr w:rsidR="002C42AB" w:rsidRPr="008D2399" w:rsidTr="00405F6A">
        <w:trPr>
          <w:cantSplit/>
          <w:trHeight w:val="298"/>
        </w:trPr>
        <w:tc>
          <w:tcPr>
            <w:tcW w:w="8931" w:type="dxa"/>
            <w:gridSpan w:val="16"/>
            <w:tcBorders>
              <w:top w:val="single" w:sz="12" w:space="0" w:color="auto"/>
              <w:left w:val="single" w:sz="12" w:space="0" w:color="auto"/>
              <w:bottom w:val="single" w:sz="12" w:space="0" w:color="auto"/>
              <w:right w:val="single" w:sz="12" w:space="0" w:color="auto"/>
            </w:tcBorders>
            <w:shd w:val="clear" w:color="auto" w:fill="F3F3F3"/>
            <w:vAlign w:val="center"/>
          </w:tcPr>
          <w:p w:rsidR="002C42AB" w:rsidRPr="001749CC" w:rsidRDefault="002C42AB" w:rsidP="00405F6A">
            <w:pPr>
              <w:rPr>
                <w:b/>
                <w:bCs/>
                <w:sz w:val="20"/>
                <w:szCs w:val="20"/>
              </w:rPr>
            </w:pPr>
          </w:p>
          <w:p w:rsidR="002C42AB" w:rsidRPr="001749CC" w:rsidRDefault="002C42AB" w:rsidP="00405F6A">
            <w:pPr>
              <w:jc w:val="center"/>
              <w:rPr>
                <w:b/>
                <w:smallCaps/>
                <w:sz w:val="20"/>
                <w:szCs w:val="20"/>
              </w:rPr>
            </w:pPr>
            <w:r w:rsidRPr="001749CC">
              <w:rPr>
                <w:b/>
                <w:smallCaps/>
                <w:sz w:val="20"/>
                <w:szCs w:val="20"/>
              </w:rPr>
              <w:t>požadované prílohy</w:t>
            </w:r>
          </w:p>
          <w:p w:rsidR="002C42AB" w:rsidRPr="001749CC" w:rsidRDefault="002C42AB" w:rsidP="00405F6A">
            <w:pPr>
              <w:jc w:val="center"/>
              <w:rPr>
                <w:bCs/>
                <w:sz w:val="20"/>
                <w:szCs w:val="20"/>
              </w:rPr>
            </w:pPr>
          </w:p>
        </w:tc>
      </w:tr>
      <w:tr w:rsidR="002C42AB" w:rsidRPr="008D2399" w:rsidTr="00405F6A">
        <w:trPr>
          <w:cantSplit/>
          <w:trHeight w:val="397"/>
        </w:trPr>
        <w:tc>
          <w:tcPr>
            <w:tcW w:w="3672" w:type="dxa"/>
            <w:gridSpan w:val="4"/>
            <w:tcBorders>
              <w:top w:val="single" w:sz="12" w:space="0" w:color="auto"/>
              <w:left w:val="single" w:sz="12" w:space="0" w:color="auto"/>
              <w:bottom w:val="single" w:sz="4" w:space="0" w:color="auto"/>
              <w:right w:val="single" w:sz="4" w:space="0" w:color="auto"/>
            </w:tcBorders>
            <w:shd w:val="clear" w:color="auto" w:fill="CCFFCC"/>
            <w:vAlign w:val="center"/>
          </w:tcPr>
          <w:p w:rsidR="002C42AB" w:rsidRPr="001749CC" w:rsidRDefault="002C42AB" w:rsidP="00405F6A">
            <w:pPr>
              <w:rPr>
                <w:b/>
                <w:bCs/>
                <w:sz w:val="20"/>
                <w:szCs w:val="20"/>
              </w:rPr>
            </w:pPr>
          </w:p>
          <w:p w:rsidR="002C42AB" w:rsidRPr="001749CC" w:rsidRDefault="002C42AB" w:rsidP="00405F6A">
            <w:pPr>
              <w:jc w:val="both"/>
              <w:rPr>
                <w:b/>
                <w:bCs/>
                <w:sz w:val="20"/>
                <w:szCs w:val="20"/>
              </w:rPr>
            </w:pPr>
            <w:r w:rsidRPr="001749CC">
              <w:rPr>
                <w:b/>
                <w:bCs/>
                <w:sz w:val="20"/>
                <w:szCs w:val="20"/>
              </w:rPr>
              <w:t>Povinné prílohy</w:t>
            </w:r>
          </w:p>
        </w:tc>
        <w:tc>
          <w:tcPr>
            <w:tcW w:w="5259" w:type="dxa"/>
            <w:gridSpan w:val="12"/>
            <w:tcBorders>
              <w:top w:val="single" w:sz="12" w:space="0" w:color="auto"/>
              <w:left w:val="single" w:sz="4" w:space="0" w:color="auto"/>
              <w:bottom w:val="single" w:sz="4" w:space="0" w:color="auto"/>
              <w:right w:val="single" w:sz="12" w:space="0" w:color="auto"/>
            </w:tcBorders>
            <w:vAlign w:val="center"/>
          </w:tcPr>
          <w:p w:rsidR="002C42AB" w:rsidRPr="00AC74D7" w:rsidRDefault="002C42AB" w:rsidP="00405F6A">
            <w:pPr>
              <w:jc w:val="both"/>
              <w:rPr>
                <w:bCs/>
                <w:iCs/>
                <w:sz w:val="20"/>
                <w:szCs w:val="20"/>
              </w:rPr>
            </w:pPr>
            <w:r w:rsidRPr="00AC74D7">
              <w:rPr>
                <w:bCs/>
                <w:iCs/>
                <w:sz w:val="20"/>
                <w:szCs w:val="20"/>
              </w:rPr>
              <w:t>Konečný prijímateľ – predkladateľ projektu je povinný doložiť</w:t>
            </w:r>
          </w:p>
          <w:p w:rsidR="002C42AB" w:rsidRPr="001749CC" w:rsidRDefault="002C42AB" w:rsidP="00405F6A">
            <w:pPr>
              <w:jc w:val="both"/>
              <w:rPr>
                <w:bCs/>
                <w:iCs/>
                <w:sz w:val="20"/>
                <w:szCs w:val="20"/>
              </w:rPr>
            </w:pPr>
            <w:r w:rsidRPr="00AC74D7">
              <w:rPr>
                <w:bCs/>
                <w:iCs/>
                <w:sz w:val="20"/>
                <w:szCs w:val="20"/>
              </w:rPr>
              <w:t xml:space="preserve">pre príslušné opatrenie osi 3, </w:t>
            </w:r>
            <w:r>
              <w:rPr>
                <w:bCs/>
                <w:iCs/>
                <w:sz w:val="20"/>
                <w:szCs w:val="20"/>
              </w:rPr>
              <w:t xml:space="preserve">implementované prostredníctvom </w:t>
            </w:r>
            <w:r w:rsidRPr="00AC74D7">
              <w:rPr>
                <w:bCs/>
                <w:iCs/>
                <w:sz w:val="20"/>
                <w:szCs w:val="20"/>
              </w:rPr>
              <w:t>osi 4 povinné prílohy v s</w:t>
            </w:r>
            <w:r>
              <w:rPr>
                <w:bCs/>
                <w:iCs/>
                <w:sz w:val="20"/>
                <w:szCs w:val="20"/>
              </w:rPr>
              <w:t xml:space="preserve">úlade s podmienkami uvedenými v </w:t>
            </w:r>
            <w:r w:rsidRPr="00AC74D7">
              <w:rPr>
                <w:bCs/>
                <w:iCs/>
                <w:sz w:val="20"/>
                <w:szCs w:val="20"/>
              </w:rPr>
              <w:t>ŽoNFP (projekte) pre príslušné</w:t>
            </w:r>
            <w:r>
              <w:rPr>
                <w:bCs/>
                <w:iCs/>
                <w:sz w:val="20"/>
                <w:szCs w:val="20"/>
              </w:rPr>
              <w:t xml:space="preserve"> opatrenie osi 3, Usmernení pre </w:t>
            </w:r>
            <w:r w:rsidRPr="00AC74D7">
              <w:rPr>
                <w:bCs/>
                <w:iCs/>
                <w:sz w:val="20"/>
                <w:szCs w:val="20"/>
              </w:rPr>
              <w:t>administráciu osi 4 Leader platn</w:t>
            </w:r>
            <w:r>
              <w:rPr>
                <w:bCs/>
                <w:iCs/>
                <w:sz w:val="20"/>
                <w:szCs w:val="20"/>
              </w:rPr>
              <w:t xml:space="preserve">om znení, kapitole 5. Opatrenie </w:t>
            </w:r>
            <w:r w:rsidRPr="00AC74D7">
              <w:rPr>
                <w:bCs/>
                <w:iCs/>
                <w:sz w:val="20"/>
                <w:szCs w:val="20"/>
              </w:rPr>
              <w:t xml:space="preserve">4.1 Implementácia Integrovaných stratégií </w:t>
            </w:r>
            <w:r>
              <w:rPr>
                <w:bCs/>
                <w:iCs/>
                <w:sz w:val="20"/>
                <w:szCs w:val="20"/>
              </w:rPr>
              <w:t xml:space="preserve">rozvoja územia, </w:t>
            </w:r>
            <w:r w:rsidRPr="00AC74D7">
              <w:rPr>
                <w:bCs/>
                <w:iCs/>
                <w:sz w:val="20"/>
                <w:szCs w:val="20"/>
              </w:rPr>
              <w:t>Prílohe č.6 Charakteristika pri</w:t>
            </w:r>
            <w:r>
              <w:rPr>
                <w:bCs/>
                <w:iCs/>
                <w:sz w:val="20"/>
                <w:szCs w:val="20"/>
              </w:rPr>
              <w:t xml:space="preserve">orít a opatrení osi 3, ktoré sú </w:t>
            </w:r>
            <w:r w:rsidRPr="00AC74D7">
              <w:rPr>
                <w:bCs/>
                <w:iCs/>
                <w:sz w:val="20"/>
                <w:szCs w:val="20"/>
              </w:rPr>
              <w:t>implem</w:t>
            </w:r>
            <w:r>
              <w:rPr>
                <w:bCs/>
                <w:iCs/>
                <w:sz w:val="20"/>
                <w:szCs w:val="20"/>
              </w:rPr>
              <w:t xml:space="preserve">entované prostredníctvom osi 4. </w:t>
            </w:r>
            <w:r w:rsidRPr="00AC74D7">
              <w:rPr>
                <w:bCs/>
                <w:iCs/>
                <w:sz w:val="20"/>
                <w:szCs w:val="20"/>
              </w:rPr>
              <w:t>Poznámka: Verejné obstarávanie</w:t>
            </w:r>
            <w:r>
              <w:rPr>
                <w:bCs/>
                <w:iCs/>
                <w:sz w:val="20"/>
                <w:szCs w:val="20"/>
              </w:rPr>
              <w:t xml:space="preserve"> pre príslušné opatrenie osi 3, </w:t>
            </w:r>
            <w:r w:rsidRPr="00AC74D7">
              <w:rPr>
                <w:bCs/>
                <w:iCs/>
                <w:sz w:val="20"/>
                <w:szCs w:val="20"/>
              </w:rPr>
              <w:t>implementované prostrední</w:t>
            </w:r>
            <w:r>
              <w:rPr>
                <w:bCs/>
                <w:iCs/>
                <w:sz w:val="20"/>
                <w:szCs w:val="20"/>
              </w:rPr>
              <w:t xml:space="preserve">ctvom osi 4 sa bude vykonávať v </w:t>
            </w:r>
            <w:r w:rsidRPr="00AC74D7">
              <w:rPr>
                <w:bCs/>
                <w:iCs/>
                <w:sz w:val="20"/>
                <w:szCs w:val="20"/>
              </w:rPr>
              <w:t>zmysle Usmernenia pre admin</w:t>
            </w:r>
            <w:r>
              <w:rPr>
                <w:bCs/>
                <w:iCs/>
                <w:sz w:val="20"/>
                <w:szCs w:val="20"/>
              </w:rPr>
              <w:t xml:space="preserve">istráciu osi 4 Leader v platnom </w:t>
            </w:r>
            <w:r w:rsidRPr="00AC74D7">
              <w:rPr>
                <w:bCs/>
                <w:iCs/>
                <w:sz w:val="20"/>
                <w:szCs w:val="20"/>
              </w:rPr>
              <w:t>znení.</w:t>
            </w:r>
          </w:p>
        </w:tc>
      </w:tr>
      <w:tr w:rsidR="002C42AB" w:rsidRPr="008D2399" w:rsidTr="00405F6A">
        <w:trPr>
          <w:cantSplit/>
          <w:trHeight w:val="397"/>
        </w:trPr>
        <w:tc>
          <w:tcPr>
            <w:tcW w:w="3672" w:type="dxa"/>
            <w:gridSpan w:val="4"/>
            <w:tcBorders>
              <w:top w:val="single" w:sz="4" w:space="0" w:color="auto"/>
              <w:left w:val="single" w:sz="12" w:space="0" w:color="auto"/>
              <w:bottom w:val="single" w:sz="12" w:space="0" w:color="auto"/>
              <w:right w:val="single" w:sz="4" w:space="0" w:color="auto"/>
            </w:tcBorders>
            <w:shd w:val="clear" w:color="auto" w:fill="CCFFCC"/>
            <w:vAlign w:val="center"/>
          </w:tcPr>
          <w:p w:rsidR="002C42AB" w:rsidRPr="00613DE3" w:rsidRDefault="002C42AB" w:rsidP="00405F6A">
            <w:pPr>
              <w:jc w:val="both"/>
              <w:rPr>
                <w:b/>
                <w:bCs/>
                <w:sz w:val="20"/>
                <w:szCs w:val="20"/>
              </w:rPr>
            </w:pPr>
            <w:r w:rsidRPr="00613DE3">
              <w:rPr>
                <w:b/>
                <w:bCs/>
                <w:sz w:val="20"/>
                <w:szCs w:val="20"/>
              </w:rPr>
              <w:t>Nepovinné prílohy</w:t>
            </w:r>
          </w:p>
        </w:tc>
        <w:tc>
          <w:tcPr>
            <w:tcW w:w="5259" w:type="dxa"/>
            <w:gridSpan w:val="12"/>
            <w:tcBorders>
              <w:top w:val="single" w:sz="4" w:space="0" w:color="auto"/>
              <w:left w:val="single" w:sz="4" w:space="0" w:color="auto"/>
              <w:bottom w:val="single" w:sz="12" w:space="0" w:color="auto"/>
              <w:right w:val="single" w:sz="12" w:space="0" w:color="auto"/>
            </w:tcBorders>
            <w:vAlign w:val="center"/>
          </w:tcPr>
          <w:p w:rsidR="002C42AB" w:rsidRPr="008F2D38" w:rsidRDefault="002C42AB" w:rsidP="00405F6A">
            <w:pPr>
              <w:jc w:val="both"/>
              <w:rPr>
                <w:b/>
                <w:bCs/>
                <w:iCs/>
                <w:color w:val="008000"/>
                <w:sz w:val="20"/>
                <w:szCs w:val="20"/>
              </w:rPr>
            </w:pPr>
            <w:r>
              <w:rPr>
                <w:b/>
                <w:bCs/>
                <w:iCs/>
                <w:color w:val="008000"/>
                <w:sz w:val="20"/>
                <w:szCs w:val="20"/>
              </w:rPr>
              <w:t>-</w:t>
            </w:r>
          </w:p>
        </w:tc>
      </w:tr>
      <w:tr w:rsidR="002C42AB" w:rsidRPr="008D2399" w:rsidTr="00405F6A">
        <w:trPr>
          <w:cantSplit/>
          <w:trHeight w:val="514"/>
        </w:trPr>
        <w:tc>
          <w:tcPr>
            <w:tcW w:w="8931" w:type="dxa"/>
            <w:gridSpan w:val="16"/>
            <w:tcBorders>
              <w:top w:val="single" w:sz="12" w:space="0" w:color="auto"/>
              <w:left w:val="single" w:sz="12" w:space="0" w:color="auto"/>
              <w:bottom w:val="single" w:sz="12" w:space="0" w:color="auto"/>
              <w:right w:val="single" w:sz="12" w:space="0" w:color="auto"/>
            </w:tcBorders>
            <w:shd w:val="clear" w:color="auto" w:fill="F3F3F3"/>
          </w:tcPr>
          <w:p w:rsidR="002C42AB" w:rsidRPr="00613DE3" w:rsidRDefault="002C42AB" w:rsidP="00405F6A">
            <w:pPr>
              <w:pStyle w:val="StylBr1"/>
              <w:jc w:val="center"/>
              <w:rPr>
                <w:bCs/>
                <w:sz w:val="20"/>
              </w:rPr>
            </w:pPr>
          </w:p>
          <w:p w:rsidR="002C42AB" w:rsidRPr="00613DE3" w:rsidRDefault="002C42AB" w:rsidP="00405F6A">
            <w:pPr>
              <w:pStyle w:val="StylBr1"/>
              <w:jc w:val="center"/>
              <w:rPr>
                <w:bCs/>
                <w:sz w:val="20"/>
              </w:rPr>
            </w:pPr>
            <w:r w:rsidRPr="00613DE3">
              <w:rPr>
                <w:smallCaps/>
                <w:sz w:val="20"/>
              </w:rPr>
              <w:t>plán implementácie</w:t>
            </w:r>
          </w:p>
          <w:p w:rsidR="002C42AB" w:rsidRPr="00613DE3" w:rsidRDefault="002C42AB" w:rsidP="00405F6A">
            <w:pPr>
              <w:rPr>
                <w:sz w:val="20"/>
                <w:szCs w:val="20"/>
              </w:rPr>
            </w:pPr>
          </w:p>
        </w:tc>
      </w:tr>
      <w:tr w:rsidR="002C42AB" w:rsidRPr="008D2399" w:rsidTr="00405F6A">
        <w:trPr>
          <w:trHeight w:val="397"/>
        </w:trPr>
        <w:tc>
          <w:tcPr>
            <w:tcW w:w="3672" w:type="dxa"/>
            <w:gridSpan w:val="4"/>
            <w:tcBorders>
              <w:top w:val="single" w:sz="12" w:space="0" w:color="auto"/>
              <w:left w:val="single" w:sz="12" w:space="0" w:color="auto"/>
              <w:bottom w:val="single" w:sz="6" w:space="0" w:color="auto"/>
              <w:right w:val="single" w:sz="4" w:space="0" w:color="auto"/>
            </w:tcBorders>
            <w:shd w:val="clear" w:color="auto" w:fill="CCFFCC"/>
            <w:vAlign w:val="center"/>
          </w:tcPr>
          <w:p w:rsidR="002C42AB" w:rsidRPr="00613DE3" w:rsidRDefault="002C42AB" w:rsidP="00405F6A">
            <w:pPr>
              <w:rPr>
                <w:b/>
                <w:bCs/>
                <w:sz w:val="20"/>
                <w:szCs w:val="20"/>
              </w:rPr>
            </w:pPr>
            <w:r w:rsidRPr="00613DE3">
              <w:rPr>
                <w:b/>
                <w:bCs/>
                <w:sz w:val="20"/>
                <w:szCs w:val="20"/>
              </w:rPr>
              <w:t>Počet výziev</w:t>
            </w:r>
          </w:p>
        </w:tc>
        <w:tc>
          <w:tcPr>
            <w:tcW w:w="5259" w:type="dxa"/>
            <w:gridSpan w:val="12"/>
            <w:tcBorders>
              <w:top w:val="single" w:sz="12" w:space="0" w:color="auto"/>
              <w:left w:val="single" w:sz="4" w:space="0" w:color="auto"/>
              <w:bottom w:val="single" w:sz="6" w:space="0" w:color="auto"/>
              <w:right w:val="single" w:sz="12" w:space="0" w:color="auto"/>
            </w:tcBorders>
            <w:vAlign w:val="center"/>
          </w:tcPr>
          <w:p w:rsidR="002C42AB" w:rsidRPr="00613DE3" w:rsidRDefault="002C42AB" w:rsidP="00405F6A">
            <w:pPr>
              <w:jc w:val="both"/>
              <w:rPr>
                <w:iCs/>
                <w:sz w:val="20"/>
                <w:szCs w:val="20"/>
              </w:rPr>
            </w:pPr>
            <w:r>
              <w:rPr>
                <w:iCs/>
                <w:sz w:val="20"/>
                <w:szCs w:val="20"/>
              </w:rPr>
              <w:t>3</w:t>
            </w:r>
          </w:p>
        </w:tc>
      </w:tr>
      <w:tr w:rsidR="002C42AB" w:rsidRPr="008D2399" w:rsidTr="00405F6A">
        <w:trPr>
          <w:trHeight w:val="397"/>
        </w:trPr>
        <w:tc>
          <w:tcPr>
            <w:tcW w:w="3672" w:type="dxa"/>
            <w:gridSpan w:val="4"/>
            <w:tcBorders>
              <w:top w:val="single" w:sz="6" w:space="0" w:color="auto"/>
              <w:left w:val="single" w:sz="12" w:space="0" w:color="auto"/>
              <w:bottom w:val="single" w:sz="12" w:space="0" w:color="auto"/>
              <w:right w:val="single" w:sz="4" w:space="0" w:color="auto"/>
            </w:tcBorders>
            <w:shd w:val="clear" w:color="auto" w:fill="CCFFCC"/>
            <w:vAlign w:val="center"/>
          </w:tcPr>
          <w:p w:rsidR="002C42AB" w:rsidRPr="00613DE3" w:rsidRDefault="002C42AB" w:rsidP="00405F6A">
            <w:pPr>
              <w:rPr>
                <w:b/>
                <w:bCs/>
                <w:sz w:val="20"/>
                <w:szCs w:val="20"/>
              </w:rPr>
            </w:pPr>
            <w:r w:rsidRPr="00613DE3">
              <w:rPr>
                <w:b/>
                <w:bCs/>
                <w:sz w:val="20"/>
                <w:szCs w:val="20"/>
              </w:rPr>
              <w:t>Min. a max. doba realizácie projektov</w:t>
            </w:r>
          </w:p>
        </w:tc>
        <w:tc>
          <w:tcPr>
            <w:tcW w:w="5259" w:type="dxa"/>
            <w:gridSpan w:val="12"/>
            <w:tcBorders>
              <w:top w:val="single" w:sz="4" w:space="0" w:color="auto"/>
              <w:left w:val="single" w:sz="4" w:space="0" w:color="auto"/>
              <w:bottom w:val="single" w:sz="12" w:space="0" w:color="auto"/>
              <w:right w:val="single" w:sz="12" w:space="0" w:color="auto"/>
            </w:tcBorders>
            <w:vAlign w:val="center"/>
          </w:tcPr>
          <w:p w:rsidR="002C42AB" w:rsidRPr="00613DE3" w:rsidRDefault="002C42AB" w:rsidP="00405F6A">
            <w:pPr>
              <w:jc w:val="both"/>
              <w:rPr>
                <w:iCs/>
                <w:sz w:val="20"/>
                <w:szCs w:val="20"/>
              </w:rPr>
            </w:pPr>
            <w:r>
              <w:rPr>
                <w:iCs/>
                <w:sz w:val="20"/>
                <w:szCs w:val="20"/>
              </w:rPr>
              <w:t>min 3 mesiace – max. 24 mesiacov</w:t>
            </w:r>
          </w:p>
        </w:tc>
      </w:tr>
      <w:tr w:rsidR="002C42AB" w:rsidRPr="008D2399" w:rsidTr="00405F6A">
        <w:trPr>
          <w:trHeight w:val="408"/>
        </w:trPr>
        <w:tc>
          <w:tcPr>
            <w:tcW w:w="8931" w:type="dxa"/>
            <w:gridSpan w:val="16"/>
            <w:tcBorders>
              <w:top w:val="single" w:sz="12" w:space="0" w:color="auto"/>
              <w:left w:val="single" w:sz="12" w:space="0" w:color="auto"/>
              <w:bottom w:val="single" w:sz="12" w:space="0" w:color="auto"/>
              <w:right w:val="single" w:sz="12" w:space="0" w:color="auto"/>
            </w:tcBorders>
            <w:shd w:val="clear" w:color="auto" w:fill="F3F3F3"/>
          </w:tcPr>
          <w:p w:rsidR="002C42AB" w:rsidRPr="0044655F" w:rsidRDefault="002C42AB" w:rsidP="00405F6A">
            <w:pPr>
              <w:pStyle w:val="Nadpis8"/>
              <w:jc w:val="center"/>
              <w:rPr>
                <w:rFonts w:ascii="Times New Roman" w:hAnsi="Times New Roman"/>
                <w:b/>
                <w:bCs/>
                <w:i w:val="0"/>
                <w:iCs w:val="0"/>
                <w:sz w:val="20"/>
                <w:szCs w:val="20"/>
                <w:lang w:val="sk-SK"/>
              </w:rPr>
            </w:pPr>
            <w:r w:rsidRPr="0044655F">
              <w:rPr>
                <w:rFonts w:ascii="Times New Roman" w:hAnsi="Times New Roman"/>
                <w:b/>
                <w:i w:val="0"/>
                <w:smallCaps/>
                <w:sz w:val="20"/>
                <w:szCs w:val="20"/>
                <w:lang w:val="sk-SK"/>
              </w:rPr>
              <w:t>monitoring a hodnotenie opatrenia</w:t>
            </w:r>
          </w:p>
          <w:p w:rsidR="002C42AB" w:rsidRPr="00613DE3" w:rsidRDefault="002C42AB" w:rsidP="00405F6A">
            <w:pPr>
              <w:rPr>
                <w:sz w:val="20"/>
                <w:szCs w:val="20"/>
              </w:rPr>
            </w:pPr>
          </w:p>
        </w:tc>
      </w:tr>
      <w:tr w:rsidR="002C42AB" w:rsidRPr="008D2399" w:rsidTr="00405F6A">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3969" w:type="dxa"/>
            <w:gridSpan w:val="6"/>
            <w:tcBorders>
              <w:top w:val="single" w:sz="12" w:space="0" w:color="auto"/>
              <w:left w:val="single" w:sz="12" w:space="0" w:color="auto"/>
              <w:bottom w:val="single" w:sz="4" w:space="0" w:color="auto"/>
              <w:right w:val="single" w:sz="4" w:space="0" w:color="auto"/>
            </w:tcBorders>
            <w:shd w:val="clear" w:color="auto" w:fill="CCFFCC"/>
            <w:noWrap/>
            <w:vAlign w:val="center"/>
          </w:tcPr>
          <w:p w:rsidR="002C42AB" w:rsidRPr="00613DE3" w:rsidRDefault="002C42AB" w:rsidP="00405F6A">
            <w:pPr>
              <w:rPr>
                <w:b/>
                <w:bCs/>
                <w:sz w:val="20"/>
                <w:szCs w:val="20"/>
              </w:rPr>
            </w:pPr>
            <w:r w:rsidRPr="00613DE3">
              <w:rPr>
                <w:b/>
                <w:bCs/>
                <w:sz w:val="20"/>
                <w:szCs w:val="20"/>
              </w:rPr>
              <w:t>Dodatočné monitorovacie ukazovatele</w:t>
            </w:r>
          </w:p>
        </w:tc>
        <w:tc>
          <w:tcPr>
            <w:tcW w:w="4962" w:type="dxa"/>
            <w:gridSpan w:val="10"/>
            <w:tcBorders>
              <w:top w:val="single" w:sz="12" w:space="0" w:color="auto"/>
              <w:left w:val="nil"/>
              <w:bottom w:val="single" w:sz="4" w:space="0" w:color="auto"/>
              <w:right w:val="single" w:sz="12" w:space="0" w:color="auto"/>
            </w:tcBorders>
            <w:shd w:val="clear" w:color="auto" w:fill="CCFFCC"/>
            <w:noWrap/>
            <w:vAlign w:val="center"/>
          </w:tcPr>
          <w:p w:rsidR="002C42AB" w:rsidRPr="00613DE3" w:rsidRDefault="002C42AB" w:rsidP="00405F6A">
            <w:pPr>
              <w:spacing w:line="360" w:lineRule="auto"/>
              <w:jc w:val="center"/>
              <w:rPr>
                <w:b/>
                <w:sz w:val="20"/>
                <w:szCs w:val="20"/>
              </w:rPr>
            </w:pPr>
          </w:p>
        </w:tc>
      </w:tr>
      <w:tr w:rsidR="002C42AB" w:rsidRPr="008D2399" w:rsidTr="00405F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397"/>
        </w:trPr>
        <w:tc>
          <w:tcPr>
            <w:tcW w:w="1985" w:type="dxa"/>
            <w:gridSpan w:val="2"/>
            <w:tcBorders>
              <w:left w:val="single" w:sz="12" w:space="0" w:color="auto"/>
            </w:tcBorders>
            <w:shd w:val="clear" w:color="auto" w:fill="CCFFCC"/>
            <w:vAlign w:val="center"/>
          </w:tcPr>
          <w:p w:rsidR="002C42AB" w:rsidRPr="00613DE3" w:rsidRDefault="002C42AB" w:rsidP="00405F6A">
            <w:pPr>
              <w:jc w:val="center"/>
              <w:rPr>
                <w:b/>
                <w:sz w:val="20"/>
                <w:szCs w:val="20"/>
              </w:rPr>
            </w:pPr>
            <w:r w:rsidRPr="00613DE3">
              <w:rPr>
                <w:b/>
                <w:sz w:val="20"/>
                <w:szCs w:val="20"/>
              </w:rPr>
              <w:t>Úroveň</w:t>
            </w:r>
          </w:p>
        </w:tc>
        <w:tc>
          <w:tcPr>
            <w:tcW w:w="1984" w:type="dxa"/>
            <w:gridSpan w:val="4"/>
            <w:shd w:val="clear" w:color="auto" w:fill="CCFFCC"/>
            <w:vAlign w:val="center"/>
          </w:tcPr>
          <w:p w:rsidR="002C42AB" w:rsidRPr="00613DE3" w:rsidRDefault="002C42AB" w:rsidP="00405F6A">
            <w:pPr>
              <w:jc w:val="center"/>
              <w:rPr>
                <w:b/>
                <w:sz w:val="20"/>
                <w:szCs w:val="20"/>
              </w:rPr>
            </w:pPr>
            <w:r w:rsidRPr="00613DE3">
              <w:rPr>
                <w:b/>
                <w:sz w:val="20"/>
                <w:szCs w:val="20"/>
              </w:rPr>
              <w:t>Ukazovateľ</w:t>
            </w:r>
          </w:p>
          <w:p w:rsidR="002C42AB" w:rsidRPr="00613DE3" w:rsidRDefault="002C42AB" w:rsidP="00405F6A">
            <w:pPr>
              <w:jc w:val="center"/>
              <w:rPr>
                <w:sz w:val="18"/>
                <w:szCs w:val="18"/>
              </w:rPr>
            </w:pPr>
            <w:r w:rsidRPr="00613DE3">
              <w:rPr>
                <w:sz w:val="18"/>
                <w:szCs w:val="18"/>
              </w:rPr>
              <w:t>(názov a merná jednotka)</w:t>
            </w:r>
          </w:p>
        </w:tc>
        <w:tc>
          <w:tcPr>
            <w:tcW w:w="1418" w:type="dxa"/>
            <w:gridSpan w:val="4"/>
            <w:shd w:val="clear" w:color="auto" w:fill="CCFFCC"/>
            <w:vAlign w:val="center"/>
          </w:tcPr>
          <w:p w:rsidR="002C42AB" w:rsidRPr="00613DE3" w:rsidRDefault="002C42AB" w:rsidP="00405F6A">
            <w:pPr>
              <w:jc w:val="center"/>
              <w:rPr>
                <w:b/>
                <w:sz w:val="20"/>
                <w:szCs w:val="20"/>
              </w:rPr>
            </w:pPr>
            <w:r w:rsidRPr="00613DE3">
              <w:rPr>
                <w:b/>
                <w:sz w:val="20"/>
                <w:szCs w:val="20"/>
              </w:rPr>
              <w:t>Východiskový</w:t>
            </w:r>
          </w:p>
          <w:p w:rsidR="002C42AB" w:rsidRPr="00613DE3" w:rsidRDefault="002C42AB" w:rsidP="00405F6A">
            <w:pPr>
              <w:jc w:val="center"/>
              <w:rPr>
                <w:sz w:val="20"/>
                <w:szCs w:val="20"/>
              </w:rPr>
            </w:pPr>
            <w:r w:rsidRPr="00613DE3">
              <w:rPr>
                <w:b/>
                <w:sz w:val="20"/>
                <w:szCs w:val="20"/>
              </w:rPr>
              <w:t>stav</w:t>
            </w:r>
          </w:p>
        </w:tc>
        <w:tc>
          <w:tcPr>
            <w:tcW w:w="1276" w:type="dxa"/>
            <w:shd w:val="clear" w:color="auto" w:fill="CCFFCC"/>
            <w:vAlign w:val="center"/>
          </w:tcPr>
          <w:p w:rsidR="002C42AB" w:rsidRPr="00613DE3" w:rsidRDefault="002C42AB" w:rsidP="00405F6A">
            <w:pPr>
              <w:jc w:val="center"/>
              <w:rPr>
                <w:b/>
                <w:sz w:val="20"/>
                <w:szCs w:val="20"/>
              </w:rPr>
            </w:pPr>
            <w:r w:rsidRPr="00613DE3">
              <w:rPr>
                <w:b/>
                <w:sz w:val="20"/>
                <w:szCs w:val="20"/>
              </w:rPr>
              <w:t>Cieľová hodnota ukazovateľa</w:t>
            </w:r>
          </w:p>
          <w:p w:rsidR="002C42AB" w:rsidRPr="00613DE3" w:rsidRDefault="002C42AB" w:rsidP="00405F6A">
            <w:pPr>
              <w:jc w:val="center"/>
              <w:rPr>
                <w:b/>
                <w:sz w:val="20"/>
                <w:szCs w:val="20"/>
              </w:rPr>
            </w:pPr>
            <w:r>
              <w:rPr>
                <w:b/>
                <w:sz w:val="20"/>
                <w:szCs w:val="20"/>
              </w:rPr>
              <w:lastRenderedPageBreak/>
              <w:t>do r. 2017</w:t>
            </w:r>
          </w:p>
        </w:tc>
        <w:tc>
          <w:tcPr>
            <w:tcW w:w="2268" w:type="dxa"/>
            <w:gridSpan w:val="5"/>
            <w:tcBorders>
              <w:right w:val="single" w:sz="12" w:space="0" w:color="auto"/>
            </w:tcBorders>
            <w:shd w:val="clear" w:color="auto" w:fill="CCFFCC"/>
            <w:vAlign w:val="center"/>
          </w:tcPr>
          <w:p w:rsidR="002C42AB" w:rsidRPr="00613DE3" w:rsidRDefault="002C42AB" w:rsidP="00405F6A">
            <w:pPr>
              <w:jc w:val="center"/>
              <w:rPr>
                <w:b/>
                <w:sz w:val="20"/>
                <w:szCs w:val="20"/>
              </w:rPr>
            </w:pPr>
            <w:r w:rsidRPr="00613DE3">
              <w:rPr>
                <w:b/>
                <w:sz w:val="20"/>
                <w:szCs w:val="20"/>
              </w:rPr>
              <w:lastRenderedPageBreak/>
              <w:t>Spôsob overovania a získavania údajov, frekvencia zberu</w:t>
            </w:r>
          </w:p>
        </w:tc>
      </w:tr>
      <w:tr w:rsidR="002C42AB" w:rsidRPr="00025918" w:rsidTr="00405F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1092"/>
        </w:trPr>
        <w:tc>
          <w:tcPr>
            <w:tcW w:w="1985" w:type="dxa"/>
            <w:gridSpan w:val="2"/>
            <w:vMerge w:val="restart"/>
            <w:tcBorders>
              <w:left w:val="single" w:sz="12" w:space="0" w:color="000000"/>
            </w:tcBorders>
            <w:shd w:val="clear" w:color="auto" w:fill="CCFFCC"/>
          </w:tcPr>
          <w:p w:rsidR="002C42AB" w:rsidRDefault="002C42AB" w:rsidP="00405F6A">
            <w:pPr>
              <w:rPr>
                <w:b/>
                <w:smallCaps/>
                <w:sz w:val="20"/>
                <w:szCs w:val="20"/>
              </w:rPr>
            </w:pPr>
            <w:r w:rsidRPr="00025918">
              <w:rPr>
                <w:b/>
                <w:sz w:val="20"/>
                <w:szCs w:val="20"/>
              </w:rPr>
              <w:lastRenderedPageBreak/>
              <w:t>Opatrenie   č. 1.2.1:</w:t>
            </w:r>
            <w:r w:rsidRPr="00025918">
              <w:rPr>
                <w:b/>
                <w:smallCaps/>
                <w:sz w:val="20"/>
                <w:szCs w:val="20"/>
              </w:rPr>
              <w:t xml:space="preserve"> </w:t>
            </w:r>
          </w:p>
          <w:p w:rsidR="002C42AB" w:rsidRPr="00025918" w:rsidRDefault="002C42AB" w:rsidP="00405F6A">
            <w:pPr>
              <w:spacing w:after="200"/>
              <w:rPr>
                <w:b/>
                <w:sz w:val="20"/>
                <w:szCs w:val="20"/>
              </w:rPr>
            </w:pPr>
            <w:r w:rsidRPr="00025918">
              <w:rPr>
                <w:i/>
                <w:sz w:val="20"/>
                <w:szCs w:val="20"/>
              </w:rPr>
              <w:t>Budovanie a rekonštrukcia technickej a sociálnej infraštruktúry</w:t>
            </w:r>
          </w:p>
        </w:tc>
        <w:tc>
          <w:tcPr>
            <w:tcW w:w="1984" w:type="dxa"/>
            <w:gridSpan w:val="4"/>
            <w:vAlign w:val="center"/>
          </w:tcPr>
          <w:p w:rsidR="002C42AB" w:rsidRPr="00025918" w:rsidRDefault="002C42AB" w:rsidP="00405F6A">
            <w:pPr>
              <w:rPr>
                <w:i/>
                <w:sz w:val="20"/>
                <w:szCs w:val="20"/>
              </w:rPr>
            </w:pPr>
            <w:r>
              <w:rPr>
                <w:i/>
                <w:sz w:val="20"/>
                <w:szCs w:val="20"/>
              </w:rPr>
              <w:t>Rekonštrukcia a modernizácia miestnych komunikácií</w:t>
            </w:r>
          </w:p>
        </w:tc>
        <w:tc>
          <w:tcPr>
            <w:tcW w:w="1418" w:type="dxa"/>
            <w:gridSpan w:val="4"/>
            <w:vAlign w:val="center"/>
          </w:tcPr>
          <w:p w:rsidR="002C42AB" w:rsidRPr="00025918" w:rsidRDefault="002C42AB" w:rsidP="00405F6A">
            <w:pPr>
              <w:rPr>
                <w:i/>
                <w:sz w:val="20"/>
                <w:szCs w:val="20"/>
              </w:rPr>
            </w:pPr>
            <w:r>
              <w:rPr>
                <w:i/>
                <w:sz w:val="20"/>
                <w:szCs w:val="20"/>
              </w:rPr>
              <w:t>0</w:t>
            </w:r>
          </w:p>
        </w:tc>
        <w:tc>
          <w:tcPr>
            <w:tcW w:w="1333" w:type="dxa"/>
            <w:gridSpan w:val="2"/>
            <w:vAlign w:val="center"/>
          </w:tcPr>
          <w:p w:rsidR="002C42AB" w:rsidRPr="00025918" w:rsidRDefault="002C42AB" w:rsidP="00405F6A">
            <w:pPr>
              <w:rPr>
                <w:i/>
                <w:sz w:val="20"/>
                <w:szCs w:val="20"/>
              </w:rPr>
            </w:pPr>
            <w:r>
              <w:rPr>
                <w:i/>
                <w:sz w:val="20"/>
                <w:szCs w:val="20"/>
              </w:rPr>
              <w:t>5</w:t>
            </w:r>
          </w:p>
        </w:tc>
        <w:tc>
          <w:tcPr>
            <w:tcW w:w="2211" w:type="dxa"/>
            <w:gridSpan w:val="4"/>
            <w:tcBorders>
              <w:right w:val="single" w:sz="12" w:space="0" w:color="000000"/>
            </w:tcBorders>
          </w:tcPr>
          <w:p w:rsidR="002C42AB" w:rsidRDefault="002C42AB" w:rsidP="00405F6A">
            <w:r w:rsidRPr="00C22D64">
              <w:rPr>
                <w:i/>
                <w:sz w:val="20"/>
                <w:szCs w:val="20"/>
              </w:rPr>
              <w:t>Zber údajov od prijímateľov finančnej pomoci pri predložení každej ŽoP (Monitorovacie správy)</w:t>
            </w:r>
          </w:p>
        </w:tc>
      </w:tr>
      <w:tr w:rsidR="002C42AB" w:rsidRPr="00025918" w:rsidTr="00405F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1092"/>
        </w:trPr>
        <w:tc>
          <w:tcPr>
            <w:tcW w:w="1985" w:type="dxa"/>
            <w:gridSpan w:val="2"/>
            <w:vMerge/>
            <w:tcBorders>
              <w:left w:val="single" w:sz="12" w:space="0" w:color="000000"/>
            </w:tcBorders>
            <w:shd w:val="clear" w:color="auto" w:fill="CCFFCC"/>
          </w:tcPr>
          <w:p w:rsidR="002C42AB" w:rsidRPr="00025918" w:rsidRDefault="002C42AB" w:rsidP="00405F6A">
            <w:pPr>
              <w:rPr>
                <w:b/>
                <w:i/>
                <w:sz w:val="20"/>
                <w:szCs w:val="20"/>
              </w:rPr>
            </w:pPr>
          </w:p>
        </w:tc>
        <w:tc>
          <w:tcPr>
            <w:tcW w:w="1984" w:type="dxa"/>
            <w:gridSpan w:val="4"/>
            <w:vAlign w:val="center"/>
          </w:tcPr>
          <w:p w:rsidR="002C42AB" w:rsidRPr="00025918" w:rsidRDefault="002C42AB" w:rsidP="00405F6A">
            <w:pPr>
              <w:rPr>
                <w:i/>
                <w:sz w:val="20"/>
                <w:szCs w:val="20"/>
              </w:rPr>
            </w:pPr>
            <w:r w:rsidRPr="00DB2EDA">
              <w:rPr>
                <w:i/>
                <w:sz w:val="20"/>
                <w:szCs w:val="20"/>
              </w:rPr>
              <w:t>Počet vybudovaných,</w:t>
            </w:r>
            <w:r>
              <w:rPr>
                <w:i/>
                <w:sz w:val="20"/>
                <w:szCs w:val="20"/>
              </w:rPr>
              <w:t xml:space="preserve"> </w:t>
            </w:r>
            <w:r w:rsidRPr="00DB2EDA">
              <w:rPr>
                <w:i/>
                <w:sz w:val="20"/>
                <w:szCs w:val="20"/>
              </w:rPr>
              <w:t>zrekonštruovaných a</w:t>
            </w:r>
            <w:r>
              <w:rPr>
                <w:i/>
                <w:sz w:val="20"/>
                <w:szCs w:val="20"/>
              </w:rPr>
              <w:t xml:space="preserve"> </w:t>
            </w:r>
            <w:r w:rsidRPr="00DB2EDA">
              <w:rPr>
                <w:i/>
                <w:sz w:val="20"/>
                <w:szCs w:val="20"/>
              </w:rPr>
              <w:t xml:space="preserve">zmodernizovaných </w:t>
            </w:r>
            <w:r>
              <w:rPr>
                <w:i/>
                <w:sz w:val="20"/>
                <w:szCs w:val="20"/>
              </w:rPr>
              <w:t>v</w:t>
            </w:r>
            <w:r w:rsidRPr="00DB2EDA">
              <w:rPr>
                <w:i/>
                <w:sz w:val="20"/>
                <w:szCs w:val="20"/>
              </w:rPr>
              <w:t>erejných</w:t>
            </w:r>
            <w:r>
              <w:rPr>
                <w:i/>
                <w:sz w:val="20"/>
                <w:szCs w:val="20"/>
              </w:rPr>
              <w:t xml:space="preserve"> </w:t>
            </w:r>
            <w:r w:rsidRPr="00DB2EDA">
              <w:rPr>
                <w:i/>
                <w:sz w:val="20"/>
                <w:szCs w:val="20"/>
              </w:rPr>
              <w:t>priestranstiev (ks)</w:t>
            </w:r>
          </w:p>
        </w:tc>
        <w:tc>
          <w:tcPr>
            <w:tcW w:w="1418" w:type="dxa"/>
            <w:gridSpan w:val="4"/>
            <w:vAlign w:val="center"/>
          </w:tcPr>
          <w:p w:rsidR="002C42AB" w:rsidRPr="00025918" w:rsidRDefault="002C42AB" w:rsidP="00405F6A">
            <w:pPr>
              <w:rPr>
                <w:i/>
                <w:sz w:val="20"/>
                <w:szCs w:val="20"/>
              </w:rPr>
            </w:pPr>
            <w:r>
              <w:rPr>
                <w:i/>
                <w:sz w:val="20"/>
                <w:szCs w:val="20"/>
              </w:rPr>
              <w:t>0</w:t>
            </w:r>
          </w:p>
        </w:tc>
        <w:tc>
          <w:tcPr>
            <w:tcW w:w="1333" w:type="dxa"/>
            <w:gridSpan w:val="2"/>
            <w:vAlign w:val="center"/>
          </w:tcPr>
          <w:p w:rsidR="002C42AB" w:rsidRPr="00025918" w:rsidRDefault="002C42AB" w:rsidP="00405F6A">
            <w:pPr>
              <w:rPr>
                <w:i/>
                <w:sz w:val="20"/>
                <w:szCs w:val="20"/>
              </w:rPr>
            </w:pPr>
            <w:r>
              <w:rPr>
                <w:i/>
                <w:sz w:val="20"/>
                <w:szCs w:val="20"/>
              </w:rPr>
              <w:t>10</w:t>
            </w:r>
          </w:p>
        </w:tc>
        <w:tc>
          <w:tcPr>
            <w:tcW w:w="2211" w:type="dxa"/>
            <w:gridSpan w:val="4"/>
            <w:tcBorders>
              <w:right w:val="single" w:sz="12" w:space="0" w:color="000000"/>
            </w:tcBorders>
          </w:tcPr>
          <w:p w:rsidR="002C42AB" w:rsidRDefault="002C42AB" w:rsidP="00405F6A">
            <w:r w:rsidRPr="00C22D64">
              <w:rPr>
                <w:i/>
                <w:sz w:val="20"/>
                <w:szCs w:val="20"/>
              </w:rPr>
              <w:t>Zber údajov od prijímateľov finančnej pomoci pri predložení každej ŽoP (Monitorovacie správy)</w:t>
            </w:r>
          </w:p>
        </w:tc>
      </w:tr>
      <w:tr w:rsidR="002C42AB" w:rsidRPr="00025918" w:rsidTr="00405F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437"/>
        </w:trPr>
        <w:tc>
          <w:tcPr>
            <w:tcW w:w="1985" w:type="dxa"/>
            <w:gridSpan w:val="2"/>
            <w:vMerge/>
            <w:tcBorders>
              <w:left w:val="single" w:sz="12" w:space="0" w:color="000000"/>
            </w:tcBorders>
            <w:shd w:val="clear" w:color="auto" w:fill="CCFFCC"/>
          </w:tcPr>
          <w:p w:rsidR="002C42AB" w:rsidRPr="00025918" w:rsidRDefault="002C42AB" w:rsidP="00405F6A">
            <w:pPr>
              <w:rPr>
                <w:b/>
                <w:sz w:val="20"/>
                <w:szCs w:val="20"/>
              </w:rPr>
            </w:pPr>
          </w:p>
        </w:tc>
        <w:tc>
          <w:tcPr>
            <w:tcW w:w="1984" w:type="dxa"/>
            <w:gridSpan w:val="4"/>
            <w:vAlign w:val="center"/>
          </w:tcPr>
          <w:p w:rsidR="002C42AB" w:rsidRPr="00025918" w:rsidRDefault="002C42AB" w:rsidP="00405F6A">
            <w:pPr>
              <w:rPr>
                <w:i/>
                <w:sz w:val="20"/>
                <w:szCs w:val="20"/>
              </w:rPr>
            </w:pPr>
            <w:r w:rsidRPr="00DB2EDA">
              <w:rPr>
                <w:i/>
                <w:sz w:val="20"/>
                <w:szCs w:val="20"/>
              </w:rPr>
              <w:t>Dĺžka vyznačených cyklistických trás (km)</w:t>
            </w:r>
          </w:p>
        </w:tc>
        <w:tc>
          <w:tcPr>
            <w:tcW w:w="1418" w:type="dxa"/>
            <w:gridSpan w:val="4"/>
            <w:vAlign w:val="center"/>
          </w:tcPr>
          <w:p w:rsidR="002C42AB" w:rsidRPr="00025918" w:rsidRDefault="002C42AB" w:rsidP="00405F6A">
            <w:pPr>
              <w:rPr>
                <w:i/>
                <w:sz w:val="20"/>
                <w:szCs w:val="20"/>
              </w:rPr>
            </w:pPr>
            <w:r>
              <w:rPr>
                <w:i/>
                <w:sz w:val="20"/>
                <w:szCs w:val="20"/>
              </w:rPr>
              <w:t>0</w:t>
            </w:r>
          </w:p>
        </w:tc>
        <w:tc>
          <w:tcPr>
            <w:tcW w:w="1333" w:type="dxa"/>
            <w:gridSpan w:val="2"/>
            <w:vAlign w:val="center"/>
          </w:tcPr>
          <w:p w:rsidR="002C42AB" w:rsidRPr="00025918" w:rsidRDefault="002C42AB" w:rsidP="00405F6A">
            <w:pPr>
              <w:rPr>
                <w:i/>
                <w:sz w:val="20"/>
                <w:szCs w:val="20"/>
              </w:rPr>
            </w:pPr>
            <w:r>
              <w:rPr>
                <w:i/>
                <w:sz w:val="20"/>
                <w:szCs w:val="20"/>
              </w:rPr>
              <w:t>10</w:t>
            </w:r>
          </w:p>
        </w:tc>
        <w:tc>
          <w:tcPr>
            <w:tcW w:w="2211" w:type="dxa"/>
            <w:gridSpan w:val="4"/>
            <w:tcBorders>
              <w:right w:val="single" w:sz="12" w:space="0" w:color="000000"/>
            </w:tcBorders>
          </w:tcPr>
          <w:p w:rsidR="002C42AB" w:rsidRDefault="002C42AB" w:rsidP="00405F6A">
            <w:r w:rsidRPr="00C22D64">
              <w:rPr>
                <w:i/>
                <w:sz w:val="20"/>
                <w:szCs w:val="20"/>
              </w:rPr>
              <w:t>Zber údajov od prijímateľov finančnej pomoci pri predložení každej ŽoP (Monitorovacie správy)</w:t>
            </w:r>
          </w:p>
        </w:tc>
      </w:tr>
      <w:tr w:rsidR="002C42AB" w:rsidRPr="00025918" w:rsidTr="00405F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437"/>
        </w:trPr>
        <w:tc>
          <w:tcPr>
            <w:tcW w:w="1985" w:type="dxa"/>
            <w:gridSpan w:val="2"/>
            <w:vMerge/>
            <w:tcBorders>
              <w:left w:val="single" w:sz="12" w:space="0" w:color="000000"/>
            </w:tcBorders>
            <w:shd w:val="clear" w:color="auto" w:fill="CCFFCC"/>
          </w:tcPr>
          <w:p w:rsidR="002C42AB" w:rsidRPr="00025918" w:rsidRDefault="002C42AB" w:rsidP="00405F6A">
            <w:pPr>
              <w:rPr>
                <w:b/>
                <w:sz w:val="20"/>
                <w:szCs w:val="20"/>
              </w:rPr>
            </w:pPr>
          </w:p>
        </w:tc>
        <w:tc>
          <w:tcPr>
            <w:tcW w:w="1984" w:type="dxa"/>
            <w:gridSpan w:val="4"/>
            <w:vAlign w:val="center"/>
          </w:tcPr>
          <w:p w:rsidR="002C42AB" w:rsidRPr="00025918" w:rsidRDefault="002C42AB" w:rsidP="00405F6A">
            <w:pPr>
              <w:rPr>
                <w:i/>
                <w:sz w:val="20"/>
                <w:szCs w:val="20"/>
              </w:rPr>
            </w:pPr>
            <w:r w:rsidRPr="00DB2EDA">
              <w:rPr>
                <w:i/>
                <w:sz w:val="20"/>
                <w:szCs w:val="20"/>
              </w:rPr>
              <w:t>Počet vybudovaných,</w:t>
            </w:r>
            <w:r>
              <w:rPr>
                <w:i/>
                <w:sz w:val="20"/>
                <w:szCs w:val="20"/>
              </w:rPr>
              <w:t xml:space="preserve"> </w:t>
            </w:r>
            <w:r w:rsidRPr="00DB2EDA">
              <w:rPr>
                <w:i/>
                <w:sz w:val="20"/>
                <w:szCs w:val="20"/>
              </w:rPr>
              <w:t>zrekonštruovaných a</w:t>
            </w:r>
            <w:r>
              <w:rPr>
                <w:i/>
                <w:sz w:val="20"/>
                <w:szCs w:val="20"/>
              </w:rPr>
              <w:t xml:space="preserve"> </w:t>
            </w:r>
            <w:r w:rsidRPr="00DB2EDA">
              <w:rPr>
                <w:i/>
                <w:sz w:val="20"/>
                <w:szCs w:val="20"/>
              </w:rPr>
              <w:t xml:space="preserve">zmodernizovaných </w:t>
            </w:r>
            <w:r>
              <w:rPr>
                <w:i/>
                <w:sz w:val="20"/>
                <w:szCs w:val="20"/>
              </w:rPr>
              <w:t>chodníkov</w:t>
            </w:r>
            <w:r w:rsidRPr="00DB2EDA">
              <w:rPr>
                <w:i/>
                <w:sz w:val="20"/>
                <w:szCs w:val="20"/>
              </w:rPr>
              <w:t xml:space="preserve"> (ks)</w:t>
            </w:r>
          </w:p>
        </w:tc>
        <w:tc>
          <w:tcPr>
            <w:tcW w:w="1418" w:type="dxa"/>
            <w:gridSpan w:val="4"/>
            <w:vAlign w:val="center"/>
          </w:tcPr>
          <w:p w:rsidR="002C42AB" w:rsidRPr="00025918" w:rsidRDefault="002C42AB" w:rsidP="00405F6A">
            <w:pPr>
              <w:rPr>
                <w:i/>
                <w:sz w:val="20"/>
                <w:szCs w:val="20"/>
              </w:rPr>
            </w:pPr>
            <w:r>
              <w:rPr>
                <w:i/>
                <w:sz w:val="20"/>
                <w:szCs w:val="20"/>
              </w:rPr>
              <w:t>0</w:t>
            </w:r>
          </w:p>
        </w:tc>
        <w:tc>
          <w:tcPr>
            <w:tcW w:w="1333" w:type="dxa"/>
            <w:gridSpan w:val="2"/>
            <w:vAlign w:val="center"/>
          </w:tcPr>
          <w:p w:rsidR="002C42AB" w:rsidRPr="00025918" w:rsidRDefault="002C42AB" w:rsidP="00405F6A">
            <w:pPr>
              <w:rPr>
                <w:i/>
                <w:sz w:val="20"/>
                <w:szCs w:val="20"/>
              </w:rPr>
            </w:pPr>
            <w:r>
              <w:rPr>
                <w:i/>
                <w:sz w:val="20"/>
                <w:szCs w:val="20"/>
              </w:rPr>
              <w:t>10</w:t>
            </w:r>
          </w:p>
        </w:tc>
        <w:tc>
          <w:tcPr>
            <w:tcW w:w="2211" w:type="dxa"/>
            <w:gridSpan w:val="4"/>
            <w:tcBorders>
              <w:right w:val="single" w:sz="12" w:space="0" w:color="000000"/>
            </w:tcBorders>
          </w:tcPr>
          <w:p w:rsidR="002C42AB" w:rsidRDefault="002C42AB" w:rsidP="00405F6A">
            <w:r w:rsidRPr="00C22D64">
              <w:rPr>
                <w:i/>
                <w:sz w:val="20"/>
                <w:szCs w:val="20"/>
              </w:rPr>
              <w:t>Zber údajov od prijímateľov finančnej pomoci pri predložení každej ŽoP (Monitorovacie správy)</w:t>
            </w:r>
          </w:p>
        </w:tc>
      </w:tr>
      <w:tr w:rsidR="002C42AB" w:rsidRPr="00025918" w:rsidTr="00405F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437"/>
        </w:trPr>
        <w:tc>
          <w:tcPr>
            <w:tcW w:w="1985" w:type="dxa"/>
            <w:gridSpan w:val="2"/>
            <w:vMerge/>
            <w:tcBorders>
              <w:left w:val="single" w:sz="12" w:space="0" w:color="000000"/>
              <w:bottom w:val="single" w:sz="12" w:space="0" w:color="000000"/>
            </w:tcBorders>
            <w:shd w:val="clear" w:color="auto" w:fill="CCFFCC"/>
          </w:tcPr>
          <w:p w:rsidR="002C42AB" w:rsidRPr="00025918" w:rsidRDefault="002C42AB" w:rsidP="00405F6A">
            <w:pPr>
              <w:rPr>
                <w:b/>
                <w:sz w:val="20"/>
                <w:szCs w:val="20"/>
              </w:rPr>
            </w:pPr>
          </w:p>
        </w:tc>
        <w:tc>
          <w:tcPr>
            <w:tcW w:w="1984" w:type="dxa"/>
            <w:gridSpan w:val="4"/>
            <w:tcBorders>
              <w:bottom w:val="single" w:sz="12" w:space="0" w:color="000000"/>
            </w:tcBorders>
            <w:vAlign w:val="center"/>
          </w:tcPr>
          <w:p w:rsidR="002C42AB" w:rsidRPr="00025918" w:rsidRDefault="002C42AB" w:rsidP="00405F6A">
            <w:pPr>
              <w:rPr>
                <w:i/>
                <w:sz w:val="20"/>
                <w:szCs w:val="20"/>
              </w:rPr>
            </w:pPr>
            <w:r w:rsidRPr="00DB2EDA">
              <w:rPr>
                <w:i/>
                <w:sz w:val="20"/>
                <w:szCs w:val="20"/>
              </w:rPr>
              <w:t>Počet vybudovaných,</w:t>
            </w:r>
            <w:r>
              <w:rPr>
                <w:i/>
                <w:sz w:val="20"/>
                <w:szCs w:val="20"/>
              </w:rPr>
              <w:t xml:space="preserve"> </w:t>
            </w:r>
            <w:r w:rsidRPr="00DB2EDA">
              <w:rPr>
                <w:i/>
                <w:sz w:val="20"/>
                <w:szCs w:val="20"/>
              </w:rPr>
              <w:t>zrekonštruovaných</w:t>
            </w:r>
            <w:r>
              <w:rPr>
                <w:i/>
                <w:sz w:val="20"/>
                <w:szCs w:val="20"/>
              </w:rPr>
              <w:t xml:space="preserve"> </w:t>
            </w:r>
            <w:r w:rsidRPr="00DB2EDA">
              <w:rPr>
                <w:i/>
                <w:sz w:val="20"/>
                <w:szCs w:val="20"/>
              </w:rPr>
              <w:t>a zmodernizovaných parkov (ks)</w:t>
            </w:r>
          </w:p>
        </w:tc>
        <w:tc>
          <w:tcPr>
            <w:tcW w:w="1418" w:type="dxa"/>
            <w:gridSpan w:val="4"/>
            <w:tcBorders>
              <w:bottom w:val="single" w:sz="12" w:space="0" w:color="000000"/>
            </w:tcBorders>
            <w:vAlign w:val="center"/>
          </w:tcPr>
          <w:p w:rsidR="002C42AB" w:rsidRPr="00025918" w:rsidRDefault="002C42AB" w:rsidP="00405F6A">
            <w:pPr>
              <w:rPr>
                <w:i/>
                <w:sz w:val="20"/>
                <w:szCs w:val="20"/>
              </w:rPr>
            </w:pPr>
            <w:r>
              <w:rPr>
                <w:i/>
                <w:sz w:val="20"/>
                <w:szCs w:val="20"/>
              </w:rPr>
              <w:t>0</w:t>
            </w:r>
          </w:p>
        </w:tc>
        <w:tc>
          <w:tcPr>
            <w:tcW w:w="1333" w:type="dxa"/>
            <w:gridSpan w:val="2"/>
            <w:tcBorders>
              <w:bottom w:val="single" w:sz="12" w:space="0" w:color="000000"/>
            </w:tcBorders>
            <w:vAlign w:val="center"/>
          </w:tcPr>
          <w:p w:rsidR="002C42AB" w:rsidRPr="00025918" w:rsidRDefault="002C42AB" w:rsidP="00405F6A">
            <w:pPr>
              <w:rPr>
                <w:i/>
                <w:sz w:val="20"/>
                <w:szCs w:val="20"/>
              </w:rPr>
            </w:pPr>
            <w:r>
              <w:rPr>
                <w:i/>
                <w:sz w:val="20"/>
                <w:szCs w:val="20"/>
              </w:rPr>
              <w:t>3</w:t>
            </w:r>
          </w:p>
        </w:tc>
        <w:tc>
          <w:tcPr>
            <w:tcW w:w="2211" w:type="dxa"/>
            <w:gridSpan w:val="4"/>
            <w:tcBorders>
              <w:bottom w:val="single" w:sz="12" w:space="0" w:color="000000"/>
              <w:right w:val="single" w:sz="12" w:space="0" w:color="000000"/>
            </w:tcBorders>
          </w:tcPr>
          <w:p w:rsidR="002C42AB" w:rsidRDefault="002C42AB" w:rsidP="00405F6A">
            <w:r w:rsidRPr="00C22D64">
              <w:rPr>
                <w:i/>
                <w:sz w:val="20"/>
                <w:szCs w:val="20"/>
              </w:rPr>
              <w:t>Zber údajov od prijímateľov finančnej pomoci pri predložení každej ŽoP (Monitorovacie správy)</w:t>
            </w:r>
          </w:p>
        </w:tc>
      </w:tr>
    </w:tbl>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tbl>
      <w:tblPr>
        <w:tblW w:w="8931" w:type="dxa"/>
        <w:tblInd w:w="108" w:type="dxa"/>
        <w:tblBorders>
          <w:top w:val="single" w:sz="24" w:space="0" w:color="auto"/>
          <w:left w:val="single" w:sz="24" w:space="0" w:color="auto"/>
          <w:bottom w:val="single" w:sz="24" w:space="0" w:color="auto"/>
          <w:right w:val="single" w:sz="24" w:space="0" w:color="auto"/>
        </w:tblBorders>
        <w:tblLayout w:type="fixed"/>
        <w:tblLook w:val="0000" w:firstRow="0" w:lastRow="0" w:firstColumn="0" w:lastColumn="0" w:noHBand="0" w:noVBand="0"/>
      </w:tblPr>
      <w:tblGrid>
        <w:gridCol w:w="612"/>
        <w:gridCol w:w="1373"/>
        <w:gridCol w:w="213"/>
        <w:gridCol w:w="1474"/>
        <w:gridCol w:w="108"/>
        <w:gridCol w:w="189"/>
        <w:gridCol w:w="426"/>
        <w:gridCol w:w="141"/>
        <w:gridCol w:w="504"/>
        <w:gridCol w:w="347"/>
        <w:gridCol w:w="1276"/>
        <w:gridCol w:w="57"/>
        <w:gridCol w:w="51"/>
        <w:gridCol w:w="108"/>
        <w:gridCol w:w="1260"/>
        <w:gridCol w:w="792"/>
      </w:tblGrid>
      <w:tr w:rsidR="002C42AB" w:rsidRPr="001749CC" w:rsidTr="00405F6A">
        <w:trPr>
          <w:cantSplit/>
          <w:trHeight w:val="397"/>
        </w:trPr>
        <w:tc>
          <w:tcPr>
            <w:tcW w:w="3780" w:type="dxa"/>
            <w:gridSpan w:val="5"/>
            <w:tcBorders>
              <w:top w:val="single" w:sz="12" w:space="0" w:color="auto"/>
              <w:left w:val="single" w:sz="12" w:space="0" w:color="auto"/>
              <w:bottom w:val="single" w:sz="6" w:space="0" w:color="auto"/>
              <w:right w:val="single" w:sz="6" w:space="0" w:color="auto"/>
            </w:tcBorders>
            <w:shd w:val="clear" w:color="auto" w:fill="CCFFCC"/>
            <w:vAlign w:val="center"/>
          </w:tcPr>
          <w:p w:rsidR="002C42AB" w:rsidRPr="001749CC" w:rsidRDefault="002C42AB" w:rsidP="00405F6A">
            <w:pPr>
              <w:rPr>
                <w:sz w:val="20"/>
                <w:szCs w:val="20"/>
              </w:rPr>
            </w:pPr>
            <w:r w:rsidRPr="001749CC">
              <w:rPr>
                <w:b/>
                <w:sz w:val="20"/>
                <w:szCs w:val="20"/>
              </w:rPr>
              <w:t>Strategický cieľ Integrovanej stratégie rozvoja územia</w:t>
            </w:r>
          </w:p>
        </w:tc>
        <w:tc>
          <w:tcPr>
            <w:tcW w:w="5151" w:type="dxa"/>
            <w:gridSpan w:val="11"/>
            <w:tcBorders>
              <w:top w:val="single" w:sz="12" w:space="0" w:color="auto"/>
              <w:left w:val="single" w:sz="6" w:space="0" w:color="auto"/>
              <w:bottom w:val="single" w:sz="6" w:space="0" w:color="auto"/>
              <w:right w:val="single" w:sz="12" w:space="0" w:color="auto"/>
            </w:tcBorders>
            <w:vAlign w:val="center"/>
          </w:tcPr>
          <w:p w:rsidR="002C42AB" w:rsidRPr="003D648F" w:rsidRDefault="002C42AB" w:rsidP="00405F6A">
            <w:pPr>
              <w:jc w:val="center"/>
              <w:rPr>
                <w:sz w:val="20"/>
                <w:szCs w:val="20"/>
              </w:rPr>
            </w:pPr>
            <w:r>
              <w:rPr>
                <w:sz w:val="20"/>
                <w:szCs w:val="20"/>
              </w:rPr>
              <w:t>Do roku 2017 zlepšiť kvalitu</w:t>
            </w:r>
            <w:r w:rsidRPr="003D648F">
              <w:rPr>
                <w:sz w:val="20"/>
                <w:szCs w:val="20"/>
              </w:rPr>
              <w:t xml:space="preserve"> života obyvateľov mikroregiónu využitím miestneho ľudského, prírodného a kultúrneho potenciálu.</w:t>
            </w:r>
          </w:p>
        </w:tc>
      </w:tr>
      <w:tr w:rsidR="002C42AB" w:rsidRPr="001749CC" w:rsidTr="00405F6A">
        <w:trPr>
          <w:cantSplit/>
          <w:trHeight w:val="397"/>
        </w:trPr>
        <w:tc>
          <w:tcPr>
            <w:tcW w:w="3780" w:type="dxa"/>
            <w:gridSpan w:val="5"/>
            <w:tcBorders>
              <w:top w:val="single" w:sz="6" w:space="0" w:color="auto"/>
              <w:left w:val="single" w:sz="12" w:space="0" w:color="auto"/>
              <w:bottom w:val="single" w:sz="6" w:space="0" w:color="auto"/>
              <w:right w:val="single" w:sz="6" w:space="0" w:color="auto"/>
            </w:tcBorders>
            <w:shd w:val="clear" w:color="auto" w:fill="CCFFCC"/>
            <w:vAlign w:val="center"/>
          </w:tcPr>
          <w:p w:rsidR="002C42AB" w:rsidRPr="001749CC" w:rsidRDefault="002C42AB" w:rsidP="00405F6A">
            <w:pPr>
              <w:rPr>
                <w:b/>
                <w:smallCaps/>
                <w:sz w:val="20"/>
                <w:szCs w:val="20"/>
              </w:rPr>
            </w:pPr>
            <w:r w:rsidRPr="001749CC">
              <w:rPr>
                <w:b/>
                <w:sz w:val="20"/>
                <w:szCs w:val="20"/>
              </w:rPr>
              <w:t>Priorita Integrovanej stratégie rozvoja územia</w:t>
            </w:r>
            <w:r w:rsidRPr="001749CC" w:rsidDel="00023B7C">
              <w:rPr>
                <w:b/>
                <w:smallCaps/>
                <w:sz w:val="20"/>
                <w:szCs w:val="20"/>
              </w:rPr>
              <w:t xml:space="preserve"> </w:t>
            </w:r>
          </w:p>
        </w:tc>
        <w:tc>
          <w:tcPr>
            <w:tcW w:w="5151" w:type="dxa"/>
            <w:gridSpan w:val="11"/>
            <w:tcBorders>
              <w:top w:val="single" w:sz="6" w:space="0" w:color="auto"/>
              <w:left w:val="single" w:sz="6" w:space="0" w:color="auto"/>
              <w:bottom w:val="single" w:sz="6" w:space="0" w:color="auto"/>
              <w:right w:val="single" w:sz="12" w:space="0" w:color="auto"/>
            </w:tcBorders>
            <w:vAlign w:val="center"/>
          </w:tcPr>
          <w:p w:rsidR="002C42AB" w:rsidRPr="001749CC" w:rsidRDefault="002C42AB" w:rsidP="00405F6A">
            <w:pPr>
              <w:jc w:val="both"/>
              <w:rPr>
                <w:iCs/>
                <w:sz w:val="20"/>
                <w:szCs w:val="20"/>
              </w:rPr>
            </w:pPr>
            <w:r>
              <w:rPr>
                <w:iCs/>
                <w:sz w:val="20"/>
                <w:szCs w:val="20"/>
              </w:rPr>
              <w:t>Infraštruktúra, doprava, výstavba, životné prostredie</w:t>
            </w:r>
          </w:p>
        </w:tc>
      </w:tr>
      <w:tr w:rsidR="002C42AB" w:rsidRPr="001749CC" w:rsidTr="00405F6A">
        <w:trPr>
          <w:cantSplit/>
          <w:trHeight w:val="397"/>
        </w:trPr>
        <w:tc>
          <w:tcPr>
            <w:tcW w:w="3780" w:type="dxa"/>
            <w:gridSpan w:val="5"/>
            <w:tcBorders>
              <w:top w:val="single" w:sz="6" w:space="0" w:color="auto"/>
              <w:left w:val="single" w:sz="12" w:space="0" w:color="auto"/>
              <w:bottom w:val="single" w:sz="6" w:space="0" w:color="auto"/>
              <w:right w:val="single" w:sz="6" w:space="0" w:color="auto"/>
            </w:tcBorders>
            <w:shd w:val="clear" w:color="auto" w:fill="CCFFCC"/>
            <w:vAlign w:val="center"/>
          </w:tcPr>
          <w:p w:rsidR="002C42AB" w:rsidRPr="001749CC" w:rsidRDefault="002C42AB" w:rsidP="00405F6A">
            <w:pPr>
              <w:rPr>
                <w:b/>
                <w:bCs/>
                <w:sz w:val="20"/>
                <w:szCs w:val="20"/>
              </w:rPr>
            </w:pPr>
            <w:r w:rsidRPr="001749CC">
              <w:rPr>
                <w:b/>
                <w:sz w:val="20"/>
                <w:szCs w:val="20"/>
              </w:rPr>
              <w:t>Špecifický cieľ Integrovanej stratégie rozvoja územia</w:t>
            </w:r>
          </w:p>
        </w:tc>
        <w:tc>
          <w:tcPr>
            <w:tcW w:w="5151" w:type="dxa"/>
            <w:gridSpan w:val="11"/>
            <w:tcBorders>
              <w:top w:val="single" w:sz="6" w:space="0" w:color="auto"/>
              <w:left w:val="single" w:sz="6" w:space="0" w:color="auto"/>
              <w:bottom w:val="single" w:sz="6" w:space="0" w:color="auto"/>
              <w:right w:val="single" w:sz="12" w:space="0" w:color="auto"/>
            </w:tcBorders>
            <w:vAlign w:val="center"/>
          </w:tcPr>
          <w:p w:rsidR="002C42AB" w:rsidRPr="001749CC" w:rsidRDefault="002C42AB" w:rsidP="00405F6A">
            <w:pPr>
              <w:jc w:val="both"/>
              <w:rPr>
                <w:iCs/>
                <w:sz w:val="20"/>
                <w:szCs w:val="20"/>
              </w:rPr>
            </w:pPr>
            <w:r>
              <w:rPr>
                <w:iCs/>
                <w:sz w:val="20"/>
                <w:szCs w:val="20"/>
              </w:rPr>
              <w:t>1.2 Dobudovať infraštruktúru v mikroregióne</w:t>
            </w:r>
          </w:p>
        </w:tc>
      </w:tr>
      <w:tr w:rsidR="002C42AB" w:rsidRPr="001749CC" w:rsidTr="00405F6A">
        <w:trPr>
          <w:cantSplit/>
          <w:trHeight w:val="443"/>
        </w:trPr>
        <w:tc>
          <w:tcPr>
            <w:tcW w:w="3780" w:type="dxa"/>
            <w:gridSpan w:val="5"/>
            <w:vMerge w:val="restart"/>
            <w:tcBorders>
              <w:top w:val="single" w:sz="6" w:space="0" w:color="auto"/>
              <w:left w:val="single" w:sz="12" w:space="0" w:color="auto"/>
              <w:right w:val="single" w:sz="6" w:space="0" w:color="auto"/>
            </w:tcBorders>
            <w:shd w:val="clear" w:color="auto" w:fill="CCFFCC"/>
            <w:vAlign w:val="center"/>
          </w:tcPr>
          <w:p w:rsidR="002C42AB" w:rsidRPr="001749CC" w:rsidRDefault="002C42AB" w:rsidP="00405F6A">
            <w:pPr>
              <w:rPr>
                <w:b/>
                <w:bCs/>
                <w:sz w:val="20"/>
                <w:szCs w:val="20"/>
              </w:rPr>
            </w:pPr>
            <w:r w:rsidRPr="001749CC">
              <w:rPr>
                <w:b/>
                <w:sz w:val="20"/>
                <w:szCs w:val="20"/>
              </w:rPr>
              <w:t xml:space="preserve">Názov opatrenia  PRV SR 2007 -2013 </w:t>
            </w:r>
          </w:p>
        </w:tc>
        <w:tc>
          <w:tcPr>
            <w:tcW w:w="756" w:type="dxa"/>
            <w:gridSpan w:val="3"/>
            <w:tcBorders>
              <w:top w:val="single" w:sz="6" w:space="0" w:color="auto"/>
              <w:left w:val="single" w:sz="6" w:space="0" w:color="auto"/>
              <w:bottom w:val="single" w:sz="6" w:space="0" w:color="auto"/>
              <w:right w:val="single" w:sz="12" w:space="0" w:color="auto"/>
            </w:tcBorders>
            <w:vAlign w:val="center"/>
          </w:tcPr>
          <w:p w:rsidR="002C42AB" w:rsidRPr="005F0580" w:rsidRDefault="002C42AB" w:rsidP="00405F6A">
            <w:pPr>
              <w:jc w:val="both"/>
              <w:rPr>
                <w:iCs/>
                <w:sz w:val="20"/>
                <w:szCs w:val="20"/>
              </w:rPr>
            </w:pPr>
            <w:r>
              <w:rPr>
                <w:iCs/>
                <w:sz w:val="20"/>
                <w:szCs w:val="20"/>
              </w:rPr>
              <w:t>ISRÚ</w:t>
            </w:r>
          </w:p>
        </w:tc>
        <w:tc>
          <w:tcPr>
            <w:tcW w:w="4395" w:type="dxa"/>
            <w:gridSpan w:val="8"/>
            <w:tcBorders>
              <w:top w:val="single" w:sz="6" w:space="0" w:color="auto"/>
              <w:left w:val="single" w:sz="6" w:space="0" w:color="auto"/>
              <w:bottom w:val="single" w:sz="6" w:space="0" w:color="auto"/>
              <w:right w:val="single" w:sz="12" w:space="0" w:color="auto"/>
            </w:tcBorders>
            <w:vAlign w:val="center"/>
          </w:tcPr>
          <w:p w:rsidR="002C42AB" w:rsidRPr="005F0580" w:rsidRDefault="002C42AB" w:rsidP="00405F6A">
            <w:pPr>
              <w:jc w:val="both"/>
              <w:rPr>
                <w:iCs/>
                <w:sz w:val="20"/>
                <w:szCs w:val="20"/>
              </w:rPr>
            </w:pPr>
            <w:r>
              <w:rPr>
                <w:iCs/>
                <w:sz w:val="20"/>
                <w:szCs w:val="20"/>
              </w:rPr>
              <w:t>Dobudovanie environmentálnej infraštruktúry</w:t>
            </w:r>
          </w:p>
        </w:tc>
      </w:tr>
      <w:tr w:rsidR="002C42AB" w:rsidRPr="001749CC" w:rsidTr="00405F6A">
        <w:trPr>
          <w:cantSplit/>
          <w:trHeight w:val="418"/>
        </w:trPr>
        <w:tc>
          <w:tcPr>
            <w:tcW w:w="3780" w:type="dxa"/>
            <w:gridSpan w:val="5"/>
            <w:vMerge/>
            <w:tcBorders>
              <w:left w:val="single" w:sz="12" w:space="0" w:color="auto"/>
              <w:bottom w:val="single" w:sz="6" w:space="0" w:color="auto"/>
              <w:right w:val="single" w:sz="6" w:space="0" w:color="auto"/>
            </w:tcBorders>
            <w:shd w:val="clear" w:color="auto" w:fill="CCFFCC"/>
            <w:vAlign w:val="center"/>
          </w:tcPr>
          <w:p w:rsidR="002C42AB" w:rsidRPr="001749CC" w:rsidRDefault="002C42AB" w:rsidP="00405F6A">
            <w:pPr>
              <w:rPr>
                <w:b/>
                <w:sz w:val="20"/>
                <w:szCs w:val="20"/>
              </w:rPr>
            </w:pPr>
          </w:p>
        </w:tc>
        <w:tc>
          <w:tcPr>
            <w:tcW w:w="756" w:type="dxa"/>
            <w:gridSpan w:val="3"/>
            <w:tcBorders>
              <w:top w:val="single" w:sz="6" w:space="0" w:color="auto"/>
              <w:left w:val="single" w:sz="6" w:space="0" w:color="auto"/>
              <w:bottom w:val="single" w:sz="6" w:space="0" w:color="auto"/>
              <w:right w:val="single" w:sz="12" w:space="0" w:color="auto"/>
            </w:tcBorders>
            <w:vAlign w:val="center"/>
          </w:tcPr>
          <w:p w:rsidR="002C42AB" w:rsidRPr="001749CC" w:rsidRDefault="002C42AB" w:rsidP="00405F6A">
            <w:pPr>
              <w:jc w:val="both"/>
              <w:rPr>
                <w:b/>
                <w:iCs/>
                <w:sz w:val="20"/>
                <w:szCs w:val="20"/>
              </w:rPr>
            </w:pPr>
            <w:r>
              <w:rPr>
                <w:b/>
                <w:iCs/>
                <w:sz w:val="20"/>
                <w:szCs w:val="20"/>
              </w:rPr>
              <w:t>PRV</w:t>
            </w:r>
          </w:p>
        </w:tc>
        <w:tc>
          <w:tcPr>
            <w:tcW w:w="4395" w:type="dxa"/>
            <w:gridSpan w:val="8"/>
            <w:tcBorders>
              <w:top w:val="single" w:sz="6" w:space="0" w:color="auto"/>
              <w:left w:val="single" w:sz="6" w:space="0" w:color="auto"/>
              <w:bottom w:val="single" w:sz="6" w:space="0" w:color="auto"/>
              <w:right w:val="single" w:sz="12" w:space="0" w:color="auto"/>
            </w:tcBorders>
            <w:vAlign w:val="center"/>
          </w:tcPr>
          <w:p w:rsidR="002C42AB" w:rsidRPr="001749CC" w:rsidRDefault="002C42AB" w:rsidP="00405F6A">
            <w:pPr>
              <w:jc w:val="both"/>
              <w:rPr>
                <w:b/>
                <w:iCs/>
                <w:sz w:val="20"/>
                <w:szCs w:val="20"/>
              </w:rPr>
            </w:pPr>
            <w:r>
              <w:rPr>
                <w:b/>
                <w:iCs/>
                <w:sz w:val="20"/>
                <w:szCs w:val="20"/>
              </w:rPr>
              <w:t>Obnova a rozvoj obcí</w:t>
            </w:r>
          </w:p>
        </w:tc>
      </w:tr>
      <w:tr w:rsidR="002C42AB" w:rsidRPr="001749CC" w:rsidTr="00405F6A">
        <w:trPr>
          <w:cantSplit/>
          <w:trHeight w:val="397"/>
        </w:trPr>
        <w:tc>
          <w:tcPr>
            <w:tcW w:w="3780" w:type="dxa"/>
            <w:gridSpan w:val="5"/>
            <w:tcBorders>
              <w:top w:val="single" w:sz="6" w:space="0" w:color="auto"/>
              <w:left w:val="single" w:sz="12" w:space="0" w:color="auto"/>
              <w:bottom w:val="single" w:sz="6" w:space="0" w:color="auto"/>
              <w:right w:val="single" w:sz="6" w:space="0" w:color="auto"/>
            </w:tcBorders>
            <w:shd w:val="clear" w:color="auto" w:fill="CCFFCC"/>
            <w:vAlign w:val="center"/>
          </w:tcPr>
          <w:p w:rsidR="002C42AB" w:rsidRPr="001749CC" w:rsidRDefault="002C42AB" w:rsidP="00405F6A">
            <w:pPr>
              <w:rPr>
                <w:b/>
                <w:bCs/>
                <w:sz w:val="20"/>
                <w:szCs w:val="20"/>
              </w:rPr>
            </w:pPr>
            <w:r w:rsidRPr="001749CC">
              <w:rPr>
                <w:b/>
                <w:sz w:val="20"/>
                <w:szCs w:val="20"/>
              </w:rPr>
              <w:t>Podporované činnosti</w:t>
            </w:r>
            <w:r w:rsidRPr="001749CC" w:rsidDel="00023B7C">
              <w:rPr>
                <w:b/>
                <w:smallCaps/>
                <w:sz w:val="20"/>
                <w:szCs w:val="20"/>
              </w:rPr>
              <w:t xml:space="preserve"> </w:t>
            </w:r>
          </w:p>
        </w:tc>
        <w:tc>
          <w:tcPr>
            <w:tcW w:w="5151" w:type="dxa"/>
            <w:gridSpan w:val="11"/>
            <w:tcBorders>
              <w:top w:val="single" w:sz="6" w:space="0" w:color="auto"/>
              <w:left w:val="single" w:sz="6" w:space="0" w:color="auto"/>
              <w:bottom w:val="single" w:sz="6" w:space="0" w:color="auto"/>
              <w:right w:val="single" w:sz="12" w:space="0" w:color="auto"/>
            </w:tcBorders>
            <w:vAlign w:val="center"/>
          </w:tcPr>
          <w:p w:rsidR="002C42AB" w:rsidRDefault="002C42AB" w:rsidP="00405F6A">
            <w:pPr>
              <w:jc w:val="both"/>
              <w:rPr>
                <w:iCs/>
                <w:sz w:val="20"/>
                <w:szCs w:val="20"/>
              </w:rPr>
            </w:pPr>
            <w:r>
              <w:rPr>
                <w:iCs/>
                <w:sz w:val="20"/>
                <w:szCs w:val="20"/>
              </w:rPr>
              <w:t xml:space="preserve">- </w:t>
            </w:r>
            <w:r w:rsidRPr="00040D72">
              <w:rPr>
                <w:iCs/>
                <w:sz w:val="20"/>
                <w:szCs w:val="20"/>
              </w:rPr>
              <w:t>výstavba, rekonštrukcia a modernizácia vodovodov a kanalizácie (vrátane                    ČOV – zákon 442/2002 Z. z., § 2, ods. b)</w:t>
            </w:r>
          </w:p>
          <w:p w:rsidR="002C42AB" w:rsidRPr="001749CC" w:rsidRDefault="002C42AB" w:rsidP="00405F6A">
            <w:pPr>
              <w:jc w:val="both"/>
              <w:rPr>
                <w:iCs/>
                <w:sz w:val="20"/>
                <w:szCs w:val="20"/>
              </w:rPr>
            </w:pPr>
            <w:r>
              <w:rPr>
                <w:iCs/>
                <w:sz w:val="20"/>
                <w:szCs w:val="20"/>
              </w:rPr>
              <w:t>- výstavba, rekonštrukcia a modernizácia miestnej technickej infraštruktúry</w:t>
            </w:r>
          </w:p>
        </w:tc>
      </w:tr>
      <w:tr w:rsidR="002C42AB" w:rsidRPr="001749CC" w:rsidTr="00405F6A">
        <w:trPr>
          <w:cantSplit/>
          <w:trHeight w:val="397"/>
        </w:trPr>
        <w:tc>
          <w:tcPr>
            <w:tcW w:w="3780" w:type="dxa"/>
            <w:gridSpan w:val="5"/>
            <w:tcBorders>
              <w:top w:val="single" w:sz="6" w:space="0" w:color="auto"/>
              <w:left w:val="single" w:sz="12" w:space="0" w:color="auto"/>
              <w:bottom w:val="single" w:sz="6" w:space="0" w:color="auto"/>
              <w:right w:val="single" w:sz="6" w:space="0" w:color="auto"/>
            </w:tcBorders>
            <w:shd w:val="clear" w:color="auto" w:fill="CCFFCC"/>
            <w:vAlign w:val="center"/>
          </w:tcPr>
          <w:p w:rsidR="002C42AB" w:rsidRPr="001749CC" w:rsidRDefault="002C42AB" w:rsidP="00405F6A">
            <w:r w:rsidRPr="001749CC">
              <w:rPr>
                <w:b/>
                <w:sz w:val="20"/>
                <w:szCs w:val="20"/>
              </w:rPr>
              <w:t>Definícia konečných prijímateľov – predkladateľov projektu</w:t>
            </w:r>
          </w:p>
        </w:tc>
        <w:tc>
          <w:tcPr>
            <w:tcW w:w="5151" w:type="dxa"/>
            <w:gridSpan w:val="11"/>
            <w:tcBorders>
              <w:top w:val="single" w:sz="6" w:space="0" w:color="auto"/>
              <w:left w:val="single" w:sz="6" w:space="0" w:color="auto"/>
              <w:bottom w:val="single" w:sz="6" w:space="0" w:color="auto"/>
              <w:right w:val="single" w:sz="12" w:space="0" w:color="auto"/>
            </w:tcBorders>
            <w:vAlign w:val="center"/>
          </w:tcPr>
          <w:p w:rsidR="002C42AB" w:rsidRPr="008A5A84" w:rsidRDefault="002C42AB" w:rsidP="00405F6A">
            <w:pPr>
              <w:jc w:val="both"/>
              <w:rPr>
                <w:iCs/>
                <w:sz w:val="20"/>
                <w:szCs w:val="20"/>
              </w:rPr>
            </w:pPr>
            <w:r w:rsidRPr="008A5A84">
              <w:rPr>
                <w:iCs/>
                <w:sz w:val="20"/>
                <w:szCs w:val="20"/>
              </w:rPr>
              <w:t>Koneční prijímatelia aktivít skupiny opatrení 3.4 Obnova rozvoj obcí, občianskej vybavenosti a služieb ako súčasť projektov realizovaných miestnymi akčnými skupinami, zahŕňajú aj obec, ktorá je pólom rastu, resp. obce ktoré sú pólmi rastu. Z podpory sú však vylúčené obce</w:t>
            </w:r>
            <w:r>
              <w:rPr>
                <w:iCs/>
                <w:sz w:val="20"/>
                <w:szCs w:val="20"/>
              </w:rPr>
              <w:t xml:space="preserve"> s počtom obyvateľov nad 20 000</w:t>
            </w:r>
            <w:r w:rsidRPr="008A5A84">
              <w:rPr>
                <w:iCs/>
                <w:sz w:val="20"/>
                <w:szCs w:val="20"/>
              </w:rPr>
              <w:t>.</w:t>
            </w:r>
          </w:p>
          <w:p w:rsidR="002C42AB" w:rsidRPr="001749CC" w:rsidRDefault="002C42AB" w:rsidP="00405F6A">
            <w:pPr>
              <w:jc w:val="both"/>
              <w:rPr>
                <w:iCs/>
                <w:sz w:val="20"/>
                <w:szCs w:val="20"/>
              </w:rPr>
            </w:pPr>
            <w:r w:rsidRPr="008A5A84">
              <w:rPr>
                <w:iCs/>
                <w:sz w:val="20"/>
                <w:szCs w:val="20"/>
              </w:rPr>
              <w:t>Koneční prijímatelia – predkladatelia projektu  budú definovaní vo Výzve na implementáciu stratégie, ktorú zverejní príslušná MAS  a to v súlade s Integrovanou stratégiou rozvoja územia MAS  spolu s  konečnými prijímateľmi (oprávnenými žiadateľmi) finančnej pomoci v rámci tohto opatrenia.</w:t>
            </w:r>
          </w:p>
        </w:tc>
      </w:tr>
      <w:tr w:rsidR="002C42AB" w:rsidRPr="001749CC" w:rsidTr="00405F6A">
        <w:trPr>
          <w:cantSplit/>
          <w:trHeight w:val="397"/>
        </w:trPr>
        <w:tc>
          <w:tcPr>
            <w:tcW w:w="3780" w:type="dxa"/>
            <w:gridSpan w:val="5"/>
            <w:tcBorders>
              <w:top w:val="single" w:sz="6" w:space="0" w:color="auto"/>
              <w:left w:val="single" w:sz="12" w:space="0" w:color="auto"/>
              <w:bottom w:val="single" w:sz="12" w:space="0" w:color="auto"/>
              <w:right w:val="single" w:sz="6" w:space="0" w:color="auto"/>
            </w:tcBorders>
            <w:shd w:val="clear" w:color="auto" w:fill="CCFFCC"/>
            <w:vAlign w:val="center"/>
          </w:tcPr>
          <w:p w:rsidR="002C42AB" w:rsidRPr="001749CC" w:rsidRDefault="002C42AB" w:rsidP="00405F6A">
            <w:pPr>
              <w:rPr>
                <w:b/>
              </w:rPr>
            </w:pPr>
            <w:r>
              <w:rPr>
                <w:b/>
                <w:sz w:val="20"/>
                <w:szCs w:val="20"/>
              </w:rPr>
              <w:t>Odôvo</w:t>
            </w:r>
            <w:r w:rsidRPr="001749CC">
              <w:rPr>
                <w:b/>
                <w:sz w:val="20"/>
                <w:szCs w:val="20"/>
              </w:rPr>
              <w:t>dnenie</w:t>
            </w:r>
          </w:p>
          <w:p w:rsidR="002C42AB" w:rsidRPr="001749CC" w:rsidRDefault="002C42AB" w:rsidP="00405F6A">
            <w:pPr>
              <w:rPr>
                <w:b/>
                <w:bCs/>
                <w:sz w:val="20"/>
                <w:szCs w:val="20"/>
              </w:rPr>
            </w:pPr>
          </w:p>
        </w:tc>
        <w:tc>
          <w:tcPr>
            <w:tcW w:w="5151" w:type="dxa"/>
            <w:gridSpan w:val="11"/>
            <w:tcBorders>
              <w:top w:val="single" w:sz="6" w:space="0" w:color="auto"/>
              <w:left w:val="single" w:sz="6" w:space="0" w:color="auto"/>
              <w:bottom w:val="single" w:sz="12" w:space="0" w:color="auto"/>
              <w:right w:val="single" w:sz="12" w:space="0" w:color="auto"/>
            </w:tcBorders>
            <w:vAlign w:val="center"/>
          </w:tcPr>
          <w:p w:rsidR="002C42AB" w:rsidRPr="001749CC" w:rsidRDefault="002C42AB" w:rsidP="00405F6A">
            <w:pPr>
              <w:jc w:val="both"/>
              <w:rPr>
                <w:iCs/>
                <w:sz w:val="20"/>
                <w:szCs w:val="20"/>
              </w:rPr>
            </w:pPr>
            <w:r w:rsidRPr="003F3568">
              <w:rPr>
                <w:iCs/>
                <w:sz w:val="20"/>
                <w:szCs w:val="20"/>
              </w:rPr>
              <w:t>Audit zdrojov, SWOT analýza poukazujú na nedostatočnú vybavenosť obcí najmä kanalizačnou a niektoré obce aj vodovodnou sieťou, čo znamená nedostatočnú obslužnosť územia týmto základnými službami pre obyvateľov obcí. Súčasný stav je nevyhovujúci vzhľadom na postupne znečisťujúce životné prostredie a zhoršovanie kvality života na danom území.</w:t>
            </w:r>
            <w:r>
              <w:rPr>
                <w:iCs/>
                <w:sz w:val="20"/>
                <w:szCs w:val="20"/>
              </w:rPr>
              <w:t xml:space="preserve"> </w:t>
            </w:r>
            <w:r w:rsidRPr="003F3568">
              <w:rPr>
                <w:iCs/>
                <w:sz w:val="20"/>
                <w:szCs w:val="20"/>
              </w:rPr>
              <w:t>Cieľom tohto opatrenia je zlepšenie environmentálnej infraštruktúry zabezpečením kvalitných vodovodných a kanalizačných systémov, zvýšenie počtu obyvateľov žijúcich v domoch pripojených vodovodnú sieť a na verejnú kanalizáciu; posilnenie obslužnosti územia vo vzťahu k odvádzaniu a čisteniu komunálnych odpadových a  zlepšenie odpadového hospodárstva.</w:t>
            </w:r>
          </w:p>
        </w:tc>
      </w:tr>
      <w:tr w:rsidR="002C42AB" w:rsidRPr="001749CC" w:rsidTr="00405F6A">
        <w:trPr>
          <w:cantSplit/>
          <w:trHeight w:val="345"/>
        </w:trPr>
        <w:tc>
          <w:tcPr>
            <w:tcW w:w="8931" w:type="dxa"/>
            <w:gridSpan w:val="16"/>
            <w:tcBorders>
              <w:top w:val="single" w:sz="12" w:space="0" w:color="auto"/>
              <w:left w:val="single" w:sz="12" w:space="0" w:color="auto"/>
              <w:bottom w:val="single" w:sz="12" w:space="0" w:color="auto"/>
              <w:right w:val="single" w:sz="12" w:space="0" w:color="auto"/>
            </w:tcBorders>
            <w:shd w:val="clear" w:color="auto" w:fill="F3F3F3"/>
            <w:vAlign w:val="center"/>
          </w:tcPr>
          <w:p w:rsidR="002C42AB" w:rsidRPr="001749CC" w:rsidRDefault="002C42AB" w:rsidP="00405F6A">
            <w:pPr>
              <w:jc w:val="center"/>
              <w:rPr>
                <w:b/>
                <w:bCs/>
                <w:sz w:val="20"/>
                <w:szCs w:val="20"/>
              </w:rPr>
            </w:pPr>
          </w:p>
          <w:p w:rsidR="002C42AB" w:rsidRPr="001749CC" w:rsidRDefault="002C42AB" w:rsidP="00405F6A">
            <w:pPr>
              <w:jc w:val="center"/>
              <w:rPr>
                <w:bCs/>
                <w:sz w:val="20"/>
                <w:szCs w:val="20"/>
              </w:rPr>
            </w:pPr>
            <w:r w:rsidRPr="001749CC">
              <w:rPr>
                <w:b/>
                <w:smallCaps/>
                <w:sz w:val="20"/>
                <w:szCs w:val="20"/>
              </w:rPr>
              <w:t>odhad počtu konečných prijímateľov - predkladateľov projektu</w:t>
            </w:r>
          </w:p>
          <w:p w:rsidR="002C42AB" w:rsidRPr="001749CC" w:rsidRDefault="002C42AB" w:rsidP="00405F6A">
            <w:pPr>
              <w:rPr>
                <w:bCs/>
                <w:sz w:val="20"/>
                <w:szCs w:val="20"/>
              </w:rPr>
            </w:pPr>
          </w:p>
        </w:tc>
      </w:tr>
      <w:tr w:rsidR="002C42AB" w:rsidRPr="001749CC" w:rsidTr="00405F6A">
        <w:trPr>
          <w:cantSplit/>
          <w:trHeight w:val="397"/>
        </w:trPr>
        <w:tc>
          <w:tcPr>
            <w:tcW w:w="3780" w:type="dxa"/>
            <w:gridSpan w:val="5"/>
            <w:tcBorders>
              <w:top w:val="single" w:sz="12" w:space="0" w:color="auto"/>
              <w:left w:val="single" w:sz="12" w:space="0" w:color="auto"/>
              <w:bottom w:val="single" w:sz="4" w:space="0" w:color="auto"/>
              <w:right w:val="single" w:sz="4" w:space="0" w:color="auto"/>
            </w:tcBorders>
            <w:shd w:val="clear" w:color="auto" w:fill="CCFFCC"/>
            <w:vAlign w:val="center"/>
          </w:tcPr>
          <w:p w:rsidR="002C42AB" w:rsidRPr="001749CC" w:rsidRDefault="002C42AB" w:rsidP="00405F6A">
            <w:pPr>
              <w:rPr>
                <w:bCs/>
                <w:sz w:val="20"/>
                <w:szCs w:val="20"/>
              </w:rPr>
            </w:pPr>
          </w:p>
          <w:p w:rsidR="002C42AB" w:rsidRPr="001749CC" w:rsidRDefault="002C42AB" w:rsidP="00405F6A">
            <w:pPr>
              <w:rPr>
                <w:bCs/>
                <w:sz w:val="20"/>
                <w:szCs w:val="20"/>
              </w:rPr>
            </w:pPr>
            <w:r w:rsidRPr="001749CC">
              <w:rPr>
                <w:bCs/>
                <w:sz w:val="20"/>
                <w:szCs w:val="20"/>
              </w:rPr>
              <w:t>Podnikateľské subjekty</w:t>
            </w:r>
          </w:p>
        </w:tc>
        <w:tc>
          <w:tcPr>
            <w:tcW w:w="1260" w:type="dxa"/>
            <w:gridSpan w:val="4"/>
            <w:tcBorders>
              <w:top w:val="single" w:sz="12" w:space="0" w:color="auto"/>
              <w:left w:val="single" w:sz="4" w:space="0" w:color="auto"/>
              <w:bottom w:val="single" w:sz="4" w:space="0" w:color="auto"/>
              <w:right w:val="single" w:sz="4" w:space="0" w:color="auto"/>
            </w:tcBorders>
            <w:vAlign w:val="center"/>
          </w:tcPr>
          <w:p w:rsidR="002C42AB" w:rsidRPr="001749CC" w:rsidRDefault="002C42AB" w:rsidP="00405F6A">
            <w:pPr>
              <w:jc w:val="right"/>
              <w:rPr>
                <w:bCs/>
                <w:sz w:val="20"/>
                <w:szCs w:val="20"/>
              </w:rPr>
            </w:pPr>
          </w:p>
        </w:tc>
        <w:tc>
          <w:tcPr>
            <w:tcW w:w="3099" w:type="dxa"/>
            <w:gridSpan w:val="6"/>
            <w:tcBorders>
              <w:top w:val="single" w:sz="12" w:space="0" w:color="auto"/>
              <w:left w:val="single" w:sz="4" w:space="0" w:color="auto"/>
              <w:bottom w:val="single" w:sz="4" w:space="0" w:color="auto"/>
              <w:right w:val="single" w:sz="4" w:space="0" w:color="auto"/>
            </w:tcBorders>
            <w:shd w:val="clear" w:color="auto" w:fill="CCFFCC"/>
          </w:tcPr>
          <w:p w:rsidR="002C42AB" w:rsidRPr="001749CC" w:rsidRDefault="002C42AB" w:rsidP="00405F6A">
            <w:pPr>
              <w:rPr>
                <w:bCs/>
                <w:sz w:val="20"/>
                <w:szCs w:val="20"/>
              </w:rPr>
            </w:pPr>
          </w:p>
          <w:p w:rsidR="002C42AB" w:rsidRPr="001749CC" w:rsidRDefault="002C42AB" w:rsidP="00405F6A">
            <w:pPr>
              <w:rPr>
                <w:bCs/>
                <w:sz w:val="20"/>
                <w:szCs w:val="20"/>
              </w:rPr>
            </w:pPr>
            <w:r w:rsidRPr="001749CC">
              <w:rPr>
                <w:bCs/>
                <w:sz w:val="20"/>
                <w:szCs w:val="20"/>
              </w:rPr>
              <w:t xml:space="preserve">Združenia </w:t>
            </w:r>
          </w:p>
        </w:tc>
        <w:tc>
          <w:tcPr>
            <w:tcW w:w="792" w:type="dxa"/>
            <w:tcBorders>
              <w:top w:val="single" w:sz="12" w:space="0" w:color="auto"/>
              <w:left w:val="single" w:sz="4" w:space="0" w:color="auto"/>
              <w:bottom w:val="single" w:sz="4" w:space="0" w:color="auto"/>
              <w:right w:val="single" w:sz="12" w:space="0" w:color="auto"/>
            </w:tcBorders>
            <w:vAlign w:val="center"/>
          </w:tcPr>
          <w:p w:rsidR="002C42AB" w:rsidRPr="001749CC" w:rsidRDefault="002C42AB" w:rsidP="00405F6A">
            <w:pPr>
              <w:jc w:val="right"/>
              <w:rPr>
                <w:b/>
                <w:bCs/>
                <w:sz w:val="20"/>
                <w:szCs w:val="20"/>
              </w:rPr>
            </w:pPr>
          </w:p>
        </w:tc>
      </w:tr>
      <w:tr w:rsidR="002C42AB" w:rsidRPr="001749CC" w:rsidTr="00405F6A">
        <w:trPr>
          <w:cantSplit/>
          <w:trHeight w:val="397"/>
        </w:trPr>
        <w:tc>
          <w:tcPr>
            <w:tcW w:w="3780" w:type="dxa"/>
            <w:gridSpan w:val="5"/>
            <w:tcBorders>
              <w:top w:val="single" w:sz="4" w:space="0" w:color="auto"/>
              <w:left w:val="single" w:sz="12" w:space="0" w:color="auto"/>
              <w:bottom w:val="single" w:sz="12" w:space="0" w:color="auto"/>
              <w:right w:val="single" w:sz="4" w:space="0" w:color="auto"/>
            </w:tcBorders>
            <w:shd w:val="clear" w:color="auto" w:fill="CCFFCC"/>
            <w:vAlign w:val="center"/>
          </w:tcPr>
          <w:p w:rsidR="002C42AB" w:rsidRPr="001749CC" w:rsidRDefault="002C42AB" w:rsidP="00405F6A">
            <w:pPr>
              <w:rPr>
                <w:bCs/>
                <w:sz w:val="20"/>
                <w:szCs w:val="20"/>
              </w:rPr>
            </w:pPr>
          </w:p>
          <w:p w:rsidR="002C42AB" w:rsidRPr="001749CC" w:rsidRDefault="002C42AB" w:rsidP="00405F6A">
            <w:pPr>
              <w:rPr>
                <w:bCs/>
                <w:sz w:val="20"/>
                <w:szCs w:val="20"/>
              </w:rPr>
            </w:pPr>
            <w:r w:rsidRPr="001749CC">
              <w:rPr>
                <w:bCs/>
                <w:sz w:val="20"/>
                <w:szCs w:val="20"/>
              </w:rPr>
              <w:t xml:space="preserve">Obce </w:t>
            </w:r>
          </w:p>
        </w:tc>
        <w:tc>
          <w:tcPr>
            <w:tcW w:w="1260" w:type="dxa"/>
            <w:gridSpan w:val="4"/>
            <w:tcBorders>
              <w:top w:val="single" w:sz="4" w:space="0" w:color="auto"/>
              <w:left w:val="single" w:sz="4" w:space="0" w:color="auto"/>
              <w:bottom w:val="single" w:sz="12" w:space="0" w:color="auto"/>
              <w:right w:val="single" w:sz="4" w:space="0" w:color="auto"/>
            </w:tcBorders>
            <w:vAlign w:val="center"/>
          </w:tcPr>
          <w:p w:rsidR="002C42AB" w:rsidRPr="001749CC" w:rsidRDefault="002C42AB" w:rsidP="00405F6A">
            <w:pPr>
              <w:jc w:val="right"/>
              <w:rPr>
                <w:bCs/>
                <w:sz w:val="20"/>
                <w:szCs w:val="20"/>
              </w:rPr>
            </w:pPr>
            <w:r>
              <w:rPr>
                <w:bCs/>
                <w:sz w:val="20"/>
                <w:szCs w:val="20"/>
              </w:rPr>
              <w:t>4</w:t>
            </w:r>
          </w:p>
        </w:tc>
        <w:tc>
          <w:tcPr>
            <w:tcW w:w="3099" w:type="dxa"/>
            <w:gridSpan w:val="6"/>
            <w:tcBorders>
              <w:top w:val="single" w:sz="4" w:space="0" w:color="auto"/>
              <w:left w:val="single" w:sz="4" w:space="0" w:color="auto"/>
              <w:bottom w:val="single" w:sz="12" w:space="0" w:color="auto"/>
              <w:right w:val="single" w:sz="4" w:space="0" w:color="auto"/>
            </w:tcBorders>
            <w:shd w:val="clear" w:color="auto" w:fill="CCFFCC"/>
            <w:vAlign w:val="center"/>
          </w:tcPr>
          <w:p w:rsidR="002C42AB" w:rsidRPr="001749CC" w:rsidRDefault="002C42AB" w:rsidP="00405F6A">
            <w:pPr>
              <w:rPr>
                <w:bCs/>
                <w:sz w:val="20"/>
                <w:szCs w:val="20"/>
              </w:rPr>
            </w:pPr>
          </w:p>
          <w:p w:rsidR="002C42AB" w:rsidRPr="001749CC" w:rsidRDefault="002C42AB" w:rsidP="00405F6A">
            <w:pPr>
              <w:rPr>
                <w:bCs/>
                <w:sz w:val="20"/>
                <w:szCs w:val="20"/>
              </w:rPr>
            </w:pPr>
            <w:r w:rsidRPr="001749CC">
              <w:rPr>
                <w:bCs/>
                <w:sz w:val="20"/>
                <w:szCs w:val="20"/>
              </w:rPr>
              <w:t xml:space="preserve">Ostatní </w:t>
            </w:r>
          </w:p>
        </w:tc>
        <w:tc>
          <w:tcPr>
            <w:tcW w:w="792" w:type="dxa"/>
            <w:tcBorders>
              <w:top w:val="single" w:sz="4" w:space="0" w:color="auto"/>
              <w:left w:val="single" w:sz="4" w:space="0" w:color="auto"/>
              <w:bottom w:val="single" w:sz="12" w:space="0" w:color="auto"/>
              <w:right w:val="single" w:sz="12" w:space="0" w:color="auto"/>
            </w:tcBorders>
            <w:vAlign w:val="center"/>
          </w:tcPr>
          <w:p w:rsidR="002C42AB" w:rsidRPr="001749CC" w:rsidRDefault="002C42AB" w:rsidP="00405F6A">
            <w:pPr>
              <w:jc w:val="right"/>
              <w:rPr>
                <w:b/>
                <w:bCs/>
                <w:sz w:val="20"/>
                <w:szCs w:val="20"/>
              </w:rPr>
            </w:pPr>
          </w:p>
        </w:tc>
      </w:tr>
      <w:tr w:rsidR="002C42AB" w:rsidRPr="001749CC" w:rsidTr="00405F6A">
        <w:trPr>
          <w:cantSplit/>
          <w:trHeight w:val="400"/>
        </w:trPr>
        <w:tc>
          <w:tcPr>
            <w:tcW w:w="8931" w:type="dxa"/>
            <w:gridSpan w:val="16"/>
            <w:tcBorders>
              <w:top w:val="single" w:sz="12" w:space="0" w:color="auto"/>
              <w:left w:val="single" w:sz="12" w:space="0" w:color="auto"/>
              <w:bottom w:val="single" w:sz="12" w:space="0" w:color="auto"/>
              <w:right w:val="single" w:sz="12" w:space="0" w:color="auto"/>
            </w:tcBorders>
            <w:shd w:val="clear" w:color="auto" w:fill="F3F3F3"/>
            <w:vAlign w:val="center"/>
          </w:tcPr>
          <w:p w:rsidR="002C42AB" w:rsidRPr="001749CC" w:rsidRDefault="002C42AB" w:rsidP="00405F6A">
            <w:pPr>
              <w:rPr>
                <w:b/>
                <w:bCs/>
                <w:sz w:val="20"/>
                <w:szCs w:val="20"/>
              </w:rPr>
            </w:pPr>
          </w:p>
          <w:p w:rsidR="002C42AB" w:rsidRPr="001749CC" w:rsidRDefault="002C42AB" w:rsidP="00405F6A">
            <w:pPr>
              <w:jc w:val="center"/>
              <w:rPr>
                <w:b/>
                <w:bCs/>
                <w:sz w:val="20"/>
                <w:szCs w:val="20"/>
              </w:rPr>
            </w:pPr>
            <w:r w:rsidRPr="001749CC">
              <w:rPr>
                <w:b/>
                <w:smallCaps/>
                <w:sz w:val="20"/>
                <w:szCs w:val="20"/>
              </w:rPr>
              <w:t xml:space="preserve">výška a rozsah podpory </w:t>
            </w:r>
          </w:p>
          <w:p w:rsidR="002C42AB" w:rsidRPr="001749CC" w:rsidRDefault="002C42AB" w:rsidP="00405F6A">
            <w:pPr>
              <w:jc w:val="center"/>
              <w:rPr>
                <w:b/>
                <w:bCs/>
                <w:iCs/>
                <w:sz w:val="20"/>
                <w:szCs w:val="20"/>
              </w:rPr>
            </w:pPr>
          </w:p>
        </w:tc>
      </w:tr>
      <w:tr w:rsidR="002C42AB" w:rsidRPr="001749CC" w:rsidTr="00405F6A">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6879" w:type="dxa"/>
            <w:gridSpan w:val="14"/>
            <w:tcBorders>
              <w:top w:val="single" w:sz="12" w:space="0" w:color="auto"/>
              <w:left w:val="single" w:sz="12" w:space="0" w:color="auto"/>
              <w:bottom w:val="single" w:sz="4" w:space="0" w:color="auto"/>
              <w:right w:val="single" w:sz="4" w:space="0" w:color="auto"/>
            </w:tcBorders>
            <w:shd w:val="clear" w:color="auto" w:fill="CCFFCC"/>
            <w:noWrap/>
            <w:vAlign w:val="center"/>
          </w:tcPr>
          <w:p w:rsidR="002C42AB" w:rsidRPr="001749CC" w:rsidRDefault="002C42AB" w:rsidP="00405F6A">
            <w:pPr>
              <w:jc w:val="both"/>
              <w:rPr>
                <w:b/>
                <w:bCs/>
                <w:sz w:val="20"/>
                <w:szCs w:val="20"/>
              </w:rPr>
            </w:pPr>
            <w:r w:rsidRPr="001749CC">
              <w:rPr>
                <w:b/>
                <w:bCs/>
                <w:sz w:val="20"/>
                <w:szCs w:val="20"/>
              </w:rPr>
              <w:t xml:space="preserve">Názov zdroja financovania </w:t>
            </w:r>
          </w:p>
        </w:tc>
        <w:tc>
          <w:tcPr>
            <w:tcW w:w="2052" w:type="dxa"/>
            <w:gridSpan w:val="2"/>
            <w:tcBorders>
              <w:top w:val="single" w:sz="12" w:space="0" w:color="auto"/>
              <w:left w:val="nil"/>
              <w:bottom w:val="single" w:sz="4" w:space="0" w:color="auto"/>
              <w:right w:val="single" w:sz="12" w:space="0" w:color="auto"/>
            </w:tcBorders>
            <w:shd w:val="clear" w:color="auto" w:fill="CCFFCC"/>
            <w:noWrap/>
            <w:vAlign w:val="center"/>
          </w:tcPr>
          <w:p w:rsidR="002C42AB" w:rsidRPr="001749CC" w:rsidRDefault="002C42AB" w:rsidP="00405F6A">
            <w:pPr>
              <w:jc w:val="center"/>
              <w:rPr>
                <w:b/>
                <w:sz w:val="20"/>
                <w:szCs w:val="20"/>
              </w:rPr>
            </w:pPr>
            <w:r w:rsidRPr="001749CC">
              <w:rPr>
                <w:b/>
                <w:sz w:val="20"/>
                <w:szCs w:val="20"/>
              </w:rPr>
              <w:t>Rozpočet</w:t>
            </w:r>
          </w:p>
          <w:p w:rsidR="002C42AB" w:rsidRPr="001749CC" w:rsidRDefault="002C42AB" w:rsidP="00405F6A">
            <w:pPr>
              <w:jc w:val="center"/>
              <w:rPr>
                <w:sz w:val="20"/>
                <w:szCs w:val="20"/>
              </w:rPr>
            </w:pPr>
            <w:r w:rsidRPr="001749CC">
              <w:rPr>
                <w:b/>
                <w:sz w:val="20"/>
                <w:szCs w:val="20"/>
              </w:rPr>
              <w:t>v</w:t>
            </w:r>
            <w:r>
              <w:rPr>
                <w:b/>
                <w:sz w:val="20"/>
                <w:szCs w:val="20"/>
              </w:rPr>
              <w:t> </w:t>
            </w:r>
            <w:r w:rsidRPr="001749CC">
              <w:rPr>
                <w:b/>
                <w:sz w:val="20"/>
                <w:szCs w:val="20"/>
              </w:rPr>
              <w:t>EUR</w:t>
            </w:r>
          </w:p>
        </w:tc>
      </w:tr>
      <w:tr w:rsidR="002C42AB" w:rsidRPr="001749CC" w:rsidTr="00405F6A">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6879" w:type="dxa"/>
            <w:gridSpan w:val="14"/>
            <w:tcBorders>
              <w:top w:val="single" w:sz="4" w:space="0" w:color="auto"/>
              <w:left w:val="single" w:sz="12" w:space="0" w:color="auto"/>
              <w:bottom w:val="single" w:sz="4" w:space="0" w:color="auto"/>
              <w:right w:val="single" w:sz="4" w:space="0" w:color="auto"/>
            </w:tcBorders>
            <w:shd w:val="clear" w:color="auto" w:fill="CCFFCC"/>
            <w:noWrap/>
            <w:vAlign w:val="center"/>
          </w:tcPr>
          <w:p w:rsidR="002C42AB" w:rsidRPr="001749CC" w:rsidRDefault="002C42AB" w:rsidP="00405F6A">
            <w:pPr>
              <w:rPr>
                <w:sz w:val="20"/>
                <w:szCs w:val="20"/>
              </w:rPr>
            </w:pPr>
            <w:r w:rsidRPr="001749CC">
              <w:rPr>
                <w:b/>
                <w:sz w:val="20"/>
                <w:szCs w:val="20"/>
              </w:rPr>
              <w:t>Požadovaná výška finančného príspevku z verejných zdrojov PRV</w:t>
            </w:r>
            <w:r w:rsidRPr="001749CC">
              <w:rPr>
                <w:sz w:val="20"/>
                <w:szCs w:val="20"/>
              </w:rPr>
              <w:t> </w:t>
            </w:r>
          </w:p>
        </w:tc>
        <w:tc>
          <w:tcPr>
            <w:tcW w:w="2052" w:type="dxa"/>
            <w:gridSpan w:val="2"/>
            <w:tcBorders>
              <w:top w:val="nil"/>
              <w:left w:val="nil"/>
              <w:bottom w:val="single" w:sz="4" w:space="0" w:color="auto"/>
              <w:right w:val="single" w:sz="12" w:space="0" w:color="auto"/>
            </w:tcBorders>
            <w:noWrap/>
            <w:vAlign w:val="center"/>
          </w:tcPr>
          <w:p w:rsidR="002C42AB" w:rsidRPr="001749CC" w:rsidRDefault="002C42AB" w:rsidP="00405F6A">
            <w:pPr>
              <w:jc w:val="right"/>
              <w:rPr>
                <w:sz w:val="20"/>
                <w:szCs w:val="20"/>
              </w:rPr>
            </w:pPr>
            <w:r>
              <w:rPr>
                <w:sz w:val="20"/>
                <w:szCs w:val="20"/>
              </w:rPr>
              <w:t>200 000</w:t>
            </w:r>
          </w:p>
        </w:tc>
      </w:tr>
      <w:tr w:rsidR="002C42AB" w:rsidRPr="001749CC" w:rsidTr="00405F6A">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6879" w:type="dxa"/>
            <w:gridSpan w:val="14"/>
            <w:tcBorders>
              <w:top w:val="single" w:sz="4" w:space="0" w:color="auto"/>
              <w:left w:val="single" w:sz="12" w:space="0" w:color="auto"/>
              <w:bottom w:val="single" w:sz="4" w:space="0" w:color="auto"/>
              <w:right w:val="single" w:sz="4" w:space="0" w:color="auto"/>
            </w:tcBorders>
            <w:shd w:val="clear" w:color="auto" w:fill="CCFFCC"/>
            <w:noWrap/>
            <w:vAlign w:val="center"/>
          </w:tcPr>
          <w:p w:rsidR="002C42AB" w:rsidRPr="001749CC" w:rsidRDefault="002C42AB" w:rsidP="00405F6A">
            <w:pPr>
              <w:rPr>
                <w:sz w:val="20"/>
                <w:szCs w:val="20"/>
              </w:rPr>
            </w:pPr>
            <w:r w:rsidRPr="001749CC">
              <w:rPr>
                <w:b/>
                <w:sz w:val="20"/>
                <w:szCs w:val="20"/>
              </w:rPr>
              <w:t>Výška financovania z vlastných zdrojov</w:t>
            </w:r>
            <w:r w:rsidRPr="001749CC">
              <w:rPr>
                <w:sz w:val="20"/>
                <w:szCs w:val="20"/>
              </w:rPr>
              <w:t> </w:t>
            </w:r>
          </w:p>
        </w:tc>
        <w:tc>
          <w:tcPr>
            <w:tcW w:w="2052" w:type="dxa"/>
            <w:gridSpan w:val="2"/>
            <w:tcBorders>
              <w:top w:val="nil"/>
              <w:left w:val="nil"/>
              <w:bottom w:val="single" w:sz="4" w:space="0" w:color="auto"/>
              <w:right w:val="single" w:sz="12" w:space="0" w:color="auto"/>
            </w:tcBorders>
            <w:noWrap/>
            <w:vAlign w:val="center"/>
          </w:tcPr>
          <w:p w:rsidR="002C42AB" w:rsidRPr="001749CC" w:rsidRDefault="002C42AB" w:rsidP="00405F6A">
            <w:pPr>
              <w:jc w:val="right"/>
              <w:rPr>
                <w:sz w:val="20"/>
                <w:szCs w:val="20"/>
              </w:rPr>
            </w:pPr>
            <w:r>
              <w:rPr>
                <w:sz w:val="20"/>
                <w:szCs w:val="20"/>
              </w:rPr>
              <w:t>0</w:t>
            </w:r>
          </w:p>
        </w:tc>
      </w:tr>
      <w:tr w:rsidR="002C42AB" w:rsidRPr="001749CC" w:rsidTr="00405F6A">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2198" w:type="dxa"/>
            <w:gridSpan w:val="3"/>
            <w:vMerge w:val="restart"/>
            <w:tcBorders>
              <w:top w:val="nil"/>
              <w:left w:val="single" w:sz="12" w:space="0" w:color="auto"/>
              <w:bottom w:val="single" w:sz="4" w:space="0" w:color="auto"/>
              <w:right w:val="single" w:sz="4" w:space="0" w:color="auto"/>
            </w:tcBorders>
            <w:shd w:val="clear" w:color="auto" w:fill="CCFFCC"/>
            <w:noWrap/>
            <w:vAlign w:val="center"/>
          </w:tcPr>
          <w:p w:rsidR="002C42AB" w:rsidRPr="001749CC" w:rsidRDefault="002C42AB" w:rsidP="00405F6A">
            <w:pPr>
              <w:rPr>
                <w:sz w:val="20"/>
                <w:szCs w:val="20"/>
              </w:rPr>
            </w:pPr>
            <w:r w:rsidRPr="001749CC">
              <w:rPr>
                <w:b/>
                <w:sz w:val="20"/>
                <w:szCs w:val="20"/>
              </w:rPr>
              <w:t>Ostatné verejné zdroje</w:t>
            </w:r>
            <w:r w:rsidRPr="001749CC">
              <w:rPr>
                <w:sz w:val="20"/>
                <w:szCs w:val="20"/>
              </w:rPr>
              <w:t> </w:t>
            </w:r>
          </w:p>
        </w:tc>
        <w:tc>
          <w:tcPr>
            <w:tcW w:w="4681" w:type="dxa"/>
            <w:gridSpan w:val="11"/>
            <w:tcBorders>
              <w:top w:val="nil"/>
              <w:left w:val="nil"/>
              <w:bottom w:val="single" w:sz="4" w:space="0" w:color="auto"/>
              <w:right w:val="single" w:sz="4" w:space="0" w:color="auto"/>
            </w:tcBorders>
            <w:shd w:val="clear" w:color="auto" w:fill="CCFFCC"/>
            <w:noWrap/>
            <w:vAlign w:val="center"/>
          </w:tcPr>
          <w:p w:rsidR="002C42AB" w:rsidRPr="001749CC" w:rsidRDefault="002C42AB" w:rsidP="00405F6A">
            <w:pPr>
              <w:jc w:val="center"/>
              <w:rPr>
                <w:b/>
                <w:sz w:val="20"/>
                <w:szCs w:val="20"/>
              </w:rPr>
            </w:pPr>
            <w:r w:rsidRPr="001749CC">
              <w:rPr>
                <w:b/>
                <w:sz w:val="20"/>
                <w:szCs w:val="20"/>
              </w:rPr>
              <w:t>VÚC</w:t>
            </w:r>
          </w:p>
        </w:tc>
        <w:tc>
          <w:tcPr>
            <w:tcW w:w="2052" w:type="dxa"/>
            <w:gridSpan w:val="2"/>
            <w:tcBorders>
              <w:top w:val="nil"/>
              <w:left w:val="nil"/>
              <w:bottom w:val="single" w:sz="4" w:space="0" w:color="auto"/>
              <w:right w:val="single" w:sz="12" w:space="0" w:color="auto"/>
            </w:tcBorders>
            <w:noWrap/>
            <w:vAlign w:val="center"/>
          </w:tcPr>
          <w:p w:rsidR="002C42AB" w:rsidRPr="001749CC" w:rsidRDefault="002C42AB" w:rsidP="00405F6A">
            <w:pPr>
              <w:jc w:val="right"/>
              <w:rPr>
                <w:sz w:val="20"/>
                <w:szCs w:val="20"/>
              </w:rPr>
            </w:pPr>
            <w:r w:rsidRPr="001749CC">
              <w:rPr>
                <w:sz w:val="20"/>
                <w:szCs w:val="20"/>
              </w:rPr>
              <w:t> </w:t>
            </w:r>
            <w:r>
              <w:rPr>
                <w:sz w:val="20"/>
                <w:szCs w:val="20"/>
              </w:rPr>
              <w:t>20 000</w:t>
            </w:r>
          </w:p>
        </w:tc>
      </w:tr>
      <w:tr w:rsidR="002C42AB" w:rsidRPr="001749CC" w:rsidTr="00405F6A">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2198" w:type="dxa"/>
            <w:gridSpan w:val="3"/>
            <w:vMerge/>
            <w:tcBorders>
              <w:top w:val="nil"/>
              <w:left w:val="single" w:sz="12" w:space="0" w:color="auto"/>
              <w:bottom w:val="single" w:sz="4" w:space="0" w:color="auto"/>
              <w:right w:val="single" w:sz="4" w:space="0" w:color="auto"/>
            </w:tcBorders>
            <w:shd w:val="clear" w:color="auto" w:fill="CCFFCC"/>
            <w:vAlign w:val="center"/>
          </w:tcPr>
          <w:p w:rsidR="002C42AB" w:rsidRPr="001749CC" w:rsidRDefault="002C42AB" w:rsidP="00405F6A">
            <w:pPr>
              <w:rPr>
                <w:sz w:val="20"/>
                <w:szCs w:val="20"/>
              </w:rPr>
            </w:pPr>
          </w:p>
        </w:tc>
        <w:tc>
          <w:tcPr>
            <w:tcW w:w="4681" w:type="dxa"/>
            <w:gridSpan w:val="11"/>
            <w:tcBorders>
              <w:top w:val="single" w:sz="4" w:space="0" w:color="auto"/>
              <w:left w:val="nil"/>
              <w:bottom w:val="single" w:sz="4" w:space="0" w:color="auto"/>
              <w:right w:val="single" w:sz="4" w:space="0" w:color="auto"/>
            </w:tcBorders>
            <w:shd w:val="clear" w:color="auto" w:fill="CCFFCC"/>
            <w:noWrap/>
            <w:vAlign w:val="center"/>
          </w:tcPr>
          <w:p w:rsidR="002C42AB" w:rsidRPr="001749CC" w:rsidRDefault="002C42AB" w:rsidP="00405F6A">
            <w:pPr>
              <w:jc w:val="center"/>
              <w:rPr>
                <w:b/>
                <w:sz w:val="20"/>
                <w:szCs w:val="20"/>
              </w:rPr>
            </w:pPr>
            <w:r w:rsidRPr="001749CC">
              <w:rPr>
                <w:b/>
                <w:sz w:val="20"/>
                <w:szCs w:val="20"/>
              </w:rPr>
              <w:t>Iné verejné zdroje</w:t>
            </w:r>
          </w:p>
        </w:tc>
        <w:tc>
          <w:tcPr>
            <w:tcW w:w="2052" w:type="dxa"/>
            <w:gridSpan w:val="2"/>
            <w:tcBorders>
              <w:top w:val="nil"/>
              <w:left w:val="nil"/>
              <w:bottom w:val="single" w:sz="4" w:space="0" w:color="auto"/>
              <w:right w:val="single" w:sz="12" w:space="0" w:color="auto"/>
            </w:tcBorders>
            <w:noWrap/>
            <w:vAlign w:val="center"/>
          </w:tcPr>
          <w:p w:rsidR="002C42AB" w:rsidRPr="001749CC" w:rsidRDefault="002C42AB" w:rsidP="00405F6A">
            <w:pPr>
              <w:jc w:val="right"/>
              <w:rPr>
                <w:sz w:val="20"/>
                <w:szCs w:val="20"/>
              </w:rPr>
            </w:pPr>
            <w:r w:rsidRPr="001749CC">
              <w:rPr>
                <w:sz w:val="20"/>
                <w:szCs w:val="20"/>
              </w:rPr>
              <w:t> </w:t>
            </w:r>
            <w:r>
              <w:rPr>
                <w:sz w:val="20"/>
                <w:szCs w:val="20"/>
              </w:rPr>
              <w:t>0</w:t>
            </w:r>
          </w:p>
        </w:tc>
      </w:tr>
      <w:tr w:rsidR="002C42AB" w:rsidRPr="001749CC" w:rsidTr="00405F6A">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6879" w:type="dxa"/>
            <w:gridSpan w:val="14"/>
            <w:tcBorders>
              <w:top w:val="single" w:sz="4" w:space="0" w:color="auto"/>
              <w:left w:val="single" w:sz="12" w:space="0" w:color="auto"/>
              <w:bottom w:val="single" w:sz="4" w:space="0" w:color="auto"/>
              <w:right w:val="single" w:sz="4" w:space="0" w:color="auto"/>
            </w:tcBorders>
            <w:shd w:val="clear" w:color="auto" w:fill="CCFFCC"/>
            <w:noWrap/>
            <w:vAlign w:val="center"/>
          </w:tcPr>
          <w:p w:rsidR="002C42AB" w:rsidRPr="001749CC" w:rsidRDefault="002C42AB" w:rsidP="00405F6A">
            <w:pPr>
              <w:rPr>
                <w:sz w:val="20"/>
                <w:szCs w:val="20"/>
              </w:rPr>
            </w:pPr>
            <w:r w:rsidRPr="001749CC">
              <w:rPr>
                <w:b/>
                <w:sz w:val="20"/>
                <w:szCs w:val="20"/>
              </w:rPr>
              <w:t xml:space="preserve"> Celkový rozpočet opatrenia</w:t>
            </w:r>
            <w:r w:rsidRPr="001749CC">
              <w:rPr>
                <w:sz w:val="20"/>
                <w:szCs w:val="20"/>
              </w:rPr>
              <w:t> </w:t>
            </w:r>
          </w:p>
        </w:tc>
        <w:tc>
          <w:tcPr>
            <w:tcW w:w="2052" w:type="dxa"/>
            <w:gridSpan w:val="2"/>
            <w:tcBorders>
              <w:top w:val="single" w:sz="4" w:space="0" w:color="auto"/>
              <w:left w:val="nil"/>
              <w:bottom w:val="single" w:sz="4" w:space="0" w:color="auto"/>
              <w:right w:val="single" w:sz="12" w:space="0" w:color="auto"/>
            </w:tcBorders>
            <w:noWrap/>
            <w:vAlign w:val="center"/>
          </w:tcPr>
          <w:p w:rsidR="002C42AB" w:rsidRPr="001749CC" w:rsidRDefault="002C42AB" w:rsidP="00405F6A">
            <w:pPr>
              <w:jc w:val="right"/>
              <w:rPr>
                <w:sz w:val="20"/>
                <w:szCs w:val="20"/>
              </w:rPr>
            </w:pPr>
            <w:r w:rsidRPr="001749CC">
              <w:rPr>
                <w:sz w:val="20"/>
                <w:szCs w:val="20"/>
              </w:rPr>
              <w:t> </w:t>
            </w:r>
            <w:r>
              <w:rPr>
                <w:sz w:val="20"/>
                <w:szCs w:val="20"/>
              </w:rPr>
              <w:t>220 000</w:t>
            </w:r>
          </w:p>
        </w:tc>
      </w:tr>
      <w:tr w:rsidR="002C42AB" w:rsidRPr="001749CC" w:rsidTr="00405F6A">
        <w:trPr>
          <w:cantSplit/>
          <w:trHeight w:val="400"/>
        </w:trPr>
        <w:tc>
          <w:tcPr>
            <w:tcW w:w="8931" w:type="dxa"/>
            <w:gridSpan w:val="16"/>
            <w:tcBorders>
              <w:top w:val="single" w:sz="12" w:space="0" w:color="auto"/>
              <w:left w:val="single" w:sz="12" w:space="0" w:color="auto"/>
              <w:bottom w:val="single" w:sz="12" w:space="0" w:color="auto"/>
              <w:right w:val="single" w:sz="12" w:space="0" w:color="auto"/>
            </w:tcBorders>
            <w:shd w:val="clear" w:color="auto" w:fill="F3F3F3"/>
            <w:vAlign w:val="center"/>
          </w:tcPr>
          <w:p w:rsidR="002C42AB" w:rsidRPr="001749CC" w:rsidRDefault="002C42AB" w:rsidP="00405F6A">
            <w:pPr>
              <w:rPr>
                <w:b/>
                <w:bCs/>
                <w:sz w:val="20"/>
                <w:szCs w:val="20"/>
              </w:rPr>
            </w:pPr>
          </w:p>
          <w:p w:rsidR="002C42AB" w:rsidRPr="001749CC" w:rsidRDefault="002C42AB" w:rsidP="00405F6A">
            <w:pPr>
              <w:jc w:val="center"/>
              <w:rPr>
                <w:b/>
                <w:bCs/>
                <w:sz w:val="20"/>
                <w:szCs w:val="20"/>
              </w:rPr>
            </w:pPr>
            <w:r w:rsidRPr="001749CC">
              <w:rPr>
                <w:b/>
                <w:smallCaps/>
                <w:sz w:val="20"/>
                <w:szCs w:val="20"/>
              </w:rPr>
              <w:t xml:space="preserve">oprávnenosť výdavkov </w:t>
            </w:r>
          </w:p>
          <w:p w:rsidR="002C42AB" w:rsidRPr="001749CC" w:rsidRDefault="002C42AB" w:rsidP="00405F6A">
            <w:pPr>
              <w:jc w:val="center"/>
              <w:rPr>
                <w:b/>
                <w:bCs/>
                <w:iCs/>
                <w:sz w:val="20"/>
                <w:szCs w:val="20"/>
              </w:rPr>
            </w:pPr>
          </w:p>
        </w:tc>
      </w:tr>
      <w:tr w:rsidR="002C42AB" w:rsidRPr="001749CC" w:rsidTr="00405F6A">
        <w:trPr>
          <w:trHeight w:val="397"/>
        </w:trPr>
        <w:tc>
          <w:tcPr>
            <w:tcW w:w="3780" w:type="dxa"/>
            <w:gridSpan w:val="5"/>
            <w:tcBorders>
              <w:top w:val="single" w:sz="4" w:space="0" w:color="auto"/>
              <w:left w:val="single" w:sz="12" w:space="0" w:color="auto"/>
              <w:bottom w:val="single" w:sz="4" w:space="0" w:color="auto"/>
              <w:right w:val="single" w:sz="4" w:space="0" w:color="auto"/>
            </w:tcBorders>
            <w:shd w:val="clear" w:color="auto" w:fill="CCFFCC"/>
            <w:vAlign w:val="center"/>
          </w:tcPr>
          <w:p w:rsidR="002C42AB" w:rsidRPr="001749CC" w:rsidRDefault="002C42AB" w:rsidP="00405F6A">
            <w:pPr>
              <w:jc w:val="both"/>
              <w:rPr>
                <w:b/>
                <w:bCs/>
                <w:sz w:val="20"/>
                <w:szCs w:val="20"/>
              </w:rPr>
            </w:pPr>
            <w:r w:rsidRPr="001749CC">
              <w:rPr>
                <w:b/>
                <w:bCs/>
                <w:sz w:val="20"/>
                <w:szCs w:val="20"/>
              </w:rPr>
              <w:t>Minimálna výška oprávnených výdavkov</w:t>
            </w:r>
          </w:p>
        </w:tc>
        <w:tc>
          <w:tcPr>
            <w:tcW w:w="5151" w:type="dxa"/>
            <w:gridSpan w:val="11"/>
            <w:tcBorders>
              <w:top w:val="single" w:sz="4" w:space="0" w:color="auto"/>
              <w:left w:val="single" w:sz="4" w:space="0" w:color="auto"/>
              <w:bottom w:val="single" w:sz="4" w:space="0" w:color="auto"/>
              <w:right w:val="single" w:sz="12" w:space="0" w:color="auto"/>
            </w:tcBorders>
            <w:vAlign w:val="center"/>
          </w:tcPr>
          <w:p w:rsidR="002C42AB" w:rsidRPr="001749CC" w:rsidRDefault="002C42AB" w:rsidP="00405F6A">
            <w:pPr>
              <w:jc w:val="right"/>
              <w:rPr>
                <w:bCs/>
                <w:iCs/>
                <w:sz w:val="20"/>
                <w:szCs w:val="20"/>
              </w:rPr>
            </w:pPr>
            <w:r>
              <w:rPr>
                <w:bCs/>
                <w:iCs/>
                <w:sz w:val="20"/>
                <w:szCs w:val="20"/>
              </w:rPr>
              <w:t>3 000</w:t>
            </w:r>
          </w:p>
        </w:tc>
      </w:tr>
      <w:tr w:rsidR="002C42AB" w:rsidRPr="001749CC" w:rsidTr="00405F6A">
        <w:trPr>
          <w:trHeight w:val="397"/>
        </w:trPr>
        <w:tc>
          <w:tcPr>
            <w:tcW w:w="3780" w:type="dxa"/>
            <w:gridSpan w:val="5"/>
            <w:tcBorders>
              <w:top w:val="single" w:sz="4" w:space="0" w:color="auto"/>
              <w:left w:val="single" w:sz="12" w:space="0" w:color="auto"/>
              <w:bottom w:val="single" w:sz="4" w:space="0" w:color="auto"/>
              <w:right w:val="single" w:sz="4" w:space="0" w:color="auto"/>
            </w:tcBorders>
            <w:shd w:val="clear" w:color="auto" w:fill="CCFFCC"/>
            <w:vAlign w:val="center"/>
          </w:tcPr>
          <w:p w:rsidR="002C42AB" w:rsidRPr="001749CC" w:rsidRDefault="002C42AB" w:rsidP="00405F6A">
            <w:pPr>
              <w:jc w:val="both"/>
              <w:rPr>
                <w:b/>
                <w:bCs/>
                <w:sz w:val="20"/>
                <w:szCs w:val="20"/>
              </w:rPr>
            </w:pPr>
            <w:r w:rsidRPr="001749CC">
              <w:rPr>
                <w:b/>
                <w:bCs/>
                <w:sz w:val="20"/>
                <w:szCs w:val="20"/>
              </w:rPr>
              <w:t>Maximálna výška oprávnených výdavkov</w:t>
            </w:r>
          </w:p>
        </w:tc>
        <w:tc>
          <w:tcPr>
            <w:tcW w:w="5151" w:type="dxa"/>
            <w:gridSpan w:val="11"/>
            <w:tcBorders>
              <w:top w:val="single" w:sz="4" w:space="0" w:color="auto"/>
              <w:left w:val="single" w:sz="4" w:space="0" w:color="auto"/>
              <w:bottom w:val="single" w:sz="4" w:space="0" w:color="auto"/>
              <w:right w:val="single" w:sz="12" w:space="0" w:color="auto"/>
            </w:tcBorders>
            <w:vAlign w:val="center"/>
          </w:tcPr>
          <w:p w:rsidR="002C42AB" w:rsidRPr="001749CC" w:rsidRDefault="002C42AB" w:rsidP="00405F6A">
            <w:pPr>
              <w:jc w:val="right"/>
              <w:rPr>
                <w:bCs/>
                <w:iCs/>
                <w:sz w:val="20"/>
                <w:szCs w:val="20"/>
              </w:rPr>
            </w:pPr>
            <w:r>
              <w:rPr>
                <w:bCs/>
                <w:iCs/>
                <w:sz w:val="20"/>
                <w:szCs w:val="20"/>
              </w:rPr>
              <w:t>100 000</w:t>
            </w:r>
          </w:p>
        </w:tc>
      </w:tr>
      <w:tr w:rsidR="002C42AB" w:rsidRPr="001749CC" w:rsidTr="00405F6A">
        <w:trPr>
          <w:trHeight w:val="397"/>
        </w:trPr>
        <w:tc>
          <w:tcPr>
            <w:tcW w:w="3780" w:type="dxa"/>
            <w:gridSpan w:val="5"/>
            <w:tcBorders>
              <w:top w:val="single" w:sz="4" w:space="0" w:color="auto"/>
              <w:left w:val="single" w:sz="12" w:space="0" w:color="auto"/>
              <w:bottom w:val="single" w:sz="4" w:space="0" w:color="auto"/>
              <w:right w:val="single" w:sz="4" w:space="0" w:color="auto"/>
            </w:tcBorders>
            <w:shd w:val="clear" w:color="auto" w:fill="CCFFCC"/>
            <w:vAlign w:val="center"/>
          </w:tcPr>
          <w:p w:rsidR="002C42AB" w:rsidRPr="001749CC" w:rsidRDefault="002C42AB" w:rsidP="00405F6A">
            <w:pPr>
              <w:jc w:val="both"/>
              <w:rPr>
                <w:b/>
                <w:bCs/>
                <w:sz w:val="20"/>
                <w:szCs w:val="20"/>
              </w:rPr>
            </w:pPr>
            <w:r w:rsidRPr="001749CC">
              <w:rPr>
                <w:b/>
                <w:bCs/>
                <w:sz w:val="20"/>
                <w:szCs w:val="20"/>
              </w:rPr>
              <w:t>Oprávnené výdavky</w:t>
            </w:r>
          </w:p>
        </w:tc>
        <w:tc>
          <w:tcPr>
            <w:tcW w:w="5151" w:type="dxa"/>
            <w:gridSpan w:val="11"/>
            <w:tcBorders>
              <w:top w:val="single" w:sz="4" w:space="0" w:color="auto"/>
              <w:left w:val="single" w:sz="4" w:space="0" w:color="auto"/>
              <w:bottom w:val="single" w:sz="4" w:space="0" w:color="auto"/>
              <w:right w:val="single" w:sz="12" w:space="0" w:color="auto"/>
            </w:tcBorders>
            <w:vAlign w:val="center"/>
          </w:tcPr>
          <w:p w:rsidR="002C42AB" w:rsidRPr="00C84893" w:rsidRDefault="002C42AB" w:rsidP="00405F6A">
            <w:pPr>
              <w:jc w:val="both"/>
              <w:rPr>
                <w:bCs/>
                <w:iCs/>
                <w:sz w:val="20"/>
                <w:szCs w:val="20"/>
              </w:rPr>
            </w:pPr>
            <w:r w:rsidRPr="00C84893">
              <w:rPr>
                <w:bCs/>
                <w:iCs/>
                <w:sz w:val="20"/>
                <w:szCs w:val="20"/>
              </w:rPr>
              <w:t>1.investície do dlhodobého hmotného majetku;</w:t>
            </w:r>
          </w:p>
          <w:p w:rsidR="002C42AB" w:rsidRPr="00C84893" w:rsidRDefault="002C42AB" w:rsidP="00405F6A">
            <w:pPr>
              <w:jc w:val="both"/>
              <w:rPr>
                <w:bCs/>
                <w:iCs/>
                <w:sz w:val="20"/>
                <w:szCs w:val="20"/>
              </w:rPr>
            </w:pPr>
            <w:r w:rsidRPr="00C84893">
              <w:rPr>
                <w:bCs/>
                <w:iCs/>
                <w:sz w:val="20"/>
                <w:szCs w:val="20"/>
              </w:rPr>
              <w:t>2.investície do dlhodobého nehmotného majetku;</w:t>
            </w:r>
          </w:p>
          <w:p w:rsidR="002C42AB" w:rsidRPr="00C84893" w:rsidRDefault="002C42AB" w:rsidP="00405F6A">
            <w:pPr>
              <w:jc w:val="both"/>
              <w:rPr>
                <w:bCs/>
                <w:iCs/>
                <w:sz w:val="20"/>
                <w:szCs w:val="20"/>
              </w:rPr>
            </w:pPr>
            <w:r w:rsidRPr="00C84893">
              <w:rPr>
                <w:bCs/>
                <w:iCs/>
                <w:sz w:val="20"/>
                <w:szCs w:val="20"/>
              </w:rPr>
              <w:t>3.výdavky spojené s obstarávaním podľa zákona o verejnom obstarávaní;</w:t>
            </w:r>
          </w:p>
          <w:p w:rsidR="002C42AB" w:rsidRPr="00C84893" w:rsidRDefault="002C42AB" w:rsidP="00405F6A">
            <w:pPr>
              <w:jc w:val="both"/>
              <w:rPr>
                <w:bCs/>
                <w:iCs/>
                <w:sz w:val="20"/>
                <w:szCs w:val="20"/>
              </w:rPr>
            </w:pPr>
            <w:r w:rsidRPr="00C84893">
              <w:rPr>
                <w:bCs/>
                <w:iCs/>
                <w:sz w:val="20"/>
                <w:szCs w:val="20"/>
              </w:rPr>
              <w:t>4.výdavky spojené s vypracovaním projektovej dokumentácie potrebnej v rámci stavebného konania;</w:t>
            </w:r>
          </w:p>
          <w:p w:rsidR="002C42AB" w:rsidRPr="00C84893" w:rsidRDefault="002C42AB" w:rsidP="00405F6A">
            <w:pPr>
              <w:jc w:val="both"/>
              <w:rPr>
                <w:bCs/>
                <w:iCs/>
                <w:sz w:val="20"/>
                <w:szCs w:val="20"/>
              </w:rPr>
            </w:pPr>
            <w:r w:rsidRPr="00C84893">
              <w:rPr>
                <w:bCs/>
                <w:iCs/>
                <w:sz w:val="20"/>
                <w:szCs w:val="20"/>
              </w:rPr>
              <w:t>5.výdavky spojené s externým manažmentom projektov;</w:t>
            </w:r>
          </w:p>
          <w:p w:rsidR="002C42AB" w:rsidRPr="00C84893" w:rsidRDefault="002C42AB" w:rsidP="00405F6A">
            <w:pPr>
              <w:jc w:val="both"/>
              <w:rPr>
                <w:bCs/>
                <w:iCs/>
                <w:sz w:val="20"/>
                <w:szCs w:val="20"/>
              </w:rPr>
            </w:pPr>
            <w:r w:rsidRPr="00C84893">
              <w:rPr>
                <w:bCs/>
                <w:iCs/>
                <w:sz w:val="20"/>
                <w:szCs w:val="20"/>
              </w:rPr>
              <w:t xml:space="preserve">6.vlastná práca (iba mzdy vrátane odvodov).  </w:t>
            </w:r>
          </w:p>
          <w:p w:rsidR="002C42AB" w:rsidRPr="00C84893" w:rsidRDefault="002C42AB" w:rsidP="00405F6A">
            <w:pPr>
              <w:jc w:val="both"/>
              <w:rPr>
                <w:bCs/>
                <w:iCs/>
                <w:sz w:val="20"/>
                <w:szCs w:val="20"/>
              </w:rPr>
            </w:pPr>
            <w:r w:rsidRPr="00C84893">
              <w:rPr>
                <w:bCs/>
                <w:iCs/>
                <w:sz w:val="20"/>
                <w:szCs w:val="20"/>
              </w:rPr>
              <w:t>Výška výdavkov uvedených v bode 3, 4 a 5 nesmie presiahnuť 8 % z celkových oprávnených výdavkov na projekt.</w:t>
            </w:r>
          </w:p>
        </w:tc>
      </w:tr>
      <w:tr w:rsidR="002C42AB" w:rsidRPr="001749CC" w:rsidTr="00405F6A">
        <w:trPr>
          <w:trHeight w:val="397"/>
        </w:trPr>
        <w:tc>
          <w:tcPr>
            <w:tcW w:w="3780" w:type="dxa"/>
            <w:gridSpan w:val="5"/>
            <w:tcBorders>
              <w:top w:val="single" w:sz="4" w:space="0" w:color="auto"/>
              <w:left w:val="single" w:sz="12" w:space="0" w:color="auto"/>
              <w:bottom w:val="single" w:sz="4" w:space="0" w:color="auto"/>
              <w:right w:val="single" w:sz="4" w:space="0" w:color="auto"/>
            </w:tcBorders>
            <w:shd w:val="clear" w:color="auto" w:fill="CCFFCC"/>
            <w:vAlign w:val="center"/>
          </w:tcPr>
          <w:p w:rsidR="002C42AB" w:rsidRPr="001749CC" w:rsidRDefault="002C42AB" w:rsidP="00405F6A">
            <w:pPr>
              <w:jc w:val="both"/>
              <w:rPr>
                <w:b/>
                <w:bCs/>
                <w:sz w:val="20"/>
                <w:szCs w:val="20"/>
              </w:rPr>
            </w:pPr>
            <w:r w:rsidRPr="001749CC">
              <w:rPr>
                <w:b/>
                <w:bCs/>
                <w:sz w:val="20"/>
                <w:szCs w:val="20"/>
              </w:rPr>
              <w:t>Neoprávnené výdavky</w:t>
            </w:r>
          </w:p>
        </w:tc>
        <w:tc>
          <w:tcPr>
            <w:tcW w:w="5151" w:type="dxa"/>
            <w:gridSpan w:val="11"/>
            <w:tcBorders>
              <w:top w:val="single" w:sz="4" w:space="0" w:color="auto"/>
              <w:left w:val="single" w:sz="4" w:space="0" w:color="auto"/>
              <w:bottom w:val="single" w:sz="4" w:space="0" w:color="auto"/>
              <w:right w:val="single" w:sz="12" w:space="0" w:color="auto"/>
            </w:tcBorders>
            <w:vAlign w:val="center"/>
          </w:tcPr>
          <w:p w:rsidR="002C42AB" w:rsidRPr="00C84893" w:rsidRDefault="002C42AB" w:rsidP="00405F6A">
            <w:pPr>
              <w:jc w:val="both"/>
              <w:rPr>
                <w:bCs/>
                <w:iCs/>
                <w:sz w:val="20"/>
                <w:szCs w:val="20"/>
              </w:rPr>
            </w:pPr>
            <w:r w:rsidRPr="00C84893">
              <w:rPr>
                <w:bCs/>
                <w:iCs/>
                <w:sz w:val="20"/>
                <w:szCs w:val="20"/>
              </w:rPr>
              <w:t xml:space="preserve">1.výdavky vynaložené pred udelením Štatútu Miestnej akčnej skupiny (s výnimkou výdavkov na obstarávanie podľa zákona o verejnom obstarávaní a na vypracovanie projektovej dokumentácie potrebnej v rámci stavebného konania, kde sú výdavky oprávnené  od 1.1.2007) ; </w:t>
            </w:r>
          </w:p>
          <w:p w:rsidR="002C42AB" w:rsidRPr="00C84893" w:rsidRDefault="002C42AB" w:rsidP="00405F6A">
            <w:pPr>
              <w:jc w:val="both"/>
              <w:rPr>
                <w:bCs/>
                <w:iCs/>
                <w:sz w:val="20"/>
                <w:szCs w:val="20"/>
              </w:rPr>
            </w:pPr>
            <w:r w:rsidRPr="00C84893">
              <w:rPr>
                <w:bCs/>
                <w:iCs/>
                <w:sz w:val="20"/>
                <w:szCs w:val="20"/>
              </w:rPr>
              <w:t xml:space="preserve">2.výdavky na verejné obstarávanie, výdavky na vypracovanie projektovej dokumentácie a výdavky spojené s externým manažmentom projektov  presahujúce 8 % z celkových oprávnených výdavkov na projekt;  </w:t>
            </w:r>
          </w:p>
          <w:p w:rsidR="002C42AB" w:rsidRPr="00C84893" w:rsidRDefault="002C42AB" w:rsidP="00405F6A">
            <w:pPr>
              <w:jc w:val="both"/>
              <w:rPr>
                <w:bCs/>
                <w:iCs/>
                <w:sz w:val="20"/>
                <w:szCs w:val="20"/>
              </w:rPr>
            </w:pPr>
            <w:r w:rsidRPr="00C84893">
              <w:rPr>
                <w:bCs/>
                <w:iCs/>
                <w:sz w:val="20"/>
                <w:szCs w:val="20"/>
              </w:rPr>
              <w:t xml:space="preserve">3.nákup použitého majetku; </w:t>
            </w:r>
          </w:p>
          <w:p w:rsidR="002C42AB" w:rsidRPr="00C84893" w:rsidRDefault="002C42AB" w:rsidP="00405F6A">
            <w:pPr>
              <w:jc w:val="both"/>
              <w:rPr>
                <w:bCs/>
                <w:iCs/>
                <w:sz w:val="20"/>
                <w:szCs w:val="20"/>
              </w:rPr>
            </w:pPr>
            <w:r w:rsidRPr="00C84893">
              <w:rPr>
                <w:bCs/>
                <w:iCs/>
                <w:sz w:val="20"/>
                <w:szCs w:val="20"/>
              </w:rPr>
              <w:t>4.nákup dopravných prostriedkov a dopravných zariadení;</w:t>
            </w:r>
          </w:p>
          <w:p w:rsidR="002C42AB" w:rsidRPr="00C84893" w:rsidRDefault="002C42AB" w:rsidP="00405F6A">
            <w:pPr>
              <w:jc w:val="both"/>
              <w:rPr>
                <w:bCs/>
                <w:iCs/>
                <w:sz w:val="20"/>
                <w:szCs w:val="20"/>
              </w:rPr>
            </w:pPr>
            <w:r w:rsidRPr="00C84893">
              <w:rPr>
                <w:bCs/>
                <w:iCs/>
                <w:sz w:val="20"/>
                <w:szCs w:val="20"/>
              </w:rPr>
              <w:t>5.výdavky na nákup nehnuteľností s výnimkou nákupu pozemkov (pod stavbami) určených na výstavbu, resp. technické zhodnotenie stavieb, ktoré je predmetom projektu, pričom konečný prijímateľ – predkladateľ projektu si môže uplatniť výdavky na nákup pozemkov v hodnote zistenej znaleckým posudkom, max. však do výšky 10 % oprávnených výdavkov na výstavbu, resp. technické zhodnotenie príslušných stavieb;</w:t>
            </w:r>
          </w:p>
          <w:p w:rsidR="002C42AB" w:rsidRPr="00C84893" w:rsidRDefault="002C42AB" w:rsidP="00405F6A">
            <w:pPr>
              <w:jc w:val="both"/>
              <w:rPr>
                <w:bCs/>
                <w:iCs/>
                <w:sz w:val="20"/>
                <w:szCs w:val="20"/>
              </w:rPr>
            </w:pPr>
            <w:r w:rsidRPr="00C84893">
              <w:rPr>
                <w:bCs/>
                <w:iCs/>
                <w:sz w:val="20"/>
                <w:szCs w:val="20"/>
              </w:rPr>
              <w:t>6.refundovateľné, refundované alebo inak preplatené dane, clá, dovozné prirážky a kurzové straty;</w:t>
            </w:r>
          </w:p>
          <w:p w:rsidR="002C42AB" w:rsidRPr="00C84893" w:rsidRDefault="002C42AB" w:rsidP="00405F6A">
            <w:pPr>
              <w:jc w:val="both"/>
              <w:rPr>
                <w:bCs/>
                <w:iCs/>
                <w:sz w:val="20"/>
                <w:szCs w:val="20"/>
              </w:rPr>
            </w:pPr>
            <w:r w:rsidRPr="00C84893">
              <w:rPr>
                <w:bCs/>
                <w:iCs/>
                <w:sz w:val="20"/>
                <w:szCs w:val="20"/>
              </w:rPr>
              <w:t>7.daň z pridanej hodnoty;</w:t>
            </w:r>
          </w:p>
          <w:p w:rsidR="002C42AB" w:rsidRPr="00C84893" w:rsidRDefault="002C42AB" w:rsidP="00405F6A">
            <w:pPr>
              <w:jc w:val="both"/>
              <w:rPr>
                <w:bCs/>
                <w:iCs/>
                <w:sz w:val="20"/>
                <w:szCs w:val="20"/>
              </w:rPr>
            </w:pPr>
            <w:r w:rsidRPr="00C84893">
              <w:rPr>
                <w:bCs/>
                <w:iCs/>
                <w:sz w:val="20"/>
                <w:szCs w:val="20"/>
              </w:rPr>
              <w:t>8.prevádzkové výdavky (napr. výdavky na opravy a údržbu);</w:t>
            </w:r>
          </w:p>
          <w:p w:rsidR="002C42AB" w:rsidRPr="00C84893" w:rsidRDefault="002C42AB" w:rsidP="00405F6A">
            <w:pPr>
              <w:jc w:val="both"/>
              <w:rPr>
                <w:bCs/>
                <w:iCs/>
                <w:sz w:val="20"/>
                <w:szCs w:val="20"/>
              </w:rPr>
            </w:pPr>
            <w:r w:rsidRPr="00C84893">
              <w:rPr>
                <w:bCs/>
                <w:iCs/>
                <w:sz w:val="20"/>
                <w:szCs w:val="20"/>
              </w:rPr>
              <w:t xml:space="preserve">9.vlastná práca vyjadrená peňažnou hodnotou nad 30 % z ceny materiálu zakúpeného a použitého na oprávnenú investíciu realizovanú  vlastnou prácou; </w:t>
            </w:r>
          </w:p>
          <w:p w:rsidR="002C42AB" w:rsidRPr="00C84893" w:rsidRDefault="002C42AB" w:rsidP="00405F6A">
            <w:pPr>
              <w:jc w:val="both"/>
              <w:rPr>
                <w:bCs/>
                <w:iCs/>
                <w:sz w:val="20"/>
                <w:szCs w:val="20"/>
              </w:rPr>
            </w:pPr>
            <w:r w:rsidRPr="00C84893">
              <w:rPr>
                <w:bCs/>
                <w:iCs/>
                <w:sz w:val="20"/>
                <w:szCs w:val="20"/>
              </w:rPr>
              <w:t>10.bankové poplatky, úroky z dlhu, výdavky na záruku a podobné poplatky;</w:t>
            </w:r>
          </w:p>
          <w:p w:rsidR="002C42AB" w:rsidRPr="00C84893" w:rsidRDefault="002C42AB" w:rsidP="00405F6A">
            <w:pPr>
              <w:jc w:val="both"/>
              <w:rPr>
                <w:bCs/>
                <w:iCs/>
                <w:sz w:val="20"/>
                <w:szCs w:val="20"/>
              </w:rPr>
            </w:pPr>
            <w:r w:rsidRPr="00C84893">
              <w:rPr>
                <w:bCs/>
                <w:iCs/>
                <w:sz w:val="20"/>
                <w:szCs w:val="20"/>
              </w:rPr>
              <w:t>11.nájomné poplatky;</w:t>
            </w:r>
          </w:p>
          <w:p w:rsidR="002C42AB" w:rsidRPr="00C84893" w:rsidRDefault="002C42AB" w:rsidP="00405F6A">
            <w:pPr>
              <w:jc w:val="both"/>
              <w:rPr>
                <w:bCs/>
                <w:iCs/>
                <w:sz w:val="20"/>
                <w:szCs w:val="20"/>
              </w:rPr>
            </w:pPr>
            <w:r w:rsidRPr="00C84893">
              <w:rPr>
                <w:bCs/>
                <w:iCs/>
                <w:sz w:val="20"/>
                <w:szCs w:val="20"/>
              </w:rPr>
              <w:t>12.výdavky vynaložené v hotovosti s výnimkou vlastnej práce;</w:t>
            </w:r>
          </w:p>
          <w:p w:rsidR="002C42AB" w:rsidRPr="00C84893" w:rsidRDefault="002C42AB" w:rsidP="00405F6A">
            <w:pPr>
              <w:jc w:val="both"/>
              <w:rPr>
                <w:bCs/>
                <w:iCs/>
                <w:sz w:val="20"/>
                <w:szCs w:val="20"/>
              </w:rPr>
            </w:pPr>
            <w:r w:rsidRPr="00C84893">
              <w:rPr>
                <w:bCs/>
                <w:iCs/>
                <w:sz w:val="20"/>
                <w:szCs w:val="20"/>
              </w:rPr>
              <w:t>13.poradenské a konzultačné služby;</w:t>
            </w:r>
          </w:p>
          <w:p w:rsidR="002C42AB" w:rsidRPr="00C84893" w:rsidRDefault="002C42AB" w:rsidP="00405F6A">
            <w:pPr>
              <w:jc w:val="both"/>
              <w:rPr>
                <w:bCs/>
                <w:iCs/>
                <w:sz w:val="20"/>
                <w:szCs w:val="20"/>
              </w:rPr>
            </w:pPr>
            <w:r w:rsidRPr="00C84893">
              <w:rPr>
                <w:bCs/>
                <w:iCs/>
                <w:sz w:val="20"/>
                <w:szCs w:val="20"/>
              </w:rPr>
              <w:t>14.výdavky na vypracovanie územno-plánovacej dokumentácie;</w:t>
            </w:r>
          </w:p>
          <w:p w:rsidR="002C42AB" w:rsidRPr="00C84893" w:rsidRDefault="002C42AB" w:rsidP="00405F6A">
            <w:pPr>
              <w:jc w:val="both"/>
              <w:rPr>
                <w:bCs/>
                <w:iCs/>
                <w:sz w:val="20"/>
                <w:szCs w:val="20"/>
              </w:rPr>
            </w:pPr>
            <w:r w:rsidRPr="00C84893">
              <w:rPr>
                <w:bCs/>
                <w:iCs/>
                <w:sz w:val="20"/>
                <w:szCs w:val="20"/>
              </w:rPr>
              <w:t>15.výdavky na vnútorné vybavenie administratívnych priestorov obecných úradov;</w:t>
            </w:r>
          </w:p>
          <w:p w:rsidR="002C42AB" w:rsidRPr="00C84893" w:rsidRDefault="002C42AB" w:rsidP="00405F6A">
            <w:pPr>
              <w:jc w:val="both"/>
              <w:rPr>
                <w:bCs/>
                <w:iCs/>
                <w:sz w:val="20"/>
                <w:szCs w:val="20"/>
              </w:rPr>
            </w:pPr>
            <w:r w:rsidRPr="00C84893">
              <w:rPr>
                <w:bCs/>
                <w:iCs/>
                <w:sz w:val="20"/>
                <w:szCs w:val="20"/>
              </w:rPr>
              <w:t xml:space="preserve">16.výdavky súvisiace s preplatením personálnych výdavkov na pracovníkov (zamestnancov) v rámci externého manažmentu projektov a to v prípade, ak starosta obce, ktorá bola/je konečným prijímateľom/prijímateľom v projekte </w:t>
            </w:r>
            <w:r w:rsidRPr="00C84893">
              <w:rPr>
                <w:bCs/>
                <w:iCs/>
                <w:sz w:val="20"/>
                <w:szCs w:val="20"/>
              </w:rPr>
              <w:lastRenderedPageBreak/>
              <w:t xml:space="preserve">vystupuje zároveň ako priamo zainteresovaná osoba pri realizácií projektu.  </w:t>
            </w:r>
          </w:p>
        </w:tc>
      </w:tr>
      <w:tr w:rsidR="002C42AB" w:rsidRPr="001749CC" w:rsidTr="00405F6A">
        <w:trPr>
          <w:trHeight w:val="397"/>
        </w:trPr>
        <w:tc>
          <w:tcPr>
            <w:tcW w:w="3780" w:type="dxa"/>
            <w:gridSpan w:val="5"/>
            <w:tcBorders>
              <w:top w:val="single" w:sz="4" w:space="0" w:color="auto"/>
              <w:left w:val="single" w:sz="12" w:space="0" w:color="auto"/>
              <w:bottom w:val="single" w:sz="12" w:space="0" w:color="auto"/>
              <w:right w:val="single" w:sz="4" w:space="0" w:color="auto"/>
            </w:tcBorders>
            <w:shd w:val="clear" w:color="auto" w:fill="CCFFCC"/>
            <w:vAlign w:val="center"/>
          </w:tcPr>
          <w:p w:rsidR="002C42AB" w:rsidRPr="001749CC" w:rsidRDefault="002C42AB" w:rsidP="00405F6A">
            <w:pPr>
              <w:jc w:val="both"/>
              <w:rPr>
                <w:b/>
                <w:bCs/>
                <w:sz w:val="20"/>
                <w:szCs w:val="20"/>
              </w:rPr>
            </w:pPr>
            <w:r w:rsidRPr="001749CC">
              <w:rPr>
                <w:b/>
                <w:bCs/>
                <w:sz w:val="20"/>
                <w:szCs w:val="20"/>
              </w:rPr>
              <w:lastRenderedPageBreak/>
              <w:t>Neoprávnené projekty</w:t>
            </w:r>
          </w:p>
        </w:tc>
        <w:tc>
          <w:tcPr>
            <w:tcW w:w="5151" w:type="dxa"/>
            <w:gridSpan w:val="11"/>
            <w:tcBorders>
              <w:top w:val="single" w:sz="4" w:space="0" w:color="auto"/>
              <w:left w:val="single" w:sz="4" w:space="0" w:color="auto"/>
              <w:bottom w:val="single" w:sz="12" w:space="0" w:color="auto"/>
              <w:right w:val="single" w:sz="12" w:space="0" w:color="auto"/>
            </w:tcBorders>
            <w:vAlign w:val="center"/>
          </w:tcPr>
          <w:p w:rsidR="002C42AB" w:rsidRPr="00A153CF" w:rsidRDefault="002C42AB" w:rsidP="00405F6A">
            <w:pPr>
              <w:jc w:val="both"/>
              <w:rPr>
                <w:bCs/>
                <w:iCs/>
                <w:sz w:val="20"/>
                <w:szCs w:val="20"/>
              </w:rPr>
            </w:pPr>
            <w:r w:rsidRPr="00A153CF">
              <w:rPr>
                <w:bCs/>
                <w:iCs/>
                <w:sz w:val="20"/>
                <w:szCs w:val="20"/>
              </w:rPr>
              <w:t>1.projekty zamerané na vytváranie zisku</w:t>
            </w:r>
          </w:p>
        </w:tc>
      </w:tr>
      <w:tr w:rsidR="002C42AB" w:rsidRPr="008D2399" w:rsidTr="00405F6A">
        <w:trPr>
          <w:trHeight w:val="298"/>
        </w:trPr>
        <w:tc>
          <w:tcPr>
            <w:tcW w:w="8931" w:type="dxa"/>
            <w:gridSpan w:val="16"/>
            <w:tcBorders>
              <w:top w:val="single" w:sz="12" w:space="0" w:color="auto"/>
              <w:left w:val="single" w:sz="12" w:space="0" w:color="auto"/>
              <w:bottom w:val="single" w:sz="12" w:space="0" w:color="auto"/>
              <w:right w:val="single" w:sz="12" w:space="0" w:color="auto"/>
            </w:tcBorders>
            <w:shd w:val="clear" w:color="auto" w:fill="F3F3F3"/>
            <w:vAlign w:val="center"/>
          </w:tcPr>
          <w:p w:rsidR="002C42AB" w:rsidRPr="008F2D38" w:rsidRDefault="002C42AB" w:rsidP="00405F6A">
            <w:pPr>
              <w:jc w:val="center"/>
              <w:rPr>
                <w:b/>
                <w:smallCaps/>
                <w:color w:val="008000"/>
                <w:sz w:val="20"/>
                <w:szCs w:val="20"/>
              </w:rPr>
            </w:pPr>
          </w:p>
          <w:p w:rsidR="002C42AB" w:rsidRPr="00613DE3" w:rsidRDefault="002C42AB" w:rsidP="00405F6A">
            <w:pPr>
              <w:jc w:val="center"/>
              <w:rPr>
                <w:b/>
                <w:smallCaps/>
                <w:sz w:val="20"/>
                <w:szCs w:val="20"/>
              </w:rPr>
            </w:pPr>
            <w:r w:rsidRPr="00613DE3">
              <w:rPr>
                <w:b/>
                <w:smallCaps/>
                <w:sz w:val="20"/>
                <w:szCs w:val="20"/>
              </w:rPr>
              <w:t>kritéria spôsobilosti a spôsob preukázania ich splnenia</w:t>
            </w:r>
          </w:p>
          <w:p w:rsidR="002C42AB" w:rsidRPr="008F2D38" w:rsidRDefault="002C42AB" w:rsidP="00405F6A">
            <w:pPr>
              <w:jc w:val="center"/>
              <w:rPr>
                <w:b/>
                <w:smallCaps/>
                <w:color w:val="008000"/>
                <w:sz w:val="20"/>
                <w:szCs w:val="20"/>
              </w:rPr>
            </w:pPr>
          </w:p>
        </w:tc>
      </w:tr>
      <w:tr w:rsidR="002C42AB" w:rsidRPr="008D2399" w:rsidTr="00405F6A">
        <w:trPr>
          <w:trHeight w:val="298"/>
        </w:trPr>
        <w:tc>
          <w:tcPr>
            <w:tcW w:w="8931" w:type="dxa"/>
            <w:gridSpan w:val="16"/>
            <w:tcBorders>
              <w:top w:val="single" w:sz="12" w:space="0" w:color="auto"/>
              <w:left w:val="single" w:sz="12" w:space="0" w:color="auto"/>
              <w:bottom w:val="single" w:sz="12" w:space="0" w:color="auto"/>
              <w:right w:val="single" w:sz="12" w:space="0" w:color="auto"/>
            </w:tcBorders>
            <w:vAlign w:val="center"/>
          </w:tcPr>
          <w:p w:rsidR="002C42AB" w:rsidRPr="00A93E24" w:rsidRDefault="002C42AB" w:rsidP="00405F6A">
            <w:pPr>
              <w:rPr>
                <w:sz w:val="20"/>
                <w:szCs w:val="20"/>
              </w:rPr>
            </w:pPr>
            <w:r w:rsidRPr="00A93E24">
              <w:rPr>
                <w:sz w:val="20"/>
                <w:szCs w:val="20"/>
              </w:rPr>
              <w:t xml:space="preserve">Oprávnenosť projektov na financovanie z PRV je podmienená splnením všetkých nasledovných kritérií spôsobilosti, stanovených pre toto opatrenie, kritérií spôsobilosti, ktoré sú uvedené v Usmernení, kapitole 5. Opatrenie 4.1 Implementácia Integrovaných stratégií rozvoja územia a kritérií spôsobilosti, ktoré si stanovila MAS. </w:t>
            </w:r>
          </w:p>
          <w:p w:rsidR="002C42AB" w:rsidRPr="00A93E24" w:rsidRDefault="002C42AB" w:rsidP="00405F6A">
            <w:pPr>
              <w:rPr>
                <w:sz w:val="20"/>
                <w:szCs w:val="20"/>
              </w:rPr>
            </w:pPr>
            <w:r>
              <w:rPr>
                <w:sz w:val="20"/>
                <w:szCs w:val="20"/>
              </w:rPr>
              <w:t>1.</w:t>
            </w:r>
            <w:r w:rsidRPr="00A93E24">
              <w:rPr>
                <w:sz w:val="20"/>
                <w:szCs w:val="20"/>
              </w:rPr>
              <w:t>Podpora z PRV môže byť použitá len na projekty realizované na území SR a v rámci územia pôsobnosti MAS..</w:t>
            </w:r>
          </w:p>
          <w:p w:rsidR="002C42AB" w:rsidRPr="00A93E24" w:rsidRDefault="002C42AB" w:rsidP="00405F6A">
            <w:pPr>
              <w:rPr>
                <w:sz w:val="20"/>
                <w:szCs w:val="20"/>
              </w:rPr>
            </w:pPr>
            <w:r>
              <w:rPr>
                <w:sz w:val="20"/>
                <w:szCs w:val="20"/>
              </w:rPr>
              <w:t>2.</w:t>
            </w:r>
            <w:r w:rsidRPr="00A93E24">
              <w:rPr>
                <w:sz w:val="20"/>
                <w:szCs w:val="20"/>
              </w:rPr>
              <w:t xml:space="preserve">Konečný prijímateľ – predkladateľ projektu </w:t>
            </w:r>
            <w:r>
              <w:rPr>
                <w:sz w:val="20"/>
                <w:szCs w:val="20"/>
              </w:rPr>
              <w:t xml:space="preserve">nemá ozdravný systém alebo </w:t>
            </w:r>
            <w:r w:rsidRPr="00A93E24">
              <w:rPr>
                <w:sz w:val="20"/>
                <w:szCs w:val="20"/>
              </w:rPr>
              <w:t>nie je v nútenej správe. Preukazuje sa pri ŽoNFP (projekte) a následne pri ŽoP formou čestného vyhlásenia.</w:t>
            </w:r>
          </w:p>
          <w:p w:rsidR="002C42AB" w:rsidRPr="00A93E24" w:rsidRDefault="002C42AB" w:rsidP="00405F6A">
            <w:pPr>
              <w:rPr>
                <w:sz w:val="20"/>
                <w:szCs w:val="20"/>
              </w:rPr>
            </w:pPr>
            <w:r>
              <w:rPr>
                <w:sz w:val="20"/>
                <w:szCs w:val="20"/>
              </w:rPr>
              <w:t>3.</w:t>
            </w:r>
            <w:r w:rsidRPr="00A93E24">
              <w:rPr>
                <w:sz w:val="20"/>
                <w:szCs w:val="20"/>
              </w:rPr>
              <w:t>Investícia sa musí využívať najmenej päť rokov po podpise zmluvy, pričom nesmie prejsť podstatnou zmenou, ktorá:</w:t>
            </w:r>
          </w:p>
          <w:p w:rsidR="002C42AB" w:rsidRPr="00A93E24" w:rsidRDefault="002C42AB" w:rsidP="00405F6A">
            <w:pPr>
              <w:rPr>
                <w:sz w:val="20"/>
                <w:szCs w:val="20"/>
              </w:rPr>
            </w:pPr>
            <w:r>
              <w:rPr>
                <w:sz w:val="20"/>
                <w:szCs w:val="20"/>
              </w:rPr>
              <w:t>a)</w:t>
            </w:r>
            <w:r w:rsidRPr="00A93E24">
              <w:rPr>
                <w:sz w:val="20"/>
                <w:szCs w:val="20"/>
              </w:rPr>
              <w:t>ovplyvní jej povahu alebo podmienky využívania alebo neoprávnene zvýhodní akýkoľvek podnik alebo verejný subjekt,</w:t>
            </w:r>
          </w:p>
          <w:p w:rsidR="002C42AB" w:rsidRPr="00A93E24" w:rsidRDefault="002C42AB" w:rsidP="00405F6A">
            <w:pPr>
              <w:rPr>
                <w:sz w:val="20"/>
                <w:szCs w:val="20"/>
              </w:rPr>
            </w:pPr>
            <w:r>
              <w:rPr>
                <w:sz w:val="20"/>
                <w:szCs w:val="20"/>
              </w:rPr>
              <w:t>b)</w:t>
            </w:r>
            <w:r w:rsidRPr="00A93E24">
              <w:rPr>
                <w:sz w:val="20"/>
                <w:szCs w:val="20"/>
              </w:rPr>
              <w:t>vyplýva buď zo zmeny povahy vlastníctva položky infraštruktúry, alebo ukončenia alebo premiestnenia výrobnej činnosti.</w:t>
            </w:r>
          </w:p>
          <w:p w:rsidR="002C42AB" w:rsidRPr="00A93E24" w:rsidRDefault="002C42AB" w:rsidP="00405F6A">
            <w:pPr>
              <w:rPr>
                <w:sz w:val="20"/>
                <w:szCs w:val="20"/>
              </w:rPr>
            </w:pPr>
            <w:r>
              <w:rPr>
                <w:sz w:val="20"/>
                <w:szCs w:val="20"/>
              </w:rPr>
              <w:t>4.</w:t>
            </w:r>
            <w:r w:rsidRPr="00A93E24">
              <w:rPr>
                <w:sz w:val="20"/>
                <w:szCs w:val="20"/>
              </w:rPr>
              <w:t xml:space="preserve">Konečný prijímateľ – predkladateľ projektu musí deklarovať, že pre každý vybraný projekt sa použije iba jeden zdroj financovania z EÚ alebo z národných zdrojov. Preukazuje sa formou čestného vyhlásenia pri ŽoNFP (projekte).  </w:t>
            </w:r>
          </w:p>
          <w:p w:rsidR="002C42AB" w:rsidRPr="00A93E24" w:rsidRDefault="002C42AB" w:rsidP="00405F6A">
            <w:pPr>
              <w:rPr>
                <w:sz w:val="20"/>
                <w:szCs w:val="20"/>
              </w:rPr>
            </w:pPr>
            <w:r>
              <w:rPr>
                <w:sz w:val="20"/>
                <w:szCs w:val="20"/>
              </w:rPr>
              <w:t>5.</w:t>
            </w:r>
            <w:r w:rsidRPr="00A93E24">
              <w:rPr>
                <w:sz w:val="20"/>
                <w:szCs w:val="20"/>
              </w:rPr>
              <w:t xml:space="preserve">Projekt môže byť predmetom záložného práva za podmienok stanovených v Usmernení   ,  kapitole 13. Ochrana majetku nadobudnutého a/alebo zhodnoteného z prostriedkov EÚ a štátneho rozpočtu.  </w:t>
            </w:r>
          </w:p>
          <w:p w:rsidR="002C42AB" w:rsidRPr="00A93E24" w:rsidRDefault="002C42AB" w:rsidP="00405F6A">
            <w:pPr>
              <w:rPr>
                <w:sz w:val="20"/>
                <w:szCs w:val="20"/>
              </w:rPr>
            </w:pPr>
            <w:r>
              <w:rPr>
                <w:sz w:val="20"/>
                <w:szCs w:val="20"/>
              </w:rPr>
              <w:t>6.</w:t>
            </w:r>
            <w:r w:rsidRPr="00A93E24">
              <w:rPr>
                <w:sz w:val="20"/>
                <w:szCs w:val="20"/>
              </w:rPr>
              <w:t xml:space="preserve">Konečný prijímateľ – predkladateľ projektu musí </w:t>
            </w:r>
            <w:r>
              <w:rPr>
                <w:sz w:val="20"/>
                <w:szCs w:val="20"/>
              </w:rPr>
              <w:t>predložiť poslednú ŽoP najneskôr</w:t>
            </w:r>
            <w:r w:rsidRPr="00A93E24">
              <w:rPr>
                <w:sz w:val="20"/>
                <w:szCs w:val="20"/>
              </w:rPr>
              <w:t xml:space="preserve"> do troch rokov od podpísania zmluvy.</w:t>
            </w:r>
          </w:p>
          <w:p w:rsidR="002C42AB" w:rsidRPr="00A93E24" w:rsidRDefault="002C42AB" w:rsidP="00405F6A">
            <w:pPr>
              <w:rPr>
                <w:sz w:val="20"/>
                <w:szCs w:val="20"/>
              </w:rPr>
            </w:pPr>
            <w:r>
              <w:rPr>
                <w:sz w:val="20"/>
                <w:szCs w:val="20"/>
              </w:rPr>
              <w:t>7.</w:t>
            </w:r>
            <w:r w:rsidRPr="00A93E24">
              <w:rPr>
                <w:sz w:val="20"/>
                <w:szCs w:val="20"/>
              </w:rPr>
              <w:t xml:space="preserve">Konečný prijímateľ – predkladateľ projektu musí prostredníctvom stavebného povolenia, resp. iného právneho úkonu (ohlásenie stavebnému úradu v zmysle zákona č. 50/76 Zb. v znení neskorších predpisov) preukázať oprávnenie užívať predmet projektu s výnimkou špecifických prípadov (napr. výstavba nových športových ihrísk). Preukazuje sa pri ŽoNFP (projekte), najneskôr však pred podpisom zmluvy. V prípade vykonávania udržiavacích prác, na ktoré nie je potrebné ani ohlásenie stavebnému úradu (§ 139b, ods. 15. zák. 50/76 Zb. v znení neskorších predpisov) musí konečný prijímateľ – predkladateľ projektu preukázať vlastníctvo, resp. iný právny vzťah užívať predmet projektu pri podaní ŽoNFP (projektu). V prípade pozemkov pod stavbami, ktorých technické zhodnotenie je predmetom projektu, preukáže konečný prijímateľ – predkladateľ projektu  vlastnícky vzťah k pozemkom pri podaní prvej ŽoP, ktorá súvisí s nadobudnutím pozemkov do vlastníctva. V prípade nákupu pozemkov určených pre výstavbu objektov, ktoré sú predmetom projektu, konečný prijímateľ – predkladateľ projektu preukáže vlastnícky vzťah k pozemkom pri podaní prvej ŽoP po skolaudovaní objektov, ktoré sú predmetom projektu.   </w:t>
            </w:r>
          </w:p>
          <w:p w:rsidR="002C42AB" w:rsidRPr="00A93E24" w:rsidRDefault="002C42AB" w:rsidP="00405F6A">
            <w:pPr>
              <w:rPr>
                <w:sz w:val="20"/>
                <w:szCs w:val="20"/>
              </w:rPr>
            </w:pPr>
            <w:r>
              <w:rPr>
                <w:sz w:val="20"/>
                <w:szCs w:val="20"/>
              </w:rPr>
              <w:t>8.</w:t>
            </w:r>
            <w:r w:rsidRPr="00A93E24">
              <w:rPr>
                <w:sz w:val="20"/>
                <w:szCs w:val="20"/>
              </w:rPr>
              <w:t>Konečný prijímateľ – predkladateľ projektu musí užívať predmet projektu najmenej 6 rokov po predložení ŽoNFP (projektu) (deklaruje čestným prehlásením pri podaní ŽoNFP (projektu)).</w:t>
            </w:r>
          </w:p>
          <w:p w:rsidR="002C42AB" w:rsidRPr="00A93E24" w:rsidRDefault="002C42AB" w:rsidP="00405F6A">
            <w:pPr>
              <w:rPr>
                <w:sz w:val="20"/>
                <w:szCs w:val="20"/>
              </w:rPr>
            </w:pPr>
            <w:r>
              <w:rPr>
                <w:sz w:val="20"/>
                <w:szCs w:val="20"/>
              </w:rPr>
              <w:t>9.</w:t>
            </w:r>
            <w:r w:rsidRPr="00A93E24">
              <w:rPr>
                <w:sz w:val="20"/>
                <w:szCs w:val="20"/>
              </w:rPr>
              <w:t>Po ukončení projektu je konečný prijímateľ podpory povinný zaregistrovať podporenú aktivitu do Agentúry pre rozvoj vidieka, ktorá je hostiteľským orgánom Národnej siete rozvoja vidieka do 3 mesiacov od podania posledn</w:t>
            </w:r>
            <w:r>
              <w:rPr>
                <w:sz w:val="20"/>
                <w:szCs w:val="20"/>
              </w:rPr>
              <w:t xml:space="preserve">ej ŽoP, resp. po jej zriadení. </w:t>
            </w:r>
          </w:p>
          <w:p w:rsidR="002C42AB" w:rsidRPr="00A93E24" w:rsidRDefault="002C42AB" w:rsidP="00405F6A">
            <w:pPr>
              <w:rPr>
                <w:sz w:val="20"/>
                <w:szCs w:val="20"/>
              </w:rPr>
            </w:pPr>
            <w:r>
              <w:rPr>
                <w:sz w:val="20"/>
                <w:szCs w:val="20"/>
              </w:rPr>
              <w:t>10.</w:t>
            </w:r>
            <w:r w:rsidRPr="00A93E24">
              <w:rPr>
                <w:sz w:val="20"/>
                <w:szCs w:val="20"/>
              </w:rPr>
              <w:t>Všetky objekty podporené z verejných zdrojov v rámci projektu musia byť prístupné verejnosti.</w:t>
            </w:r>
          </w:p>
          <w:p w:rsidR="002C42AB" w:rsidRPr="00A93E24" w:rsidRDefault="002C42AB" w:rsidP="00405F6A">
            <w:pPr>
              <w:rPr>
                <w:sz w:val="20"/>
                <w:szCs w:val="20"/>
              </w:rPr>
            </w:pPr>
            <w:r>
              <w:rPr>
                <w:sz w:val="20"/>
                <w:szCs w:val="20"/>
              </w:rPr>
              <w:t>11.</w:t>
            </w:r>
            <w:r w:rsidRPr="00A93E24">
              <w:rPr>
                <w:sz w:val="20"/>
                <w:szCs w:val="20"/>
              </w:rPr>
              <w:t>Projekt musí mať neziskový charakter.</w:t>
            </w:r>
          </w:p>
          <w:p w:rsidR="002C42AB" w:rsidRPr="00A93E24" w:rsidRDefault="002C42AB" w:rsidP="00405F6A">
            <w:pPr>
              <w:rPr>
                <w:sz w:val="20"/>
                <w:szCs w:val="20"/>
              </w:rPr>
            </w:pPr>
            <w:r>
              <w:rPr>
                <w:sz w:val="20"/>
                <w:szCs w:val="20"/>
              </w:rPr>
              <w:t>12.</w:t>
            </w:r>
            <w:r>
              <w:t xml:space="preserve"> </w:t>
            </w:r>
            <w:r w:rsidRPr="00F91C8B">
              <w:rPr>
                <w:sz w:val="20"/>
                <w:szCs w:val="20"/>
              </w:rPr>
              <w:t>Konečný prijímateľ – predkladateľ pro</w:t>
            </w:r>
            <w:r>
              <w:rPr>
                <w:sz w:val="20"/>
                <w:szCs w:val="20"/>
              </w:rPr>
              <w:t xml:space="preserve">jektu pri obstarávaní postupuje </w:t>
            </w:r>
            <w:r w:rsidRPr="00F91C8B">
              <w:rPr>
                <w:sz w:val="20"/>
                <w:szCs w:val="20"/>
              </w:rPr>
              <w:t>v zmysle platnej legislatívy, ktorá upravuje verejné obst</w:t>
            </w:r>
            <w:r>
              <w:rPr>
                <w:sz w:val="20"/>
                <w:szCs w:val="20"/>
              </w:rPr>
              <w:t xml:space="preserve">arávanie a Usmernenia, kapitola </w:t>
            </w:r>
            <w:r w:rsidRPr="00F91C8B">
              <w:rPr>
                <w:sz w:val="20"/>
                <w:szCs w:val="20"/>
              </w:rPr>
              <w:t>14. Usmernenie postupu konečných prijímateľ</w:t>
            </w:r>
            <w:r>
              <w:rPr>
                <w:sz w:val="20"/>
                <w:szCs w:val="20"/>
              </w:rPr>
              <w:t xml:space="preserve">ov (oprávnených žiadateľov) pri </w:t>
            </w:r>
            <w:r w:rsidRPr="00F91C8B">
              <w:rPr>
                <w:sz w:val="20"/>
                <w:szCs w:val="20"/>
              </w:rPr>
              <w:t>obstarávaní tovarov, stavebných prác a služieb.</w:t>
            </w:r>
          </w:p>
          <w:p w:rsidR="002C42AB" w:rsidRDefault="002C42AB" w:rsidP="00405F6A">
            <w:pPr>
              <w:rPr>
                <w:sz w:val="20"/>
                <w:szCs w:val="20"/>
              </w:rPr>
            </w:pPr>
            <w:r>
              <w:rPr>
                <w:sz w:val="20"/>
                <w:szCs w:val="20"/>
              </w:rPr>
              <w:t>13.</w:t>
            </w:r>
            <w:r w:rsidRPr="00A93E24">
              <w:rPr>
                <w:sz w:val="20"/>
                <w:szCs w:val="20"/>
              </w:rPr>
              <w:t>Konečný prijímateľ – predkladateľ projektu z územia tzv.„zmiešanej MAS“ musí predkladať projekt podľa miesta realizácie samostatne pre oblasti cieľa Konvergencia a samostatne pre Ostatné oblasti z dôvodu rozdielneho financovania.</w:t>
            </w:r>
          </w:p>
          <w:p w:rsidR="002C42AB" w:rsidRDefault="002C42AB" w:rsidP="00405F6A">
            <w:pPr>
              <w:rPr>
                <w:sz w:val="20"/>
                <w:szCs w:val="20"/>
              </w:rPr>
            </w:pPr>
          </w:p>
          <w:p w:rsidR="002C42AB" w:rsidRDefault="002C42AB" w:rsidP="00405F6A">
            <w:pPr>
              <w:rPr>
                <w:b/>
                <w:sz w:val="20"/>
                <w:szCs w:val="20"/>
              </w:rPr>
            </w:pPr>
            <w:r>
              <w:rPr>
                <w:b/>
                <w:sz w:val="20"/>
                <w:szCs w:val="20"/>
              </w:rPr>
              <w:t>Kritériá spôsobilosti v rámci Opatrenia 4.1 Implementácia Integrovaných stratégií rozvoja územia</w:t>
            </w:r>
          </w:p>
          <w:p w:rsidR="002C42AB" w:rsidRPr="00A93E24" w:rsidRDefault="002C42AB" w:rsidP="00405F6A">
            <w:pPr>
              <w:rPr>
                <w:b/>
                <w:sz w:val="20"/>
                <w:szCs w:val="20"/>
              </w:rPr>
            </w:pPr>
          </w:p>
          <w:p w:rsidR="002C42AB" w:rsidRPr="00A93E24" w:rsidRDefault="002C42AB" w:rsidP="00405F6A">
            <w:pPr>
              <w:rPr>
                <w:sz w:val="20"/>
                <w:szCs w:val="20"/>
              </w:rPr>
            </w:pPr>
            <w:r w:rsidRPr="00A93E24">
              <w:rPr>
                <w:sz w:val="20"/>
                <w:szCs w:val="20"/>
              </w:rPr>
              <w:t>Oprávnenosť projektov na financovanie z PRV pre konečných prijímateľov – predkladateľov projektov v rámci implementácie stratégie je podmienená splnením všetkých nasledovných kritérií spôsobilosti, stanovených pre toto opatrenie:</w:t>
            </w:r>
          </w:p>
          <w:p w:rsidR="002C42AB" w:rsidRPr="00A93E24" w:rsidRDefault="002C42AB" w:rsidP="00405F6A">
            <w:pPr>
              <w:rPr>
                <w:sz w:val="20"/>
                <w:szCs w:val="20"/>
              </w:rPr>
            </w:pPr>
          </w:p>
          <w:p w:rsidR="002C42AB" w:rsidRPr="00A93E24" w:rsidRDefault="002C42AB" w:rsidP="00405F6A">
            <w:pPr>
              <w:rPr>
                <w:sz w:val="20"/>
                <w:szCs w:val="20"/>
              </w:rPr>
            </w:pPr>
            <w:r>
              <w:rPr>
                <w:sz w:val="20"/>
                <w:szCs w:val="20"/>
              </w:rPr>
              <w:lastRenderedPageBreak/>
              <w:t>1.</w:t>
            </w:r>
            <w:r w:rsidRPr="00A93E24">
              <w:rPr>
                <w:sz w:val="20"/>
                <w:szCs w:val="20"/>
              </w:rPr>
              <w:t xml:space="preserve">Činnosti, ktoré sú predmetom projektu musia byť v súlade s činnosťami, ktoré si MAS stanovila pre príslušné opatrenia osi 3. </w:t>
            </w:r>
          </w:p>
          <w:p w:rsidR="002C42AB" w:rsidRPr="00A93E24" w:rsidRDefault="002C42AB" w:rsidP="00405F6A">
            <w:pPr>
              <w:rPr>
                <w:sz w:val="20"/>
                <w:szCs w:val="20"/>
              </w:rPr>
            </w:pPr>
            <w:r>
              <w:rPr>
                <w:sz w:val="20"/>
                <w:szCs w:val="20"/>
              </w:rPr>
              <w:t>2.</w:t>
            </w:r>
            <w:r w:rsidRPr="00A93E24">
              <w:rPr>
                <w:sz w:val="20"/>
                <w:szCs w:val="20"/>
              </w:rPr>
              <w:t>Konečný prijímateľ – predkladateľ projektu musí spĺňať podmienky uvedené v Usmernení, kapitole 1. Všeobecné podmienky poskytnutia nenávratného finančného príspevku pre opatrenia osi 4 Leader, časti B. písm. c), d), h), i), k).</w:t>
            </w:r>
          </w:p>
          <w:p w:rsidR="002C42AB" w:rsidRPr="00A93E24" w:rsidRDefault="002C42AB" w:rsidP="00405F6A">
            <w:pPr>
              <w:rPr>
                <w:sz w:val="20"/>
                <w:szCs w:val="20"/>
              </w:rPr>
            </w:pPr>
            <w:r>
              <w:rPr>
                <w:sz w:val="20"/>
                <w:szCs w:val="20"/>
              </w:rPr>
              <w:t>3.</w:t>
            </w:r>
            <w:r w:rsidRPr="00A93E24">
              <w:rPr>
                <w:sz w:val="20"/>
                <w:szCs w:val="20"/>
              </w:rPr>
              <w:t xml:space="preserve">Konečný prijímateľ – predkladateľ projektu je povinný: </w:t>
            </w:r>
          </w:p>
          <w:p w:rsidR="002C42AB" w:rsidRPr="00A93E24" w:rsidRDefault="002C42AB" w:rsidP="00405F6A">
            <w:pPr>
              <w:rPr>
                <w:sz w:val="20"/>
                <w:szCs w:val="20"/>
              </w:rPr>
            </w:pPr>
            <w:r>
              <w:rPr>
                <w:sz w:val="20"/>
                <w:szCs w:val="20"/>
              </w:rPr>
              <w:t xml:space="preserve">- </w:t>
            </w:r>
            <w:r w:rsidRPr="00A93E24">
              <w:rPr>
                <w:sz w:val="20"/>
                <w:szCs w:val="20"/>
              </w:rPr>
              <w:t>spĺňať oprávnenosť konečného prijímateľa – predkladateľa projektu pre príslušné opatrenie osi 3, v zmysle definícií, ktoré sú uvedené v  Usmernení, Prílohe č.6 Charakteristika priorít a opatrení osi3 , ktoré sú implementované prostredníctvom osi 4;</w:t>
            </w:r>
          </w:p>
          <w:p w:rsidR="002C42AB" w:rsidRPr="00A93E24" w:rsidRDefault="002C42AB" w:rsidP="00405F6A">
            <w:pPr>
              <w:rPr>
                <w:sz w:val="20"/>
                <w:szCs w:val="20"/>
              </w:rPr>
            </w:pPr>
            <w:r>
              <w:rPr>
                <w:sz w:val="20"/>
                <w:szCs w:val="20"/>
              </w:rPr>
              <w:t xml:space="preserve">- </w:t>
            </w:r>
            <w:r w:rsidRPr="00A93E24">
              <w:rPr>
                <w:sz w:val="20"/>
                <w:szCs w:val="20"/>
              </w:rPr>
              <w:t>spĺňať všetky minimálne kritéria spôsobilosti pre príslušné opatrenie osi 3 uvedené v  Usmernení, Prílohe č.6 Charakteristika priorít a opatrení osi3, ktoré sú implementované prostredníctvom osi 4;</w:t>
            </w:r>
          </w:p>
          <w:p w:rsidR="002C42AB" w:rsidRPr="00A93E24" w:rsidRDefault="002C42AB" w:rsidP="00405F6A">
            <w:pPr>
              <w:rPr>
                <w:sz w:val="20"/>
                <w:szCs w:val="20"/>
              </w:rPr>
            </w:pPr>
            <w:r>
              <w:rPr>
                <w:sz w:val="20"/>
                <w:szCs w:val="20"/>
              </w:rPr>
              <w:t xml:space="preserve">- </w:t>
            </w:r>
            <w:r w:rsidRPr="00A93E24">
              <w:rPr>
                <w:sz w:val="20"/>
                <w:szCs w:val="20"/>
              </w:rPr>
              <w:t>spĺňať kritéria spôsobilosti uvedené v Usmernení, kapitole 5. Opatrenie 4.1 Implementácia Integrovaných stratégií rozvoja územia;</w:t>
            </w:r>
          </w:p>
          <w:p w:rsidR="002C42AB" w:rsidRPr="00A93E24" w:rsidRDefault="002C42AB" w:rsidP="00405F6A">
            <w:pPr>
              <w:rPr>
                <w:sz w:val="20"/>
                <w:szCs w:val="20"/>
              </w:rPr>
            </w:pPr>
            <w:r>
              <w:rPr>
                <w:sz w:val="20"/>
                <w:szCs w:val="20"/>
              </w:rPr>
              <w:t xml:space="preserve">- </w:t>
            </w:r>
            <w:r w:rsidRPr="00A93E24">
              <w:rPr>
                <w:sz w:val="20"/>
                <w:szCs w:val="20"/>
              </w:rPr>
              <w:t>spĺňať kritéria spôsobilosti, ktoré si stanovila MAS pre jednotlivé opatrenia osi 3 v rámci implementácie stratégie;</w:t>
            </w:r>
          </w:p>
          <w:p w:rsidR="002C42AB" w:rsidRPr="00A93E24" w:rsidRDefault="002C42AB" w:rsidP="00405F6A">
            <w:pPr>
              <w:rPr>
                <w:sz w:val="20"/>
                <w:szCs w:val="20"/>
              </w:rPr>
            </w:pPr>
            <w:r>
              <w:rPr>
                <w:sz w:val="20"/>
                <w:szCs w:val="20"/>
              </w:rPr>
              <w:t xml:space="preserve">- </w:t>
            </w:r>
            <w:r w:rsidRPr="00A93E24">
              <w:rPr>
                <w:sz w:val="20"/>
                <w:szCs w:val="20"/>
              </w:rPr>
              <w:t xml:space="preserve">dodržiavať postupy štátnej pomoci na príslušné opatrenia osi 3 definované v Usmernení. Štátna pomoc poskytnutá v rámci opatrení PRV podľa článku 52 nariadenia Rady (ES) č. 800/2008 o vyhlásení určitých kategórií pomoci za zlučiteľné so spoločným trhom podľa článkov 87 a 88 Zmluvy o založení ES (štátna pomoc pre malé a stredné podniky a nariadenia Komisie (ES) č. 1998/2006 o uplatňovaní článkov 87 a 88 zmluvy na pomoc de minimis. Štátna pomoc poskytnutá v rámci opatrení PRV podľa článku 52 nariadenia Rady (ES) č. 1698/2005 sa poskytne v súlade s nariadením Komisie (ES) č. 800/2008 o vyhlásení určitých kategórií pomoci za zlučiteľné so spoločným trhom podľa článkov 87 a 88 Zmluvy o založení ES (štátna pomoc pre malé a stredné podniky) a nariadenia Komisie (ES) č. 1998/2006 o uplatňovaní článkov 87 a 88 zmluvy na pomoc de minimis . </w:t>
            </w:r>
          </w:p>
          <w:p w:rsidR="002C42AB" w:rsidRPr="00A93E24" w:rsidRDefault="002C42AB" w:rsidP="00405F6A">
            <w:pPr>
              <w:rPr>
                <w:sz w:val="20"/>
                <w:szCs w:val="20"/>
              </w:rPr>
            </w:pPr>
            <w:r>
              <w:rPr>
                <w:sz w:val="20"/>
                <w:szCs w:val="20"/>
              </w:rPr>
              <w:t xml:space="preserve">- </w:t>
            </w:r>
            <w:r w:rsidRPr="00A93E24">
              <w:rPr>
                <w:sz w:val="20"/>
                <w:szCs w:val="20"/>
              </w:rPr>
              <w:t>dodržiavať oprávnené a neoprávnené výdavky, min. a max. výšku oprávnených výdavkov na 1 projekt stanovených pre príslušné opatrenia osi 3, ktoré si stanovila MAS v súlade s Usmernením, kapitolou 1.Všeobecné podmienky poskytnutia nenávratného finančného príspevku pre opatrenia osi 4 Leader;</w:t>
            </w:r>
          </w:p>
          <w:p w:rsidR="002C42AB" w:rsidRPr="00A93E24" w:rsidRDefault="002C42AB" w:rsidP="00405F6A">
            <w:pPr>
              <w:rPr>
                <w:sz w:val="20"/>
                <w:szCs w:val="20"/>
              </w:rPr>
            </w:pPr>
            <w:r>
              <w:rPr>
                <w:sz w:val="20"/>
                <w:szCs w:val="20"/>
              </w:rPr>
              <w:t xml:space="preserve">- </w:t>
            </w:r>
            <w:r w:rsidRPr="00A93E24">
              <w:rPr>
                <w:sz w:val="20"/>
                <w:szCs w:val="20"/>
              </w:rPr>
              <w:t>dodržiavať typy podporených aktivít, druh podpory, neoprávnené projekty a ostatné podmienky definované pre príslušné opatrenia osi 3 uvedené v  Usmernení, Prílohe č.6 Charakteristika priorít a opatrení osi3 , ktoré sú implementované prostredníctvom osi 4.</w:t>
            </w:r>
          </w:p>
          <w:p w:rsidR="002C42AB" w:rsidRPr="00A93E24" w:rsidRDefault="002C42AB" w:rsidP="00405F6A">
            <w:pPr>
              <w:rPr>
                <w:sz w:val="20"/>
                <w:szCs w:val="20"/>
              </w:rPr>
            </w:pPr>
            <w:r>
              <w:rPr>
                <w:sz w:val="20"/>
                <w:szCs w:val="20"/>
              </w:rPr>
              <w:t xml:space="preserve">4. </w:t>
            </w:r>
            <w:r w:rsidRPr="00A93E24">
              <w:rPr>
                <w:sz w:val="20"/>
                <w:szCs w:val="20"/>
              </w:rPr>
              <w:t>Projekt musí byť vypracovaný v súlade so  stratégiou príslušnej MAS.</w:t>
            </w:r>
          </w:p>
          <w:p w:rsidR="002C42AB" w:rsidRPr="00A93E24" w:rsidRDefault="002C42AB" w:rsidP="00405F6A">
            <w:pPr>
              <w:rPr>
                <w:sz w:val="20"/>
                <w:szCs w:val="20"/>
              </w:rPr>
            </w:pPr>
            <w:r>
              <w:rPr>
                <w:sz w:val="20"/>
                <w:szCs w:val="20"/>
              </w:rPr>
              <w:t xml:space="preserve">5. </w:t>
            </w:r>
            <w:r w:rsidRPr="00A93E24">
              <w:rPr>
                <w:sz w:val="20"/>
                <w:szCs w:val="20"/>
              </w:rPr>
              <w:t xml:space="preserve">Podpora z PRV môže byť použitá len na projekty realizované na území SR a v rámci územia pôsobnosti MAS . </w:t>
            </w:r>
          </w:p>
          <w:p w:rsidR="002C42AB" w:rsidRPr="00A93E24" w:rsidRDefault="002C42AB" w:rsidP="00405F6A">
            <w:pPr>
              <w:rPr>
                <w:sz w:val="20"/>
                <w:szCs w:val="20"/>
              </w:rPr>
            </w:pPr>
            <w:r>
              <w:rPr>
                <w:sz w:val="20"/>
                <w:szCs w:val="20"/>
              </w:rPr>
              <w:t xml:space="preserve">6. </w:t>
            </w:r>
            <w:r w:rsidRPr="00A93E24">
              <w:rPr>
                <w:sz w:val="20"/>
                <w:szCs w:val="20"/>
              </w:rPr>
              <w:t>Konečný prijímateľ – predkladateľ projektu skupiny opatrení 3.4 Obnova a rozvoj obcí, občianskej vybavenosti a služieb ako súčasť projektov realizovaných MAS, zahŕňajú aj obec, ktorá je pólom rastu, resp. obce ktoré sú pólmi rastu. Z podpory sú však vylúčené obce s počtom obyvateľov nad 20 000 (obec môže byť súčasťou MAS, ale nemôže byť konečným prijímateľom – predkladateľom projektu, avšak konečný prijímateľ – predkladateľ projektu z tejto obce môže predkladať ŽoNFP (projekt) v rámci Výzvy na implementáciu stratégie.</w:t>
            </w:r>
          </w:p>
          <w:p w:rsidR="002C42AB" w:rsidRPr="00A93E24" w:rsidRDefault="002C42AB" w:rsidP="00405F6A">
            <w:pPr>
              <w:rPr>
                <w:sz w:val="20"/>
                <w:szCs w:val="20"/>
              </w:rPr>
            </w:pPr>
            <w:r w:rsidRPr="00A93E24">
              <w:rPr>
                <w:sz w:val="20"/>
                <w:szCs w:val="20"/>
              </w:rPr>
              <w:t>7. Konečný prijímateľ – predkladateľ projektu, ktorý žiada finančné prostriedky z opatrenia 3.3 Vzdelávanie a informovanie - všetky formy ďalšieho vzdelávania, ktoré sú predmetom projektu, uvedené v časti Rozsah a činnosti, bod 1 predmetného opatrenia   v Usmernení, Prílohe č.6 Charakteristika priorít a opatrení osi 3, ktoré sú implementované prostredníctvom osi 4, musia byť akreditované Ministerstvom školstva SR. Potvrdenie o akreditácii vzdelávacej aktivity musí byť vydaný na meno konečného prijímateľa finančnej pomoci (oprávneného žiadateľa). V prípade pobočiek je platné  Potvrdenie o akreditácii vzdelávacej aktivity ústredia. Preukazuje sa pri ŽoNFP, ktorú konečný prijímateľ – predkladateľ projektu predkladá na príslušnú MAS.</w:t>
            </w:r>
          </w:p>
          <w:p w:rsidR="002C42AB" w:rsidRPr="00A93E24" w:rsidRDefault="002C42AB" w:rsidP="00405F6A">
            <w:pPr>
              <w:rPr>
                <w:sz w:val="20"/>
                <w:szCs w:val="20"/>
              </w:rPr>
            </w:pPr>
            <w:r>
              <w:rPr>
                <w:sz w:val="20"/>
                <w:szCs w:val="20"/>
              </w:rPr>
              <w:t>8.</w:t>
            </w:r>
            <w:r w:rsidRPr="00A93E24">
              <w:rPr>
                <w:sz w:val="20"/>
                <w:szCs w:val="20"/>
              </w:rPr>
              <w:t xml:space="preserve">Konečný prijímateľ – predkladateľ projektu musí pôsobiť (mať trvalé, prípadne prechodné bydlisko, sídlo alebo prevádzku) v území pôsobnosti MAS. Preukazuje sa pri ŽoNFP formou čestného vyhlásenia. </w:t>
            </w:r>
          </w:p>
          <w:p w:rsidR="002C42AB" w:rsidRPr="00A93E24" w:rsidRDefault="002C42AB" w:rsidP="00405F6A">
            <w:pPr>
              <w:rPr>
                <w:b/>
                <w:sz w:val="20"/>
                <w:szCs w:val="20"/>
              </w:rPr>
            </w:pPr>
            <w:r>
              <w:rPr>
                <w:sz w:val="20"/>
                <w:szCs w:val="20"/>
              </w:rPr>
              <w:t>9.</w:t>
            </w:r>
            <w:r w:rsidRPr="00A93E24">
              <w:rPr>
                <w:sz w:val="20"/>
                <w:szCs w:val="20"/>
              </w:rPr>
              <w:t xml:space="preserve"> Po ukončení projektu je konečný prijímateľ – predkladateľ projektu povinný zaregistrovať podporenú aktivitu do NSRV a to do 3 mesiacov od predloženia poslednej ŽoP.</w:t>
            </w:r>
          </w:p>
        </w:tc>
      </w:tr>
      <w:tr w:rsidR="002C42AB" w:rsidRPr="008D2399" w:rsidTr="00405F6A">
        <w:trPr>
          <w:cantSplit/>
          <w:trHeight w:val="298"/>
        </w:trPr>
        <w:tc>
          <w:tcPr>
            <w:tcW w:w="8931" w:type="dxa"/>
            <w:gridSpan w:val="16"/>
            <w:tcBorders>
              <w:top w:val="single" w:sz="12" w:space="0" w:color="auto"/>
              <w:left w:val="single" w:sz="12" w:space="0" w:color="auto"/>
              <w:bottom w:val="single" w:sz="12" w:space="0" w:color="auto"/>
              <w:right w:val="single" w:sz="12" w:space="0" w:color="auto"/>
            </w:tcBorders>
            <w:shd w:val="clear" w:color="auto" w:fill="F3F3F3"/>
            <w:vAlign w:val="center"/>
          </w:tcPr>
          <w:p w:rsidR="002C42AB" w:rsidRPr="001749CC" w:rsidRDefault="002C42AB" w:rsidP="00405F6A">
            <w:pPr>
              <w:rPr>
                <w:b/>
                <w:bCs/>
                <w:sz w:val="20"/>
                <w:szCs w:val="20"/>
              </w:rPr>
            </w:pPr>
          </w:p>
          <w:p w:rsidR="002C42AB" w:rsidRPr="001749CC" w:rsidRDefault="002C42AB" w:rsidP="00405F6A">
            <w:pPr>
              <w:jc w:val="center"/>
              <w:rPr>
                <w:b/>
                <w:smallCaps/>
                <w:sz w:val="20"/>
                <w:szCs w:val="20"/>
              </w:rPr>
            </w:pPr>
            <w:r w:rsidRPr="001749CC">
              <w:rPr>
                <w:b/>
                <w:smallCaps/>
                <w:sz w:val="20"/>
                <w:szCs w:val="20"/>
              </w:rPr>
              <w:t>postupy pre výber Žonfp ( projektov) konečného prijímateľa – predkladateľa projektu pre príslušné opatrenie osi 3 prv (kritéria na hodnotenie žonfp (projektov)</w:t>
            </w:r>
          </w:p>
          <w:p w:rsidR="002C42AB" w:rsidRPr="001749CC" w:rsidRDefault="002C42AB" w:rsidP="00405F6A">
            <w:pPr>
              <w:jc w:val="center"/>
              <w:rPr>
                <w:bCs/>
                <w:sz w:val="20"/>
                <w:szCs w:val="20"/>
              </w:rPr>
            </w:pPr>
          </w:p>
        </w:tc>
      </w:tr>
      <w:tr w:rsidR="002C42AB" w:rsidRPr="008D2399" w:rsidTr="00405F6A">
        <w:trPr>
          <w:cantSplit/>
          <w:trHeight w:val="600"/>
        </w:trPr>
        <w:tc>
          <w:tcPr>
            <w:tcW w:w="8931" w:type="dxa"/>
            <w:gridSpan w:val="16"/>
            <w:tcBorders>
              <w:top w:val="single" w:sz="12" w:space="0" w:color="auto"/>
              <w:left w:val="single" w:sz="12" w:space="0" w:color="auto"/>
              <w:bottom w:val="single" w:sz="6" w:space="0" w:color="auto"/>
              <w:right w:val="single" w:sz="12" w:space="0" w:color="auto"/>
            </w:tcBorders>
            <w:shd w:val="clear" w:color="auto" w:fill="CCFFCC"/>
            <w:vAlign w:val="center"/>
          </w:tcPr>
          <w:p w:rsidR="002C42AB" w:rsidRPr="001749CC" w:rsidRDefault="002C42AB" w:rsidP="00405F6A">
            <w:pPr>
              <w:jc w:val="both"/>
              <w:rPr>
                <w:b/>
                <w:bCs/>
                <w:sz w:val="20"/>
                <w:szCs w:val="20"/>
              </w:rPr>
            </w:pPr>
            <w:r w:rsidRPr="001749CC">
              <w:rPr>
                <w:b/>
                <w:bCs/>
                <w:sz w:val="20"/>
                <w:szCs w:val="20"/>
              </w:rPr>
              <w:t xml:space="preserve">Výberové kritéria </w:t>
            </w:r>
          </w:p>
        </w:tc>
      </w:tr>
      <w:tr w:rsidR="002C42AB" w:rsidRPr="008D2399" w:rsidTr="00405F6A">
        <w:trPr>
          <w:cantSplit/>
          <w:trHeight w:val="397"/>
        </w:trPr>
        <w:tc>
          <w:tcPr>
            <w:tcW w:w="612" w:type="dxa"/>
            <w:tcBorders>
              <w:top w:val="single" w:sz="4" w:space="0" w:color="auto"/>
              <w:left w:val="single" w:sz="12" w:space="0" w:color="auto"/>
              <w:bottom w:val="single" w:sz="6" w:space="0" w:color="auto"/>
              <w:right w:val="single" w:sz="4" w:space="0" w:color="auto"/>
            </w:tcBorders>
            <w:vAlign w:val="center"/>
          </w:tcPr>
          <w:p w:rsidR="002C42AB" w:rsidRPr="001749CC" w:rsidRDefault="002C42AB" w:rsidP="00405F6A">
            <w:pPr>
              <w:jc w:val="both"/>
              <w:rPr>
                <w:b/>
                <w:bCs/>
                <w:sz w:val="20"/>
                <w:szCs w:val="20"/>
              </w:rPr>
            </w:pPr>
            <w:r w:rsidRPr="001749CC">
              <w:rPr>
                <w:b/>
                <w:bCs/>
                <w:sz w:val="20"/>
                <w:szCs w:val="20"/>
              </w:rPr>
              <w:t>P.č.</w:t>
            </w:r>
          </w:p>
        </w:tc>
        <w:tc>
          <w:tcPr>
            <w:tcW w:w="8319" w:type="dxa"/>
            <w:gridSpan w:val="15"/>
            <w:tcBorders>
              <w:top w:val="single" w:sz="4" w:space="0" w:color="auto"/>
              <w:left w:val="single" w:sz="4" w:space="0" w:color="auto"/>
              <w:bottom w:val="single" w:sz="6" w:space="0" w:color="auto"/>
              <w:right w:val="single" w:sz="12" w:space="0" w:color="auto"/>
            </w:tcBorders>
            <w:vAlign w:val="center"/>
          </w:tcPr>
          <w:p w:rsidR="002C42AB" w:rsidRPr="001749CC" w:rsidRDefault="002C42AB" w:rsidP="00405F6A">
            <w:pPr>
              <w:jc w:val="both"/>
              <w:rPr>
                <w:b/>
                <w:bCs/>
                <w:sz w:val="20"/>
                <w:szCs w:val="20"/>
              </w:rPr>
            </w:pPr>
            <w:r w:rsidRPr="001749CC">
              <w:rPr>
                <w:b/>
                <w:bCs/>
                <w:sz w:val="20"/>
                <w:szCs w:val="20"/>
              </w:rPr>
              <w:t xml:space="preserve">Kritérium </w:t>
            </w:r>
          </w:p>
        </w:tc>
      </w:tr>
      <w:tr w:rsidR="002C42AB" w:rsidRPr="008D2399" w:rsidTr="00405F6A">
        <w:trPr>
          <w:cantSplit/>
          <w:trHeight w:val="397"/>
        </w:trPr>
        <w:tc>
          <w:tcPr>
            <w:tcW w:w="612" w:type="dxa"/>
            <w:tcBorders>
              <w:top w:val="single" w:sz="4" w:space="0" w:color="auto"/>
              <w:left w:val="single" w:sz="12" w:space="0" w:color="auto"/>
              <w:bottom w:val="single" w:sz="6" w:space="0" w:color="auto"/>
              <w:right w:val="single" w:sz="4" w:space="0" w:color="auto"/>
            </w:tcBorders>
            <w:vAlign w:val="center"/>
          </w:tcPr>
          <w:p w:rsidR="002C42AB" w:rsidRPr="001749CC" w:rsidRDefault="002C42AB" w:rsidP="00405F6A">
            <w:pPr>
              <w:jc w:val="center"/>
              <w:rPr>
                <w:bCs/>
                <w:sz w:val="20"/>
                <w:szCs w:val="20"/>
              </w:rPr>
            </w:pPr>
          </w:p>
        </w:tc>
        <w:tc>
          <w:tcPr>
            <w:tcW w:w="8319" w:type="dxa"/>
            <w:gridSpan w:val="15"/>
            <w:tcBorders>
              <w:top w:val="single" w:sz="4" w:space="0" w:color="auto"/>
              <w:left w:val="single" w:sz="4" w:space="0" w:color="auto"/>
              <w:bottom w:val="single" w:sz="6" w:space="0" w:color="auto"/>
              <w:right w:val="single" w:sz="12" w:space="0" w:color="auto"/>
            </w:tcBorders>
            <w:vAlign w:val="center"/>
          </w:tcPr>
          <w:p w:rsidR="002C42AB" w:rsidRPr="001749CC" w:rsidRDefault="002C42AB" w:rsidP="00405F6A">
            <w:pPr>
              <w:jc w:val="both"/>
              <w:rPr>
                <w:b/>
                <w:bCs/>
                <w:sz w:val="20"/>
                <w:szCs w:val="20"/>
              </w:rPr>
            </w:pPr>
          </w:p>
          <w:p w:rsidR="002C42AB" w:rsidRPr="001749CC" w:rsidRDefault="002C42AB" w:rsidP="00405F6A">
            <w:pPr>
              <w:jc w:val="both"/>
              <w:rPr>
                <w:bCs/>
                <w:sz w:val="20"/>
                <w:szCs w:val="20"/>
              </w:rPr>
            </w:pPr>
          </w:p>
        </w:tc>
      </w:tr>
      <w:tr w:rsidR="002C42AB" w:rsidTr="00405F6A">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600"/>
        </w:trPr>
        <w:tc>
          <w:tcPr>
            <w:tcW w:w="8931" w:type="dxa"/>
            <w:gridSpan w:val="16"/>
            <w:tcBorders>
              <w:left w:val="single" w:sz="12" w:space="0" w:color="000000"/>
              <w:right w:val="single" w:sz="12" w:space="0" w:color="000000"/>
            </w:tcBorders>
            <w:shd w:val="clear" w:color="auto" w:fill="CCFFCC"/>
            <w:vAlign w:val="center"/>
          </w:tcPr>
          <w:p w:rsidR="002C42AB" w:rsidRDefault="002C42AB" w:rsidP="00405F6A">
            <w:pPr>
              <w:jc w:val="both"/>
              <w:rPr>
                <w:b/>
                <w:bCs/>
                <w:sz w:val="20"/>
                <w:szCs w:val="20"/>
              </w:rPr>
            </w:pPr>
            <w:r>
              <w:rPr>
                <w:b/>
                <w:bCs/>
                <w:sz w:val="20"/>
                <w:szCs w:val="20"/>
              </w:rPr>
              <w:t>Bodovacie kritéria</w:t>
            </w:r>
          </w:p>
        </w:tc>
      </w:tr>
      <w:tr w:rsidR="002C42AB" w:rsidTr="00405F6A">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397"/>
        </w:trPr>
        <w:tc>
          <w:tcPr>
            <w:tcW w:w="612" w:type="dxa"/>
            <w:tcBorders>
              <w:left w:val="single" w:sz="12" w:space="0" w:color="000000"/>
            </w:tcBorders>
            <w:vAlign w:val="center"/>
          </w:tcPr>
          <w:p w:rsidR="002C42AB" w:rsidRDefault="002C42AB" w:rsidP="00405F6A">
            <w:pPr>
              <w:rPr>
                <w:b/>
                <w:bCs/>
                <w:sz w:val="20"/>
                <w:szCs w:val="20"/>
              </w:rPr>
            </w:pPr>
            <w:r>
              <w:rPr>
                <w:b/>
                <w:bCs/>
                <w:sz w:val="20"/>
                <w:szCs w:val="20"/>
              </w:rPr>
              <w:t>P. č.</w:t>
            </w:r>
          </w:p>
        </w:tc>
        <w:tc>
          <w:tcPr>
            <w:tcW w:w="6159" w:type="dxa"/>
            <w:gridSpan w:val="12"/>
            <w:vAlign w:val="center"/>
          </w:tcPr>
          <w:p w:rsidR="002C42AB" w:rsidRDefault="002C42AB" w:rsidP="00405F6A">
            <w:pPr>
              <w:rPr>
                <w:b/>
                <w:bCs/>
                <w:sz w:val="20"/>
                <w:szCs w:val="20"/>
              </w:rPr>
            </w:pPr>
            <w:r>
              <w:rPr>
                <w:b/>
                <w:bCs/>
                <w:sz w:val="20"/>
                <w:szCs w:val="20"/>
              </w:rPr>
              <w:t>Kritérium</w:t>
            </w:r>
          </w:p>
        </w:tc>
        <w:tc>
          <w:tcPr>
            <w:tcW w:w="2160" w:type="dxa"/>
            <w:gridSpan w:val="3"/>
            <w:tcBorders>
              <w:right w:val="single" w:sz="12" w:space="0" w:color="000000"/>
            </w:tcBorders>
            <w:vAlign w:val="center"/>
          </w:tcPr>
          <w:p w:rsidR="002C42AB" w:rsidRDefault="002C42AB" w:rsidP="00405F6A">
            <w:pPr>
              <w:jc w:val="both"/>
              <w:rPr>
                <w:b/>
                <w:bCs/>
                <w:sz w:val="20"/>
                <w:szCs w:val="20"/>
              </w:rPr>
            </w:pPr>
            <w:r>
              <w:rPr>
                <w:b/>
                <w:bCs/>
                <w:sz w:val="20"/>
                <w:szCs w:val="20"/>
              </w:rPr>
              <w:t>Body</w:t>
            </w:r>
          </w:p>
        </w:tc>
      </w:tr>
      <w:tr w:rsidR="002C42AB" w:rsidTr="00405F6A">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397"/>
        </w:trPr>
        <w:tc>
          <w:tcPr>
            <w:tcW w:w="612" w:type="dxa"/>
            <w:tcBorders>
              <w:left w:val="single" w:sz="12" w:space="0" w:color="000000"/>
            </w:tcBorders>
            <w:vAlign w:val="center"/>
          </w:tcPr>
          <w:p w:rsidR="002C42AB" w:rsidRPr="00F15536" w:rsidRDefault="002C42AB" w:rsidP="00405F6A">
            <w:pPr>
              <w:jc w:val="center"/>
              <w:rPr>
                <w:sz w:val="20"/>
                <w:szCs w:val="20"/>
              </w:rPr>
            </w:pPr>
            <w:r w:rsidRPr="00F15536">
              <w:rPr>
                <w:sz w:val="20"/>
                <w:szCs w:val="20"/>
              </w:rPr>
              <w:t>1</w:t>
            </w:r>
          </w:p>
        </w:tc>
        <w:tc>
          <w:tcPr>
            <w:tcW w:w="6159" w:type="dxa"/>
            <w:gridSpan w:val="12"/>
            <w:vAlign w:val="center"/>
          </w:tcPr>
          <w:p w:rsidR="002C42AB" w:rsidRPr="00F15536" w:rsidRDefault="002C42AB" w:rsidP="00405F6A">
            <w:pPr>
              <w:tabs>
                <w:tab w:val="left" w:pos="870"/>
              </w:tabs>
              <w:rPr>
                <w:i/>
                <w:iCs/>
                <w:sz w:val="20"/>
                <w:szCs w:val="20"/>
              </w:rPr>
            </w:pPr>
            <w:r>
              <w:rPr>
                <w:sz w:val="20"/>
                <w:szCs w:val="20"/>
              </w:rPr>
              <w:t>Žiadateľovi doposiaľ nebola v rámci ISRÚ MAS Mikroregión pod Marhátom schválená v danom  opatrení žiadna ŽoNFP</w:t>
            </w:r>
          </w:p>
        </w:tc>
        <w:tc>
          <w:tcPr>
            <w:tcW w:w="2160" w:type="dxa"/>
            <w:gridSpan w:val="3"/>
            <w:tcBorders>
              <w:right w:val="single" w:sz="12" w:space="0" w:color="000000"/>
            </w:tcBorders>
            <w:vAlign w:val="center"/>
          </w:tcPr>
          <w:p w:rsidR="002C42AB" w:rsidRDefault="002C42AB" w:rsidP="00405F6A">
            <w:pPr>
              <w:tabs>
                <w:tab w:val="left" w:pos="870"/>
              </w:tabs>
              <w:suppressAutoHyphens/>
              <w:rPr>
                <w:rFonts w:ascii="Arial" w:hAnsi="Arial" w:cs="Arial"/>
                <w:i/>
                <w:iCs/>
                <w:sz w:val="22"/>
                <w:szCs w:val="22"/>
                <w:vertAlign w:val="superscript"/>
              </w:rPr>
            </w:pPr>
            <w:r>
              <w:rPr>
                <w:sz w:val="20"/>
                <w:szCs w:val="20"/>
              </w:rPr>
              <w:t>10</w:t>
            </w:r>
          </w:p>
        </w:tc>
      </w:tr>
      <w:tr w:rsidR="002C42AB" w:rsidRPr="00636A80" w:rsidTr="00405F6A">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397"/>
        </w:trPr>
        <w:tc>
          <w:tcPr>
            <w:tcW w:w="612" w:type="dxa"/>
            <w:tcBorders>
              <w:left w:val="single" w:sz="12" w:space="0" w:color="000000"/>
            </w:tcBorders>
            <w:vAlign w:val="center"/>
          </w:tcPr>
          <w:p w:rsidR="002C42AB" w:rsidRPr="00F15536" w:rsidRDefault="002C42AB" w:rsidP="00405F6A">
            <w:pPr>
              <w:jc w:val="center"/>
              <w:rPr>
                <w:sz w:val="20"/>
                <w:szCs w:val="20"/>
              </w:rPr>
            </w:pPr>
            <w:r w:rsidRPr="00F15536">
              <w:rPr>
                <w:sz w:val="20"/>
                <w:szCs w:val="20"/>
              </w:rPr>
              <w:t>2</w:t>
            </w:r>
          </w:p>
        </w:tc>
        <w:tc>
          <w:tcPr>
            <w:tcW w:w="6159" w:type="dxa"/>
            <w:gridSpan w:val="12"/>
            <w:vAlign w:val="center"/>
          </w:tcPr>
          <w:p w:rsidR="002C42AB" w:rsidRPr="00F15536" w:rsidRDefault="002C42AB" w:rsidP="00405F6A">
            <w:pPr>
              <w:tabs>
                <w:tab w:val="left" w:pos="870"/>
              </w:tabs>
              <w:rPr>
                <w:iCs/>
                <w:sz w:val="20"/>
                <w:szCs w:val="20"/>
              </w:rPr>
            </w:pPr>
            <w:r>
              <w:rPr>
                <w:sz w:val="20"/>
                <w:szCs w:val="20"/>
              </w:rPr>
              <w:t>V rámci výzvy pre dané opatrenie je predložená iba 1 žiadosť o NFP</w:t>
            </w:r>
          </w:p>
        </w:tc>
        <w:tc>
          <w:tcPr>
            <w:tcW w:w="2160" w:type="dxa"/>
            <w:gridSpan w:val="3"/>
            <w:tcBorders>
              <w:right w:val="single" w:sz="12" w:space="0" w:color="000000"/>
            </w:tcBorders>
            <w:vAlign w:val="center"/>
          </w:tcPr>
          <w:p w:rsidR="002C42AB" w:rsidRPr="00636A80" w:rsidRDefault="002C42AB" w:rsidP="00405F6A">
            <w:pPr>
              <w:suppressAutoHyphens/>
              <w:rPr>
                <w:sz w:val="20"/>
                <w:szCs w:val="20"/>
              </w:rPr>
            </w:pPr>
            <w:r>
              <w:rPr>
                <w:sz w:val="20"/>
                <w:szCs w:val="20"/>
              </w:rPr>
              <w:t>10</w:t>
            </w:r>
          </w:p>
        </w:tc>
      </w:tr>
      <w:tr w:rsidR="002C42AB" w:rsidTr="00405F6A">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397"/>
        </w:trPr>
        <w:tc>
          <w:tcPr>
            <w:tcW w:w="612" w:type="dxa"/>
            <w:tcBorders>
              <w:left w:val="single" w:sz="12" w:space="0" w:color="000000"/>
            </w:tcBorders>
            <w:vAlign w:val="center"/>
          </w:tcPr>
          <w:p w:rsidR="002C42AB" w:rsidRPr="00F15536" w:rsidRDefault="002C42AB" w:rsidP="00405F6A">
            <w:pPr>
              <w:jc w:val="center"/>
              <w:rPr>
                <w:sz w:val="20"/>
                <w:szCs w:val="20"/>
              </w:rPr>
            </w:pPr>
            <w:r w:rsidRPr="00F15536">
              <w:rPr>
                <w:sz w:val="20"/>
                <w:szCs w:val="20"/>
              </w:rPr>
              <w:t>3</w:t>
            </w:r>
          </w:p>
        </w:tc>
        <w:tc>
          <w:tcPr>
            <w:tcW w:w="6159" w:type="dxa"/>
            <w:gridSpan w:val="12"/>
            <w:vAlign w:val="center"/>
          </w:tcPr>
          <w:p w:rsidR="002C42AB" w:rsidRDefault="002C42AB" w:rsidP="00405F6A">
            <w:pPr>
              <w:tabs>
                <w:tab w:val="left" w:pos="870"/>
              </w:tabs>
              <w:rPr>
                <w:iCs/>
                <w:sz w:val="20"/>
                <w:szCs w:val="20"/>
              </w:rPr>
            </w:pPr>
            <w:r>
              <w:rPr>
                <w:iCs/>
                <w:sz w:val="20"/>
                <w:szCs w:val="20"/>
              </w:rPr>
              <w:t>Výška podpory pre 1 projekt:</w:t>
            </w:r>
          </w:p>
          <w:p w:rsidR="002C42AB" w:rsidRDefault="002C42AB" w:rsidP="00405F6A">
            <w:pPr>
              <w:tabs>
                <w:tab w:val="left" w:pos="870"/>
              </w:tabs>
              <w:rPr>
                <w:iCs/>
                <w:sz w:val="20"/>
                <w:szCs w:val="20"/>
              </w:rPr>
            </w:pPr>
            <w:r>
              <w:rPr>
                <w:iCs/>
                <w:sz w:val="20"/>
                <w:szCs w:val="20"/>
              </w:rPr>
              <w:t>do 16 600 €</w:t>
            </w:r>
          </w:p>
          <w:p w:rsidR="002C42AB" w:rsidRDefault="002C42AB" w:rsidP="00405F6A">
            <w:pPr>
              <w:tabs>
                <w:tab w:val="left" w:pos="870"/>
              </w:tabs>
              <w:rPr>
                <w:iCs/>
                <w:sz w:val="20"/>
                <w:szCs w:val="20"/>
              </w:rPr>
            </w:pPr>
            <w:r>
              <w:rPr>
                <w:iCs/>
                <w:sz w:val="20"/>
                <w:szCs w:val="20"/>
              </w:rPr>
              <w:t>16 601  -  20 000 €</w:t>
            </w:r>
          </w:p>
          <w:p w:rsidR="002C42AB" w:rsidRDefault="002C42AB" w:rsidP="00405F6A">
            <w:pPr>
              <w:tabs>
                <w:tab w:val="left" w:pos="870"/>
              </w:tabs>
              <w:rPr>
                <w:iCs/>
                <w:sz w:val="20"/>
                <w:szCs w:val="20"/>
              </w:rPr>
            </w:pPr>
            <w:r>
              <w:rPr>
                <w:iCs/>
                <w:sz w:val="20"/>
                <w:szCs w:val="20"/>
              </w:rPr>
              <w:t>20 001  -  30 000 €</w:t>
            </w:r>
          </w:p>
          <w:p w:rsidR="002C42AB" w:rsidRDefault="002C42AB" w:rsidP="00405F6A">
            <w:pPr>
              <w:tabs>
                <w:tab w:val="left" w:pos="870"/>
              </w:tabs>
              <w:rPr>
                <w:iCs/>
                <w:sz w:val="20"/>
                <w:szCs w:val="20"/>
              </w:rPr>
            </w:pPr>
            <w:r>
              <w:rPr>
                <w:iCs/>
                <w:sz w:val="20"/>
                <w:szCs w:val="20"/>
              </w:rPr>
              <w:t>30 001  -  35 000 €</w:t>
            </w:r>
          </w:p>
          <w:p w:rsidR="002C42AB" w:rsidRDefault="002C42AB" w:rsidP="00405F6A">
            <w:pPr>
              <w:tabs>
                <w:tab w:val="left" w:pos="870"/>
              </w:tabs>
              <w:rPr>
                <w:iCs/>
                <w:sz w:val="20"/>
                <w:szCs w:val="20"/>
              </w:rPr>
            </w:pPr>
            <w:r>
              <w:rPr>
                <w:iCs/>
                <w:sz w:val="20"/>
                <w:szCs w:val="20"/>
              </w:rPr>
              <w:t>35 001  -  40 000 €</w:t>
            </w:r>
          </w:p>
          <w:p w:rsidR="002C42AB" w:rsidRPr="00F15536" w:rsidRDefault="002C42AB" w:rsidP="00405F6A">
            <w:pPr>
              <w:tabs>
                <w:tab w:val="left" w:pos="870"/>
              </w:tabs>
              <w:rPr>
                <w:iCs/>
                <w:sz w:val="20"/>
                <w:szCs w:val="20"/>
              </w:rPr>
            </w:pPr>
            <w:r>
              <w:rPr>
                <w:iCs/>
                <w:sz w:val="20"/>
                <w:szCs w:val="20"/>
              </w:rPr>
              <w:t>od 40 001 €</w:t>
            </w:r>
          </w:p>
        </w:tc>
        <w:tc>
          <w:tcPr>
            <w:tcW w:w="2160" w:type="dxa"/>
            <w:gridSpan w:val="3"/>
            <w:tcBorders>
              <w:right w:val="single" w:sz="12" w:space="0" w:color="000000"/>
            </w:tcBorders>
          </w:tcPr>
          <w:p w:rsidR="002C42AB" w:rsidRDefault="002C42AB" w:rsidP="00405F6A">
            <w:pPr>
              <w:rPr>
                <w:sz w:val="20"/>
                <w:szCs w:val="20"/>
              </w:rPr>
            </w:pPr>
          </w:p>
          <w:p w:rsidR="002C42AB" w:rsidRDefault="002C42AB" w:rsidP="00405F6A">
            <w:pPr>
              <w:rPr>
                <w:sz w:val="20"/>
                <w:szCs w:val="20"/>
              </w:rPr>
            </w:pPr>
            <w:r>
              <w:rPr>
                <w:sz w:val="20"/>
                <w:szCs w:val="20"/>
              </w:rPr>
              <w:t>20</w:t>
            </w:r>
          </w:p>
          <w:p w:rsidR="002C42AB" w:rsidRDefault="002C42AB" w:rsidP="00405F6A">
            <w:pPr>
              <w:rPr>
                <w:sz w:val="20"/>
                <w:szCs w:val="20"/>
              </w:rPr>
            </w:pPr>
            <w:r>
              <w:rPr>
                <w:sz w:val="20"/>
                <w:szCs w:val="20"/>
              </w:rPr>
              <w:t>16</w:t>
            </w:r>
          </w:p>
          <w:p w:rsidR="002C42AB" w:rsidRDefault="002C42AB" w:rsidP="00405F6A">
            <w:pPr>
              <w:rPr>
                <w:sz w:val="20"/>
                <w:szCs w:val="20"/>
              </w:rPr>
            </w:pPr>
            <w:r>
              <w:rPr>
                <w:sz w:val="20"/>
                <w:szCs w:val="20"/>
              </w:rPr>
              <w:t>12</w:t>
            </w:r>
          </w:p>
          <w:p w:rsidR="002C42AB" w:rsidRDefault="002C42AB" w:rsidP="00405F6A">
            <w:pPr>
              <w:rPr>
                <w:sz w:val="20"/>
                <w:szCs w:val="20"/>
              </w:rPr>
            </w:pPr>
            <w:r>
              <w:rPr>
                <w:sz w:val="20"/>
                <w:szCs w:val="20"/>
              </w:rPr>
              <w:t>8</w:t>
            </w:r>
          </w:p>
          <w:p w:rsidR="002C42AB" w:rsidRDefault="002C42AB" w:rsidP="00405F6A">
            <w:pPr>
              <w:rPr>
                <w:sz w:val="20"/>
                <w:szCs w:val="20"/>
              </w:rPr>
            </w:pPr>
            <w:r>
              <w:rPr>
                <w:sz w:val="20"/>
                <w:szCs w:val="20"/>
              </w:rPr>
              <w:t>4</w:t>
            </w:r>
          </w:p>
          <w:p w:rsidR="002C42AB" w:rsidRDefault="002C42AB" w:rsidP="00405F6A">
            <w:pPr>
              <w:rPr>
                <w:sz w:val="20"/>
                <w:szCs w:val="20"/>
              </w:rPr>
            </w:pPr>
            <w:r>
              <w:rPr>
                <w:sz w:val="20"/>
                <w:szCs w:val="20"/>
              </w:rPr>
              <w:t>0</w:t>
            </w:r>
          </w:p>
        </w:tc>
      </w:tr>
      <w:tr w:rsidR="002C42AB" w:rsidTr="00405F6A">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397"/>
        </w:trPr>
        <w:tc>
          <w:tcPr>
            <w:tcW w:w="612" w:type="dxa"/>
            <w:tcBorders>
              <w:left w:val="single" w:sz="12" w:space="0" w:color="000000"/>
            </w:tcBorders>
            <w:vAlign w:val="center"/>
          </w:tcPr>
          <w:p w:rsidR="002C42AB" w:rsidRPr="00F15536" w:rsidRDefault="002C42AB" w:rsidP="00405F6A">
            <w:pPr>
              <w:jc w:val="center"/>
              <w:rPr>
                <w:sz w:val="20"/>
                <w:szCs w:val="20"/>
              </w:rPr>
            </w:pPr>
            <w:r>
              <w:rPr>
                <w:sz w:val="20"/>
                <w:szCs w:val="20"/>
              </w:rPr>
              <w:t>4</w:t>
            </w:r>
          </w:p>
        </w:tc>
        <w:tc>
          <w:tcPr>
            <w:tcW w:w="6159" w:type="dxa"/>
            <w:gridSpan w:val="12"/>
            <w:vAlign w:val="center"/>
          </w:tcPr>
          <w:p w:rsidR="002C42AB" w:rsidRDefault="002C42AB" w:rsidP="00405F6A">
            <w:pPr>
              <w:tabs>
                <w:tab w:val="left" w:pos="870"/>
              </w:tabs>
              <w:rPr>
                <w:bCs/>
                <w:sz w:val="20"/>
                <w:szCs w:val="20"/>
              </w:rPr>
            </w:pPr>
            <w:r>
              <w:rPr>
                <w:bCs/>
                <w:sz w:val="20"/>
                <w:szCs w:val="20"/>
              </w:rPr>
              <w:t>Projekt sa realizuje v obci, kde je nezamestnanosť:</w:t>
            </w:r>
          </w:p>
          <w:p w:rsidR="002C42AB" w:rsidRDefault="002C42AB" w:rsidP="00405F6A">
            <w:pPr>
              <w:tabs>
                <w:tab w:val="left" w:pos="870"/>
              </w:tabs>
              <w:rPr>
                <w:bCs/>
                <w:sz w:val="20"/>
                <w:szCs w:val="20"/>
              </w:rPr>
            </w:pPr>
            <w:r>
              <w:rPr>
                <w:bCs/>
                <w:sz w:val="20"/>
                <w:szCs w:val="20"/>
              </w:rPr>
              <w:t>do 5 %</w:t>
            </w:r>
          </w:p>
          <w:p w:rsidR="002C42AB" w:rsidRDefault="002C42AB" w:rsidP="00405F6A">
            <w:pPr>
              <w:tabs>
                <w:tab w:val="left" w:pos="870"/>
              </w:tabs>
              <w:rPr>
                <w:bCs/>
                <w:sz w:val="20"/>
                <w:szCs w:val="20"/>
              </w:rPr>
            </w:pPr>
            <w:r>
              <w:rPr>
                <w:bCs/>
                <w:sz w:val="20"/>
                <w:szCs w:val="20"/>
              </w:rPr>
              <w:t>5%  -  6% vrátane</w:t>
            </w:r>
          </w:p>
          <w:p w:rsidR="002C42AB" w:rsidRDefault="002C42AB" w:rsidP="00405F6A">
            <w:pPr>
              <w:tabs>
                <w:tab w:val="left" w:pos="870"/>
              </w:tabs>
              <w:rPr>
                <w:bCs/>
                <w:sz w:val="20"/>
                <w:szCs w:val="20"/>
              </w:rPr>
            </w:pPr>
            <w:r>
              <w:rPr>
                <w:bCs/>
                <w:sz w:val="20"/>
                <w:szCs w:val="20"/>
              </w:rPr>
              <w:t>6%  -  7% vrátane</w:t>
            </w:r>
          </w:p>
          <w:p w:rsidR="002C42AB" w:rsidRDefault="002C42AB" w:rsidP="00405F6A">
            <w:pPr>
              <w:tabs>
                <w:tab w:val="left" w:pos="870"/>
              </w:tabs>
              <w:rPr>
                <w:bCs/>
                <w:sz w:val="20"/>
                <w:szCs w:val="20"/>
              </w:rPr>
            </w:pPr>
            <w:r>
              <w:rPr>
                <w:bCs/>
                <w:sz w:val="20"/>
                <w:szCs w:val="20"/>
              </w:rPr>
              <w:t>7%  -  8% vrátane</w:t>
            </w:r>
          </w:p>
          <w:p w:rsidR="002C42AB" w:rsidRDefault="002C42AB" w:rsidP="00405F6A">
            <w:pPr>
              <w:tabs>
                <w:tab w:val="left" w:pos="870"/>
              </w:tabs>
              <w:rPr>
                <w:bCs/>
                <w:sz w:val="20"/>
                <w:szCs w:val="20"/>
              </w:rPr>
            </w:pPr>
            <w:r>
              <w:rPr>
                <w:bCs/>
                <w:sz w:val="20"/>
                <w:szCs w:val="20"/>
              </w:rPr>
              <w:t>8%  -  9% vrátane</w:t>
            </w:r>
          </w:p>
          <w:p w:rsidR="002C42AB" w:rsidRPr="00F15536" w:rsidRDefault="002C42AB" w:rsidP="00405F6A">
            <w:pPr>
              <w:tabs>
                <w:tab w:val="left" w:pos="870"/>
              </w:tabs>
              <w:rPr>
                <w:bCs/>
                <w:sz w:val="20"/>
                <w:szCs w:val="20"/>
              </w:rPr>
            </w:pPr>
            <w:r>
              <w:rPr>
                <w:bCs/>
                <w:sz w:val="20"/>
                <w:szCs w:val="20"/>
              </w:rPr>
              <w:t>nad 9%</w:t>
            </w:r>
          </w:p>
        </w:tc>
        <w:tc>
          <w:tcPr>
            <w:tcW w:w="2160" w:type="dxa"/>
            <w:gridSpan w:val="3"/>
            <w:tcBorders>
              <w:right w:val="single" w:sz="12" w:space="0" w:color="000000"/>
            </w:tcBorders>
          </w:tcPr>
          <w:p w:rsidR="002C42AB" w:rsidRDefault="002C42AB" w:rsidP="00405F6A">
            <w:pPr>
              <w:rPr>
                <w:sz w:val="20"/>
                <w:szCs w:val="20"/>
              </w:rPr>
            </w:pPr>
          </w:p>
          <w:p w:rsidR="002C42AB" w:rsidRDefault="002C42AB" w:rsidP="00405F6A">
            <w:pPr>
              <w:rPr>
                <w:sz w:val="20"/>
                <w:szCs w:val="20"/>
              </w:rPr>
            </w:pPr>
            <w:r>
              <w:rPr>
                <w:sz w:val="20"/>
                <w:szCs w:val="20"/>
              </w:rPr>
              <w:t>10</w:t>
            </w:r>
          </w:p>
          <w:p w:rsidR="002C42AB" w:rsidRDefault="002C42AB" w:rsidP="00405F6A">
            <w:pPr>
              <w:rPr>
                <w:sz w:val="20"/>
                <w:szCs w:val="20"/>
              </w:rPr>
            </w:pPr>
            <w:r>
              <w:rPr>
                <w:sz w:val="20"/>
                <w:szCs w:val="20"/>
              </w:rPr>
              <w:t>12</w:t>
            </w:r>
          </w:p>
          <w:p w:rsidR="002C42AB" w:rsidRDefault="002C42AB" w:rsidP="00405F6A">
            <w:pPr>
              <w:rPr>
                <w:sz w:val="20"/>
                <w:szCs w:val="20"/>
              </w:rPr>
            </w:pPr>
            <w:r>
              <w:rPr>
                <w:sz w:val="20"/>
                <w:szCs w:val="20"/>
              </w:rPr>
              <w:t>14</w:t>
            </w:r>
          </w:p>
          <w:p w:rsidR="002C42AB" w:rsidRDefault="002C42AB" w:rsidP="00405F6A">
            <w:pPr>
              <w:rPr>
                <w:sz w:val="20"/>
                <w:szCs w:val="20"/>
              </w:rPr>
            </w:pPr>
            <w:r>
              <w:rPr>
                <w:sz w:val="20"/>
                <w:szCs w:val="20"/>
              </w:rPr>
              <w:t>16</w:t>
            </w:r>
          </w:p>
          <w:p w:rsidR="002C42AB" w:rsidRDefault="002C42AB" w:rsidP="00405F6A">
            <w:pPr>
              <w:rPr>
                <w:sz w:val="20"/>
                <w:szCs w:val="20"/>
              </w:rPr>
            </w:pPr>
            <w:r>
              <w:rPr>
                <w:sz w:val="20"/>
                <w:szCs w:val="20"/>
              </w:rPr>
              <w:t>18</w:t>
            </w:r>
          </w:p>
          <w:p w:rsidR="002C42AB" w:rsidRDefault="002C42AB" w:rsidP="00405F6A">
            <w:pPr>
              <w:rPr>
                <w:sz w:val="20"/>
                <w:szCs w:val="20"/>
              </w:rPr>
            </w:pPr>
            <w:r>
              <w:rPr>
                <w:sz w:val="20"/>
                <w:szCs w:val="20"/>
              </w:rPr>
              <w:t>20</w:t>
            </w:r>
          </w:p>
        </w:tc>
      </w:tr>
      <w:tr w:rsidR="002C42AB" w:rsidRPr="00636A80" w:rsidTr="00405F6A">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397"/>
        </w:trPr>
        <w:tc>
          <w:tcPr>
            <w:tcW w:w="612" w:type="dxa"/>
            <w:tcBorders>
              <w:left w:val="single" w:sz="12" w:space="0" w:color="000000"/>
            </w:tcBorders>
            <w:vAlign w:val="center"/>
          </w:tcPr>
          <w:p w:rsidR="002C42AB" w:rsidRPr="00F15536" w:rsidRDefault="002C42AB" w:rsidP="00405F6A">
            <w:pPr>
              <w:jc w:val="center"/>
              <w:rPr>
                <w:sz w:val="20"/>
                <w:szCs w:val="20"/>
              </w:rPr>
            </w:pPr>
            <w:r>
              <w:rPr>
                <w:sz w:val="20"/>
                <w:szCs w:val="20"/>
              </w:rPr>
              <w:t>5</w:t>
            </w:r>
          </w:p>
        </w:tc>
        <w:tc>
          <w:tcPr>
            <w:tcW w:w="6159" w:type="dxa"/>
            <w:gridSpan w:val="12"/>
            <w:vAlign w:val="center"/>
          </w:tcPr>
          <w:p w:rsidR="002C42AB" w:rsidRPr="00F15536" w:rsidRDefault="002C42AB" w:rsidP="00405F6A">
            <w:pPr>
              <w:tabs>
                <w:tab w:val="left" w:pos="870"/>
              </w:tabs>
              <w:rPr>
                <w:iCs/>
                <w:sz w:val="20"/>
                <w:szCs w:val="20"/>
              </w:rPr>
            </w:pPr>
            <w:r>
              <w:rPr>
                <w:iCs/>
                <w:sz w:val="20"/>
                <w:szCs w:val="20"/>
              </w:rPr>
              <w:t>Predkladateľ ŽoNFP (štatutárny zástupca žiadateľa) je žena alebo mladý človek do 30 rokov</w:t>
            </w:r>
          </w:p>
        </w:tc>
        <w:tc>
          <w:tcPr>
            <w:tcW w:w="2160" w:type="dxa"/>
            <w:gridSpan w:val="3"/>
            <w:tcBorders>
              <w:right w:val="single" w:sz="12" w:space="0" w:color="000000"/>
            </w:tcBorders>
            <w:vAlign w:val="center"/>
          </w:tcPr>
          <w:p w:rsidR="002C42AB" w:rsidRPr="00636A80" w:rsidRDefault="002C42AB" w:rsidP="00405F6A">
            <w:pPr>
              <w:rPr>
                <w:sz w:val="20"/>
                <w:szCs w:val="20"/>
              </w:rPr>
            </w:pPr>
            <w:r>
              <w:rPr>
                <w:sz w:val="20"/>
                <w:szCs w:val="20"/>
              </w:rPr>
              <w:t>5</w:t>
            </w:r>
          </w:p>
        </w:tc>
      </w:tr>
      <w:tr w:rsidR="002C42AB" w:rsidRPr="00636A80" w:rsidTr="00405F6A">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397"/>
        </w:trPr>
        <w:tc>
          <w:tcPr>
            <w:tcW w:w="6771" w:type="dxa"/>
            <w:gridSpan w:val="13"/>
            <w:tcBorders>
              <w:left w:val="single" w:sz="12" w:space="0" w:color="000000"/>
            </w:tcBorders>
            <w:vAlign w:val="center"/>
          </w:tcPr>
          <w:p w:rsidR="002C42AB" w:rsidRPr="00D63828" w:rsidRDefault="002C42AB" w:rsidP="00405F6A">
            <w:pPr>
              <w:tabs>
                <w:tab w:val="left" w:pos="870"/>
              </w:tabs>
              <w:rPr>
                <w:b/>
                <w:iCs/>
                <w:sz w:val="20"/>
                <w:szCs w:val="20"/>
              </w:rPr>
            </w:pPr>
            <w:r>
              <w:rPr>
                <w:b/>
                <w:iCs/>
                <w:sz w:val="20"/>
                <w:szCs w:val="20"/>
              </w:rPr>
              <w:t>Spolu maximálne</w:t>
            </w:r>
          </w:p>
        </w:tc>
        <w:tc>
          <w:tcPr>
            <w:tcW w:w="2160" w:type="dxa"/>
            <w:gridSpan w:val="3"/>
            <w:tcBorders>
              <w:right w:val="single" w:sz="12" w:space="0" w:color="000000"/>
            </w:tcBorders>
            <w:vAlign w:val="center"/>
          </w:tcPr>
          <w:p w:rsidR="002C42AB" w:rsidRPr="00636A80" w:rsidRDefault="002C42AB" w:rsidP="00405F6A">
            <w:pPr>
              <w:rPr>
                <w:sz w:val="20"/>
                <w:szCs w:val="20"/>
              </w:rPr>
            </w:pPr>
            <w:r>
              <w:rPr>
                <w:sz w:val="20"/>
                <w:szCs w:val="20"/>
              </w:rPr>
              <w:t>65</w:t>
            </w:r>
          </w:p>
        </w:tc>
      </w:tr>
      <w:tr w:rsidR="002C42AB" w:rsidRPr="00636A80" w:rsidTr="00405F6A">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397"/>
        </w:trPr>
        <w:tc>
          <w:tcPr>
            <w:tcW w:w="4395" w:type="dxa"/>
            <w:gridSpan w:val="7"/>
            <w:tcBorders>
              <w:left w:val="single" w:sz="12" w:space="0" w:color="000000"/>
            </w:tcBorders>
            <w:vAlign w:val="center"/>
          </w:tcPr>
          <w:p w:rsidR="002C42AB" w:rsidRPr="00D577F1" w:rsidRDefault="002C42AB" w:rsidP="00405F6A">
            <w:pPr>
              <w:jc w:val="center"/>
              <w:rPr>
                <w:b/>
                <w:sz w:val="20"/>
                <w:szCs w:val="20"/>
              </w:rPr>
            </w:pPr>
            <w:r>
              <w:rPr>
                <w:b/>
                <w:sz w:val="20"/>
                <w:szCs w:val="20"/>
              </w:rPr>
              <w:t>Postup pri rovnakom počte bodov</w:t>
            </w:r>
          </w:p>
        </w:tc>
        <w:tc>
          <w:tcPr>
            <w:tcW w:w="4536" w:type="dxa"/>
            <w:gridSpan w:val="9"/>
            <w:tcBorders>
              <w:right w:val="single" w:sz="12" w:space="0" w:color="000000"/>
            </w:tcBorders>
            <w:vAlign w:val="center"/>
          </w:tcPr>
          <w:p w:rsidR="002C42AB" w:rsidRPr="00636A80" w:rsidRDefault="002C42AB" w:rsidP="00405F6A">
            <w:pPr>
              <w:rPr>
                <w:sz w:val="20"/>
                <w:szCs w:val="20"/>
              </w:rPr>
            </w:pPr>
            <w:r>
              <w:rPr>
                <w:sz w:val="20"/>
                <w:szCs w:val="20"/>
              </w:rPr>
              <w:t>čas podania ŽoNFP</w:t>
            </w:r>
          </w:p>
        </w:tc>
      </w:tr>
      <w:tr w:rsidR="002C42AB" w:rsidRPr="008D2399" w:rsidTr="00405F6A">
        <w:trPr>
          <w:cantSplit/>
          <w:trHeight w:val="298"/>
        </w:trPr>
        <w:tc>
          <w:tcPr>
            <w:tcW w:w="8931" w:type="dxa"/>
            <w:gridSpan w:val="16"/>
            <w:tcBorders>
              <w:top w:val="single" w:sz="12" w:space="0" w:color="auto"/>
              <w:left w:val="single" w:sz="12" w:space="0" w:color="auto"/>
              <w:bottom w:val="single" w:sz="12" w:space="0" w:color="auto"/>
              <w:right w:val="single" w:sz="12" w:space="0" w:color="auto"/>
            </w:tcBorders>
            <w:shd w:val="clear" w:color="auto" w:fill="F3F3F3"/>
            <w:vAlign w:val="center"/>
          </w:tcPr>
          <w:p w:rsidR="002C42AB" w:rsidRPr="001749CC" w:rsidRDefault="002C42AB" w:rsidP="00405F6A">
            <w:pPr>
              <w:rPr>
                <w:b/>
                <w:bCs/>
                <w:sz w:val="20"/>
                <w:szCs w:val="20"/>
              </w:rPr>
            </w:pPr>
          </w:p>
          <w:p w:rsidR="002C42AB" w:rsidRPr="001749CC" w:rsidRDefault="002C42AB" w:rsidP="00405F6A">
            <w:pPr>
              <w:jc w:val="center"/>
              <w:rPr>
                <w:b/>
                <w:smallCaps/>
                <w:sz w:val="20"/>
                <w:szCs w:val="20"/>
              </w:rPr>
            </w:pPr>
            <w:r w:rsidRPr="001749CC">
              <w:rPr>
                <w:b/>
                <w:smallCaps/>
                <w:sz w:val="20"/>
                <w:szCs w:val="20"/>
              </w:rPr>
              <w:t>požadované prílohy</w:t>
            </w:r>
          </w:p>
          <w:p w:rsidR="002C42AB" w:rsidRPr="001749CC" w:rsidRDefault="002C42AB" w:rsidP="00405F6A">
            <w:pPr>
              <w:jc w:val="center"/>
              <w:rPr>
                <w:bCs/>
                <w:sz w:val="20"/>
                <w:szCs w:val="20"/>
              </w:rPr>
            </w:pPr>
          </w:p>
        </w:tc>
      </w:tr>
      <w:tr w:rsidR="002C42AB" w:rsidRPr="008D2399" w:rsidTr="00405F6A">
        <w:trPr>
          <w:cantSplit/>
          <w:trHeight w:val="397"/>
        </w:trPr>
        <w:tc>
          <w:tcPr>
            <w:tcW w:w="3672" w:type="dxa"/>
            <w:gridSpan w:val="4"/>
            <w:tcBorders>
              <w:top w:val="single" w:sz="12" w:space="0" w:color="auto"/>
              <w:left w:val="single" w:sz="12" w:space="0" w:color="auto"/>
              <w:bottom w:val="single" w:sz="4" w:space="0" w:color="auto"/>
              <w:right w:val="single" w:sz="4" w:space="0" w:color="auto"/>
            </w:tcBorders>
            <w:shd w:val="clear" w:color="auto" w:fill="CCFFCC"/>
            <w:vAlign w:val="center"/>
          </w:tcPr>
          <w:p w:rsidR="002C42AB" w:rsidRPr="001749CC" w:rsidRDefault="002C42AB" w:rsidP="00405F6A">
            <w:pPr>
              <w:rPr>
                <w:b/>
                <w:bCs/>
                <w:sz w:val="20"/>
                <w:szCs w:val="20"/>
              </w:rPr>
            </w:pPr>
          </w:p>
          <w:p w:rsidR="002C42AB" w:rsidRPr="001749CC" w:rsidRDefault="002C42AB" w:rsidP="00405F6A">
            <w:pPr>
              <w:jc w:val="both"/>
              <w:rPr>
                <w:b/>
                <w:bCs/>
                <w:sz w:val="20"/>
                <w:szCs w:val="20"/>
              </w:rPr>
            </w:pPr>
            <w:r w:rsidRPr="001749CC">
              <w:rPr>
                <w:b/>
                <w:bCs/>
                <w:sz w:val="20"/>
                <w:szCs w:val="20"/>
              </w:rPr>
              <w:t>Povinné prílohy</w:t>
            </w:r>
          </w:p>
        </w:tc>
        <w:tc>
          <w:tcPr>
            <w:tcW w:w="5259" w:type="dxa"/>
            <w:gridSpan w:val="12"/>
            <w:tcBorders>
              <w:top w:val="single" w:sz="12" w:space="0" w:color="auto"/>
              <w:left w:val="single" w:sz="4" w:space="0" w:color="auto"/>
              <w:bottom w:val="single" w:sz="4" w:space="0" w:color="auto"/>
              <w:right w:val="single" w:sz="12" w:space="0" w:color="auto"/>
            </w:tcBorders>
            <w:vAlign w:val="center"/>
          </w:tcPr>
          <w:p w:rsidR="002C42AB" w:rsidRPr="00AC74D7" w:rsidRDefault="002C42AB" w:rsidP="00405F6A">
            <w:pPr>
              <w:jc w:val="both"/>
              <w:rPr>
                <w:bCs/>
                <w:iCs/>
                <w:sz w:val="20"/>
                <w:szCs w:val="20"/>
              </w:rPr>
            </w:pPr>
            <w:r w:rsidRPr="00AC74D7">
              <w:rPr>
                <w:bCs/>
                <w:iCs/>
                <w:sz w:val="20"/>
                <w:szCs w:val="20"/>
              </w:rPr>
              <w:t>Konečný prijímateľ – predkladateľ projektu je povinný doložiť</w:t>
            </w:r>
          </w:p>
          <w:p w:rsidR="002C42AB" w:rsidRPr="001749CC" w:rsidRDefault="002C42AB" w:rsidP="00405F6A">
            <w:pPr>
              <w:jc w:val="both"/>
              <w:rPr>
                <w:bCs/>
                <w:iCs/>
                <w:sz w:val="20"/>
                <w:szCs w:val="20"/>
              </w:rPr>
            </w:pPr>
            <w:r w:rsidRPr="00AC74D7">
              <w:rPr>
                <w:bCs/>
                <w:iCs/>
                <w:sz w:val="20"/>
                <w:szCs w:val="20"/>
              </w:rPr>
              <w:t xml:space="preserve">pre príslušné opatrenie osi 3, </w:t>
            </w:r>
            <w:r>
              <w:rPr>
                <w:bCs/>
                <w:iCs/>
                <w:sz w:val="20"/>
                <w:szCs w:val="20"/>
              </w:rPr>
              <w:t xml:space="preserve">implementované prostredníctvom </w:t>
            </w:r>
            <w:r w:rsidRPr="00AC74D7">
              <w:rPr>
                <w:bCs/>
                <w:iCs/>
                <w:sz w:val="20"/>
                <w:szCs w:val="20"/>
              </w:rPr>
              <w:t>osi 4 povinné prílohy v s</w:t>
            </w:r>
            <w:r>
              <w:rPr>
                <w:bCs/>
                <w:iCs/>
                <w:sz w:val="20"/>
                <w:szCs w:val="20"/>
              </w:rPr>
              <w:t xml:space="preserve">úlade s podmienkami uvedenými v </w:t>
            </w:r>
            <w:r w:rsidRPr="00AC74D7">
              <w:rPr>
                <w:bCs/>
                <w:iCs/>
                <w:sz w:val="20"/>
                <w:szCs w:val="20"/>
              </w:rPr>
              <w:t>ŽoNFP (projekte) pre príslušné</w:t>
            </w:r>
            <w:r>
              <w:rPr>
                <w:bCs/>
                <w:iCs/>
                <w:sz w:val="20"/>
                <w:szCs w:val="20"/>
              </w:rPr>
              <w:t xml:space="preserve"> opatrenie osi 3, Usmernení pre </w:t>
            </w:r>
            <w:r w:rsidRPr="00AC74D7">
              <w:rPr>
                <w:bCs/>
                <w:iCs/>
                <w:sz w:val="20"/>
                <w:szCs w:val="20"/>
              </w:rPr>
              <w:t>administráciu osi 4 Leader platn</w:t>
            </w:r>
            <w:r>
              <w:rPr>
                <w:bCs/>
                <w:iCs/>
                <w:sz w:val="20"/>
                <w:szCs w:val="20"/>
              </w:rPr>
              <w:t xml:space="preserve">om znení, kapitole 5. Opatrenie </w:t>
            </w:r>
            <w:r w:rsidRPr="00AC74D7">
              <w:rPr>
                <w:bCs/>
                <w:iCs/>
                <w:sz w:val="20"/>
                <w:szCs w:val="20"/>
              </w:rPr>
              <w:t xml:space="preserve">4.1 Implementácia Integrovaných stratégií </w:t>
            </w:r>
            <w:r>
              <w:rPr>
                <w:bCs/>
                <w:iCs/>
                <w:sz w:val="20"/>
                <w:szCs w:val="20"/>
              </w:rPr>
              <w:t xml:space="preserve">rozvoja územia, </w:t>
            </w:r>
            <w:r w:rsidRPr="00AC74D7">
              <w:rPr>
                <w:bCs/>
                <w:iCs/>
                <w:sz w:val="20"/>
                <w:szCs w:val="20"/>
              </w:rPr>
              <w:t>Prílohe č.6 Charakteristika pri</w:t>
            </w:r>
            <w:r>
              <w:rPr>
                <w:bCs/>
                <w:iCs/>
                <w:sz w:val="20"/>
                <w:szCs w:val="20"/>
              </w:rPr>
              <w:t xml:space="preserve">orít a opatrení osi 3, ktoré sú </w:t>
            </w:r>
            <w:r w:rsidRPr="00AC74D7">
              <w:rPr>
                <w:bCs/>
                <w:iCs/>
                <w:sz w:val="20"/>
                <w:szCs w:val="20"/>
              </w:rPr>
              <w:t>implem</w:t>
            </w:r>
            <w:r>
              <w:rPr>
                <w:bCs/>
                <w:iCs/>
                <w:sz w:val="20"/>
                <w:szCs w:val="20"/>
              </w:rPr>
              <w:t xml:space="preserve">entované prostredníctvom osi 4. </w:t>
            </w:r>
            <w:r w:rsidRPr="00AC74D7">
              <w:rPr>
                <w:bCs/>
                <w:iCs/>
                <w:sz w:val="20"/>
                <w:szCs w:val="20"/>
              </w:rPr>
              <w:t>Poznámka: Verejné obstarávanie</w:t>
            </w:r>
            <w:r>
              <w:rPr>
                <w:bCs/>
                <w:iCs/>
                <w:sz w:val="20"/>
                <w:szCs w:val="20"/>
              </w:rPr>
              <w:t xml:space="preserve"> pre príslušné opatrenie osi 3, </w:t>
            </w:r>
            <w:r w:rsidRPr="00AC74D7">
              <w:rPr>
                <w:bCs/>
                <w:iCs/>
                <w:sz w:val="20"/>
                <w:szCs w:val="20"/>
              </w:rPr>
              <w:t>implementované prostrední</w:t>
            </w:r>
            <w:r>
              <w:rPr>
                <w:bCs/>
                <w:iCs/>
                <w:sz w:val="20"/>
                <w:szCs w:val="20"/>
              </w:rPr>
              <w:t xml:space="preserve">ctvom osi 4 sa bude vykonávať v </w:t>
            </w:r>
            <w:r w:rsidRPr="00AC74D7">
              <w:rPr>
                <w:bCs/>
                <w:iCs/>
                <w:sz w:val="20"/>
                <w:szCs w:val="20"/>
              </w:rPr>
              <w:t>zmysle Usmernenia pre admin</w:t>
            </w:r>
            <w:r>
              <w:rPr>
                <w:bCs/>
                <w:iCs/>
                <w:sz w:val="20"/>
                <w:szCs w:val="20"/>
              </w:rPr>
              <w:t xml:space="preserve">istráciu osi 4 Leader v platnom </w:t>
            </w:r>
            <w:r w:rsidRPr="00AC74D7">
              <w:rPr>
                <w:bCs/>
                <w:iCs/>
                <w:sz w:val="20"/>
                <w:szCs w:val="20"/>
              </w:rPr>
              <w:t>znení.</w:t>
            </w:r>
          </w:p>
        </w:tc>
      </w:tr>
      <w:tr w:rsidR="002C42AB" w:rsidRPr="008D2399" w:rsidTr="00405F6A">
        <w:trPr>
          <w:cantSplit/>
          <w:trHeight w:val="397"/>
        </w:trPr>
        <w:tc>
          <w:tcPr>
            <w:tcW w:w="3672" w:type="dxa"/>
            <w:gridSpan w:val="4"/>
            <w:tcBorders>
              <w:top w:val="single" w:sz="4" w:space="0" w:color="auto"/>
              <w:left w:val="single" w:sz="12" w:space="0" w:color="auto"/>
              <w:bottom w:val="single" w:sz="12" w:space="0" w:color="auto"/>
              <w:right w:val="single" w:sz="4" w:space="0" w:color="auto"/>
            </w:tcBorders>
            <w:shd w:val="clear" w:color="auto" w:fill="CCFFCC"/>
            <w:vAlign w:val="center"/>
          </w:tcPr>
          <w:p w:rsidR="002C42AB" w:rsidRPr="00613DE3" w:rsidRDefault="002C42AB" w:rsidP="00405F6A">
            <w:pPr>
              <w:jc w:val="both"/>
              <w:rPr>
                <w:b/>
                <w:bCs/>
                <w:sz w:val="20"/>
                <w:szCs w:val="20"/>
              </w:rPr>
            </w:pPr>
            <w:r w:rsidRPr="00613DE3">
              <w:rPr>
                <w:b/>
                <w:bCs/>
                <w:sz w:val="20"/>
                <w:szCs w:val="20"/>
              </w:rPr>
              <w:t>Nepovinné prílohy</w:t>
            </w:r>
          </w:p>
        </w:tc>
        <w:tc>
          <w:tcPr>
            <w:tcW w:w="5259" w:type="dxa"/>
            <w:gridSpan w:val="12"/>
            <w:tcBorders>
              <w:top w:val="single" w:sz="4" w:space="0" w:color="auto"/>
              <w:left w:val="single" w:sz="4" w:space="0" w:color="auto"/>
              <w:bottom w:val="single" w:sz="12" w:space="0" w:color="auto"/>
              <w:right w:val="single" w:sz="12" w:space="0" w:color="auto"/>
            </w:tcBorders>
            <w:vAlign w:val="center"/>
          </w:tcPr>
          <w:p w:rsidR="002C42AB" w:rsidRPr="008F2D38" w:rsidRDefault="002C42AB" w:rsidP="00405F6A">
            <w:pPr>
              <w:jc w:val="both"/>
              <w:rPr>
                <w:b/>
                <w:bCs/>
                <w:iCs/>
                <w:color w:val="008000"/>
                <w:sz w:val="20"/>
                <w:szCs w:val="20"/>
              </w:rPr>
            </w:pPr>
            <w:r>
              <w:rPr>
                <w:b/>
                <w:bCs/>
                <w:iCs/>
                <w:color w:val="008000"/>
                <w:sz w:val="20"/>
                <w:szCs w:val="20"/>
              </w:rPr>
              <w:t>-</w:t>
            </w:r>
          </w:p>
        </w:tc>
      </w:tr>
      <w:tr w:rsidR="002C42AB" w:rsidRPr="008D2399" w:rsidTr="00405F6A">
        <w:trPr>
          <w:cantSplit/>
          <w:trHeight w:val="514"/>
        </w:trPr>
        <w:tc>
          <w:tcPr>
            <w:tcW w:w="8931" w:type="dxa"/>
            <w:gridSpan w:val="16"/>
            <w:tcBorders>
              <w:top w:val="single" w:sz="12" w:space="0" w:color="auto"/>
              <w:left w:val="single" w:sz="12" w:space="0" w:color="auto"/>
              <w:bottom w:val="single" w:sz="12" w:space="0" w:color="auto"/>
              <w:right w:val="single" w:sz="12" w:space="0" w:color="auto"/>
            </w:tcBorders>
            <w:shd w:val="clear" w:color="auto" w:fill="F3F3F3"/>
          </w:tcPr>
          <w:p w:rsidR="002C42AB" w:rsidRPr="00613DE3" w:rsidRDefault="002C42AB" w:rsidP="00405F6A">
            <w:pPr>
              <w:pStyle w:val="StylBr1"/>
              <w:jc w:val="center"/>
              <w:rPr>
                <w:bCs/>
                <w:sz w:val="20"/>
              </w:rPr>
            </w:pPr>
          </w:p>
          <w:p w:rsidR="002C42AB" w:rsidRPr="00613DE3" w:rsidRDefault="002C42AB" w:rsidP="00405F6A">
            <w:pPr>
              <w:pStyle w:val="StylBr1"/>
              <w:jc w:val="center"/>
              <w:rPr>
                <w:bCs/>
                <w:sz w:val="20"/>
              </w:rPr>
            </w:pPr>
            <w:r w:rsidRPr="00613DE3">
              <w:rPr>
                <w:smallCaps/>
                <w:sz w:val="20"/>
              </w:rPr>
              <w:t>plán implementácie</w:t>
            </w:r>
          </w:p>
          <w:p w:rsidR="002C42AB" w:rsidRPr="00613DE3" w:rsidRDefault="002C42AB" w:rsidP="00405F6A">
            <w:pPr>
              <w:rPr>
                <w:sz w:val="20"/>
                <w:szCs w:val="20"/>
              </w:rPr>
            </w:pPr>
          </w:p>
        </w:tc>
      </w:tr>
      <w:tr w:rsidR="002C42AB" w:rsidRPr="008D2399" w:rsidTr="00405F6A">
        <w:trPr>
          <w:trHeight w:val="397"/>
        </w:trPr>
        <w:tc>
          <w:tcPr>
            <w:tcW w:w="3672" w:type="dxa"/>
            <w:gridSpan w:val="4"/>
            <w:tcBorders>
              <w:top w:val="single" w:sz="12" w:space="0" w:color="auto"/>
              <w:left w:val="single" w:sz="12" w:space="0" w:color="auto"/>
              <w:bottom w:val="single" w:sz="6" w:space="0" w:color="auto"/>
              <w:right w:val="single" w:sz="4" w:space="0" w:color="auto"/>
            </w:tcBorders>
            <w:shd w:val="clear" w:color="auto" w:fill="CCFFCC"/>
            <w:vAlign w:val="center"/>
          </w:tcPr>
          <w:p w:rsidR="002C42AB" w:rsidRPr="00613DE3" w:rsidRDefault="002C42AB" w:rsidP="00405F6A">
            <w:pPr>
              <w:rPr>
                <w:b/>
                <w:bCs/>
                <w:sz w:val="20"/>
                <w:szCs w:val="20"/>
              </w:rPr>
            </w:pPr>
            <w:r w:rsidRPr="00613DE3">
              <w:rPr>
                <w:b/>
                <w:bCs/>
                <w:sz w:val="20"/>
                <w:szCs w:val="20"/>
              </w:rPr>
              <w:t>Počet výziev</w:t>
            </w:r>
          </w:p>
        </w:tc>
        <w:tc>
          <w:tcPr>
            <w:tcW w:w="5259" w:type="dxa"/>
            <w:gridSpan w:val="12"/>
            <w:tcBorders>
              <w:top w:val="single" w:sz="12" w:space="0" w:color="auto"/>
              <w:left w:val="single" w:sz="4" w:space="0" w:color="auto"/>
              <w:bottom w:val="single" w:sz="6" w:space="0" w:color="auto"/>
              <w:right w:val="single" w:sz="12" w:space="0" w:color="auto"/>
            </w:tcBorders>
            <w:vAlign w:val="center"/>
          </w:tcPr>
          <w:p w:rsidR="002C42AB" w:rsidRPr="00613DE3" w:rsidRDefault="002C42AB" w:rsidP="00405F6A">
            <w:pPr>
              <w:jc w:val="both"/>
              <w:rPr>
                <w:iCs/>
                <w:sz w:val="20"/>
                <w:szCs w:val="20"/>
              </w:rPr>
            </w:pPr>
            <w:r>
              <w:rPr>
                <w:iCs/>
                <w:sz w:val="20"/>
                <w:szCs w:val="20"/>
              </w:rPr>
              <w:t>3</w:t>
            </w:r>
          </w:p>
        </w:tc>
      </w:tr>
      <w:tr w:rsidR="002C42AB" w:rsidRPr="008D2399" w:rsidTr="00405F6A">
        <w:trPr>
          <w:trHeight w:val="397"/>
        </w:trPr>
        <w:tc>
          <w:tcPr>
            <w:tcW w:w="3672" w:type="dxa"/>
            <w:gridSpan w:val="4"/>
            <w:tcBorders>
              <w:top w:val="single" w:sz="6" w:space="0" w:color="auto"/>
              <w:left w:val="single" w:sz="12" w:space="0" w:color="auto"/>
              <w:bottom w:val="single" w:sz="12" w:space="0" w:color="auto"/>
              <w:right w:val="single" w:sz="4" w:space="0" w:color="auto"/>
            </w:tcBorders>
            <w:shd w:val="clear" w:color="auto" w:fill="CCFFCC"/>
            <w:vAlign w:val="center"/>
          </w:tcPr>
          <w:p w:rsidR="002C42AB" w:rsidRPr="00613DE3" w:rsidRDefault="002C42AB" w:rsidP="00405F6A">
            <w:pPr>
              <w:rPr>
                <w:b/>
                <w:bCs/>
                <w:sz w:val="20"/>
                <w:szCs w:val="20"/>
              </w:rPr>
            </w:pPr>
            <w:r w:rsidRPr="00613DE3">
              <w:rPr>
                <w:b/>
                <w:bCs/>
                <w:sz w:val="20"/>
                <w:szCs w:val="20"/>
              </w:rPr>
              <w:t>Min. a max. doba realizácie projektov</w:t>
            </w:r>
          </w:p>
        </w:tc>
        <w:tc>
          <w:tcPr>
            <w:tcW w:w="5259" w:type="dxa"/>
            <w:gridSpan w:val="12"/>
            <w:tcBorders>
              <w:top w:val="single" w:sz="4" w:space="0" w:color="auto"/>
              <w:left w:val="single" w:sz="4" w:space="0" w:color="auto"/>
              <w:bottom w:val="single" w:sz="12" w:space="0" w:color="auto"/>
              <w:right w:val="single" w:sz="12" w:space="0" w:color="auto"/>
            </w:tcBorders>
            <w:vAlign w:val="center"/>
          </w:tcPr>
          <w:p w:rsidR="002C42AB" w:rsidRPr="00613DE3" w:rsidRDefault="002C42AB" w:rsidP="00405F6A">
            <w:pPr>
              <w:jc w:val="both"/>
              <w:rPr>
                <w:iCs/>
                <w:sz w:val="20"/>
                <w:szCs w:val="20"/>
              </w:rPr>
            </w:pPr>
            <w:r>
              <w:rPr>
                <w:iCs/>
                <w:sz w:val="20"/>
                <w:szCs w:val="20"/>
              </w:rPr>
              <w:t>min 3 mesiace – max. 24 mesiacov</w:t>
            </w:r>
          </w:p>
        </w:tc>
      </w:tr>
      <w:tr w:rsidR="002C42AB" w:rsidRPr="008D2399" w:rsidTr="00405F6A">
        <w:trPr>
          <w:trHeight w:val="408"/>
        </w:trPr>
        <w:tc>
          <w:tcPr>
            <w:tcW w:w="8931" w:type="dxa"/>
            <w:gridSpan w:val="16"/>
            <w:tcBorders>
              <w:top w:val="single" w:sz="12" w:space="0" w:color="auto"/>
              <w:left w:val="single" w:sz="12" w:space="0" w:color="auto"/>
              <w:bottom w:val="single" w:sz="12" w:space="0" w:color="auto"/>
              <w:right w:val="single" w:sz="12" w:space="0" w:color="auto"/>
            </w:tcBorders>
            <w:shd w:val="clear" w:color="auto" w:fill="F3F3F3"/>
          </w:tcPr>
          <w:p w:rsidR="002C42AB" w:rsidRPr="0044655F" w:rsidRDefault="002C42AB" w:rsidP="00405F6A">
            <w:pPr>
              <w:pStyle w:val="Nadpis8"/>
              <w:jc w:val="center"/>
              <w:rPr>
                <w:rFonts w:ascii="Times New Roman" w:hAnsi="Times New Roman"/>
                <w:b/>
                <w:bCs/>
                <w:i w:val="0"/>
                <w:iCs w:val="0"/>
                <w:sz w:val="20"/>
                <w:szCs w:val="20"/>
                <w:lang w:val="sk-SK"/>
              </w:rPr>
            </w:pPr>
            <w:r w:rsidRPr="0044655F">
              <w:rPr>
                <w:rFonts w:ascii="Times New Roman" w:hAnsi="Times New Roman"/>
                <w:b/>
                <w:i w:val="0"/>
                <w:smallCaps/>
                <w:sz w:val="20"/>
                <w:szCs w:val="20"/>
                <w:lang w:val="sk-SK"/>
              </w:rPr>
              <w:t>monitoring a hodnotenie opatrenia</w:t>
            </w:r>
          </w:p>
          <w:p w:rsidR="002C42AB" w:rsidRPr="00613DE3" w:rsidRDefault="002C42AB" w:rsidP="00405F6A">
            <w:pPr>
              <w:rPr>
                <w:sz w:val="20"/>
                <w:szCs w:val="20"/>
              </w:rPr>
            </w:pPr>
          </w:p>
        </w:tc>
      </w:tr>
      <w:tr w:rsidR="002C42AB" w:rsidRPr="008D2399" w:rsidTr="00405F6A">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3969" w:type="dxa"/>
            <w:gridSpan w:val="6"/>
            <w:tcBorders>
              <w:top w:val="single" w:sz="12" w:space="0" w:color="auto"/>
              <w:left w:val="single" w:sz="12" w:space="0" w:color="auto"/>
              <w:bottom w:val="single" w:sz="4" w:space="0" w:color="auto"/>
              <w:right w:val="single" w:sz="4" w:space="0" w:color="auto"/>
            </w:tcBorders>
            <w:shd w:val="clear" w:color="auto" w:fill="CCFFCC"/>
            <w:noWrap/>
            <w:vAlign w:val="center"/>
          </w:tcPr>
          <w:p w:rsidR="002C42AB" w:rsidRPr="00613DE3" w:rsidRDefault="002C42AB" w:rsidP="00405F6A">
            <w:pPr>
              <w:rPr>
                <w:b/>
                <w:bCs/>
                <w:sz w:val="20"/>
                <w:szCs w:val="20"/>
              </w:rPr>
            </w:pPr>
            <w:r w:rsidRPr="00613DE3">
              <w:rPr>
                <w:b/>
                <w:bCs/>
                <w:sz w:val="20"/>
                <w:szCs w:val="20"/>
              </w:rPr>
              <w:t>Dodatočné monitorovacie ukazovatele</w:t>
            </w:r>
          </w:p>
        </w:tc>
        <w:tc>
          <w:tcPr>
            <w:tcW w:w="4962" w:type="dxa"/>
            <w:gridSpan w:val="10"/>
            <w:tcBorders>
              <w:top w:val="single" w:sz="12" w:space="0" w:color="auto"/>
              <w:left w:val="nil"/>
              <w:bottom w:val="single" w:sz="4" w:space="0" w:color="auto"/>
              <w:right w:val="single" w:sz="12" w:space="0" w:color="auto"/>
            </w:tcBorders>
            <w:shd w:val="clear" w:color="auto" w:fill="CCFFCC"/>
            <w:noWrap/>
            <w:vAlign w:val="center"/>
          </w:tcPr>
          <w:p w:rsidR="002C42AB" w:rsidRPr="00613DE3" w:rsidRDefault="002C42AB" w:rsidP="00405F6A">
            <w:pPr>
              <w:spacing w:line="360" w:lineRule="auto"/>
              <w:jc w:val="center"/>
              <w:rPr>
                <w:b/>
                <w:sz w:val="20"/>
                <w:szCs w:val="20"/>
              </w:rPr>
            </w:pPr>
          </w:p>
        </w:tc>
      </w:tr>
      <w:tr w:rsidR="002C42AB" w:rsidRPr="008D2399" w:rsidTr="00405F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397"/>
        </w:trPr>
        <w:tc>
          <w:tcPr>
            <w:tcW w:w="1985" w:type="dxa"/>
            <w:gridSpan w:val="2"/>
            <w:tcBorders>
              <w:left w:val="single" w:sz="12" w:space="0" w:color="auto"/>
            </w:tcBorders>
            <w:shd w:val="clear" w:color="auto" w:fill="CCFFCC"/>
            <w:vAlign w:val="center"/>
          </w:tcPr>
          <w:p w:rsidR="002C42AB" w:rsidRPr="00613DE3" w:rsidRDefault="002C42AB" w:rsidP="00405F6A">
            <w:pPr>
              <w:jc w:val="center"/>
              <w:rPr>
                <w:b/>
                <w:sz w:val="20"/>
                <w:szCs w:val="20"/>
              </w:rPr>
            </w:pPr>
            <w:r w:rsidRPr="00613DE3">
              <w:rPr>
                <w:b/>
                <w:sz w:val="20"/>
                <w:szCs w:val="20"/>
              </w:rPr>
              <w:lastRenderedPageBreak/>
              <w:t>Úroveň</w:t>
            </w:r>
          </w:p>
        </w:tc>
        <w:tc>
          <w:tcPr>
            <w:tcW w:w="1984" w:type="dxa"/>
            <w:gridSpan w:val="4"/>
            <w:shd w:val="clear" w:color="auto" w:fill="CCFFCC"/>
            <w:vAlign w:val="center"/>
          </w:tcPr>
          <w:p w:rsidR="002C42AB" w:rsidRPr="00613DE3" w:rsidRDefault="002C42AB" w:rsidP="00405F6A">
            <w:pPr>
              <w:jc w:val="center"/>
              <w:rPr>
                <w:b/>
                <w:sz w:val="20"/>
                <w:szCs w:val="20"/>
              </w:rPr>
            </w:pPr>
            <w:r w:rsidRPr="00613DE3">
              <w:rPr>
                <w:b/>
                <w:sz w:val="20"/>
                <w:szCs w:val="20"/>
              </w:rPr>
              <w:t>Ukazovateľ</w:t>
            </w:r>
          </w:p>
          <w:p w:rsidR="002C42AB" w:rsidRPr="00613DE3" w:rsidRDefault="002C42AB" w:rsidP="00405F6A">
            <w:pPr>
              <w:jc w:val="center"/>
              <w:rPr>
                <w:sz w:val="18"/>
                <w:szCs w:val="18"/>
              </w:rPr>
            </w:pPr>
            <w:r w:rsidRPr="00613DE3">
              <w:rPr>
                <w:sz w:val="18"/>
                <w:szCs w:val="18"/>
              </w:rPr>
              <w:t>(názov a merná jednotka)</w:t>
            </w:r>
          </w:p>
        </w:tc>
        <w:tc>
          <w:tcPr>
            <w:tcW w:w="1418" w:type="dxa"/>
            <w:gridSpan w:val="4"/>
            <w:shd w:val="clear" w:color="auto" w:fill="CCFFCC"/>
            <w:vAlign w:val="center"/>
          </w:tcPr>
          <w:p w:rsidR="002C42AB" w:rsidRPr="00613DE3" w:rsidRDefault="002C42AB" w:rsidP="00405F6A">
            <w:pPr>
              <w:jc w:val="center"/>
              <w:rPr>
                <w:b/>
                <w:sz w:val="20"/>
                <w:szCs w:val="20"/>
              </w:rPr>
            </w:pPr>
            <w:r w:rsidRPr="00613DE3">
              <w:rPr>
                <w:b/>
                <w:sz w:val="20"/>
                <w:szCs w:val="20"/>
              </w:rPr>
              <w:t>Východiskový</w:t>
            </w:r>
          </w:p>
          <w:p w:rsidR="002C42AB" w:rsidRPr="00613DE3" w:rsidRDefault="002C42AB" w:rsidP="00405F6A">
            <w:pPr>
              <w:jc w:val="center"/>
              <w:rPr>
                <w:sz w:val="20"/>
                <w:szCs w:val="20"/>
              </w:rPr>
            </w:pPr>
            <w:r w:rsidRPr="00613DE3">
              <w:rPr>
                <w:b/>
                <w:sz w:val="20"/>
                <w:szCs w:val="20"/>
              </w:rPr>
              <w:t>stav</w:t>
            </w:r>
          </w:p>
        </w:tc>
        <w:tc>
          <w:tcPr>
            <w:tcW w:w="1276" w:type="dxa"/>
            <w:shd w:val="clear" w:color="auto" w:fill="CCFFCC"/>
            <w:vAlign w:val="center"/>
          </w:tcPr>
          <w:p w:rsidR="002C42AB" w:rsidRPr="00613DE3" w:rsidRDefault="002C42AB" w:rsidP="00405F6A">
            <w:pPr>
              <w:jc w:val="center"/>
              <w:rPr>
                <w:b/>
                <w:sz w:val="20"/>
                <w:szCs w:val="20"/>
              </w:rPr>
            </w:pPr>
            <w:r w:rsidRPr="00613DE3">
              <w:rPr>
                <w:b/>
                <w:sz w:val="20"/>
                <w:szCs w:val="20"/>
              </w:rPr>
              <w:t>Cieľová hodnota ukazovateľa</w:t>
            </w:r>
          </w:p>
          <w:p w:rsidR="002C42AB" w:rsidRPr="00613DE3" w:rsidRDefault="002C42AB" w:rsidP="00405F6A">
            <w:pPr>
              <w:jc w:val="center"/>
              <w:rPr>
                <w:b/>
                <w:sz w:val="20"/>
                <w:szCs w:val="20"/>
              </w:rPr>
            </w:pPr>
            <w:r>
              <w:rPr>
                <w:b/>
                <w:sz w:val="20"/>
                <w:szCs w:val="20"/>
              </w:rPr>
              <w:t>do r. 2017</w:t>
            </w:r>
          </w:p>
        </w:tc>
        <w:tc>
          <w:tcPr>
            <w:tcW w:w="2268" w:type="dxa"/>
            <w:gridSpan w:val="5"/>
            <w:tcBorders>
              <w:right w:val="single" w:sz="12" w:space="0" w:color="auto"/>
            </w:tcBorders>
            <w:shd w:val="clear" w:color="auto" w:fill="CCFFCC"/>
            <w:vAlign w:val="center"/>
          </w:tcPr>
          <w:p w:rsidR="002C42AB" w:rsidRPr="00613DE3" w:rsidRDefault="002C42AB" w:rsidP="00405F6A">
            <w:pPr>
              <w:jc w:val="center"/>
              <w:rPr>
                <w:b/>
                <w:sz w:val="20"/>
                <w:szCs w:val="20"/>
              </w:rPr>
            </w:pPr>
            <w:r w:rsidRPr="00613DE3">
              <w:rPr>
                <w:b/>
                <w:sz w:val="20"/>
                <w:szCs w:val="20"/>
              </w:rPr>
              <w:t>Spôsob overovania a získavania údajov, frekvencia zberu</w:t>
            </w:r>
          </w:p>
        </w:tc>
      </w:tr>
      <w:tr w:rsidR="002C42AB" w:rsidRPr="00025918" w:rsidTr="00405F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1092"/>
        </w:trPr>
        <w:tc>
          <w:tcPr>
            <w:tcW w:w="1985" w:type="dxa"/>
            <w:gridSpan w:val="2"/>
            <w:vMerge w:val="restart"/>
            <w:tcBorders>
              <w:left w:val="single" w:sz="12" w:space="0" w:color="000000"/>
            </w:tcBorders>
            <w:shd w:val="clear" w:color="auto" w:fill="CCFFCC"/>
          </w:tcPr>
          <w:p w:rsidR="002C42AB" w:rsidRDefault="002C42AB" w:rsidP="00405F6A">
            <w:pPr>
              <w:rPr>
                <w:b/>
                <w:sz w:val="20"/>
                <w:szCs w:val="20"/>
              </w:rPr>
            </w:pPr>
            <w:r w:rsidRPr="00025918">
              <w:rPr>
                <w:b/>
                <w:smallCaps/>
                <w:sz w:val="20"/>
                <w:szCs w:val="20"/>
              </w:rPr>
              <w:t>o</w:t>
            </w:r>
            <w:r w:rsidRPr="00025918">
              <w:rPr>
                <w:b/>
                <w:sz w:val="20"/>
                <w:szCs w:val="20"/>
              </w:rPr>
              <w:t xml:space="preserve">patrenie č. 1.2.2: </w:t>
            </w:r>
          </w:p>
          <w:p w:rsidR="002C42AB" w:rsidRPr="00025918" w:rsidRDefault="002C42AB" w:rsidP="00405F6A">
            <w:pPr>
              <w:rPr>
                <w:b/>
                <w:sz w:val="20"/>
                <w:szCs w:val="20"/>
              </w:rPr>
            </w:pPr>
            <w:r w:rsidRPr="00025918">
              <w:rPr>
                <w:i/>
                <w:sz w:val="20"/>
                <w:szCs w:val="20"/>
              </w:rPr>
              <w:t>Dobudovanie environmentálnej infraštruktúry</w:t>
            </w:r>
            <w:r w:rsidRPr="00025918">
              <w:rPr>
                <w:sz w:val="20"/>
                <w:szCs w:val="20"/>
              </w:rPr>
              <w:t xml:space="preserve"> </w:t>
            </w:r>
          </w:p>
        </w:tc>
        <w:tc>
          <w:tcPr>
            <w:tcW w:w="1984" w:type="dxa"/>
            <w:gridSpan w:val="4"/>
            <w:vAlign w:val="center"/>
          </w:tcPr>
          <w:p w:rsidR="002C42AB" w:rsidRPr="00025918" w:rsidRDefault="002C42AB" w:rsidP="00405F6A">
            <w:pPr>
              <w:rPr>
                <w:i/>
                <w:sz w:val="20"/>
                <w:szCs w:val="20"/>
              </w:rPr>
            </w:pPr>
            <w:r w:rsidRPr="00DB2EDA">
              <w:rPr>
                <w:i/>
                <w:sz w:val="20"/>
                <w:szCs w:val="20"/>
              </w:rPr>
              <w:t xml:space="preserve">Dĺžka </w:t>
            </w:r>
            <w:r>
              <w:rPr>
                <w:i/>
                <w:sz w:val="20"/>
                <w:szCs w:val="20"/>
              </w:rPr>
              <w:t>novo vy</w:t>
            </w:r>
            <w:r w:rsidRPr="00DB2EDA">
              <w:rPr>
                <w:i/>
                <w:sz w:val="20"/>
                <w:szCs w:val="20"/>
              </w:rPr>
              <w:t>budovan</w:t>
            </w:r>
            <w:r>
              <w:rPr>
                <w:i/>
                <w:sz w:val="20"/>
                <w:szCs w:val="20"/>
              </w:rPr>
              <w:t>ej kanalizácie</w:t>
            </w:r>
            <w:r w:rsidRPr="00DB2EDA">
              <w:rPr>
                <w:i/>
                <w:sz w:val="20"/>
                <w:szCs w:val="20"/>
              </w:rPr>
              <w:t xml:space="preserve"> (m)</w:t>
            </w:r>
          </w:p>
        </w:tc>
        <w:tc>
          <w:tcPr>
            <w:tcW w:w="1418" w:type="dxa"/>
            <w:gridSpan w:val="4"/>
            <w:vAlign w:val="center"/>
          </w:tcPr>
          <w:p w:rsidR="002C42AB" w:rsidRPr="00025918" w:rsidRDefault="002C42AB" w:rsidP="00405F6A">
            <w:pPr>
              <w:rPr>
                <w:i/>
                <w:sz w:val="20"/>
                <w:szCs w:val="20"/>
              </w:rPr>
            </w:pPr>
            <w:r>
              <w:rPr>
                <w:i/>
                <w:sz w:val="20"/>
                <w:szCs w:val="20"/>
              </w:rPr>
              <w:t>0</w:t>
            </w:r>
          </w:p>
        </w:tc>
        <w:tc>
          <w:tcPr>
            <w:tcW w:w="1333" w:type="dxa"/>
            <w:gridSpan w:val="2"/>
            <w:vAlign w:val="center"/>
          </w:tcPr>
          <w:p w:rsidR="002C42AB" w:rsidRPr="00025918" w:rsidRDefault="002C42AB" w:rsidP="00405F6A">
            <w:pPr>
              <w:rPr>
                <w:i/>
                <w:sz w:val="20"/>
                <w:szCs w:val="20"/>
              </w:rPr>
            </w:pPr>
            <w:r>
              <w:rPr>
                <w:i/>
                <w:sz w:val="20"/>
                <w:szCs w:val="20"/>
              </w:rPr>
              <w:t>2000</w:t>
            </w:r>
          </w:p>
        </w:tc>
        <w:tc>
          <w:tcPr>
            <w:tcW w:w="2211" w:type="dxa"/>
            <w:gridSpan w:val="4"/>
            <w:tcBorders>
              <w:right w:val="single" w:sz="12" w:space="0" w:color="000000"/>
            </w:tcBorders>
          </w:tcPr>
          <w:p w:rsidR="002C42AB" w:rsidRDefault="002C42AB" w:rsidP="00405F6A">
            <w:r w:rsidRPr="00C22D64">
              <w:rPr>
                <w:i/>
                <w:sz w:val="20"/>
                <w:szCs w:val="20"/>
              </w:rPr>
              <w:t>Zber údajov od prijímateľov finančnej pomoci pri predložení každej ŽoP (Monitorovacie správy)</w:t>
            </w:r>
          </w:p>
        </w:tc>
      </w:tr>
      <w:tr w:rsidR="002C42AB" w:rsidRPr="00025918" w:rsidTr="00405F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1092"/>
        </w:trPr>
        <w:tc>
          <w:tcPr>
            <w:tcW w:w="1985" w:type="dxa"/>
            <w:gridSpan w:val="2"/>
            <w:vMerge/>
            <w:tcBorders>
              <w:left w:val="single" w:sz="12" w:space="0" w:color="000000"/>
              <w:bottom w:val="single" w:sz="12" w:space="0" w:color="000000"/>
            </w:tcBorders>
            <w:shd w:val="clear" w:color="auto" w:fill="CCFFCC"/>
          </w:tcPr>
          <w:p w:rsidR="002C42AB" w:rsidRPr="00025918" w:rsidRDefault="002C42AB" w:rsidP="00405F6A">
            <w:pPr>
              <w:rPr>
                <w:b/>
                <w:i/>
                <w:sz w:val="20"/>
                <w:szCs w:val="20"/>
              </w:rPr>
            </w:pPr>
          </w:p>
        </w:tc>
        <w:tc>
          <w:tcPr>
            <w:tcW w:w="1984" w:type="dxa"/>
            <w:gridSpan w:val="4"/>
            <w:tcBorders>
              <w:bottom w:val="single" w:sz="12" w:space="0" w:color="000000"/>
            </w:tcBorders>
            <w:vAlign w:val="center"/>
          </w:tcPr>
          <w:p w:rsidR="002C42AB" w:rsidRPr="00025918" w:rsidRDefault="002C42AB" w:rsidP="00405F6A">
            <w:pPr>
              <w:rPr>
                <w:i/>
                <w:sz w:val="20"/>
                <w:szCs w:val="20"/>
              </w:rPr>
            </w:pPr>
            <w:r>
              <w:rPr>
                <w:i/>
                <w:sz w:val="20"/>
                <w:szCs w:val="20"/>
              </w:rPr>
              <w:t>Počet vybudovaných a/alebo zmodernizovaných  ČOV (ks)</w:t>
            </w:r>
          </w:p>
        </w:tc>
        <w:tc>
          <w:tcPr>
            <w:tcW w:w="1418" w:type="dxa"/>
            <w:gridSpan w:val="4"/>
            <w:tcBorders>
              <w:bottom w:val="single" w:sz="12" w:space="0" w:color="000000"/>
            </w:tcBorders>
            <w:vAlign w:val="center"/>
          </w:tcPr>
          <w:p w:rsidR="002C42AB" w:rsidRPr="00025918" w:rsidRDefault="002C42AB" w:rsidP="00405F6A">
            <w:pPr>
              <w:rPr>
                <w:i/>
                <w:sz w:val="20"/>
                <w:szCs w:val="20"/>
              </w:rPr>
            </w:pPr>
            <w:r>
              <w:rPr>
                <w:i/>
                <w:sz w:val="20"/>
                <w:szCs w:val="20"/>
              </w:rPr>
              <w:t>3</w:t>
            </w:r>
          </w:p>
        </w:tc>
        <w:tc>
          <w:tcPr>
            <w:tcW w:w="1333" w:type="dxa"/>
            <w:gridSpan w:val="2"/>
            <w:tcBorders>
              <w:bottom w:val="single" w:sz="12" w:space="0" w:color="000000"/>
            </w:tcBorders>
            <w:vAlign w:val="center"/>
          </w:tcPr>
          <w:p w:rsidR="002C42AB" w:rsidRPr="00025918" w:rsidRDefault="002C42AB" w:rsidP="00405F6A">
            <w:pPr>
              <w:rPr>
                <w:i/>
                <w:sz w:val="20"/>
                <w:szCs w:val="20"/>
              </w:rPr>
            </w:pPr>
            <w:r>
              <w:rPr>
                <w:i/>
                <w:sz w:val="20"/>
                <w:szCs w:val="20"/>
              </w:rPr>
              <w:t>6</w:t>
            </w:r>
          </w:p>
        </w:tc>
        <w:tc>
          <w:tcPr>
            <w:tcW w:w="2211" w:type="dxa"/>
            <w:gridSpan w:val="4"/>
            <w:tcBorders>
              <w:bottom w:val="single" w:sz="12" w:space="0" w:color="000000"/>
              <w:right w:val="single" w:sz="12" w:space="0" w:color="000000"/>
            </w:tcBorders>
          </w:tcPr>
          <w:p w:rsidR="002C42AB" w:rsidRDefault="002C42AB" w:rsidP="00405F6A">
            <w:r w:rsidRPr="00C22D64">
              <w:rPr>
                <w:i/>
                <w:sz w:val="20"/>
                <w:szCs w:val="20"/>
              </w:rPr>
              <w:t>Zber údajov od prijímateľov finančnej pomoci pri predložení každej ŽoP (Monitorovacie správy)</w:t>
            </w:r>
          </w:p>
        </w:tc>
      </w:tr>
    </w:tbl>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tbl>
      <w:tblPr>
        <w:tblW w:w="8931" w:type="dxa"/>
        <w:tblInd w:w="108" w:type="dxa"/>
        <w:tblBorders>
          <w:top w:val="single" w:sz="24" w:space="0" w:color="auto"/>
          <w:left w:val="single" w:sz="24" w:space="0" w:color="auto"/>
          <w:bottom w:val="single" w:sz="24" w:space="0" w:color="auto"/>
          <w:right w:val="single" w:sz="24" w:space="0" w:color="auto"/>
        </w:tblBorders>
        <w:tblLayout w:type="fixed"/>
        <w:tblLook w:val="0000" w:firstRow="0" w:lastRow="0" w:firstColumn="0" w:lastColumn="0" w:noHBand="0" w:noVBand="0"/>
      </w:tblPr>
      <w:tblGrid>
        <w:gridCol w:w="612"/>
        <w:gridCol w:w="1373"/>
        <w:gridCol w:w="213"/>
        <w:gridCol w:w="1474"/>
        <w:gridCol w:w="108"/>
        <w:gridCol w:w="189"/>
        <w:gridCol w:w="426"/>
        <w:gridCol w:w="141"/>
        <w:gridCol w:w="504"/>
        <w:gridCol w:w="347"/>
        <w:gridCol w:w="1276"/>
        <w:gridCol w:w="57"/>
        <w:gridCol w:w="51"/>
        <w:gridCol w:w="108"/>
        <w:gridCol w:w="1260"/>
        <w:gridCol w:w="792"/>
      </w:tblGrid>
      <w:tr w:rsidR="002C42AB" w:rsidRPr="001749CC" w:rsidTr="00405F6A">
        <w:trPr>
          <w:cantSplit/>
          <w:trHeight w:val="397"/>
        </w:trPr>
        <w:tc>
          <w:tcPr>
            <w:tcW w:w="3780" w:type="dxa"/>
            <w:gridSpan w:val="5"/>
            <w:tcBorders>
              <w:top w:val="single" w:sz="12" w:space="0" w:color="auto"/>
              <w:left w:val="single" w:sz="12" w:space="0" w:color="auto"/>
              <w:bottom w:val="single" w:sz="6" w:space="0" w:color="auto"/>
              <w:right w:val="single" w:sz="6" w:space="0" w:color="auto"/>
            </w:tcBorders>
            <w:shd w:val="clear" w:color="auto" w:fill="CCFFCC"/>
            <w:vAlign w:val="center"/>
          </w:tcPr>
          <w:p w:rsidR="002C42AB" w:rsidRPr="001749CC" w:rsidRDefault="002C42AB" w:rsidP="00405F6A">
            <w:pPr>
              <w:rPr>
                <w:sz w:val="20"/>
                <w:szCs w:val="20"/>
              </w:rPr>
            </w:pPr>
            <w:r w:rsidRPr="001749CC">
              <w:rPr>
                <w:b/>
                <w:sz w:val="20"/>
                <w:szCs w:val="20"/>
              </w:rPr>
              <w:t>Strategický cieľ Integrovanej stratégie rozvoja územia</w:t>
            </w:r>
          </w:p>
        </w:tc>
        <w:tc>
          <w:tcPr>
            <w:tcW w:w="5151" w:type="dxa"/>
            <w:gridSpan w:val="11"/>
            <w:tcBorders>
              <w:top w:val="single" w:sz="12" w:space="0" w:color="auto"/>
              <w:left w:val="single" w:sz="6" w:space="0" w:color="auto"/>
              <w:bottom w:val="single" w:sz="6" w:space="0" w:color="auto"/>
              <w:right w:val="single" w:sz="12" w:space="0" w:color="auto"/>
            </w:tcBorders>
            <w:vAlign w:val="center"/>
          </w:tcPr>
          <w:p w:rsidR="002C42AB" w:rsidRPr="003D648F" w:rsidRDefault="002C42AB" w:rsidP="00405F6A">
            <w:pPr>
              <w:jc w:val="center"/>
              <w:rPr>
                <w:sz w:val="20"/>
                <w:szCs w:val="20"/>
              </w:rPr>
            </w:pPr>
            <w:r>
              <w:rPr>
                <w:sz w:val="20"/>
                <w:szCs w:val="20"/>
              </w:rPr>
              <w:t>Do roku 2017 zlepšiť kvalitu</w:t>
            </w:r>
            <w:r w:rsidRPr="003D648F">
              <w:rPr>
                <w:sz w:val="20"/>
                <w:szCs w:val="20"/>
              </w:rPr>
              <w:t xml:space="preserve"> života obyvateľov mikroregiónu využitím miestneho ľudského, prírodného a kultúrneho potenciálu.</w:t>
            </w:r>
          </w:p>
        </w:tc>
      </w:tr>
      <w:tr w:rsidR="002C42AB" w:rsidRPr="001749CC" w:rsidTr="00405F6A">
        <w:trPr>
          <w:cantSplit/>
          <w:trHeight w:val="397"/>
        </w:trPr>
        <w:tc>
          <w:tcPr>
            <w:tcW w:w="3780" w:type="dxa"/>
            <w:gridSpan w:val="5"/>
            <w:tcBorders>
              <w:top w:val="single" w:sz="6" w:space="0" w:color="auto"/>
              <w:left w:val="single" w:sz="12" w:space="0" w:color="auto"/>
              <w:bottom w:val="single" w:sz="6" w:space="0" w:color="auto"/>
              <w:right w:val="single" w:sz="6" w:space="0" w:color="auto"/>
            </w:tcBorders>
            <w:shd w:val="clear" w:color="auto" w:fill="CCFFCC"/>
            <w:vAlign w:val="center"/>
          </w:tcPr>
          <w:p w:rsidR="002C42AB" w:rsidRPr="001749CC" w:rsidRDefault="002C42AB" w:rsidP="00405F6A">
            <w:pPr>
              <w:rPr>
                <w:b/>
                <w:smallCaps/>
                <w:sz w:val="20"/>
                <w:szCs w:val="20"/>
              </w:rPr>
            </w:pPr>
            <w:r w:rsidRPr="001749CC">
              <w:rPr>
                <w:b/>
                <w:sz w:val="20"/>
                <w:szCs w:val="20"/>
              </w:rPr>
              <w:t>Priorita Integrovanej stratégie rozvoja územia</w:t>
            </w:r>
            <w:r w:rsidRPr="001749CC" w:rsidDel="00023B7C">
              <w:rPr>
                <w:b/>
                <w:smallCaps/>
                <w:sz w:val="20"/>
                <w:szCs w:val="20"/>
              </w:rPr>
              <w:t xml:space="preserve"> </w:t>
            </w:r>
          </w:p>
        </w:tc>
        <w:tc>
          <w:tcPr>
            <w:tcW w:w="5151" w:type="dxa"/>
            <w:gridSpan w:val="11"/>
            <w:tcBorders>
              <w:top w:val="single" w:sz="6" w:space="0" w:color="auto"/>
              <w:left w:val="single" w:sz="6" w:space="0" w:color="auto"/>
              <w:bottom w:val="single" w:sz="6" w:space="0" w:color="auto"/>
              <w:right w:val="single" w:sz="12" w:space="0" w:color="auto"/>
            </w:tcBorders>
            <w:vAlign w:val="center"/>
          </w:tcPr>
          <w:p w:rsidR="002C42AB" w:rsidRPr="001749CC" w:rsidRDefault="002C42AB" w:rsidP="00405F6A">
            <w:pPr>
              <w:jc w:val="both"/>
              <w:rPr>
                <w:iCs/>
                <w:sz w:val="20"/>
                <w:szCs w:val="20"/>
              </w:rPr>
            </w:pPr>
            <w:r>
              <w:rPr>
                <w:iCs/>
                <w:sz w:val="20"/>
                <w:szCs w:val="20"/>
              </w:rPr>
              <w:t>Manažment cestovného ruchu</w:t>
            </w:r>
          </w:p>
        </w:tc>
      </w:tr>
      <w:tr w:rsidR="002C42AB" w:rsidRPr="001749CC" w:rsidTr="00405F6A">
        <w:trPr>
          <w:cantSplit/>
          <w:trHeight w:val="397"/>
        </w:trPr>
        <w:tc>
          <w:tcPr>
            <w:tcW w:w="3780" w:type="dxa"/>
            <w:gridSpan w:val="5"/>
            <w:tcBorders>
              <w:top w:val="single" w:sz="6" w:space="0" w:color="auto"/>
              <w:left w:val="single" w:sz="12" w:space="0" w:color="auto"/>
              <w:bottom w:val="single" w:sz="6" w:space="0" w:color="auto"/>
              <w:right w:val="single" w:sz="6" w:space="0" w:color="auto"/>
            </w:tcBorders>
            <w:shd w:val="clear" w:color="auto" w:fill="CCFFCC"/>
            <w:vAlign w:val="center"/>
          </w:tcPr>
          <w:p w:rsidR="002C42AB" w:rsidRPr="001749CC" w:rsidRDefault="002C42AB" w:rsidP="00405F6A">
            <w:pPr>
              <w:rPr>
                <w:b/>
                <w:bCs/>
                <w:sz w:val="20"/>
                <w:szCs w:val="20"/>
              </w:rPr>
            </w:pPr>
            <w:r w:rsidRPr="001749CC">
              <w:rPr>
                <w:b/>
                <w:sz w:val="20"/>
                <w:szCs w:val="20"/>
              </w:rPr>
              <w:t>Špecifický cieľ Integrovanej stratégie rozvoja územia</w:t>
            </w:r>
          </w:p>
        </w:tc>
        <w:tc>
          <w:tcPr>
            <w:tcW w:w="5151" w:type="dxa"/>
            <w:gridSpan w:val="11"/>
            <w:tcBorders>
              <w:top w:val="single" w:sz="6" w:space="0" w:color="auto"/>
              <w:left w:val="single" w:sz="6" w:space="0" w:color="auto"/>
              <w:bottom w:val="single" w:sz="6" w:space="0" w:color="auto"/>
              <w:right w:val="single" w:sz="12" w:space="0" w:color="auto"/>
            </w:tcBorders>
            <w:vAlign w:val="center"/>
          </w:tcPr>
          <w:p w:rsidR="002C42AB" w:rsidRPr="001749CC" w:rsidRDefault="002C42AB" w:rsidP="00405F6A">
            <w:pPr>
              <w:jc w:val="both"/>
              <w:rPr>
                <w:iCs/>
                <w:sz w:val="20"/>
                <w:szCs w:val="20"/>
              </w:rPr>
            </w:pPr>
            <w:r>
              <w:rPr>
                <w:iCs/>
                <w:sz w:val="20"/>
                <w:szCs w:val="20"/>
              </w:rPr>
              <w:t>2.1 Podporovať destinačný manažment a marketing</w:t>
            </w:r>
          </w:p>
        </w:tc>
      </w:tr>
      <w:tr w:rsidR="002C42AB" w:rsidRPr="001749CC" w:rsidTr="00405F6A">
        <w:trPr>
          <w:cantSplit/>
          <w:trHeight w:val="443"/>
        </w:trPr>
        <w:tc>
          <w:tcPr>
            <w:tcW w:w="3780" w:type="dxa"/>
            <w:gridSpan w:val="5"/>
            <w:vMerge w:val="restart"/>
            <w:tcBorders>
              <w:top w:val="single" w:sz="6" w:space="0" w:color="auto"/>
              <w:left w:val="single" w:sz="12" w:space="0" w:color="auto"/>
              <w:right w:val="single" w:sz="6" w:space="0" w:color="auto"/>
            </w:tcBorders>
            <w:shd w:val="clear" w:color="auto" w:fill="CCFFCC"/>
            <w:vAlign w:val="center"/>
          </w:tcPr>
          <w:p w:rsidR="002C42AB" w:rsidRPr="001749CC" w:rsidRDefault="002C42AB" w:rsidP="00405F6A">
            <w:pPr>
              <w:rPr>
                <w:b/>
                <w:bCs/>
                <w:sz w:val="20"/>
                <w:szCs w:val="20"/>
              </w:rPr>
            </w:pPr>
            <w:r w:rsidRPr="001749CC">
              <w:rPr>
                <w:b/>
                <w:sz w:val="20"/>
                <w:szCs w:val="20"/>
              </w:rPr>
              <w:t xml:space="preserve">Názov opatrenia  PRV SR 2007 -2013 </w:t>
            </w:r>
          </w:p>
        </w:tc>
        <w:tc>
          <w:tcPr>
            <w:tcW w:w="756" w:type="dxa"/>
            <w:gridSpan w:val="3"/>
            <w:tcBorders>
              <w:top w:val="single" w:sz="6" w:space="0" w:color="auto"/>
              <w:left w:val="single" w:sz="6" w:space="0" w:color="auto"/>
              <w:bottom w:val="single" w:sz="6" w:space="0" w:color="auto"/>
              <w:right w:val="single" w:sz="12" w:space="0" w:color="auto"/>
            </w:tcBorders>
            <w:vAlign w:val="center"/>
          </w:tcPr>
          <w:p w:rsidR="002C42AB" w:rsidRPr="005F0580" w:rsidRDefault="002C42AB" w:rsidP="00405F6A">
            <w:pPr>
              <w:jc w:val="both"/>
              <w:rPr>
                <w:iCs/>
                <w:sz w:val="20"/>
                <w:szCs w:val="20"/>
              </w:rPr>
            </w:pPr>
            <w:r>
              <w:rPr>
                <w:iCs/>
                <w:sz w:val="20"/>
                <w:szCs w:val="20"/>
              </w:rPr>
              <w:t>ISRÚ</w:t>
            </w:r>
          </w:p>
        </w:tc>
        <w:tc>
          <w:tcPr>
            <w:tcW w:w="4395" w:type="dxa"/>
            <w:gridSpan w:val="8"/>
            <w:tcBorders>
              <w:top w:val="single" w:sz="6" w:space="0" w:color="auto"/>
              <w:left w:val="single" w:sz="6" w:space="0" w:color="auto"/>
              <w:bottom w:val="single" w:sz="6" w:space="0" w:color="auto"/>
              <w:right w:val="single" w:sz="12" w:space="0" w:color="auto"/>
            </w:tcBorders>
            <w:vAlign w:val="center"/>
          </w:tcPr>
          <w:p w:rsidR="002C42AB" w:rsidRPr="005F0580" w:rsidRDefault="002C42AB" w:rsidP="00405F6A">
            <w:pPr>
              <w:jc w:val="both"/>
              <w:rPr>
                <w:iCs/>
                <w:sz w:val="20"/>
                <w:szCs w:val="20"/>
              </w:rPr>
            </w:pPr>
            <w:r>
              <w:rPr>
                <w:iCs/>
                <w:sz w:val="20"/>
                <w:szCs w:val="20"/>
              </w:rPr>
              <w:t>Rozvoj a propagácia regiónu ako jednej destinácie cestovného ruchu</w:t>
            </w:r>
          </w:p>
        </w:tc>
      </w:tr>
      <w:tr w:rsidR="002C42AB" w:rsidRPr="001749CC" w:rsidTr="00405F6A">
        <w:trPr>
          <w:cantSplit/>
          <w:trHeight w:val="418"/>
        </w:trPr>
        <w:tc>
          <w:tcPr>
            <w:tcW w:w="3780" w:type="dxa"/>
            <w:gridSpan w:val="5"/>
            <w:vMerge/>
            <w:tcBorders>
              <w:left w:val="single" w:sz="12" w:space="0" w:color="auto"/>
              <w:bottom w:val="single" w:sz="6" w:space="0" w:color="auto"/>
              <w:right w:val="single" w:sz="6" w:space="0" w:color="auto"/>
            </w:tcBorders>
            <w:shd w:val="clear" w:color="auto" w:fill="CCFFCC"/>
            <w:vAlign w:val="center"/>
          </w:tcPr>
          <w:p w:rsidR="002C42AB" w:rsidRPr="001749CC" w:rsidRDefault="002C42AB" w:rsidP="00405F6A">
            <w:pPr>
              <w:rPr>
                <w:b/>
                <w:sz w:val="20"/>
                <w:szCs w:val="20"/>
              </w:rPr>
            </w:pPr>
          </w:p>
        </w:tc>
        <w:tc>
          <w:tcPr>
            <w:tcW w:w="756" w:type="dxa"/>
            <w:gridSpan w:val="3"/>
            <w:tcBorders>
              <w:top w:val="single" w:sz="6" w:space="0" w:color="auto"/>
              <w:left w:val="single" w:sz="6" w:space="0" w:color="auto"/>
              <w:bottom w:val="single" w:sz="6" w:space="0" w:color="auto"/>
              <w:right w:val="single" w:sz="12" w:space="0" w:color="auto"/>
            </w:tcBorders>
            <w:vAlign w:val="center"/>
          </w:tcPr>
          <w:p w:rsidR="002C42AB" w:rsidRPr="001749CC" w:rsidRDefault="002C42AB" w:rsidP="00405F6A">
            <w:pPr>
              <w:jc w:val="both"/>
              <w:rPr>
                <w:b/>
                <w:iCs/>
                <w:sz w:val="20"/>
                <w:szCs w:val="20"/>
              </w:rPr>
            </w:pPr>
            <w:r>
              <w:rPr>
                <w:b/>
                <w:iCs/>
                <w:sz w:val="20"/>
                <w:szCs w:val="20"/>
              </w:rPr>
              <w:t>PRV</w:t>
            </w:r>
          </w:p>
        </w:tc>
        <w:tc>
          <w:tcPr>
            <w:tcW w:w="4395" w:type="dxa"/>
            <w:gridSpan w:val="8"/>
            <w:tcBorders>
              <w:top w:val="single" w:sz="6" w:space="0" w:color="auto"/>
              <w:left w:val="single" w:sz="6" w:space="0" w:color="auto"/>
              <w:bottom w:val="single" w:sz="6" w:space="0" w:color="auto"/>
              <w:right w:val="single" w:sz="12" w:space="0" w:color="auto"/>
            </w:tcBorders>
            <w:vAlign w:val="center"/>
          </w:tcPr>
          <w:p w:rsidR="002C42AB" w:rsidRPr="001749CC" w:rsidRDefault="002C42AB" w:rsidP="00405F6A">
            <w:pPr>
              <w:jc w:val="both"/>
              <w:rPr>
                <w:b/>
                <w:iCs/>
                <w:sz w:val="20"/>
                <w:szCs w:val="20"/>
              </w:rPr>
            </w:pPr>
            <w:r>
              <w:rPr>
                <w:b/>
                <w:iCs/>
                <w:sz w:val="20"/>
                <w:szCs w:val="20"/>
              </w:rPr>
              <w:t>Podpora činností v oblasti cestovného ruchu, časť B</w:t>
            </w:r>
          </w:p>
        </w:tc>
      </w:tr>
      <w:tr w:rsidR="002C42AB" w:rsidRPr="001749CC" w:rsidTr="00405F6A">
        <w:trPr>
          <w:cantSplit/>
          <w:trHeight w:val="397"/>
        </w:trPr>
        <w:tc>
          <w:tcPr>
            <w:tcW w:w="3780" w:type="dxa"/>
            <w:gridSpan w:val="5"/>
            <w:tcBorders>
              <w:top w:val="single" w:sz="6" w:space="0" w:color="auto"/>
              <w:left w:val="single" w:sz="12" w:space="0" w:color="auto"/>
              <w:bottom w:val="single" w:sz="6" w:space="0" w:color="auto"/>
              <w:right w:val="single" w:sz="6" w:space="0" w:color="auto"/>
            </w:tcBorders>
            <w:shd w:val="clear" w:color="auto" w:fill="CCFFCC"/>
            <w:vAlign w:val="center"/>
          </w:tcPr>
          <w:p w:rsidR="002C42AB" w:rsidRPr="001749CC" w:rsidRDefault="002C42AB" w:rsidP="00405F6A">
            <w:pPr>
              <w:rPr>
                <w:b/>
                <w:bCs/>
                <w:sz w:val="20"/>
                <w:szCs w:val="20"/>
              </w:rPr>
            </w:pPr>
            <w:r w:rsidRPr="001749CC">
              <w:rPr>
                <w:b/>
                <w:sz w:val="20"/>
                <w:szCs w:val="20"/>
              </w:rPr>
              <w:t>Podporované činnosti</w:t>
            </w:r>
            <w:r w:rsidRPr="001749CC" w:rsidDel="00023B7C">
              <w:rPr>
                <w:b/>
                <w:smallCaps/>
                <w:sz w:val="20"/>
                <w:szCs w:val="20"/>
              </w:rPr>
              <w:t xml:space="preserve"> </w:t>
            </w:r>
          </w:p>
        </w:tc>
        <w:tc>
          <w:tcPr>
            <w:tcW w:w="5151" w:type="dxa"/>
            <w:gridSpan w:val="11"/>
            <w:tcBorders>
              <w:top w:val="single" w:sz="6" w:space="0" w:color="auto"/>
              <w:left w:val="single" w:sz="6" w:space="0" w:color="auto"/>
              <w:bottom w:val="single" w:sz="6" w:space="0" w:color="auto"/>
              <w:right w:val="single" w:sz="12" w:space="0" w:color="auto"/>
            </w:tcBorders>
            <w:vAlign w:val="center"/>
          </w:tcPr>
          <w:p w:rsidR="002C42AB" w:rsidRPr="001749CC" w:rsidRDefault="002C42AB" w:rsidP="00405F6A">
            <w:pPr>
              <w:jc w:val="both"/>
              <w:rPr>
                <w:iCs/>
                <w:sz w:val="20"/>
                <w:szCs w:val="20"/>
              </w:rPr>
            </w:pPr>
            <w:r>
              <w:rPr>
                <w:iCs/>
                <w:sz w:val="20"/>
                <w:szCs w:val="20"/>
              </w:rPr>
              <w:t>- marketing služieb vidieckeho cestovného ruchu a rozvoja regiónu</w:t>
            </w:r>
          </w:p>
        </w:tc>
      </w:tr>
      <w:tr w:rsidR="002C42AB" w:rsidRPr="001749CC" w:rsidTr="00405F6A">
        <w:trPr>
          <w:cantSplit/>
          <w:trHeight w:val="397"/>
        </w:trPr>
        <w:tc>
          <w:tcPr>
            <w:tcW w:w="3780" w:type="dxa"/>
            <w:gridSpan w:val="5"/>
            <w:tcBorders>
              <w:top w:val="single" w:sz="6" w:space="0" w:color="auto"/>
              <w:left w:val="single" w:sz="12" w:space="0" w:color="auto"/>
              <w:bottom w:val="single" w:sz="6" w:space="0" w:color="auto"/>
              <w:right w:val="single" w:sz="6" w:space="0" w:color="auto"/>
            </w:tcBorders>
            <w:shd w:val="clear" w:color="auto" w:fill="CCFFCC"/>
            <w:vAlign w:val="center"/>
          </w:tcPr>
          <w:p w:rsidR="002C42AB" w:rsidRPr="001749CC" w:rsidRDefault="002C42AB" w:rsidP="00405F6A">
            <w:r w:rsidRPr="001749CC">
              <w:rPr>
                <w:b/>
                <w:sz w:val="20"/>
                <w:szCs w:val="20"/>
              </w:rPr>
              <w:t>Definícia konečných prijímateľov – predkladateľov projektu</w:t>
            </w:r>
          </w:p>
        </w:tc>
        <w:tc>
          <w:tcPr>
            <w:tcW w:w="5151" w:type="dxa"/>
            <w:gridSpan w:val="11"/>
            <w:tcBorders>
              <w:top w:val="single" w:sz="6" w:space="0" w:color="auto"/>
              <w:left w:val="single" w:sz="6" w:space="0" w:color="auto"/>
              <w:bottom w:val="single" w:sz="6" w:space="0" w:color="auto"/>
              <w:right w:val="single" w:sz="12" w:space="0" w:color="auto"/>
            </w:tcBorders>
            <w:vAlign w:val="center"/>
          </w:tcPr>
          <w:p w:rsidR="002C42AB" w:rsidRPr="00B30F93" w:rsidRDefault="002C42AB" w:rsidP="00405F6A">
            <w:pPr>
              <w:jc w:val="both"/>
              <w:rPr>
                <w:iCs/>
                <w:sz w:val="20"/>
                <w:szCs w:val="20"/>
              </w:rPr>
            </w:pPr>
            <w:r w:rsidRPr="00B30F93">
              <w:rPr>
                <w:iCs/>
                <w:sz w:val="20"/>
                <w:szCs w:val="20"/>
              </w:rPr>
              <w:t>Právnické osoby združujúce subjekty pôsobiace v oblasti vidieckeho cestovného ruchu.</w:t>
            </w:r>
          </w:p>
          <w:p w:rsidR="002C42AB" w:rsidRPr="001749CC" w:rsidRDefault="002C42AB" w:rsidP="00405F6A">
            <w:pPr>
              <w:jc w:val="both"/>
              <w:rPr>
                <w:iCs/>
                <w:sz w:val="20"/>
                <w:szCs w:val="20"/>
              </w:rPr>
            </w:pPr>
            <w:r w:rsidRPr="00B30F93">
              <w:rPr>
                <w:iCs/>
                <w:sz w:val="20"/>
                <w:szCs w:val="20"/>
              </w:rPr>
              <w:t>Koneční prijímatelia – predkladatelia projektu  budú definovaní vo Výzve na implementáciu stratégie, ktorú zverejní príslušná MAS  a to v súlade s Integrovanou stratégiou rozvoja územia MAS  spolu s  konečnými prijímateľmi (oprávnenými žiadateľmi) finančnej pomoci v rámci tohto opatrenia.</w:t>
            </w:r>
          </w:p>
        </w:tc>
      </w:tr>
      <w:tr w:rsidR="002C42AB" w:rsidRPr="001749CC" w:rsidTr="00405F6A">
        <w:trPr>
          <w:cantSplit/>
          <w:trHeight w:val="397"/>
        </w:trPr>
        <w:tc>
          <w:tcPr>
            <w:tcW w:w="3780" w:type="dxa"/>
            <w:gridSpan w:val="5"/>
            <w:tcBorders>
              <w:top w:val="single" w:sz="6" w:space="0" w:color="auto"/>
              <w:left w:val="single" w:sz="12" w:space="0" w:color="auto"/>
              <w:bottom w:val="single" w:sz="12" w:space="0" w:color="auto"/>
              <w:right w:val="single" w:sz="6" w:space="0" w:color="auto"/>
            </w:tcBorders>
            <w:shd w:val="clear" w:color="auto" w:fill="CCFFCC"/>
            <w:vAlign w:val="center"/>
          </w:tcPr>
          <w:p w:rsidR="002C42AB" w:rsidRPr="001749CC" w:rsidRDefault="002C42AB" w:rsidP="00405F6A">
            <w:pPr>
              <w:rPr>
                <w:b/>
              </w:rPr>
            </w:pPr>
            <w:r>
              <w:rPr>
                <w:b/>
                <w:sz w:val="20"/>
                <w:szCs w:val="20"/>
              </w:rPr>
              <w:t>Odôvo</w:t>
            </w:r>
            <w:r w:rsidRPr="001749CC">
              <w:rPr>
                <w:b/>
                <w:sz w:val="20"/>
                <w:szCs w:val="20"/>
              </w:rPr>
              <w:t>dnenie</w:t>
            </w:r>
          </w:p>
          <w:p w:rsidR="002C42AB" w:rsidRPr="001749CC" w:rsidRDefault="002C42AB" w:rsidP="00405F6A">
            <w:pPr>
              <w:rPr>
                <w:b/>
                <w:bCs/>
                <w:sz w:val="20"/>
                <w:szCs w:val="20"/>
              </w:rPr>
            </w:pPr>
          </w:p>
        </w:tc>
        <w:tc>
          <w:tcPr>
            <w:tcW w:w="5151" w:type="dxa"/>
            <w:gridSpan w:val="11"/>
            <w:tcBorders>
              <w:top w:val="single" w:sz="6" w:space="0" w:color="auto"/>
              <w:left w:val="single" w:sz="6" w:space="0" w:color="auto"/>
              <w:bottom w:val="single" w:sz="12" w:space="0" w:color="auto"/>
              <w:right w:val="single" w:sz="12" w:space="0" w:color="auto"/>
            </w:tcBorders>
            <w:vAlign w:val="center"/>
          </w:tcPr>
          <w:p w:rsidR="002C42AB" w:rsidRPr="006A30A4" w:rsidRDefault="002C42AB" w:rsidP="00405F6A">
            <w:pPr>
              <w:jc w:val="both"/>
              <w:rPr>
                <w:iCs/>
                <w:sz w:val="20"/>
                <w:szCs w:val="20"/>
              </w:rPr>
            </w:pPr>
            <w:r w:rsidRPr="006A30A4">
              <w:rPr>
                <w:iCs/>
                <w:sz w:val="20"/>
                <w:szCs w:val="20"/>
              </w:rPr>
              <w:t>Územie disponuje jedinečným prírodným a kultúrno-historickým potenciálom, ktorý však nie je dostatočne prezentovaný hlavne smerom navonok. Absentuje prezentácia regiónu na medzinárodných veľtrhoch a výstavách, propagačné materiály prezentujúce región MAS ako celok, multimediálne prezentácie využívajúce IKT, ako aj moderné a pravidelne aktualizované webové sídla.</w:t>
            </w:r>
          </w:p>
          <w:p w:rsidR="002C42AB" w:rsidRPr="001749CC" w:rsidRDefault="002C42AB" w:rsidP="00405F6A">
            <w:pPr>
              <w:jc w:val="both"/>
              <w:rPr>
                <w:iCs/>
                <w:sz w:val="20"/>
                <w:szCs w:val="20"/>
              </w:rPr>
            </w:pPr>
            <w:r w:rsidRPr="006A30A4">
              <w:rPr>
                <w:iCs/>
                <w:sz w:val="20"/>
                <w:szCs w:val="20"/>
              </w:rPr>
              <w:t>Cieľom tohto opatrenia je prispieť ku zlepšeniu propagácie a zviditeľnenia územia.</w:t>
            </w:r>
          </w:p>
        </w:tc>
      </w:tr>
      <w:tr w:rsidR="002C42AB" w:rsidRPr="001749CC" w:rsidTr="00405F6A">
        <w:trPr>
          <w:cantSplit/>
          <w:trHeight w:val="345"/>
        </w:trPr>
        <w:tc>
          <w:tcPr>
            <w:tcW w:w="8931" w:type="dxa"/>
            <w:gridSpan w:val="16"/>
            <w:tcBorders>
              <w:top w:val="single" w:sz="12" w:space="0" w:color="auto"/>
              <w:left w:val="single" w:sz="12" w:space="0" w:color="auto"/>
              <w:bottom w:val="single" w:sz="12" w:space="0" w:color="auto"/>
              <w:right w:val="single" w:sz="12" w:space="0" w:color="auto"/>
            </w:tcBorders>
            <w:shd w:val="clear" w:color="auto" w:fill="F3F3F3"/>
            <w:vAlign w:val="center"/>
          </w:tcPr>
          <w:p w:rsidR="002C42AB" w:rsidRPr="001749CC" w:rsidRDefault="002C42AB" w:rsidP="00405F6A">
            <w:pPr>
              <w:jc w:val="center"/>
              <w:rPr>
                <w:b/>
                <w:bCs/>
                <w:sz w:val="20"/>
                <w:szCs w:val="20"/>
              </w:rPr>
            </w:pPr>
          </w:p>
          <w:p w:rsidR="002C42AB" w:rsidRPr="001749CC" w:rsidRDefault="002C42AB" w:rsidP="00405F6A">
            <w:pPr>
              <w:jc w:val="center"/>
              <w:rPr>
                <w:bCs/>
                <w:sz w:val="20"/>
                <w:szCs w:val="20"/>
              </w:rPr>
            </w:pPr>
            <w:r w:rsidRPr="001749CC">
              <w:rPr>
                <w:b/>
                <w:smallCaps/>
                <w:sz w:val="20"/>
                <w:szCs w:val="20"/>
              </w:rPr>
              <w:t>odhad počtu konečných prijímateľov - predkladateľov projektu</w:t>
            </w:r>
          </w:p>
          <w:p w:rsidR="002C42AB" w:rsidRPr="001749CC" w:rsidRDefault="002C42AB" w:rsidP="00405F6A">
            <w:pPr>
              <w:rPr>
                <w:bCs/>
                <w:sz w:val="20"/>
                <w:szCs w:val="20"/>
              </w:rPr>
            </w:pPr>
          </w:p>
        </w:tc>
      </w:tr>
      <w:tr w:rsidR="002C42AB" w:rsidRPr="001749CC" w:rsidTr="00405F6A">
        <w:trPr>
          <w:cantSplit/>
          <w:trHeight w:val="397"/>
        </w:trPr>
        <w:tc>
          <w:tcPr>
            <w:tcW w:w="3780" w:type="dxa"/>
            <w:gridSpan w:val="5"/>
            <w:tcBorders>
              <w:top w:val="single" w:sz="12" w:space="0" w:color="auto"/>
              <w:left w:val="single" w:sz="12" w:space="0" w:color="auto"/>
              <w:bottom w:val="single" w:sz="4" w:space="0" w:color="auto"/>
              <w:right w:val="single" w:sz="4" w:space="0" w:color="auto"/>
            </w:tcBorders>
            <w:shd w:val="clear" w:color="auto" w:fill="CCFFCC"/>
            <w:vAlign w:val="center"/>
          </w:tcPr>
          <w:p w:rsidR="002C42AB" w:rsidRPr="001749CC" w:rsidRDefault="002C42AB" w:rsidP="00405F6A">
            <w:pPr>
              <w:rPr>
                <w:bCs/>
                <w:sz w:val="20"/>
                <w:szCs w:val="20"/>
              </w:rPr>
            </w:pPr>
          </w:p>
          <w:p w:rsidR="002C42AB" w:rsidRPr="001749CC" w:rsidRDefault="002C42AB" w:rsidP="00405F6A">
            <w:pPr>
              <w:rPr>
                <w:bCs/>
                <w:sz w:val="20"/>
                <w:szCs w:val="20"/>
              </w:rPr>
            </w:pPr>
            <w:r w:rsidRPr="001749CC">
              <w:rPr>
                <w:bCs/>
                <w:sz w:val="20"/>
                <w:szCs w:val="20"/>
              </w:rPr>
              <w:t>Podnikateľské subjekty</w:t>
            </w:r>
          </w:p>
        </w:tc>
        <w:tc>
          <w:tcPr>
            <w:tcW w:w="1260" w:type="dxa"/>
            <w:gridSpan w:val="4"/>
            <w:tcBorders>
              <w:top w:val="single" w:sz="12" w:space="0" w:color="auto"/>
              <w:left w:val="single" w:sz="4" w:space="0" w:color="auto"/>
              <w:bottom w:val="single" w:sz="4" w:space="0" w:color="auto"/>
              <w:right w:val="single" w:sz="4" w:space="0" w:color="auto"/>
            </w:tcBorders>
            <w:vAlign w:val="center"/>
          </w:tcPr>
          <w:p w:rsidR="002C42AB" w:rsidRPr="001749CC" w:rsidRDefault="002C42AB" w:rsidP="00405F6A">
            <w:pPr>
              <w:jc w:val="right"/>
              <w:rPr>
                <w:bCs/>
                <w:sz w:val="20"/>
                <w:szCs w:val="20"/>
              </w:rPr>
            </w:pPr>
          </w:p>
        </w:tc>
        <w:tc>
          <w:tcPr>
            <w:tcW w:w="3099" w:type="dxa"/>
            <w:gridSpan w:val="6"/>
            <w:tcBorders>
              <w:top w:val="single" w:sz="12" w:space="0" w:color="auto"/>
              <w:left w:val="single" w:sz="4" w:space="0" w:color="auto"/>
              <w:bottom w:val="single" w:sz="4" w:space="0" w:color="auto"/>
              <w:right w:val="single" w:sz="4" w:space="0" w:color="auto"/>
            </w:tcBorders>
            <w:shd w:val="clear" w:color="auto" w:fill="CCFFCC"/>
          </w:tcPr>
          <w:p w:rsidR="002C42AB" w:rsidRPr="001749CC" w:rsidRDefault="002C42AB" w:rsidP="00405F6A">
            <w:pPr>
              <w:rPr>
                <w:bCs/>
                <w:sz w:val="20"/>
                <w:szCs w:val="20"/>
              </w:rPr>
            </w:pPr>
          </w:p>
          <w:p w:rsidR="002C42AB" w:rsidRPr="001749CC" w:rsidRDefault="002C42AB" w:rsidP="00405F6A">
            <w:pPr>
              <w:rPr>
                <w:bCs/>
                <w:sz w:val="20"/>
                <w:szCs w:val="20"/>
              </w:rPr>
            </w:pPr>
            <w:r w:rsidRPr="001749CC">
              <w:rPr>
                <w:bCs/>
                <w:sz w:val="20"/>
                <w:szCs w:val="20"/>
              </w:rPr>
              <w:t xml:space="preserve">Združenia </w:t>
            </w:r>
          </w:p>
        </w:tc>
        <w:tc>
          <w:tcPr>
            <w:tcW w:w="792" w:type="dxa"/>
            <w:tcBorders>
              <w:top w:val="single" w:sz="12" w:space="0" w:color="auto"/>
              <w:left w:val="single" w:sz="4" w:space="0" w:color="auto"/>
              <w:bottom w:val="single" w:sz="4" w:space="0" w:color="auto"/>
              <w:right w:val="single" w:sz="12" w:space="0" w:color="auto"/>
            </w:tcBorders>
            <w:vAlign w:val="center"/>
          </w:tcPr>
          <w:p w:rsidR="002C42AB" w:rsidRPr="001749CC" w:rsidRDefault="002C42AB" w:rsidP="00405F6A">
            <w:pPr>
              <w:jc w:val="right"/>
              <w:rPr>
                <w:b/>
                <w:bCs/>
                <w:sz w:val="20"/>
                <w:szCs w:val="20"/>
              </w:rPr>
            </w:pPr>
            <w:r>
              <w:rPr>
                <w:b/>
                <w:bCs/>
                <w:sz w:val="20"/>
                <w:szCs w:val="20"/>
              </w:rPr>
              <w:t>10</w:t>
            </w:r>
          </w:p>
        </w:tc>
      </w:tr>
      <w:tr w:rsidR="002C42AB" w:rsidRPr="001749CC" w:rsidTr="00405F6A">
        <w:trPr>
          <w:cantSplit/>
          <w:trHeight w:val="397"/>
        </w:trPr>
        <w:tc>
          <w:tcPr>
            <w:tcW w:w="3780" w:type="dxa"/>
            <w:gridSpan w:val="5"/>
            <w:tcBorders>
              <w:top w:val="single" w:sz="4" w:space="0" w:color="auto"/>
              <w:left w:val="single" w:sz="12" w:space="0" w:color="auto"/>
              <w:bottom w:val="single" w:sz="12" w:space="0" w:color="auto"/>
              <w:right w:val="single" w:sz="4" w:space="0" w:color="auto"/>
            </w:tcBorders>
            <w:shd w:val="clear" w:color="auto" w:fill="CCFFCC"/>
            <w:vAlign w:val="center"/>
          </w:tcPr>
          <w:p w:rsidR="002C42AB" w:rsidRPr="001749CC" w:rsidRDefault="002C42AB" w:rsidP="00405F6A">
            <w:pPr>
              <w:rPr>
                <w:bCs/>
                <w:sz w:val="20"/>
                <w:szCs w:val="20"/>
              </w:rPr>
            </w:pPr>
          </w:p>
          <w:p w:rsidR="002C42AB" w:rsidRPr="001749CC" w:rsidRDefault="002C42AB" w:rsidP="00405F6A">
            <w:pPr>
              <w:rPr>
                <w:bCs/>
                <w:sz w:val="20"/>
                <w:szCs w:val="20"/>
              </w:rPr>
            </w:pPr>
            <w:r w:rsidRPr="001749CC">
              <w:rPr>
                <w:bCs/>
                <w:sz w:val="20"/>
                <w:szCs w:val="20"/>
              </w:rPr>
              <w:t xml:space="preserve">Obce </w:t>
            </w:r>
          </w:p>
        </w:tc>
        <w:tc>
          <w:tcPr>
            <w:tcW w:w="1260" w:type="dxa"/>
            <w:gridSpan w:val="4"/>
            <w:tcBorders>
              <w:top w:val="single" w:sz="4" w:space="0" w:color="auto"/>
              <w:left w:val="single" w:sz="4" w:space="0" w:color="auto"/>
              <w:bottom w:val="single" w:sz="12" w:space="0" w:color="auto"/>
              <w:right w:val="single" w:sz="4" w:space="0" w:color="auto"/>
            </w:tcBorders>
            <w:vAlign w:val="center"/>
          </w:tcPr>
          <w:p w:rsidR="002C42AB" w:rsidRPr="001749CC" w:rsidRDefault="002C42AB" w:rsidP="00405F6A">
            <w:pPr>
              <w:jc w:val="right"/>
              <w:rPr>
                <w:bCs/>
                <w:sz w:val="20"/>
                <w:szCs w:val="20"/>
              </w:rPr>
            </w:pPr>
          </w:p>
        </w:tc>
        <w:tc>
          <w:tcPr>
            <w:tcW w:w="3099" w:type="dxa"/>
            <w:gridSpan w:val="6"/>
            <w:tcBorders>
              <w:top w:val="single" w:sz="4" w:space="0" w:color="auto"/>
              <w:left w:val="single" w:sz="4" w:space="0" w:color="auto"/>
              <w:bottom w:val="single" w:sz="12" w:space="0" w:color="auto"/>
              <w:right w:val="single" w:sz="4" w:space="0" w:color="auto"/>
            </w:tcBorders>
            <w:shd w:val="clear" w:color="auto" w:fill="CCFFCC"/>
            <w:vAlign w:val="center"/>
          </w:tcPr>
          <w:p w:rsidR="002C42AB" w:rsidRPr="001749CC" w:rsidRDefault="002C42AB" w:rsidP="00405F6A">
            <w:pPr>
              <w:rPr>
                <w:bCs/>
                <w:sz w:val="20"/>
                <w:szCs w:val="20"/>
              </w:rPr>
            </w:pPr>
          </w:p>
          <w:p w:rsidR="002C42AB" w:rsidRPr="001749CC" w:rsidRDefault="002C42AB" w:rsidP="00405F6A">
            <w:pPr>
              <w:rPr>
                <w:bCs/>
                <w:sz w:val="20"/>
                <w:szCs w:val="20"/>
              </w:rPr>
            </w:pPr>
            <w:r w:rsidRPr="001749CC">
              <w:rPr>
                <w:bCs/>
                <w:sz w:val="20"/>
                <w:szCs w:val="20"/>
              </w:rPr>
              <w:t xml:space="preserve">Ostatní </w:t>
            </w:r>
          </w:p>
        </w:tc>
        <w:tc>
          <w:tcPr>
            <w:tcW w:w="792" w:type="dxa"/>
            <w:tcBorders>
              <w:top w:val="single" w:sz="4" w:space="0" w:color="auto"/>
              <w:left w:val="single" w:sz="4" w:space="0" w:color="auto"/>
              <w:bottom w:val="single" w:sz="12" w:space="0" w:color="auto"/>
              <w:right w:val="single" w:sz="12" w:space="0" w:color="auto"/>
            </w:tcBorders>
            <w:vAlign w:val="center"/>
          </w:tcPr>
          <w:p w:rsidR="002C42AB" w:rsidRPr="001749CC" w:rsidRDefault="002C42AB" w:rsidP="00405F6A">
            <w:pPr>
              <w:jc w:val="right"/>
              <w:rPr>
                <w:b/>
                <w:bCs/>
                <w:sz w:val="20"/>
                <w:szCs w:val="20"/>
              </w:rPr>
            </w:pPr>
          </w:p>
        </w:tc>
      </w:tr>
      <w:tr w:rsidR="002C42AB" w:rsidRPr="001749CC" w:rsidTr="00405F6A">
        <w:trPr>
          <w:cantSplit/>
          <w:trHeight w:val="400"/>
        </w:trPr>
        <w:tc>
          <w:tcPr>
            <w:tcW w:w="8931" w:type="dxa"/>
            <w:gridSpan w:val="16"/>
            <w:tcBorders>
              <w:top w:val="single" w:sz="12" w:space="0" w:color="auto"/>
              <w:left w:val="single" w:sz="12" w:space="0" w:color="auto"/>
              <w:bottom w:val="single" w:sz="12" w:space="0" w:color="auto"/>
              <w:right w:val="single" w:sz="12" w:space="0" w:color="auto"/>
            </w:tcBorders>
            <w:shd w:val="clear" w:color="auto" w:fill="F3F3F3"/>
            <w:vAlign w:val="center"/>
          </w:tcPr>
          <w:p w:rsidR="002C42AB" w:rsidRPr="001749CC" w:rsidRDefault="002C42AB" w:rsidP="00405F6A">
            <w:pPr>
              <w:rPr>
                <w:b/>
                <w:bCs/>
                <w:sz w:val="20"/>
                <w:szCs w:val="20"/>
              </w:rPr>
            </w:pPr>
          </w:p>
          <w:p w:rsidR="002C42AB" w:rsidRPr="001749CC" w:rsidRDefault="002C42AB" w:rsidP="00405F6A">
            <w:pPr>
              <w:jc w:val="center"/>
              <w:rPr>
                <w:b/>
                <w:bCs/>
                <w:sz w:val="20"/>
                <w:szCs w:val="20"/>
              </w:rPr>
            </w:pPr>
            <w:r w:rsidRPr="001749CC">
              <w:rPr>
                <w:b/>
                <w:smallCaps/>
                <w:sz w:val="20"/>
                <w:szCs w:val="20"/>
              </w:rPr>
              <w:t xml:space="preserve">výška a rozsah podpory </w:t>
            </w:r>
          </w:p>
          <w:p w:rsidR="002C42AB" w:rsidRPr="001749CC" w:rsidRDefault="002C42AB" w:rsidP="00405F6A">
            <w:pPr>
              <w:jc w:val="center"/>
              <w:rPr>
                <w:b/>
                <w:bCs/>
                <w:iCs/>
                <w:sz w:val="20"/>
                <w:szCs w:val="20"/>
              </w:rPr>
            </w:pPr>
          </w:p>
        </w:tc>
      </w:tr>
      <w:tr w:rsidR="002C42AB" w:rsidRPr="001749CC" w:rsidTr="00405F6A">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6879" w:type="dxa"/>
            <w:gridSpan w:val="14"/>
            <w:tcBorders>
              <w:top w:val="single" w:sz="12" w:space="0" w:color="auto"/>
              <w:left w:val="single" w:sz="12" w:space="0" w:color="auto"/>
              <w:bottom w:val="single" w:sz="4" w:space="0" w:color="auto"/>
              <w:right w:val="single" w:sz="4" w:space="0" w:color="auto"/>
            </w:tcBorders>
            <w:shd w:val="clear" w:color="auto" w:fill="CCFFCC"/>
            <w:noWrap/>
            <w:vAlign w:val="center"/>
          </w:tcPr>
          <w:p w:rsidR="002C42AB" w:rsidRPr="001749CC" w:rsidRDefault="002C42AB" w:rsidP="00405F6A">
            <w:pPr>
              <w:jc w:val="both"/>
              <w:rPr>
                <w:b/>
                <w:bCs/>
                <w:sz w:val="20"/>
                <w:szCs w:val="20"/>
              </w:rPr>
            </w:pPr>
            <w:r w:rsidRPr="001749CC">
              <w:rPr>
                <w:b/>
                <w:bCs/>
                <w:sz w:val="20"/>
                <w:szCs w:val="20"/>
              </w:rPr>
              <w:t xml:space="preserve">Názov zdroja financovania </w:t>
            </w:r>
          </w:p>
        </w:tc>
        <w:tc>
          <w:tcPr>
            <w:tcW w:w="2052" w:type="dxa"/>
            <w:gridSpan w:val="2"/>
            <w:tcBorders>
              <w:top w:val="single" w:sz="12" w:space="0" w:color="auto"/>
              <w:left w:val="nil"/>
              <w:bottom w:val="single" w:sz="4" w:space="0" w:color="auto"/>
              <w:right w:val="single" w:sz="12" w:space="0" w:color="auto"/>
            </w:tcBorders>
            <w:shd w:val="clear" w:color="auto" w:fill="CCFFCC"/>
            <w:noWrap/>
            <w:vAlign w:val="center"/>
          </w:tcPr>
          <w:p w:rsidR="002C42AB" w:rsidRPr="001749CC" w:rsidRDefault="002C42AB" w:rsidP="00405F6A">
            <w:pPr>
              <w:jc w:val="center"/>
              <w:rPr>
                <w:b/>
                <w:sz w:val="20"/>
                <w:szCs w:val="20"/>
              </w:rPr>
            </w:pPr>
            <w:r w:rsidRPr="001749CC">
              <w:rPr>
                <w:b/>
                <w:sz w:val="20"/>
                <w:szCs w:val="20"/>
              </w:rPr>
              <w:t>Rozpočet</w:t>
            </w:r>
          </w:p>
          <w:p w:rsidR="002C42AB" w:rsidRPr="001749CC" w:rsidRDefault="002C42AB" w:rsidP="00405F6A">
            <w:pPr>
              <w:jc w:val="center"/>
              <w:rPr>
                <w:sz w:val="20"/>
                <w:szCs w:val="20"/>
              </w:rPr>
            </w:pPr>
            <w:r w:rsidRPr="001749CC">
              <w:rPr>
                <w:b/>
                <w:sz w:val="20"/>
                <w:szCs w:val="20"/>
              </w:rPr>
              <w:t>v</w:t>
            </w:r>
            <w:r>
              <w:rPr>
                <w:b/>
                <w:sz w:val="20"/>
                <w:szCs w:val="20"/>
              </w:rPr>
              <w:t> </w:t>
            </w:r>
            <w:r w:rsidRPr="001749CC">
              <w:rPr>
                <w:b/>
                <w:sz w:val="20"/>
                <w:szCs w:val="20"/>
              </w:rPr>
              <w:t>EUR</w:t>
            </w:r>
          </w:p>
        </w:tc>
      </w:tr>
      <w:tr w:rsidR="002C42AB" w:rsidRPr="001749CC" w:rsidTr="00405F6A">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6879" w:type="dxa"/>
            <w:gridSpan w:val="14"/>
            <w:tcBorders>
              <w:top w:val="single" w:sz="4" w:space="0" w:color="auto"/>
              <w:left w:val="single" w:sz="12" w:space="0" w:color="auto"/>
              <w:bottom w:val="single" w:sz="4" w:space="0" w:color="auto"/>
              <w:right w:val="single" w:sz="4" w:space="0" w:color="auto"/>
            </w:tcBorders>
            <w:shd w:val="clear" w:color="auto" w:fill="CCFFCC"/>
            <w:noWrap/>
            <w:vAlign w:val="center"/>
          </w:tcPr>
          <w:p w:rsidR="002C42AB" w:rsidRPr="001749CC" w:rsidRDefault="002C42AB" w:rsidP="00405F6A">
            <w:pPr>
              <w:rPr>
                <w:sz w:val="20"/>
                <w:szCs w:val="20"/>
              </w:rPr>
            </w:pPr>
            <w:r w:rsidRPr="001749CC">
              <w:rPr>
                <w:b/>
                <w:sz w:val="20"/>
                <w:szCs w:val="20"/>
              </w:rPr>
              <w:t>Požadovaná výška finančného príspevku z verejných zdrojov PRV</w:t>
            </w:r>
            <w:r w:rsidRPr="001749CC">
              <w:rPr>
                <w:sz w:val="20"/>
                <w:szCs w:val="20"/>
              </w:rPr>
              <w:t> </w:t>
            </w:r>
          </w:p>
        </w:tc>
        <w:tc>
          <w:tcPr>
            <w:tcW w:w="2052" w:type="dxa"/>
            <w:gridSpan w:val="2"/>
            <w:tcBorders>
              <w:top w:val="nil"/>
              <w:left w:val="nil"/>
              <w:bottom w:val="single" w:sz="4" w:space="0" w:color="auto"/>
              <w:right w:val="single" w:sz="12" w:space="0" w:color="auto"/>
            </w:tcBorders>
            <w:noWrap/>
            <w:vAlign w:val="center"/>
          </w:tcPr>
          <w:p w:rsidR="002C42AB" w:rsidRPr="001749CC" w:rsidRDefault="002C42AB" w:rsidP="00405F6A">
            <w:pPr>
              <w:jc w:val="right"/>
              <w:rPr>
                <w:sz w:val="20"/>
                <w:szCs w:val="20"/>
              </w:rPr>
            </w:pPr>
            <w:r>
              <w:rPr>
                <w:sz w:val="20"/>
                <w:szCs w:val="20"/>
              </w:rPr>
              <w:t>60 000</w:t>
            </w:r>
          </w:p>
        </w:tc>
      </w:tr>
      <w:tr w:rsidR="002C42AB" w:rsidRPr="001749CC" w:rsidTr="00405F6A">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6879" w:type="dxa"/>
            <w:gridSpan w:val="14"/>
            <w:tcBorders>
              <w:top w:val="single" w:sz="4" w:space="0" w:color="auto"/>
              <w:left w:val="single" w:sz="12" w:space="0" w:color="auto"/>
              <w:bottom w:val="single" w:sz="4" w:space="0" w:color="auto"/>
              <w:right w:val="single" w:sz="4" w:space="0" w:color="auto"/>
            </w:tcBorders>
            <w:shd w:val="clear" w:color="auto" w:fill="CCFFCC"/>
            <w:noWrap/>
            <w:vAlign w:val="center"/>
          </w:tcPr>
          <w:p w:rsidR="002C42AB" w:rsidRPr="001749CC" w:rsidRDefault="002C42AB" w:rsidP="00405F6A">
            <w:pPr>
              <w:rPr>
                <w:sz w:val="20"/>
                <w:szCs w:val="20"/>
              </w:rPr>
            </w:pPr>
            <w:r w:rsidRPr="001749CC">
              <w:rPr>
                <w:b/>
                <w:sz w:val="20"/>
                <w:szCs w:val="20"/>
              </w:rPr>
              <w:t>Výška financovania z vlastných zdrojov</w:t>
            </w:r>
            <w:r w:rsidRPr="001749CC">
              <w:rPr>
                <w:sz w:val="20"/>
                <w:szCs w:val="20"/>
              </w:rPr>
              <w:t> </w:t>
            </w:r>
          </w:p>
        </w:tc>
        <w:tc>
          <w:tcPr>
            <w:tcW w:w="2052" w:type="dxa"/>
            <w:gridSpan w:val="2"/>
            <w:tcBorders>
              <w:top w:val="nil"/>
              <w:left w:val="nil"/>
              <w:bottom w:val="single" w:sz="4" w:space="0" w:color="auto"/>
              <w:right w:val="single" w:sz="12" w:space="0" w:color="auto"/>
            </w:tcBorders>
            <w:noWrap/>
            <w:vAlign w:val="center"/>
          </w:tcPr>
          <w:p w:rsidR="002C42AB" w:rsidRPr="001749CC" w:rsidRDefault="002C42AB" w:rsidP="00405F6A">
            <w:pPr>
              <w:jc w:val="right"/>
              <w:rPr>
                <w:sz w:val="20"/>
                <w:szCs w:val="20"/>
              </w:rPr>
            </w:pPr>
            <w:r>
              <w:rPr>
                <w:sz w:val="20"/>
                <w:szCs w:val="20"/>
              </w:rPr>
              <w:t>0</w:t>
            </w:r>
          </w:p>
        </w:tc>
      </w:tr>
      <w:tr w:rsidR="002C42AB" w:rsidRPr="001749CC" w:rsidTr="00405F6A">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2198" w:type="dxa"/>
            <w:gridSpan w:val="3"/>
            <w:vMerge w:val="restart"/>
            <w:tcBorders>
              <w:top w:val="nil"/>
              <w:left w:val="single" w:sz="12" w:space="0" w:color="auto"/>
              <w:bottom w:val="single" w:sz="4" w:space="0" w:color="auto"/>
              <w:right w:val="single" w:sz="4" w:space="0" w:color="auto"/>
            </w:tcBorders>
            <w:shd w:val="clear" w:color="auto" w:fill="CCFFCC"/>
            <w:noWrap/>
            <w:vAlign w:val="center"/>
          </w:tcPr>
          <w:p w:rsidR="002C42AB" w:rsidRPr="001749CC" w:rsidRDefault="002C42AB" w:rsidP="00405F6A">
            <w:pPr>
              <w:rPr>
                <w:sz w:val="20"/>
                <w:szCs w:val="20"/>
              </w:rPr>
            </w:pPr>
            <w:r w:rsidRPr="001749CC">
              <w:rPr>
                <w:b/>
                <w:sz w:val="20"/>
                <w:szCs w:val="20"/>
              </w:rPr>
              <w:t>Ostatné verejné zdroje</w:t>
            </w:r>
            <w:r w:rsidRPr="001749CC">
              <w:rPr>
                <w:sz w:val="20"/>
                <w:szCs w:val="20"/>
              </w:rPr>
              <w:t> </w:t>
            </w:r>
          </w:p>
        </w:tc>
        <w:tc>
          <w:tcPr>
            <w:tcW w:w="4681" w:type="dxa"/>
            <w:gridSpan w:val="11"/>
            <w:tcBorders>
              <w:top w:val="nil"/>
              <w:left w:val="nil"/>
              <w:bottom w:val="single" w:sz="4" w:space="0" w:color="auto"/>
              <w:right w:val="single" w:sz="4" w:space="0" w:color="auto"/>
            </w:tcBorders>
            <w:shd w:val="clear" w:color="auto" w:fill="CCFFCC"/>
            <w:noWrap/>
            <w:vAlign w:val="center"/>
          </w:tcPr>
          <w:p w:rsidR="002C42AB" w:rsidRPr="001749CC" w:rsidRDefault="002C42AB" w:rsidP="00405F6A">
            <w:pPr>
              <w:jc w:val="center"/>
              <w:rPr>
                <w:b/>
                <w:sz w:val="20"/>
                <w:szCs w:val="20"/>
              </w:rPr>
            </w:pPr>
            <w:r w:rsidRPr="001749CC">
              <w:rPr>
                <w:b/>
                <w:sz w:val="20"/>
                <w:szCs w:val="20"/>
              </w:rPr>
              <w:t>VÚC</w:t>
            </w:r>
          </w:p>
        </w:tc>
        <w:tc>
          <w:tcPr>
            <w:tcW w:w="2052" w:type="dxa"/>
            <w:gridSpan w:val="2"/>
            <w:tcBorders>
              <w:top w:val="nil"/>
              <w:left w:val="nil"/>
              <w:bottom w:val="single" w:sz="4" w:space="0" w:color="auto"/>
              <w:right w:val="single" w:sz="12" w:space="0" w:color="auto"/>
            </w:tcBorders>
            <w:noWrap/>
            <w:vAlign w:val="center"/>
          </w:tcPr>
          <w:p w:rsidR="002C42AB" w:rsidRPr="001749CC" w:rsidRDefault="002C42AB" w:rsidP="00405F6A">
            <w:pPr>
              <w:jc w:val="right"/>
              <w:rPr>
                <w:sz w:val="20"/>
                <w:szCs w:val="20"/>
              </w:rPr>
            </w:pPr>
            <w:r w:rsidRPr="001749CC">
              <w:rPr>
                <w:sz w:val="20"/>
                <w:szCs w:val="20"/>
              </w:rPr>
              <w:t> </w:t>
            </w:r>
            <w:r>
              <w:rPr>
                <w:sz w:val="20"/>
                <w:szCs w:val="20"/>
              </w:rPr>
              <w:t>0</w:t>
            </w:r>
          </w:p>
        </w:tc>
      </w:tr>
      <w:tr w:rsidR="002C42AB" w:rsidRPr="001749CC" w:rsidTr="00405F6A">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2198" w:type="dxa"/>
            <w:gridSpan w:val="3"/>
            <w:vMerge/>
            <w:tcBorders>
              <w:top w:val="nil"/>
              <w:left w:val="single" w:sz="12" w:space="0" w:color="auto"/>
              <w:bottom w:val="single" w:sz="4" w:space="0" w:color="auto"/>
              <w:right w:val="single" w:sz="4" w:space="0" w:color="auto"/>
            </w:tcBorders>
            <w:shd w:val="clear" w:color="auto" w:fill="CCFFCC"/>
            <w:vAlign w:val="center"/>
          </w:tcPr>
          <w:p w:rsidR="002C42AB" w:rsidRPr="001749CC" w:rsidRDefault="002C42AB" w:rsidP="00405F6A">
            <w:pPr>
              <w:rPr>
                <w:sz w:val="20"/>
                <w:szCs w:val="20"/>
              </w:rPr>
            </w:pPr>
          </w:p>
        </w:tc>
        <w:tc>
          <w:tcPr>
            <w:tcW w:w="4681" w:type="dxa"/>
            <w:gridSpan w:val="11"/>
            <w:tcBorders>
              <w:top w:val="single" w:sz="4" w:space="0" w:color="auto"/>
              <w:left w:val="nil"/>
              <w:bottom w:val="single" w:sz="4" w:space="0" w:color="auto"/>
              <w:right w:val="single" w:sz="4" w:space="0" w:color="auto"/>
            </w:tcBorders>
            <w:shd w:val="clear" w:color="auto" w:fill="CCFFCC"/>
            <w:noWrap/>
            <w:vAlign w:val="center"/>
          </w:tcPr>
          <w:p w:rsidR="002C42AB" w:rsidRPr="001749CC" w:rsidRDefault="002C42AB" w:rsidP="00405F6A">
            <w:pPr>
              <w:jc w:val="center"/>
              <w:rPr>
                <w:b/>
                <w:sz w:val="20"/>
                <w:szCs w:val="20"/>
              </w:rPr>
            </w:pPr>
            <w:r w:rsidRPr="001749CC">
              <w:rPr>
                <w:b/>
                <w:sz w:val="20"/>
                <w:szCs w:val="20"/>
              </w:rPr>
              <w:t>Iné verejné zdroje</w:t>
            </w:r>
          </w:p>
        </w:tc>
        <w:tc>
          <w:tcPr>
            <w:tcW w:w="2052" w:type="dxa"/>
            <w:gridSpan w:val="2"/>
            <w:tcBorders>
              <w:top w:val="nil"/>
              <w:left w:val="nil"/>
              <w:bottom w:val="single" w:sz="4" w:space="0" w:color="auto"/>
              <w:right w:val="single" w:sz="12" w:space="0" w:color="auto"/>
            </w:tcBorders>
            <w:noWrap/>
            <w:vAlign w:val="center"/>
          </w:tcPr>
          <w:p w:rsidR="002C42AB" w:rsidRPr="001749CC" w:rsidRDefault="002C42AB" w:rsidP="00405F6A">
            <w:pPr>
              <w:jc w:val="right"/>
              <w:rPr>
                <w:sz w:val="20"/>
                <w:szCs w:val="20"/>
              </w:rPr>
            </w:pPr>
            <w:r w:rsidRPr="001749CC">
              <w:rPr>
                <w:sz w:val="20"/>
                <w:szCs w:val="20"/>
              </w:rPr>
              <w:t> </w:t>
            </w:r>
            <w:r>
              <w:rPr>
                <w:sz w:val="20"/>
                <w:szCs w:val="20"/>
              </w:rPr>
              <w:t>0</w:t>
            </w:r>
          </w:p>
        </w:tc>
      </w:tr>
      <w:tr w:rsidR="002C42AB" w:rsidRPr="001749CC" w:rsidTr="00405F6A">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6879" w:type="dxa"/>
            <w:gridSpan w:val="14"/>
            <w:tcBorders>
              <w:top w:val="single" w:sz="4" w:space="0" w:color="auto"/>
              <w:left w:val="single" w:sz="12" w:space="0" w:color="auto"/>
              <w:bottom w:val="single" w:sz="4" w:space="0" w:color="auto"/>
              <w:right w:val="single" w:sz="4" w:space="0" w:color="auto"/>
            </w:tcBorders>
            <w:shd w:val="clear" w:color="auto" w:fill="CCFFCC"/>
            <w:noWrap/>
            <w:vAlign w:val="center"/>
          </w:tcPr>
          <w:p w:rsidR="002C42AB" w:rsidRPr="001749CC" w:rsidRDefault="002C42AB" w:rsidP="00405F6A">
            <w:pPr>
              <w:rPr>
                <w:sz w:val="20"/>
                <w:szCs w:val="20"/>
              </w:rPr>
            </w:pPr>
            <w:r w:rsidRPr="001749CC">
              <w:rPr>
                <w:b/>
                <w:sz w:val="20"/>
                <w:szCs w:val="20"/>
              </w:rPr>
              <w:t xml:space="preserve"> Celkový rozpočet opatrenia</w:t>
            </w:r>
            <w:r w:rsidRPr="001749CC">
              <w:rPr>
                <w:sz w:val="20"/>
                <w:szCs w:val="20"/>
              </w:rPr>
              <w:t> </w:t>
            </w:r>
          </w:p>
        </w:tc>
        <w:tc>
          <w:tcPr>
            <w:tcW w:w="2052" w:type="dxa"/>
            <w:gridSpan w:val="2"/>
            <w:tcBorders>
              <w:top w:val="single" w:sz="4" w:space="0" w:color="auto"/>
              <w:left w:val="nil"/>
              <w:bottom w:val="single" w:sz="4" w:space="0" w:color="auto"/>
              <w:right w:val="single" w:sz="12" w:space="0" w:color="auto"/>
            </w:tcBorders>
            <w:noWrap/>
            <w:vAlign w:val="center"/>
          </w:tcPr>
          <w:p w:rsidR="002C42AB" w:rsidRPr="001749CC" w:rsidRDefault="002C42AB" w:rsidP="00405F6A">
            <w:pPr>
              <w:jc w:val="right"/>
              <w:rPr>
                <w:sz w:val="20"/>
                <w:szCs w:val="20"/>
              </w:rPr>
            </w:pPr>
            <w:r w:rsidRPr="001749CC">
              <w:rPr>
                <w:sz w:val="20"/>
                <w:szCs w:val="20"/>
              </w:rPr>
              <w:t> </w:t>
            </w:r>
            <w:r>
              <w:rPr>
                <w:sz w:val="20"/>
                <w:szCs w:val="20"/>
              </w:rPr>
              <w:t>60 000</w:t>
            </w:r>
          </w:p>
        </w:tc>
      </w:tr>
      <w:tr w:rsidR="002C42AB" w:rsidRPr="001749CC" w:rsidTr="00405F6A">
        <w:trPr>
          <w:cantSplit/>
          <w:trHeight w:val="400"/>
        </w:trPr>
        <w:tc>
          <w:tcPr>
            <w:tcW w:w="8931" w:type="dxa"/>
            <w:gridSpan w:val="16"/>
            <w:tcBorders>
              <w:top w:val="single" w:sz="12" w:space="0" w:color="auto"/>
              <w:left w:val="single" w:sz="12" w:space="0" w:color="auto"/>
              <w:bottom w:val="single" w:sz="12" w:space="0" w:color="auto"/>
              <w:right w:val="single" w:sz="12" w:space="0" w:color="auto"/>
            </w:tcBorders>
            <w:shd w:val="clear" w:color="auto" w:fill="F3F3F3"/>
            <w:vAlign w:val="center"/>
          </w:tcPr>
          <w:p w:rsidR="002C42AB" w:rsidRPr="001749CC" w:rsidRDefault="002C42AB" w:rsidP="00405F6A">
            <w:pPr>
              <w:rPr>
                <w:b/>
                <w:bCs/>
                <w:sz w:val="20"/>
                <w:szCs w:val="20"/>
              </w:rPr>
            </w:pPr>
          </w:p>
          <w:p w:rsidR="002C42AB" w:rsidRPr="001749CC" w:rsidRDefault="002C42AB" w:rsidP="00405F6A">
            <w:pPr>
              <w:jc w:val="center"/>
              <w:rPr>
                <w:b/>
                <w:bCs/>
                <w:sz w:val="20"/>
                <w:szCs w:val="20"/>
              </w:rPr>
            </w:pPr>
            <w:r w:rsidRPr="001749CC">
              <w:rPr>
                <w:b/>
                <w:smallCaps/>
                <w:sz w:val="20"/>
                <w:szCs w:val="20"/>
              </w:rPr>
              <w:t xml:space="preserve">oprávnenosť výdavkov </w:t>
            </w:r>
          </w:p>
          <w:p w:rsidR="002C42AB" w:rsidRPr="001749CC" w:rsidRDefault="002C42AB" w:rsidP="00405F6A">
            <w:pPr>
              <w:jc w:val="center"/>
              <w:rPr>
                <w:b/>
                <w:bCs/>
                <w:iCs/>
                <w:sz w:val="20"/>
                <w:szCs w:val="20"/>
              </w:rPr>
            </w:pPr>
          </w:p>
        </w:tc>
      </w:tr>
      <w:tr w:rsidR="002C42AB" w:rsidRPr="001749CC" w:rsidTr="00405F6A">
        <w:trPr>
          <w:trHeight w:val="397"/>
        </w:trPr>
        <w:tc>
          <w:tcPr>
            <w:tcW w:w="3780" w:type="dxa"/>
            <w:gridSpan w:val="5"/>
            <w:tcBorders>
              <w:top w:val="single" w:sz="4" w:space="0" w:color="auto"/>
              <w:left w:val="single" w:sz="12" w:space="0" w:color="auto"/>
              <w:bottom w:val="single" w:sz="4" w:space="0" w:color="auto"/>
              <w:right w:val="single" w:sz="4" w:space="0" w:color="auto"/>
            </w:tcBorders>
            <w:shd w:val="clear" w:color="auto" w:fill="CCFFCC"/>
            <w:vAlign w:val="center"/>
          </w:tcPr>
          <w:p w:rsidR="002C42AB" w:rsidRPr="001749CC" w:rsidRDefault="002C42AB" w:rsidP="00405F6A">
            <w:pPr>
              <w:jc w:val="both"/>
              <w:rPr>
                <w:b/>
                <w:bCs/>
                <w:sz w:val="20"/>
                <w:szCs w:val="20"/>
              </w:rPr>
            </w:pPr>
            <w:r w:rsidRPr="001749CC">
              <w:rPr>
                <w:b/>
                <w:bCs/>
                <w:sz w:val="20"/>
                <w:szCs w:val="20"/>
              </w:rPr>
              <w:t>Minimálna výška oprávnených výdavkov</w:t>
            </w:r>
          </w:p>
        </w:tc>
        <w:tc>
          <w:tcPr>
            <w:tcW w:w="5151" w:type="dxa"/>
            <w:gridSpan w:val="11"/>
            <w:tcBorders>
              <w:top w:val="single" w:sz="4" w:space="0" w:color="auto"/>
              <w:left w:val="single" w:sz="4" w:space="0" w:color="auto"/>
              <w:bottom w:val="single" w:sz="4" w:space="0" w:color="auto"/>
              <w:right w:val="single" w:sz="12" w:space="0" w:color="auto"/>
            </w:tcBorders>
            <w:vAlign w:val="center"/>
          </w:tcPr>
          <w:p w:rsidR="002C42AB" w:rsidRPr="001749CC" w:rsidRDefault="002C42AB" w:rsidP="00405F6A">
            <w:pPr>
              <w:jc w:val="right"/>
              <w:rPr>
                <w:bCs/>
                <w:iCs/>
                <w:sz w:val="20"/>
                <w:szCs w:val="20"/>
              </w:rPr>
            </w:pPr>
            <w:r>
              <w:rPr>
                <w:bCs/>
                <w:iCs/>
                <w:sz w:val="20"/>
                <w:szCs w:val="20"/>
              </w:rPr>
              <w:t>1 000</w:t>
            </w:r>
          </w:p>
        </w:tc>
      </w:tr>
      <w:tr w:rsidR="002C42AB" w:rsidRPr="001749CC" w:rsidTr="00405F6A">
        <w:trPr>
          <w:trHeight w:val="397"/>
        </w:trPr>
        <w:tc>
          <w:tcPr>
            <w:tcW w:w="3780" w:type="dxa"/>
            <w:gridSpan w:val="5"/>
            <w:tcBorders>
              <w:top w:val="single" w:sz="4" w:space="0" w:color="auto"/>
              <w:left w:val="single" w:sz="12" w:space="0" w:color="auto"/>
              <w:bottom w:val="single" w:sz="4" w:space="0" w:color="auto"/>
              <w:right w:val="single" w:sz="4" w:space="0" w:color="auto"/>
            </w:tcBorders>
            <w:shd w:val="clear" w:color="auto" w:fill="CCFFCC"/>
            <w:vAlign w:val="center"/>
          </w:tcPr>
          <w:p w:rsidR="002C42AB" w:rsidRPr="001749CC" w:rsidRDefault="002C42AB" w:rsidP="00405F6A">
            <w:pPr>
              <w:jc w:val="both"/>
              <w:rPr>
                <w:b/>
                <w:bCs/>
                <w:sz w:val="20"/>
                <w:szCs w:val="20"/>
              </w:rPr>
            </w:pPr>
            <w:r w:rsidRPr="001749CC">
              <w:rPr>
                <w:b/>
                <w:bCs/>
                <w:sz w:val="20"/>
                <w:szCs w:val="20"/>
              </w:rPr>
              <w:t>Maximálna výška oprávnených výdavkov</w:t>
            </w:r>
          </w:p>
        </w:tc>
        <w:tc>
          <w:tcPr>
            <w:tcW w:w="5151" w:type="dxa"/>
            <w:gridSpan w:val="11"/>
            <w:tcBorders>
              <w:top w:val="single" w:sz="4" w:space="0" w:color="auto"/>
              <w:left w:val="single" w:sz="4" w:space="0" w:color="auto"/>
              <w:bottom w:val="single" w:sz="4" w:space="0" w:color="auto"/>
              <w:right w:val="single" w:sz="12" w:space="0" w:color="auto"/>
            </w:tcBorders>
            <w:vAlign w:val="center"/>
          </w:tcPr>
          <w:p w:rsidR="002C42AB" w:rsidRPr="001749CC" w:rsidRDefault="002C42AB" w:rsidP="00405F6A">
            <w:pPr>
              <w:jc w:val="right"/>
              <w:rPr>
                <w:bCs/>
                <w:iCs/>
                <w:sz w:val="20"/>
                <w:szCs w:val="20"/>
              </w:rPr>
            </w:pPr>
            <w:r>
              <w:rPr>
                <w:bCs/>
                <w:iCs/>
                <w:sz w:val="20"/>
                <w:szCs w:val="20"/>
              </w:rPr>
              <w:t>30 000</w:t>
            </w:r>
          </w:p>
        </w:tc>
      </w:tr>
      <w:tr w:rsidR="002C42AB" w:rsidRPr="001749CC" w:rsidTr="00405F6A">
        <w:trPr>
          <w:trHeight w:val="397"/>
        </w:trPr>
        <w:tc>
          <w:tcPr>
            <w:tcW w:w="3780" w:type="dxa"/>
            <w:gridSpan w:val="5"/>
            <w:tcBorders>
              <w:top w:val="single" w:sz="4" w:space="0" w:color="auto"/>
              <w:left w:val="single" w:sz="12" w:space="0" w:color="auto"/>
              <w:bottom w:val="single" w:sz="4" w:space="0" w:color="auto"/>
              <w:right w:val="single" w:sz="4" w:space="0" w:color="auto"/>
            </w:tcBorders>
            <w:shd w:val="clear" w:color="auto" w:fill="CCFFCC"/>
            <w:vAlign w:val="center"/>
          </w:tcPr>
          <w:p w:rsidR="002C42AB" w:rsidRPr="001749CC" w:rsidRDefault="002C42AB" w:rsidP="00405F6A">
            <w:pPr>
              <w:jc w:val="both"/>
              <w:rPr>
                <w:b/>
                <w:bCs/>
                <w:sz w:val="20"/>
                <w:szCs w:val="20"/>
              </w:rPr>
            </w:pPr>
            <w:r w:rsidRPr="001749CC">
              <w:rPr>
                <w:b/>
                <w:bCs/>
                <w:sz w:val="20"/>
                <w:szCs w:val="20"/>
              </w:rPr>
              <w:lastRenderedPageBreak/>
              <w:t>Oprávnené výdavky</w:t>
            </w:r>
          </w:p>
        </w:tc>
        <w:tc>
          <w:tcPr>
            <w:tcW w:w="5151" w:type="dxa"/>
            <w:gridSpan w:val="11"/>
            <w:tcBorders>
              <w:top w:val="single" w:sz="4" w:space="0" w:color="auto"/>
              <w:left w:val="single" w:sz="4" w:space="0" w:color="auto"/>
              <w:bottom w:val="single" w:sz="4" w:space="0" w:color="auto"/>
              <w:right w:val="single" w:sz="12" w:space="0" w:color="auto"/>
            </w:tcBorders>
            <w:vAlign w:val="center"/>
          </w:tcPr>
          <w:p w:rsidR="002C42AB" w:rsidRPr="006A30A4" w:rsidRDefault="002C42AB" w:rsidP="00405F6A">
            <w:pPr>
              <w:jc w:val="both"/>
              <w:rPr>
                <w:bCs/>
                <w:iCs/>
                <w:sz w:val="20"/>
                <w:szCs w:val="20"/>
              </w:rPr>
            </w:pPr>
            <w:r w:rsidRPr="00C84893">
              <w:rPr>
                <w:bCs/>
                <w:iCs/>
                <w:sz w:val="20"/>
                <w:szCs w:val="20"/>
              </w:rPr>
              <w:t>1.</w:t>
            </w:r>
            <w:r>
              <w:t xml:space="preserve"> </w:t>
            </w:r>
            <w:r w:rsidRPr="006A30A4">
              <w:rPr>
                <w:bCs/>
                <w:iCs/>
                <w:sz w:val="20"/>
                <w:szCs w:val="20"/>
              </w:rPr>
              <w:t>výdavky súvisiace s prípravou a tlačou propagačných materiálov;</w:t>
            </w:r>
          </w:p>
          <w:p w:rsidR="002C42AB" w:rsidRPr="006A30A4" w:rsidRDefault="002C42AB" w:rsidP="00405F6A">
            <w:pPr>
              <w:jc w:val="both"/>
              <w:rPr>
                <w:bCs/>
                <w:iCs/>
                <w:sz w:val="20"/>
                <w:szCs w:val="20"/>
              </w:rPr>
            </w:pPr>
            <w:r>
              <w:rPr>
                <w:bCs/>
                <w:iCs/>
                <w:sz w:val="20"/>
                <w:szCs w:val="20"/>
              </w:rPr>
              <w:t>2.</w:t>
            </w:r>
            <w:r w:rsidRPr="006A30A4">
              <w:rPr>
                <w:bCs/>
                <w:iCs/>
                <w:sz w:val="20"/>
                <w:szCs w:val="20"/>
              </w:rPr>
              <w:t>výdavky súvisiace s aktívnou účasťou prijímateľa podpory a jeho členov na zahraničných (v rámci EÚ) i domácich veľtrhoch a výstavách cestovného ruchu;</w:t>
            </w:r>
          </w:p>
          <w:p w:rsidR="002C42AB" w:rsidRPr="006A30A4" w:rsidRDefault="002C42AB" w:rsidP="00405F6A">
            <w:pPr>
              <w:jc w:val="both"/>
              <w:rPr>
                <w:bCs/>
                <w:iCs/>
                <w:sz w:val="20"/>
                <w:szCs w:val="20"/>
              </w:rPr>
            </w:pPr>
            <w:r>
              <w:rPr>
                <w:bCs/>
                <w:iCs/>
                <w:sz w:val="20"/>
                <w:szCs w:val="20"/>
              </w:rPr>
              <w:t>3.</w:t>
            </w:r>
            <w:r w:rsidRPr="006A30A4">
              <w:rPr>
                <w:bCs/>
                <w:iCs/>
                <w:sz w:val="20"/>
                <w:szCs w:val="20"/>
              </w:rPr>
              <w:t>výdavky na vybudovanie informačných a komunikačných technológií;</w:t>
            </w:r>
          </w:p>
          <w:p w:rsidR="002C42AB" w:rsidRPr="006A30A4" w:rsidRDefault="002C42AB" w:rsidP="00405F6A">
            <w:pPr>
              <w:jc w:val="both"/>
              <w:rPr>
                <w:bCs/>
                <w:iCs/>
                <w:sz w:val="20"/>
                <w:szCs w:val="20"/>
              </w:rPr>
            </w:pPr>
            <w:r>
              <w:rPr>
                <w:bCs/>
                <w:iCs/>
                <w:sz w:val="20"/>
                <w:szCs w:val="20"/>
              </w:rPr>
              <w:t>4.</w:t>
            </w:r>
            <w:r w:rsidRPr="006A30A4">
              <w:rPr>
                <w:bCs/>
                <w:iCs/>
                <w:sz w:val="20"/>
                <w:szCs w:val="20"/>
              </w:rPr>
              <w:t>výdavky súvisiace so zabezpečením systému udeľovania Znaku kvality;</w:t>
            </w:r>
          </w:p>
          <w:p w:rsidR="002C42AB" w:rsidRPr="00C84893" w:rsidRDefault="002C42AB" w:rsidP="00405F6A">
            <w:pPr>
              <w:jc w:val="both"/>
              <w:rPr>
                <w:bCs/>
                <w:iCs/>
                <w:sz w:val="20"/>
                <w:szCs w:val="20"/>
              </w:rPr>
            </w:pPr>
            <w:r>
              <w:rPr>
                <w:bCs/>
                <w:iCs/>
                <w:sz w:val="20"/>
                <w:szCs w:val="20"/>
              </w:rPr>
              <w:t>5.</w:t>
            </w:r>
            <w:r w:rsidRPr="006A30A4">
              <w:rPr>
                <w:bCs/>
                <w:iCs/>
                <w:sz w:val="20"/>
                <w:szCs w:val="20"/>
              </w:rPr>
              <w:t xml:space="preserve">vlastná práca (iba mzdy vrátane odvodov).  </w:t>
            </w:r>
          </w:p>
        </w:tc>
      </w:tr>
      <w:tr w:rsidR="002C42AB" w:rsidRPr="001749CC" w:rsidTr="00405F6A">
        <w:trPr>
          <w:trHeight w:val="397"/>
        </w:trPr>
        <w:tc>
          <w:tcPr>
            <w:tcW w:w="3780" w:type="dxa"/>
            <w:gridSpan w:val="5"/>
            <w:tcBorders>
              <w:top w:val="single" w:sz="4" w:space="0" w:color="auto"/>
              <w:left w:val="single" w:sz="12" w:space="0" w:color="auto"/>
              <w:bottom w:val="single" w:sz="4" w:space="0" w:color="auto"/>
              <w:right w:val="single" w:sz="4" w:space="0" w:color="auto"/>
            </w:tcBorders>
            <w:shd w:val="clear" w:color="auto" w:fill="CCFFCC"/>
            <w:vAlign w:val="center"/>
          </w:tcPr>
          <w:p w:rsidR="002C42AB" w:rsidRPr="001749CC" w:rsidRDefault="002C42AB" w:rsidP="00405F6A">
            <w:pPr>
              <w:jc w:val="both"/>
              <w:rPr>
                <w:b/>
                <w:bCs/>
                <w:sz w:val="20"/>
                <w:szCs w:val="20"/>
              </w:rPr>
            </w:pPr>
            <w:r w:rsidRPr="001749CC">
              <w:rPr>
                <w:b/>
                <w:bCs/>
                <w:sz w:val="20"/>
                <w:szCs w:val="20"/>
              </w:rPr>
              <w:t>Neoprávnené výdavky</w:t>
            </w:r>
          </w:p>
        </w:tc>
        <w:tc>
          <w:tcPr>
            <w:tcW w:w="5151" w:type="dxa"/>
            <w:gridSpan w:val="11"/>
            <w:tcBorders>
              <w:top w:val="single" w:sz="4" w:space="0" w:color="auto"/>
              <w:left w:val="single" w:sz="4" w:space="0" w:color="auto"/>
              <w:bottom w:val="single" w:sz="4" w:space="0" w:color="auto"/>
              <w:right w:val="single" w:sz="12" w:space="0" w:color="auto"/>
            </w:tcBorders>
            <w:vAlign w:val="center"/>
          </w:tcPr>
          <w:p w:rsidR="002C42AB" w:rsidRPr="006A30A4" w:rsidRDefault="002C42AB" w:rsidP="00405F6A">
            <w:pPr>
              <w:jc w:val="both"/>
              <w:rPr>
                <w:bCs/>
                <w:iCs/>
                <w:sz w:val="20"/>
                <w:szCs w:val="20"/>
              </w:rPr>
            </w:pPr>
            <w:r>
              <w:rPr>
                <w:bCs/>
                <w:iCs/>
                <w:sz w:val="20"/>
                <w:szCs w:val="20"/>
              </w:rPr>
              <w:t>1.</w:t>
            </w:r>
            <w:r w:rsidRPr="006A30A4">
              <w:rPr>
                <w:bCs/>
                <w:iCs/>
                <w:sz w:val="20"/>
                <w:szCs w:val="20"/>
              </w:rPr>
              <w:t>výdavky vynaložené pred udelením Štatútu  MAS (výdavky, dodacie listy a preberacie protokoly pred udelením Štatútu MAS), evidencia začatia stavebných prác v stavebnom denníku pred udelením Štatútu MAS);</w:t>
            </w:r>
          </w:p>
          <w:p w:rsidR="002C42AB" w:rsidRPr="006A30A4" w:rsidRDefault="002C42AB" w:rsidP="00405F6A">
            <w:pPr>
              <w:jc w:val="both"/>
              <w:rPr>
                <w:bCs/>
                <w:iCs/>
                <w:sz w:val="20"/>
                <w:szCs w:val="20"/>
              </w:rPr>
            </w:pPr>
            <w:r>
              <w:rPr>
                <w:bCs/>
                <w:iCs/>
                <w:sz w:val="20"/>
                <w:szCs w:val="20"/>
              </w:rPr>
              <w:t>2.</w:t>
            </w:r>
            <w:r w:rsidRPr="006A30A4">
              <w:rPr>
                <w:bCs/>
                <w:iCs/>
                <w:sz w:val="20"/>
                <w:szCs w:val="20"/>
              </w:rPr>
              <w:t xml:space="preserve">nákup použitého majetku; </w:t>
            </w:r>
          </w:p>
          <w:p w:rsidR="002C42AB" w:rsidRPr="006A30A4" w:rsidRDefault="002C42AB" w:rsidP="00405F6A">
            <w:pPr>
              <w:jc w:val="both"/>
              <w:rPr>
                <w:bCs/>
                <w:iCs/>
                <w:sz w:val="20"/>
                <w:szCs w:val="20"/>
              </w:rPr>
            </w:pPr>
            <w:r w:rsidRPr="006A30A4">
              <w:rPr>
                <w:bCs/>
                <w:iCs/>
                <w:sz w:val="20"/>
                <w:szCs w:val="20"/>
              </w:rPr>
              <w:t>3.nákup dopravných prostriedkov;</w:t>
            </w:r>
          </w:p>
          <w:p w:rsidR="002C42AB" w:rsidRPr="006A30A4" w:rsidRDefault="002C42AB" w:rsidP="00405F6A">
            <w:pPr>
              <w:jc w:val="both"/>
              <w:rPr>
                <w:bCs/>
                <w:iCs/>
                <w:sz w:val="20"/>
                <w:szCs w:val="20"/>
              </w:rPr>
            </w:pPr>
            <w:r>
              <w:rPr>
                <w:bCs/>
                <w:iCs/>
                <w:sz w:val="20"/>
                <w:szCs w:val="20"/>
              </w:rPr>
              <w:t>4.</w:t>
            </w:r>
            <w:r w:rsidRPr="006A30A4">
              <w:rPr>
                <w:bCs/>
                <w:iCs/>
                <w:sz w:val="20"/>
                <w:szCs w:val="20"/>
              </w:rPr>
              <w:t>nákup nehnuteľností;</w:t>
            </w:r>
          </w:p>
          <w:p w:rsidR="002C42AB" w:rsidRPr="006A30A4" w:rsidRDefault="002C42AB" w:rsidP="00405F6A">
            <w:pPr>
              <w:jc w:val="both"/>
              <w:rPr>
                <w:bCs/>
                <w:iCs/>
                <w:sz w:val="20"/>
                <w:szCs w:val="20"/>
              </w:rPr>
            </w:pPr>
            <w:r>
              <w:rPr>
                <w:bCs/>
                <w:iCs/>
                <w:sz w:val="20"/>
                <w:szCs w:val="20"/>
              </w:rPr>
              <w:t>5.</w:t>
            </w:r>
            <w:r w:rsidRPr="006A30A4">
              <w:rPr>
                <w:bCs/>
                <w:iCs/>
                <w:sz w:val="20"/>
                <w:szCs w:val="20"/>
              </w:rPr>
              <w:t>refundovateľné, refundované alebo inak preplatené dane, clá, dovozné prirážky a kurzové straty;</w:t>
            </w:r>
          </w:p>
          <w:p w:rsidR="002C42AB" w:rsidRPr="006A30A4" w:rsidRDefault="002C42AB" w:rsidP="00405F6A">
            <w:pPr>
              <w:jc w:val="both"/>
              <w:rPr>
                <w:bCs/>
                <w:iCs/>
                <w:sz w:val="20"/>
                <w:szCs w:val="20"/>
              </w:rPr>
            </w:pPr>
            <w:r>
              <w:rPr>
                <w:bCs/>
                <w:iCs/>
                <w:sz w:val="20"/>
                <w:szCs w:val="20"/>
              </w:rPr>
              <w:t>6.</w:t>
            </w:r>
            <w:r w:rsidRPr="006A30A4">
              <w:rPr>
                <w:bCs/>
                <w:iCs/>
                <w:sz w:val="20"/>
                <w:szCs w:val="20"/>
              </w:rPr>
              <w:t>daň z pridanej hodnoty okrem prípadov uvedených v bode 3a) článku 71 nariadenia Rady (ES) č. 1698/2005, t. j. s výnimkou nenávratnej DPH, ak ju znáša zdaniteľná osoba;</w:t>
            </w:r>
          </w:p>
          <w:p w:rsidR="002C42AB" w:rsidRPr="006A30A4" w:rsidRDefault="002C42AB" w:rsidP="00405F6A">
            <w:pPr>
              <w:jc w:val="both"/>
              <w:rPr>
                <w:bCs/>
                <w:iCs/>
                <w:sz w:val="20"/>
                <w:szCs w:val="20"/>
              </w:rPr>
            </w:pPr>
            <w:r>
              <w:rPr>
                <w:bCs/>
                <w:iCs/>
                <w:sz w:val="20"/>
                <w:szCs w:val="20"/>
              </w:rPr>
              <w:t>7.</w:t>
            </w:r>
            <w:r w:rsidRPr="006A30A4">
              <w:rPr>
                <w:bCs/>
                <w:iCs/>
                <w:sz w:val="20"/>
                <w:szCs w:val="20"/>
              </w:rPr>
              <w:t>prevádzkové výdavky (napr. výdavky na opravy a údržbu);</w:t>
            </w:r>
          </w:p>
          <w:p w:rsidR="002C42AB" w:rsidRPr="006A30A4" w:rsidRDefault="002C42AB" w:rsidP="00405F6A">
            <w:pPr>
              <w:jc w:val="both"/>
              <w:rPr>
                <w:bCs/>
                <w:iCs/>
                <w:sz w:val="20"/>
                <w:szCs w:val="20"/>
              </w:rPr>
            </w:pPr>
            <w:r>
              <w:rPr>
                <w:bCs/>
                <w:iCs/>
                <w:sz w:val="20"/>
                <w:szCs w:val="20"/>
              </w:rPr>
              <w:t>8.</w:t>
            </w:r>
            <w:r w:rsidRPr="006A30A4">
              <w:rPr>
                <w:bCs/>
                <w:iCs/>
                <w:sz w:val="20"/>
                <w:szCs w:val="20"/>
              </w:rPr>
              <w:t xml:space="preserve">vlastná práca vyjadrená peňažnou hodnotou nad 30 % z ceny materiálu zakúpeného a použitého na oprávnenú investíciu realizovanú vlastnou prácou; </w:t>
            </w:r>
          </w:p>
          <w:p w:rsidR="002C42AB" w:rsidRPr="006A30A4" w:rsidRDefault="002C42AB" w:rsidP="00405F6A">
            <w:pPr>
              <w:jc w:val="both"/>
              <w:rPr>
                <w:bCs/>
                <w:iCs/>
                <w:sz w:val="20"/>
                <w:szCs w:val="20"/>
              </w:rPr>
            </w:pPr>
            <w:r>
              <w:rPr>
                <w:bCs/>
                <w:iCs/>
                <w:sz w:val="20"/>
                <w:szCs w:val="20"/>
              </w:rPr>
              <w:t>9.</w:t>
            </w:r>
            <w:r w:rsidRPr="006A30A4">
              <w:rPr>
                <w:bCs/>
                <w:iCs/>
                <w:sz w:val="20"/>
                <w:szCs w:val="20"/>
              </w:rPr>
              <w:t>bankové poplatky, úroky z dlhu, výdavky na záruku a podobné poplatky;</w:t>
            </w:r>
          </w:p>
          <w:p w:rsidR="002C42AB" w:rsidRPr="006A30A4" w:rsidRDefault="002C42AB" w:rsidP="00405F6A">
            <w:pPr>
              <w:jc w:val="both"/>
              <w:rPr>
                <w:bCs/>
                <w:iCs/>
                <w:sz w:val="20"/>
                <w:szCs w:val="20"/>
              </w:rPr>
            </w:pPr>
            <w:r>
              <w:rPr>
                <w:bCs/>
                <w:iCs/>
                <w:sz w:val="20"/>
                <w:szCs w:val="20"/>
              </w:rPr>
              <w:t>10.</w:t>
            </w:r>
            <w:r w:rsidRPr="006A30A4">
              <w:rPr>
                <w:bCs/>
                <w:iCs/>
                <w:sz w:val="20"/>
                <w:szCs w:val="20"/>
              </w:rPr>
              <w:t>lízingové poplatky a koeficient navýšenia;</w:t>
            </w:r>
          </w:p>
          <w:p w:rsidR="002C42AB" w:rsidRPr="006A30A4" w:rsidRDefault="002C42AB" w:rsidP="00405F6A">
            <w:pPr>
              <w:jc w:val="both"/>
              <w:rPr>
                <w:bCs/>
                <w:iCs/>
                <w:sz w:val="20"/>
                <w:szCs w:val="20"/>
              </w:rPr>
            </w:pPr>
            <w:r>
              <w:rPr>
                <w:bCs/>
                <w:iCs/>
                <w:sz w:val="20"/>
                <w:szCs w:val="20"/>
              </w:rPr>
              <w:t>11.</w:t>
            </w:r>
            <w:r w:rsidRPr="006A30A4">
              <w:rPr>
                <w:bCs/>
                <w:iCs/>
                <w:sz w:val="20"/>
                <w:szCs w:val="20"/>
              </w:rPr>
              <w:t>nájomné poplatky;</w:t>
            </w:r>
          </w:p>
          <w:p w:rsidR="002C42AB" w:rsidRPr="006A30A4" w:rsidRDefault="002C42AB" w:rsidP="00405F6A">
            <w:pPr>
              <w:jc w:val="both"/>
              <w:rPr>
                <w:bCs/>
                <w:iCs/>
                <w:sz w:val="20"/>
                <w:szCs w:val="20"/>
              </w:rPr>
            </w:pPr>
            <w:r>
              <w:rPr>
                <w:bCs/>
                <w:iCs/>
                <w:sz w:val="20"/>
                <w:szCs w:val="20"/>
              </w:rPr>
              <w:t>12.</w:t>
            </w:r>
            <w:r w:rsidRPr="006A30A4">
              <w:rPr>
                <w:bCs/>
                <w:iCs/>
                <w:sz w:val="20"/>
                <w:szCs w:val="20"/>
              </w:rPr>
              <w:t>poradenské a konzultačné služby;</w:t>
            </w:r>
          </w:p>
          <w:p w:rsidR="002C42AB" w:rsidRPr="006A30A4" w:rsidRDefault="002C42AB" w:rsidP="00405F6A">
            <w:pPr>
              <w:jc w:val="both"/>
              <w:rPr>
                <w:bCs/>
                <w:iCs/>
                <w:sz w:val="20"/>
                <w:szCs w:val="20"/>
              </w:rPr>
            </w:pPr>
            <w:r>
              <w:rPr>
                <w:bCs/>
                <w:iCs/>
                <w:sz w:val="20"/>
                <w:szCs w:val="20"/>
              </w:rPr>
              <w:t>13.</w:t>
            </w:r>
            <w:r w:rsidRPr="006A30A4">
              <w:rPr>
                <w:bCs/>
                <w:iCs/>
                <w:sz w:val="20"/>
                <w:szCs w:val="20"/>
              </w:rPr>
              <w:t>projektová dokumentácia;</w:t>
            </w:r>
          </w:p>
          <w:p w:rsidR="002C42AB" w:rsidRPr="006A30A4" w:rsidRDefault="002C42AB" w:rsidP="00405F6A">
            <w:pPr>
              <w:jc w:val="both"/>
              <w:rPr>
                <w:bCs/>
                <w:iCs/>
                <w:sz w:val="20"/>
                <w:szCs w:val="20"/>
              </w:rPr>
            </w:pPr>
            <w:r>
              <w:rPr>
                <w:bCs/>
                <w:iCs/>
                <w:sz w:val="20"/>
                <w:szCs w:val="20"/>
              </w:rPr>
              <w:t>14.</w:t>
            </w:r>
            <w:r w:rsidRPr="006A30A4">
              <w:rPr>
                <w:bCs/>
                <w:iCs/>
                <w:sz w:val="20"/>
                <w:szCs w:val="20"/>
              </w:rPr>
              <w:t>výdavky na účasť na zahraničnom veľtrhu, ktorá je v jednom kalendárnom roku tretia a ďalšia;</w:t>
            </w:r>
          </w:p>
          <w:p w:rsidR="002C42AB" w:rsidRPr="00C84893" w:rsidRDefault="002C42AB" w:rsidP="00405F6A">
            <w:pPr>
              <w:jc w:val="both"/>
              <w:rPr>
                <w:bCs/>
                <w:iCs/>
                <w:sz w:val="20"/>
                <w:szCs w:val="20"/>
              </w:rPr>
            </w:pPr>
            <w:r>
              <w:rPr>
                <w:bCs/>
                <w:iCs/>
                <w:sz w:val="20"/>
                <w:szCs w:val="20"/>
              </w:rPr>
              <w:t>15.</w:t>
            </w:r>
            <w:r w:rsidRPr="006A30A4">
              <w:rPr>
                <w:bCs/>
                <w:iCs/>
                <w:sz w:val="20"/>
                <w:szCs w:val="20"/>
              </w:rPr>
              <w:t>výdavky na účasť na zahraničnom veľtrhu a výstave cestovného ruchu štvrtého a ďalšieho účastníka.</w:t>
            </w:r>
          </w:p>
        </w:tc>
      </w:tr>
      <w:tr w:rsidR="002C42AB" w:rsidRPr="001749CC" w:rsidTr="00405F6A">
        <w:trPr>
          <w:trHeight w:val="397"/>
        </w:trPr>
        <w:tc>
          <w:tcPr>
            <w:tcW w:w="3780" w:type="dxa"/>
            <w:gridSpan w:val="5"/>
            <w:tcBorders>
              <w:top w:val="single" w:sz="4" w:space="0" w:color="auto"/>
              <w:left w:val="single" w:sz="12" w:space="0" w:color="auto"/>
              <w:bottom w:val="single" w:sz="12" w:space="0" w:color="auto"/>
              <w:right w:val="single" w:sz="4" w:space="0" w:color="auto"/>
            </w:tcBorders>
            <w:shd w:val="clear" w:color="auto" w:fill="CCFFCC"/>
            <w:vAlign w:val="center"/>
          </w:tcPr>
          <w:p w:rsidR="002C42AB" w:rsidRPr="001749CC" w:rsidRDefault="002C42AB" w:rsidP="00405F6A">
            <w:pPr>
              <w:jc w:val="both"/>
              <w:rPr>
                <w:b/>
                <w:bCs/>
                <w:sz w:val="20"/>
                <w:szCs w:val="20"/>
              </w:rPr>
            </w:pPr>
            <w:r w:rsidRPr="001749CC">
              <w:rPr>
                <w:b/>
                <w:bCs/>
                <w:sz w:val="20"/>
                <w:szCs w:val="20"/>
              </w:rPr>
              <w:t>Neoprávnené projekty</w:t>
            </w:r>
          </w:p>
        </w:tc>
        <w:tc>
          <w:tcPr>
            <w:tcW w:w="5151" w:type="dxa"/>
            <w:gridSpan w:val="11"/>
            <w:tcBorders>
              <w:top w:val="single" w:sz="4" w:space="0" w:color="auto"/>
              <w:left w:val="single" w:sz="4" w:space="0" w:color="auto"/>
              <w:bottom w:val="single" w:sz="12" w:space="0" w:color="auto"/>
              <w:right w:val="single" w:sz="12" w:space="0" w:color="auto"/>
            </w:tcBorders>
            <w:vAlign w:val="center"/>
          </w:tcPr>
          <w:p w:rsidR="002C42AB" w:rsidRPr="00A153CF" w:rsidRDefault="002C42AB" w:rsidP="00405F6A">
            <w:pPr>
              <w:jc w:val="both"/>
              <w:rPr>
                <w:bCs/>
                <w:iCs/>
                <w:sz w:val="20"/>
                <w:szCs w:val="20"/>
              </w:rPr>
            </w:pPr>
            <w:r w:rsidRPr="00A153CF">
              <w:rPr>
                <w:bCs/>
                <w:iCs/>
                <w:sz w:val="20"/>
                <w:szCs w:val="20"/>
              </w:rPr>
              <w:t xml:space="preserve">1.projekty zamerané na </w:t>
            </w:r>
            <w:r>
              <w:rPr>
                <w:bCs/>
                <w:iCs/>
                <w:sz w:val="20"/>
                <w:szCs w:val="20"/>
              </w:rPr>
              <w:t>vlastnú komerčnú činnosť</w:t>
            </w:r>
          </w:p>
        </w:tc>
      </w:tr>
      <w:tr w:rsidR="002C42AB" w:rsidRPr="008D2399" w:rsidTr="00405F6A">
        <w:trPr>
          <w:trHeight w:val="298"/>
        </w:trPr>
        <w:tc>
          <w:tcPr>
            <w:tcW w:w="8931" w:type="dxa"/>
            <w:gridSpan w:val="16"/>
            <w:tcBorders>
              <w:top w:val="single" w:sz="12" w:space="0" w:color="auto"/>
              <w:left w:val="single" w:sz="12" w:space="0" w:color="auto"/>
              <w:bottom w:val="single" w:sz="12" w:space="0" w:color="auto"/>
              <w:right w:val="single" w:sz="12" w:space="0" w:color="auto"/>
            </w:tcBorders>
            <w:shd w:val="clear" w:color="auto" w:fill="F3F3F3"/>
            <w:vAlign w:val="center"/>
          </w:tcPr>
          <w:p w:rsidR="002C42AB" w:rsidRPr="008F2D38" w:rsidRDefault="002C42AB" w:rsidP="00405F6A">
            <w:pPr>
              <w:jc w:val="center"/>
              <w:rPr>
                <w:b/>
                <w:smallCaps/>
                <w:color w:val="008000"/>
                <w:sz w:val="20"/>
                <w:szCs w:val="20"/>
              </w:rPr>
            </w:pPr>
          </w:p>
          <w:p w:rsidR="002C42AB" w:rsidRPr="00613DE3" w:rsidRDefault="002C42AB" w:rsidP="00405F6A">
            <w:pPr>
              <w:jc w:val="center"/>
              <w:rPr>
                <w:b/>
                <w:smallCaps/>
                <w:sz w:val="20"/>
                <w:szCs w:val="20"/>
              </w:rPr>
            </w:pPr>
            <w:r w:rsidRPr="00613DE3">
              <w:rPr>
                <w:b/>
                <w:smallCaps/>
                <w:sz w:val="20"/>
                <w:szCs w:val="20"/>
              </w:rPr>
              <w:t>kritéria spôsobilosti a spôsob preukázania ich splnenia</w:t>
            </w:r>
          </w:p>
          <w:p w:rsidR="002C42AB" w:rsidRPr="008F2D38" w:rsidRDefault="002C42AB" w:rsidP="00405F6A">
            <w:pPr>
              <w:jc w:val="center"/>
              <w:rPr>
                <w:b/>
                <w:smallCaps/>
                <w:color w:val="008000"/>
                <w:sz w:val="20"/>
                <w:szCs w:val="20"/>
              </w:rPr>
            </w:pPr>
          </w:p>
        </w:tc>
      </w:tr>
      <w:tr w:rsidR="002C42AB" w:rsidRPr="008D2399" w:rsidTr="00405F6A">
        <w:trPr>
          <w:trHeight w:val="298"/>
        </w:trPr>
        <w:tc>
          <w:tcPr>
            <w:tcW w:w="8931" w:type="dxa"/>
            <w:gridSpan w:val="16"/>
            <w:tcBorders>
              <w:top w:val="single" w:sz="12" w:space="0" w:color="auto"/>
              <w:left w:val="single" w:sz="12" w:space="0" w:color="auto"/>
              <w:bottom w:val="single" w:sz="12" w:space="0" w:color="auto"/>
              <w:right w:val="single" w:sz="12" w:space="0" w:color="auto"/>
            </w:tcBorders>
            <w:vAlign w:val="center"/>
          </w:tcPr>
          <w:p w:rsidR="002C42AB" w:rsidRPr="0072079D" w:rsidRDefault="002C42AB" w:rsidP="00405F6A">
            <w:pPr>
              <w:rPr>
                <w:sz w:val="20"/>
                <w:szCs w:val="20"/>
              </w:rPr>
            </w:pPr>
            <w:r w:rsidRPr="0072079D">
              <w:rPr>
                <w:sz w:val="20"/>
                <w:szCs w:val="20"/>
              </w:rPr>
              <w:t>1.Investície sa môžu realizovať len na území Slovenska. Podpora z PRV môže byť použitá len na projekty realizované na území SR a v rámci územia pôsobnosti MAS pričom výnimku tvoria aktivity, ktoré svojim charakterom sú určené mimo územia MAS a SR, ako napr.: účasť na zahraničných (v rámci EÚ) i domácich veľtrhoch a výstavách cestovného ruchu.</w:t>
            </w:r>
          </w:p>
          <w:p w:rsidR="002C42AB" w:rsidRPr="0072079D" w:rsidRDefault="002C42AB" w:rsidP="00405F6A">
            <w:pPr>
              <w:rPr>
                <w:sz w:val="20"/>
                <w:szCs w:val="20"/>
              </w:rPr>
            </w:pPr>
            <w:r>
              <w:rPr>
                <w:sz w:val="20"/>
                <w:szCs w:val="20"/>
              </w:rPr>
              <w:t>2.</w:t>
            </w:r>
            <w:r w:rsidRPr="0072079D">
              <w:rPr>
                <w:sz w:val="20"/>
                <w:szCs w:val="20"/>
              </w:rPr>
              <w:t>Konečný prijímateľ – predkladateľ projektu nemá záväzky voči štátu po lehote splatnosti</w:t>
            </w:r>
            <w:r>
              <w:rPr>
                <w:sz w:val="20"/>
                <w:szCs w:val="20"/>
              </w:rPr>
              <w:t>, nemá evidované nedoplatky poistného na zdravotné poistenie, sociálne poistenie a príspevkov na starobné dôchodkové poistenie</w:t>
            </w:r>
            <w:r w:rsidRPr="0072079D">
              <w:rPr>
                <w:sz w:val="20"/>
                <w:szCs w:val="20"/>
              </w:rPr>
              <w:t xml:space="preserve"> (splátkový kalendár potvrdený veriteľom sa akceptuje). Preukazuje sa pri ŽoNFP (projekte) a následne pri </w:t>
            </w:r>
            <w:r>
              <w:rPr>
                <w:sz w:val="20"/>
                <w:szCs w:val="20"/>
              </w:rPr>
              <w:t xml:space="preserve">každej </w:t>
            </w:r>
            <w:r w:rsidRPr="0072079D">
              <w:rPr>
                <w:sz w:val="20"/>
                <w:szCs w:val="20"/>
              </w:rPr>
              <w:t xml:space="preserve">ŽoP formou čestného vyhlásenia. </w:t>
            </w:r>
          </w:p>
          <w:p w:rsidR="002C42AB" w:rsidRPr="0072079D" w:rsidRDefault="002C42AB" w:rsidP="00405F6A">
            <w:pPr>
              <w:rPr>
                <w:sz w:val="20"/>
                <w:szCs w:val="20"/>
              </w:rPr>
            </w:pPr>
            <w:r>
              <w:rPr>
                <w:sz w:val="20"/>
                <w:szCs w:val="20"/>
              </w:rPr>
              <w:t>3.</w:t>
            </w:r>
            <w:r w:rsidRPr="0072079D">
              <w:rPr>
                <w:sz w:val="20"/>
                <w:szCs w:val="20"/>
              </w:rPr>
              <w:t>Konečný prijímateľ – predkladateľ projektu nie je v likvidácii, neprebieha voči nemu konkurzné konanie</w:t>
            </w:r>
            <w:r>
              <w:rPr>
                <w:sz w:val="20"/>
                <w:szCs w:val="20"/>
              </w:rPr>
              <w:t xml:space="preserve">, </w:t>
            </w:r>
            <w:r w:rsidRPr="0072079D">
              <w:rPr>
                <w:sz w:val="20"/>
                <w:szCs w:val="20"/>
              </w:rPr>
              <w:t>nie je v konkurze, v reštrukturalizácii a nebol voči nemu za</w:t>
            </w:r>
            <w:r>
              <w:rPr>
                <w:sz w:val="20"/>
                <w:szCs w:val="20"/>
              </w:rPr>
              <w:t xml:space="preserve">mietnutý </w:t>
            </w:r>
            <w:r w:rsidRPr="0072079D">
              <w:rPr>
                <w:sz w:val="20"/>
                <w:szCs w:val="20"/>
              </w:rPr>
              <w:t>návrh na vyhlásenie konkurzu pre nedostatok majetku a</w:t>
            </w:r>
            <w:r>
              <w:rPr>
                <w:sz w:val="20"/>
                <w:szCs w:val="20"/>
              </w:rPr>
              <w:t xml:space="preserve"> na majetok, ktorý je predmetom </w:t>
            </w:r>
            <w:r w:rsidRPr="0072079D">
              <w:rPr>
                <w:sz w:val="20"/>
                <w:szCs w:val="20"/>
              </w:rPr>
              <w:t>projektu, nie je vedený výkon rozhodnutia, n</w:t>
            </w:r>
            <w:r>
              <w:rPr>
                <w:sz w:val="20"/>
                <w:szCs w:val="20"/>
              </w:rPr>
              <w:t xml:space="preserve">eporušil zákaz nelegálnej práce </w:t>
            </w:r>
            <w:r w:rsidRPr="0072079D">
              <w:rPr>
                <w:sz w:val="20"/>
                <w:szCs w:val="20"/>
              </w:rPr>
              <w:t xml:space="preserve">a nelegálneho zamestnávania Preukazuje sa pri ŽoNFP (projekte) a následne pri </w:t>
            </w:r>
            <w:r>
              <w:rPr>
                <w:sz w:val="20"/>
                <w:szCs w:val="20"/>
              </w:rPr>
              <w:t xml:space="preserve">každej </w:t>
            </w:r>
            <w:r w:rsidRPr="0072079D">
              <w:rPr>
                <w:sz w:val="20"/>
                <w:szCs w:val="20"/>
              </w:rPr>
              <w:t xml:space="preserve">ŽoP formou čestného vyhlásenia. </w:t>
            </w:r>
          </w:p>
          <w:p w:rsidR="002C42AB" w:rsidRPr="0072079D" w:rsidRDefault="002C42AB" w:rsidP="00405F6A">
            <w:pPr>
              <w:rPr>
                <w:sz w:val="20"/>
                <w:szCs w:val="20"/>
              </w:rPr>
            </w:pPr>
            <w:r>
              <w:rPr>
                <w:sz w:val="20"/>
                <w:szCs w:val="20"/>
              </w:rPr>
              <w:t>4.</w:t>
            </w:r>
            <w:r w:rsidRPr="0072079D">
              <w:rPr>
                <w:sz w:val="20"/>
                <w:szCs w:val="20"/>
              </w:rPr>
              <w:t xml:space="preserve">Predmet projektu (v prípade budovania informačných a komunikačných technológií) môže byť predmetom záložného práva za podmienok stanovených v Usmernení,  kapitole 13. Ochrana majetku nadobudnutého a/alebo zhodnoteného z prostriedkov EÚ a štátneho rozpočtu. </w:t>
            </w:r>
          </w:p>
          <w:p w:rsidR="002C42AB" w:rsidRPr="0072079D" w:rsidRDefault="002C42AB" w:rsidP="00405F6A">
            <w:pPr>
              <w:rPr>
                <w:sz w:val="20"/>
                <w:szCs w:val="20"/>
              </w:rPr>
            </w:pPr>
            <w:r w:rsidRPr="0072079D">
              <w:rPr>
                <w:sz w:val="20"/>
                <w:szCs w:val="20"/>
              </w:rPr>
              <w:t>5.Konečný prijímateľ – predkladateľ projektu musí využívať predmet projektu (v prípade budovania informačných a komunikačných technológií) najmenej päť rokov po podpise zmluvy, pričom nesmie prejsť podstatnou zmenou, ktorá:</w:t>
            </w:r>
          </w:p>
          <w:p w:rsidR="002C42AB" w:rsidRPr="0072079D" w:rsidRDefault="002C42AB" w:rsidP="00405F6A">
            <w:pPr>
              <w:rPr>
                <w:sz w:val="20"/>
                <w:szCs w:val="20"/>
              </w:rPr>
            </w:pPr>
            <w:r w:rsidRPr="0072079D">
              <w:rPr>
                <w:sz w:val="20"/>
                <w:szCs w:val="20"/>
              </w:rPr>
              <w:lastRenderedPageBreak/>
              <w:t>a) ovplyvní jeho povahu alebo podmienky využívania alebo neoprávnene zvýhodní akýkoľvek podnik alebo verejný subjekt,</w:t>
            </w:r>
          </w:p>
          <w:p w:rsidR="002C42AB" w:rsidRPr="0072079D" w:rsidRDefault="002C42AB" w:rsidP="00405F6A">
            <w:pPr>
              <w:rPr>
                <w:sz w:val="20"/>
                <w:szCs w:val="20"/>
              </w:rPr>
            </w:pPr>
            <w:r w:rsidRPr="0072079D">
              <w:rPr>
                <w:sz w:val="20"/>
                <w:szCs w:val="20"/>
              </w:rPr>
              <w:t>b) vyplýva buď zo zmeny povahy vlastníctva položky infraštruktúry alebo ukončenia alebo premiestnenia výrobnej činnosti.</w:t>
            </w:r>
          </w:p>
          <w:p w:rsidR="002C42AB" w:rsidRPr="0072079D" w:rsidRDefault="002C42AB" w:rsidP="00405F6A">
            <w:pPr>
              <w:rPr>
                <w:sz w:val="20"/>
                <w:szCs w:val="20"/>
              </w:rPr>
            </w:pPr>
            <w:r>
              <w:rPr>
                <w:sz w:val="20"/>
                <w:szCs w:val="20"/>
              </w:rPr>
              <w:t>6.</w:t>
            </w:r>
            <w:r w:rsidRPr="0072079D">
              <w:rPr>
                <w:sz w:val="20"/>
                <w:szCs w:val="20"/>
              </w:rPr>
              <w:t>Konečný prijímateľ – predkladateľ projektu musí deklarovať, že pre každý vybraný projekt sa použije iba jeden zdroj financovania z EÚ alebo z národných zdrojov. Preukazuje sa formou čestného vyhlásenia pri ŽoNFP (projekte).</w:t>
            </w:r>
          </w:p>
          <w:p w:rsidR="002C42AB" w:rsidRPr="0072079D" w:rsidRDefault="002C42AB" w:rsidP="00405F6A">
            <w:pPr>
              <w:rPr>
                <w:sz w:val="20"/>
                <w:szCs w:val="20"/>
              </w:rPr>
            </w:pPr>
            <w:r>
              <w:rPr>
                <w:sz w:val="20"/>
                <w:szCs w:val="20"/>
              </w:rPr>
              <w:t>7.</w:t>
            </w:r>
            <w:r w:rsidRPr="0072079D">
              <w:rPr>
                <w:sz w:val="20"/>
                <w:szCs w:val="20"/>
              </w:rPr>
              <w:t>Konečný prijímateľ – predkladateľ projektu musí predložiť poslednú ŽoP najneskôr do 3 rokov od podpísania zmluvy.</w:t>
            </w:r>
          </w:p>
          <w:p w:rsidR="002C42AB" w:rsidRPr="0072079D" w:rsidRDefault="002C42AB" w:rsidP="00405F6A">
            <w:pPr>
              <w:rPr>
                <w:sz w:val="20"/>
                <w:szCs w:val="20"/>
              </w:rPr>
            </w:pPr>
            <w:r>
              <w:rPr>
                <w:sz w:val="20"/>
                <w:szCs w:val="20"/>
              </w:rPr>
              <w:t>8.</w:t>
            </w:r>
            <w:r w:rsidRPr="0072079D">
              <w:rPr>
                <w:sz w:val="20"/>
                <w:szCs w:val="20"/>
              </w:rPr>
              <w:t>Realizáciou projektov musí byť zabezpečená propagácia aktivít členov zväzu, resp. profesijného združenia. Preukazuje sa pri ŽoNFP (projekte) a najmenej päť rokov po podpise Zmluvy.</w:t>
            </w:r>
          </w:p>
          <w:p w:rsidR="002C42AB" w:rsidRDefault="002C42AB" w:rsidP="00405F6A">
            <w:pPr>
              <w:rPr>
                <w:sz w:val="20"/>
                <w:szCs w:val="20"/>
              </w:rPr>
            </w:pPr>
            <w:r>
              <w:rPr>
                <w:sz w:val="20"/>
                <w:szCs w:val="20"/>
              </w:rPr>
              <w:t>9.</w:t>
            </w:r>
            <w:r w:rsidRPr="0072079D">
              <w:rPr>
                <w:sz w:val="20"/>
                <w:szCs w:val="20"/>
              </w:rPr>
              <w:t>Konečný prijímateľ – predkladateľ projektu z územia tzv.„zmiešanej MAS“ musí predkladať projekt podľa miesta realizácie samostatne pre oblasti cieľa Konvergencia a samostatne pre Ostatné oblasti z dôvodu rozdielneho financovania.</w:t>
            </w:r>
          </w:p>
          <w:p w:rsidR="002C42AB" w:rsidRPr="0072079D" w:rsidRDefault="002C42AB" w:rsidP="00405F6A">
            <w:pPr>
              <w:rPr>
                <w:sz w:val="20"/>
                <w:szCs w:val="20"/>
              </w:rPr>
            </w:pPr>
            <w:r>
              <w:rPr>
                <w:sz w:val="20"/>
                <w:szCs w:val="20"/>
              </w:rPr>
              <w:t xml:space="preserve">10. </w:t>
            </w:r>
            <w:r w:rsidRPr="0072079D">
              <w:rPr>
                <w:sz w:val="20"/>
                <w:szCs w:val="20"/>
              </w:rPr>
              <w:t>Konečný prijímateľ – predkladateľ projektu pri obstarávaní postupuje v zmysle platnej</w:t>
            </w:r>
          </w:p>
          <w:p w:rsidR="002C42AB" w:rsidRPr="0072079D" w:rsidRDefault="002C42AB" w:rsidP="00405F6A">
            <w:pPr>
              <w:rPr>
                <w:sz w:val="20"/>
                <w:szCs w:val="20"/>
              </w:rPr>
            </w:pPr>
            <w:r w:rsidRPr="0072079D">
              <w:rPr>
                <w:sz w:val="20"/>
                <w:szCs w:val="20"/>
              </w:rPr>
              <w:t>legislatívy, ktorá upravuje verejné obstarávanie a Usmernenia, kapitola 14. Usmernenie</w:t>
            </w:r>
          </w:p>
          <w:p w:rsidR="002C42AB" w:rsidRPr="0072079D" w:rsidRDefault="002C42AB" w:rsidP="00405F6A">
            <w:pPr>
              <w:rPr>
                <w:sz w:val="20"/>
                <w:szCs w:val="20"/>
              </w:rPr>
            </w:pPr>
            <w:r w:rsidRPr="0072079D">
              <w:rPr>
                <w:sz w:val="20"/>
                <w:szCs w:val="20"/>
              </w:rPr>
              <w:t>postupu konečných prijímateľov (oprávnených žiadateľov) pri obstarávaní tovarov,</w:t>
            </w:r>
          </w:p>
          <w:p w:rsidR="002C42AB" w:rsidRDefault="002C42AB" w:rsidP="00405F6A">
            <w:pPr>
              <w:rPr>
                <w:sz w:val="20"/>
                <w:szCs w:val="20"/>
              </w:rPr>
            </w:pPr>
            <w:r w:rsidRPr="0072079D">
              <w:rPr>
                <w:sz w:val="20"/>
                <w:szCs w:val="20"/>
              </w:rPr>
              <w:t>stavebných prác a služieb.</w:t>
            </w:r>
          </w:p>
          <w:p w:rsidR="002C42AB" w:rsidRDefault="002C42AB" w:rsidP="00405F6A">
            <w:pPr>
              <w:rPr>
                <w:sz w:val="20"/>
                <w:szCs w:val="20"/>
              </w:rPr>
            </w:pPr>
          </w:p>
          <w:p w:rsidR="002C42AB" w:rsidRDefault="002C42AB" w:rsidP="00405F6A">
            <w:pPr>
              <w:rPr>
                <w:b/>
                <w:sz w:val="20"/>
                <w:szCs w:val="20"/>
              </w:rPr>
            </w:pPr>
            <w:r>
              <w:rPr>
                <w:b/>
                <w:sz w:val="20"/>
                <w:szCs w:val="20"/>
              </w:rPr>
              <w:t>Kritériá spôsobilosti v rámci Opatrenia 4.1 Implementácia Integrovaných stratégií rozvoja územia</w:t>
            </w:r>
          </w:p>
          <w:p w:rsidR="002C42AB" w:rsidRPr="00A93E24" w:rsidRDefault="002C42AB" w:rsidP="00405F6A">
            <w:pPr>
              <w:rPr>
                <w:b/>
                <w:sz w:val="20"/>
                <w:szCs w:val="20"/>
              </w:rPr>
            </w:pPr>
          </w:p>
          <w:p w:rsidR="002C42AB" w:rsidRPr="00A93E24" w:rsidRDefault="002C42AB" w:rsidP="00405F6A">
            <w:pPr>
              <w:rPr>
                <w:sz w:val="20"/>
                <w:szCs w:val="20"/>
              </w:rPr>
            </w:pPr>
            <w:r w:rsidRPr="00A93E24">
              <w:rPr>
                <w:sz w:val="20"/>
                <w:szCs w:val="20"/>
              </w:rPr>
              <w:t>Oprávnenosť projektov na financovanie z PRV pre konečných prijímateľov – predkladateľov projektov v rámci implementácie stratégie je podmienená splnením všetkých nasledovných kritérií spôsobilosti, stanovených pre toto opatrenie:</w:t>
            </w:r>
          </w:p>
          <w:p w:rsidR="002C42AB" w:rsidRPr="00A93E24" w:rsidRDefault="002C42AB" w:rsidP="00405F6A">
            <w:pPr>
              <w:rPr>
                <w:sz w:val="20"/>
                <w:szCs w:val="20"/>
              </w:rPr>
            </w:pPr>
          </w:p>
          <w:p w:rsidR="002C42AB" w:rsidRPr="00A93E24" w:rsidRDefault="002C42AB" w:rsidP="00405F6A">
            <w:pPr>
              <w:rPr>
                <w:sz w:val="20"/>
                <w:szCs w:val="20"/>
              </w:rPr>
            </w:pPr>
            <w:r>
              <w:rPr>
                <w:sz w:val="20"/>
                <w:szCs w:val="20"/>
              </w:rPr>
              <w:t>1.</w:t>
            </w:r>
            <w:r w:rsidRPr="00A93E24">
              <w:rPr>
                <w:sz w:val="20"/>
                <w:szCs w:val="20"/>
              </w:rPr>
              <w:t xml:space="preserve">Činnosti, ktoré sú predmetom projektu musia byť v súlade s činnosťami, ktoré si MAS stanovila pre príslušné opatrenia osi 3. </w:t>
            </w:r>
          </w:p>
          <w:p w:rsidR="002C42AB" w:rsidRPr="00A93E24" w:rsidRDefault="002C42AB" w:rsidP="00405F6A">
            <w:pPr>
              <w:rPr>
                <w:sz w:val="20"/>
                <w:szCs w:val="20"/>
              </w:rPr>
            </w:pPr>
            <w:r>
              <w:rPr>
                <w:sz w:val="20"/>
                <w:szCs w:val="20"/>
              </w:rPr>
              <w:t>2.</w:t>
            </w:r>
            <w:r w:rsidRPr="00A93E24">
              <w:rPr>
                <w:sz w:val="20"/>
                <w:szCs w:val="20"/>
              </w:rPr>
              <w:t>Konečný prijímateľ – predkladateľ projektu musí spĺňať podmienky uvedené v Usmernení, kapitole 1. Všeobecné podmienky poskytnutia nenávratného finančného príspevku pre opatrenia osi 4 Leader, časti B. písm. c), d), h), i), k).</w:t>
            </w:r>
          </w:p>
          <w:p w:rsidR="002C42AB" w:rsidRPr="00A93E24" w:rsidRDefault="002C42AB" w:rsidP="00405F6A">
            <w:pPr>
              <w:rPr>
                <w:sz w:val="20"/>
                <w:szCs w:val="20"/>
              </w:rPr>
            </w:pPr>
            <w:r>
              <w:rPr>
                <w:sz w:val="20"/>
                <w:szCs w:val="20"/>
              </w:rPr>
              <w:t>3.</w:t>
            </w:r>
            <w:r w:rsidRPr="00A93E24">
              <w:rPr>
                <w:sz w:val="20"/>
                <w:szCs w:val="20"/>
              </w:rPr>
              <w:t xml:space="preserve">Konečný prijímateľ – predkladateľ projektu je povinný: </w:t>
            </w:r>
          </w:p>
          <w:p w:rsidR="002C42AB" w:rsidRPr="00A93E24" w:rsidRDefault="002C42AB" w:rsidP="00405F6A">
            <w:pPr>
              <w:rPr>
                <w:sz w:val="20"/>
                <w:szCs w:val="20"/>
              </w:rPr>
            </w:pPr>
            <w:r>
              <w:rPr>
                <w:sz w:val="20"/>
                <w:szCs w:val="20"/>
              </w:rPr>
              <w:t xml:space="preserve">- </w:t>
            </w:r>
            <w:r w:rsidRPr="00A93E24">
              <w:rPr>
                <w:sz w:val="20"/>
                <w:szCs w:val="20"/>
              </w:rPr>
              <w:t>spĺňať oprávnenosť konečného prijímateľa – predkladateľa projektu pre príslušné opatrenie osi 3, v zmysle definícií, ktoré sú uvedené v  Usmernení, Prílohe č.6 Charakteristika priorít a opatrení osi3 , ktoré sú implementované prostredníctvom osi 4;</w:t>
            </w:r>
          </w:p>
          <w:p w:rsidR="002C42AB" w:rsidRPr="00A93E24" w:rsidRDefault="002C42AB" w:rsidP="00405F6A">
            <w:pPr>
              <w:rPr>
                <w:sz w:val="20"/>
                <w:szCs w:val="20"/>
              </w:rPr>
            </w:pPr>
            <w:r>
              <w:rPr>
                <w:sz w:val="20"/>
                <w:szCs w:val="20"/>
              </w:rPr>
              <w:t xml:space="preserve">- </w:t>
            </w:r>
            <w:r w:rsidRPr="00A93E24">
              <w:rPr>
                <w:sz w:val="20"/>
                <w:szCs w:val="20"/>
              </w:rPr>
              <w:t>spĺňať všetky minimálne kritéria spôsobilosti pre príslušné opatrenie osi 3 uvedené v  Usmernení, Prílohe č.6 Charakteristika priorít a opatrení osi3, ktoré sú implementované prostredníctvom osi 4;</w:t>
            </w:r>
          </w:p>
          <w:p w:rsidR="002C42AB" w:rsidRPr="00A93E24" w:rsidRDefault="002C42AB" w:rsidP="00405F6A">
            <w:pPr>
              <w:rPr>
                <w:sz w:val="20"/>
                <w:szCs w:val="20"/>
              </w:rPr>
            </w:pPr>
            <w:r>
              <w:rPr>
                <w:sz w:val="20"/>
                <w:szCs w:val="20"/>
              </w:rPr>
              <w:t xml:space="preserve">- </w:t>
            </w:r>
            <w:r w:rsidRPr="00A93E24">
              <w:rPr>
                <w:sz w:val="20"/>
                <w:szCs w:val="20"/>
              </w:rPr>
              <w:t>spĺňať kritéria spôsobilosti uvedené v Usmernení, kapitole 5. Opatrenie 4.1 Implementácia Integrovaných stratégií rozvoja územia;</w:t>
            </w:r>
          </w:p>
          <w:p w:rsidR="002C42AB" w:rsidRPr="00A93E24" w:rsidRDefault="002C42AB" w:rsidP="00405F6A">
            <w:pPr>
              <w:rPr>
                <w:sz w:val="20"/>
                <w:szCs w:val="20"/>
              </w:rPr>
            </w:pPr>
            <w:r>
              <w:rPr>
                <w:sz w:val="20"/>
                <w:szCs w:val="20"/>
              </w:rPr>
              <w:t xml:space="preserve">- </w:t>
            </w:r>
            <w:r w:rsidRPr="00A93E24">
              <w:rPr>
                <w:sz w:val="20"/>
                <w:szCs w:val="20"/>
              </w:rPr>
              <w:t>spĺňať kritéria spôsobilosti, ktoré si stanovila MAS pre jednotlivé opatrenia osi 3 v rámci implementácie stratégie;</w:t>
            </w:r>
          </w:p>
          <w:p w:rsidR="002C42AB" w:rsidRPr="00A93E24" w:rsidRDefault="002C42AB" w:rsidP="00405F6A">
            <w:pPr>
              <w:rPr>
                <w:sz w:val="20"/>
                <w:szCs w:val="20"/>
              </w:rPr>
            </w:pPr>
            <w:r>
              <w:rPr>
                <w:sz w:val="20"/>
                <w:szCs w:val="20"/>
              </w:rPr>
              <w:t xml:space="preserve">- </w:t>
            </w:r>
            <w:r w:rsidRPr="00A93E24">
              <w:rPr>
                <w:sz w:val="20"/>
                <w:szCs w:val="20"/>
              </w:rPr>
              <w:t xml:space="preserve">dodržiavať postupy štátnej pomoci na príslušné opatrenia osi 3 definované v Usmernení. Štátna pomoc poskytnutá v rámci opatrení PRV podľa článku 52 nariadenia Rady (ES) č. 800/2008 o vyhlásení určitých kategórií pomoci za zlučiteľné so spoločným trhom podľa článkov 87 a 88 Zmluvy o založení ES (štátna pomoc pre malé a stredné podniky a nariadenia Komisie (ES) č. 1998/2006 o uplatňovaní článkov 87 a 88 zmluvy na pomoc de minimis. Štátna pomoc poskytnutá v rámci opatrení PRV podľa článku 52 nariadenia Rady (ES) č. 1698/2005 sa poskytne v súlade s nariadením Komisie (ES) č. 800/2008 o vyhlásení určitých kategórií pomoci za zlučiteľné so spoločným trhom podľa článkov 87 a 88 Zmluvy o založení ES (štátna pomoc pre malé a stredné podniky) a nariadenia Komisie (ES) č. 1998/2006 o uplatňovaní článkov 87 a 88 zmluvy na pomoc de minimis . </w:t>
            </w:r>
          </w:p>
          <w:p w:rsidR="002C42AB" w:rsidRPr="00A93E24" w:rsidRDefault="002C42AB" w:rsidP="00405F6A">
            <w:pPr>
              <w:rPr>
                <w:sz w:val="20"/>
                <w:szCs w:val="20"/>
              </w:rPr>
            </w:pPr>
            <w:r>
              <w:rPr>
                <w:sz w:val="20"/>
                <w:szCs w:val="20"/>
              </w:rPr>
              <w:t xml:space="preserve">- </w:t>
            </w:r>
            <w:r w:rsidRPr="00A93E24">
              <w:rPr>
                <w:sz w:val="20"/>
                <w:szCs w:val="20"/>
              </w:rPr>
              <w:t>dodržiavať oprávnené a neoprávnené výdavky, min. a max. výšku oprávnených výdavkov na 1 projekt stanovených pre príslušné opatrenia osi 3, ktoré si stanovila MAS v súlade s Usmernením, kapitolou 1.Všeobecné podmienky poskytnutia nenávratného finančného príspevku pre opatrenia osi 4 Leader;</w:t>
            </w:r>
          </w:p>
          <w:p w:rsidR="002C42AB" w:rsidRPr="00A93E24" w:rsidRDefault="002C42AB" w:rsidP="00405F6A">
            <w:pPr>
              <w:rPr>
                <w:sz w:val="20"/>
                <w:szCs w:val="20"/>
              </w:rPr>
            </w:pPr>
            <w:r>
              <w:rPr>
                <w:sz w:val="20"/>
                <w:szCs w:val="20"/>
              </w:rPr>
              <w:t xml:space="preserve">- </w:t>
            </w:r>
            <w:r w:rsidRPr="00A93E24">
              <w:rPr>
                <w:sz w:val="20"/>
                <w:szCs w:val="20"/>
              </w:rPr>
              <w:t>dodržiavať typy podporených aktivít, druh podpory, neoprávnené projekty a ostatné podmienky definované pre príslušné opatrenia osi 3 uvedené v  Usmernení, Prílohe č.6 Charakteristika priorít a opatrení osi3 , ktoré sú implementované prostredníctvom osi 4.</w:t>
            </w:r>
          </w:p>
          <w:p w:rsidR="002C42AB" w:rsidRPr="00A93E24" w:rsidRDefault="002C42AB" w:rsidP="00405F6A">
            <w:pPr>
              <w:rPr>
                <w:sz w:val="20"/>
                <w:szCs w:val="20"/>
              </w:rPr>
            </w:pPr>
            <w:r>
              <w:rPr>
                <w:sz w:val="20"/>
                <w:szCs w:val="20"/>
              </w:rPr>
              <w:t xml:space="preserve">4. </w:t>
            </w:r>
            <w:r w:rsidRPr="00A93E24">
              <w:rPr>
                <w:sz w:val="20"/>
                <w:szCs w:val="20"/>
              </w:rPr>
              <w:t>Projekt musí byť vypracovaný v súlade so  stratégiou príslušnej MAS.</w:t>
            </w:r>
          </w:p>
          <w:p w:rsidR="002C42AB" w:rsidRPr="00A93E24" w:rsidRDefault="002C42AB" w:rsidP="00405F6A">
            <w:pPr>
              <w:rPr>
                <w:sz w:val="20"/>
                <w:szCs w:val="20"/>
              </w:rPr>
            </w:pPr>
            <w:r>
              <w:rPr>
                <w:sz w:val="20"/>
                <w:szCs w:val="20"/>
              </w:rPr>
              <w:t xml:space="preserve">5. </w:t>
            </w:r>
            <w:r w:rsidRPr="00A93E24">
              <w:rPr>
                <w:sz w:val="20"/>
                <w:szCs w:val="20"/>
              </w:rPr>
              <w:t xml:space="preserve">Podpora z PRV môže byť použitá len na projekty realizované na území SR a v rámci územia pôsobnosti MAS . </w:t>
            </w:r>
          </w:p>
          <w:p w:rsidR="002C42AB" w:rsidRPr="00A93E24" w:rsidRDefault="002C42AB" w:rsidP="00405F6A">
            <w:pPr>
              <w:rPr>
                <w:sz w:val="20"/>
                <w:szCs w:val="20"/>
              </w:rPr>
            </w:pPr>
            <w:r>
              <w:rPr>
                <w:sz w:val="20"/>
                <w:szCs w:val="20"/>
              </w:rPr>
              <w:t xml:space="preserve">6. </w:t>
            </w:r>
            <w:r w:rsidRPr="00A93E24">
              <w:rPr>
                <w:sz w:val="20"/>
                <w:szCs w:val="20"/>
              </w:rPr>
              <w:t xml:space="preserve">Konečný prijímateľ – predkladateľ projektu skupiny opatrení 3.4 Obnova a rozvoj obcí, občianskej vybavenosti a služieb ako súčasť projektov realizovaných MAS, zahŕňajú aj obec, ktorá je pólom rastu, resp. </w:t>
            </w:r>
            <w:r w:rsidRPr="00A93E24">
              <w:rPr>
                <w:sz w:val="20"/>
                <w:szCs w:val="20"/>
              </w:rPr>
              <w:lastRenderedPageBreak/>
              <w:t>obce ktoré sú pólmi rastu. Z podpory sú však vylúčené obce s počtom obyvateľov nad 20 000 (obec môže byť súčasťou MAS, ale nemôže byť konečným prijímateľom – predkladateľom projektu, avšak konečný prijímateľ – predkladateľ projektu z tejto obce môže predkladať ŽoNFP (projekt) v rámci Výzvy na implementáciu stratégie.</w:t>
            </w:r>
          </w:p>
          <w:p w:rsidR="002C42AB" w:rsidRPr="00A93E24" w:rsidRDefault="002C42AB" w:rsidP="00405F6A">
            <w:pPr>
              <w:rPr>
                <w:sz w:val="20"/>
                <w:szCs w:val="20"/>
              </w:rPr>
            </w:pPr>
            <w:r w:rsidRPr="00A93E24">
              <w:rPr>
                <w:sz w:val="20"/>
                <w:szCs w:val="20"/>
              </w:rPr>
              <w:t>7. Konečný prijímateľ – predkladateľ projektu, ktorý žiada finančné prostriedky z opatrenia 3.3 Vzdelávanie a informovanie - všetky formy ďalšieho vzdelávania, ktoré sú predmetom projektu, uvedené v časti Rozsah a činnosti, bod 1 predmetného opatrenia   v Usmernení, Prílohe č.6 Charakteristika priorít a opatrení osi 3, ktoré sú implementované prostredníctvom osi 4, musia byť akreditované Ministerstvom školstva SR. Potvrdenie o akreditácii vzdelávacej aktivity musí byť vydaný na meno konečného prijímateľa finančnej pomoci (oprávneného žiadateľa). V prípade pobočiek je platné  Potvrdenie o akreditácii vzdelávacej aktivity ústredia. Preukazuje sa pri ŽoNFP, ktorú konečný prijímateľ – predkladateľ projektu predkladá na príslušnú MAS.</w:t>
            </w:r>
          </w:p>
          <w:p w:rsidR="002C42AB" w:rsidRPr="00A93E24" w:rsidRDefault="002C42AB" w:rsidP="00405F6A">
            <w:pPr>
              <w:rPr>
                <w:sz w:val="20"/>
                <w:szCs w:val="20"/>
              </w:rPr>
            </w:pPr>
            <w:r>
              <w:rPr>
                <w:sz w:val="20"/>
                <w:szCs w:val="20"/>
              </w:rPr>
              <w:t>8.</w:t>
            </w:r>
            <w:r w:rsidRPr="00A93E24">
              <w:rPr>
                <w:sz w:val="20"/>
                <w:szCs w:val="20"/>
              </w:rPr>
              <w:t xml:space="preserve">Konečný prijímateľ – predkladateľ projektu musí pôsobiť (mať trvalé, prípadne prechodné bydlisko, sídlo alebo prevádzku) v území pôsobnosti MAS. Preukazuje sa pri ŽoNFP formou čestného vyhlásenia. </w:t>
            </w:r>
          </w:p>
          <w:p w:rsidR="002C42AB" w:rsidRPr="00A93E24" w:rsidRDefault="002C42AB" w:rsidP="00405F6A">
            <w:pPr>
              <w:rPr>
                <w:b/>
                <w:sz w:val="20"/>
                <w:szCs w:val="20"/>
              </w:rPr>
            </w:pPr>
            <w:r>
              <w:rPr>
                <w:sz w:val="20"/>
                <w:szCs w:val="20"/>
              </w:rPr>
              <w:t>9.</w:t>
            </w:r>
            <w:r w:rsidRPr="00A93E24">
              <w:rPr>
                <w:sz w:val="20"/>
                <w:szCs w:val="20"/>
              </w:rPr>
              <w:t xml:space="preserve"> Po ukončení projektu je konečný prijímateľ – predkladateľ projektu povinný zaregistrovať podporenú aktivitu do NSRV a to do 3 mesiacov od predloženia poslednej ŽoP.</w:t>
            </w:r>
          </w:p>
        </w:tc>
      </w:tr>
      <w:tr w:rsidR="002C42AB" w:rsidRPr="008D2399" w:rsidTr="00405F6A">
        <w:trPr>
          <w:cantSplit/>
          <w:trHeight w:val="298"/>
        </w:trPr>
        <w:tc>
          <w:tcPr>
            <w:tcW w:w="8931" w:type="dxa"/>
            <w:gridSpan w:val="16"/>
            <w:tcBorders>
              <w:top w:val="single" w:sz="12" w:space="0" w:color="auto"/>
              <w:left w:val="single" w:sz="12" w:space="0" w:color="auto"/>
              <w:bottom w:val="single" w:sz="12" w:space="0" w:color="auto"/>
              <w:right w:val="single" w:sz="12" w:space="0" w:color="auto"/>
            </w:tcBorders>
            <w:shd w:val="clear" w:color="auto" w:fill="F3F3F3"/>
            <w:vAlign w:val="center"/>
          </w:tcPr>
          <w:p w:rsidR="002C42AB" w:rsidRPr="001749CC" w:rsidRDefault="002C42AB" w:rsidP="00405F6A">
            <w:pPr>
              <w:rPr>
                <w:b/>
                <w:bCs/>
                <w:sz w:val="20"/>
                <w:szCs w:val="20"/>
              </w:rPr>
            </w:pPr>
          </w:p>
          <w:p w:rsidR="002C42AB" w:rsidRPr="001749CC" w:rsidRDefault="002C42AB" w:rsidP="00405F6A">
            <w:pPr>
              <w:jc w:val="center"/>
              <w:rPr>
                <w:b/>
                <w:smallCaps/>
                <w:sz w:val="20"/>
                <w:szCs w:val="20"/>
              </w:rPr>
            </w:pPr>
            <w:r w:rsidRPr="001749CC">
              <w:rPr>
                <w:b/>
                <w:smallCaps/>
                <w:sz w:val="20"/>
                <w:szCs w:val="20"/>
              </w:rPr>
              <w:t>postupy pre výber Žonfp ( projektov) konečného prijímateľa – predkladateľa projektu pre príslušné opatrenie osi 3 prv (kritéria na hodnotenie žonfp (projektov)</w:t>
            </w:r>
          </w:p>
          <w:p w:rsidR="002C42AB" w:rsidRPr="001749CC" w:rsidRDefault="002C42AB" w:rsidP="00405F6A">
            <w:pPr>
              <w:jc w:val="center"/>
              <w:rPr>
                <w:bCs/>
                <w:sz w:val="20"/>
                <w:szCs w:val="20"/>
              </w:rPr>
            </w:pPr>
          </w:p>
        </w:tc>
      </w:tr>
      <w:tr w:rsidR="002C42AB" w:rsidRPr="008D2399" w:rsidTr="00405F6A">
        <w:trPr>
          <w:cantSplit/>
          <w:trHeight w:val="600"/>
        </w:trPr>
        <w:tc>
          <w:tcPr>
            <w:tcW w:w="8931" w:type="dxa"/>
            <w:gridSpan w:val="16"/>
            <w:tcBorders>
              <w:top w:val="single" w:sz="12" w:space="0" w:color="auto"/>
              <w:left w:val="single" w:sz="12" w:space="0" w:color="auto"/>
              <w:bottom w:val="single" w:sz="6" w:space="0" w:color="auto"/>
              <w:right w:val="single" w:sz="12" w:space="0" w:color="auto"/>
            </w:tcBorders>
            <w:shd w:val="clear" w:color="auto" w:fill="CCFFCC"/>
            <w:vAlign w:val="center"/>
          </w:tcPr>
          <w:p w:rsidR="002C42AB" w:rsidRPr="001749CC" w:rsidRDefault="002C42AB" w:rsidP="00405F6A">
            <w:pPr>
              <w:jc w:val="both"/>
              <w:rPr>
                <w:b/>
                <w:bCs/>
                <w:sz w:val="20"/>
                <w:szCs w:val="20"/>
              </w:rPr>
            </w:pPr>
            <w:r w:rsidRPr="001749CC">
              <w:rPr>
                <w:b/>
                <w:bCs/>
                <w:sz w:val="20"/>
                <w:szCs w:val="20"/>
              </w:rPr>
              <w:t xml:space="preserve">Výberové kritéria </w:t>
            </w:r>
          </w:p>
        </w:tc>
      </w:tr>
      <w:tr w:rsidR="002C42AB" w:rsidRPr="008D2399" w:rsidTr="00405F6A">
        <w:trPr>
          <w:cantSplit/>
          <w:trHeight w:val="397"/>
        </w:trPr>
        <w:tc>
          <w:tcPr>
            <w:tcW w:w="612" w:type="dxa"/>
            <w:tcBorders>
              <w:top w:val="single" w:sz="4" w:space="0" w:color="auto"/>
              <w:left w:val="single" w:sz="12" w:space="0" w:color="auto"/>
              <w:bottom w:val="single" w:sz="6" w:space="0" w:color="auto"/>
              <w:right w:val="single" w:sz="4" w:space="0" w:color="auto"/>
            </w:tcBorders>
            <w:vAlign w:val="center"/>
          </w:tcPr>
          <w:p w:rsidR="002C42AB" w:rsidRPr="001749CC" w:rsidRDefault="002C42AB" w:rsidP="00405F6A">
            <w:pPr>
              <w:jc w:val="both"/>
              <w:rPr>
                <w:b/>
                <w:bCs/>
                <w:sz w:val="20"/>
                <w:szCs w:val="20"/>
              </w:rPr>
            </w:pPr>
            <w:r w:rsidRPr="001749CC">
              <w:rPr>
                <w:b/>
                <w:bCs/>
                <w:sz w:val="20"/>
                <w:szCs w:val="20"/>
              </w:rPr>
              <w:t>P.č.</w:t>
            </w:r>
          </w:p>
        </w:tc>
        <w:tc>
          <w:tcPr>
            <w:tcW w:w="8319" w:type="dxa"/>
            <w:gridSpan w:val="15"/>
            <w:tcBorders>
              <w:top w:val="single" w:sz="4" w:space="0" w:color="auto"/>
              <w:left w:val="single" w:sz="4" w:space="0" w:color="auto"/>
              <w:bottom w:val="single" w:sz="6" w:space="0" w:color="auto"/>
              <w:right w:val="single" w:sz="12" w:space="0" w:color="auto"/>
            </w:tcBorders>
            <w:vAlign w:val="center"/>
          </w:tcPr>
          <w:p w:rsidR="002C42AB" w:rsidRPr="001749CC" w:rsidRDefault="002C42AB" w:rsidP="00405F6A">
            <w:pPr>
              <w:jc w:val="both"/>
              <w:rPr>
                <w:b/>
                <w:bCs/>
                <w:sz w:val="20"/>
                <w:szCs w:val="20"/>
              </w:rPr>
            </w:pPr>
            <w:r w:rsidRPr="001749CC">
              <w:rPr>
                <w:b/>
                <w:bCs/>
                <w:sz w:val="20"/>
                <w:szCs w:val="20"/>
              </w:rPr>
              <w:t xml:space="preserve">Kritérium </w:t>
            </w:r>
          </w:p>
        </w:tc>
      </w:tr>
      <w:tr w:rsidR="002C42AB" w:rsidRPr="008D2399" w:rsidTr="00405F6A">
        <w:trPr>
          <w:cantSplit/>
          <w:trHeight w:val="397"/>
        </w:trPr>
        <w:tc>
          <w:tcPr>
            <w:tcW w:w="612" w:type="dxa"/>
            <w:tcBorders>
              <w:top w:val="single" w:sz="4" w:space="0" w:color="auto"/>
              <w:left w:val="single" w:sz="12" w:space="0" w:color="auto"/>
              <w:bottom w:val="single" w:sz="6" w:space="0" w:color="auto"/>
              <w:right w:val="single" w:sz="4" w:space="0" w:color="auto"/>
            </w:tcBorders>
            <w:vAlign w:val="center"/>
          </w:tcPr>
          <w:p w:rsidR="002C42AB" w:rsidRPr="001749CC" w:rsidRDefault="002C42AB" w:rsidP="00405F6A">
            <w:pPr>
              <w:jc w:val="center"/>
              <w:rPr>
                <w:bCs/>
                <w:sz w:val="20"/>
                <w:szCs w:val="20"/>
              </w:rPr>
            </w:pPr>
          </w:p>
        </w:tc>
        <w:tc>
          <w:tcPr>
            <w:tcW w:w="8319" w:type="dxa"/>
            <w:gridSpan w:val="15"/>
            <w:tcBorders>
              <w:top w:val="single" w:sz="4" w:space="0" w:color="auto"/>
              <w:left w:val="single" w:sz="4" w:space="0" w:color="auto"/>
              <w:bottom w:val="single" w:sz="6" w:space="0" w:color="auto"/>
              <w:right w:val="single" w:sz="12" w:space="0" w:color="auto"/>
            </w:tcBorders>
            <w:vAlign w:val="center"/>
          </w:tcPr>
          <w:p w:rsidR="002C42AB" w:rsidRPr="001749CC" w:rsidRDefault="002C42AB" w:rsidP="00405F6A">
            <w:pPr>
              <w:jc w:val="both"/>
              <w:rPr>
                <w:b/>
                <w:bCs/>
                <w:sz w:val="20"/>
                <w:szCs w:val="20"/>
              </w:rPr>
            </w:pPr>
          </w:p>
          <w:p w:rsidR="002C42AB" w:rsidRPr="001749CC" w:rsidRDefault="002C42AB" w:rsidP="00405F6A">
            <w:pPr>
              <w:jc w:val="both"/>
              <w:rPr>
                <w:bCs/>
                <w:sz w:val="20"/>
                <w:szCs w:val="20"/>
              </w:rPr>
            </w:pPr>
          </w:p>
        </w:tc>
      </w:tr>
      <w:tr w:rsidR="002C42AB" w:rsidTr="00405F6A">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600"/>
        </w:trPr>
        <w:tc>
          <w:tcPr>
            <w:tcW w:w="8931" w:type="dxa"/>
            <w:gridSpan w:val="16"/>
            <w:tcBorders>
              <w:left w:val="single" w:sz="12" w:space="0" w:color="000000"/>
              <w:right w:val="single" w:sz="12" w:space="0" w:color="000000"/>
            </w:tcBorders>
            <w:shd w:val="clear" w:color="auto" w:fill="CCFFCC"/>
            <w:vAlign w:val="center"/>
          </w:tcPr>
          <w:p w:rsidR="002C42AB" w:rsidRDefault="002C42AB" w:rsidP="00405F6A">
            <w:pPr>
              <w:jc w:val="both"/>
              <w:rPr>
                <w:b/>
                <w:bCs/>
                <w:sz w:val="20"/>
                <w:szCs w:val="20"/>
              </w:rPr>
            </w:pPr>
            <w:r>
              <w:rPr>
                <w:b/>
                <w:bCs/>
                <w:sz w:val="20"/>
                <w:szCs w:val="20"/>
              </w:rPr>
              <w:t>Bodovacie kritéria</w:t>
            </w:r>
          </w:p>
        </w:tc>
      </w:tr>
      <w:tr w:rsidR="002C42AB" w:rsidTr="00405F6A">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397"/>
        </w:trPr>
        <w:tc>
          <w:tcPr>
            <w:tcW w:w="612" w:type="dxa"/>
            <w:tcBorders>
              <w:left w:val="single" w:sz="12" w:space="0" w:color="000000"/>
            </w:tcBorders>
            <w:vAlign w:val="center"/>
          </w:tcPr>
          <w:p w:rsidR="002C42AB" w:rsidRDefault="002C42AB" w:rsidP="00405F6A">
            <w:pPr>
              <w:rPr>
                <w:b/>
                <w:bCs/>
                <w:sz w:val="20"/>
                <w:szCs w:val="20"/>
              </w:rPr>
            </w:pPr>
            <w:r>
              <w:rPr>
                <w:b/>
                <w:bCs/>
                <w:sz w:val="20"/>
                <w:szCs w:val="20"/>
              </w:rPr>
              <w:t>P. č.</w:t>
            </w:r>
          </w:p>
        </w:tc>
        <w:tc>
          <w:tcPr>
            <w:tcW w:w="6159" w:type="dxa"/>
            <w:gridSpan w:val="12"/>
            <w:vAlign w:val="center"/>
          </w:tcPr>
          <w:p w:rsidR="002C42AB" w:rsidRDefault="002C42AB" w:rsidP="00405F6A">
            <w:pPr>
              <w:rPr>
                <w:b/>
                <w:bCs/>
                <w:sz w:val="20"/>
                <w:szCs w:val="20"/>
              </w:rPr>
            </w:pPr>
            <w:r>
              <w:rPr>
                <w:b/>
                <w:bCs/>
                <w:sz w:val="20"/>
                <w:szCs w:val="20"/>
              </w:rPr>
              <w:t>Kritérium</w:t>
            </w:r>
          </w:p>
        </w:tc>
        <w:tc>
          <w:tcPr>
            <w:tcW w:w="2160" w:type="dxa"/>
            <w:gridSpan w:val="3"/>
            <w:tcBorders>
              <w:right w:val="single" w:sz="12" w:space="0" w:color="000000"/>
            </w:tcBorders>
            <w:vAlign w:val="center"/>
          </w:tcPr>
          <w:p w:rsidR="002C42AB" w:rsidRDefault="002C42AB" w:rsidP="00405F6A">
            <w:pPr>
              <w:jc w:val="both"/>
              <w:rPr>
                <w:b/>
                <w:bCs/>
                <w:sz w:val="20"/>
                <w:szCs w:val="20"/>
              </w:rPr>
            </w:pPr>
            <w:r>
              <w:rPr>
                <w:b/>
                <w:bCs/>
                <w:sz w:val="20"/>
                <w:szCs w:val="20"/>
              </w:rPr>
              <w:t>Body</w:t>
            </w:r>
          </w:p>
        </w:tc>
      </w:tr>
      <w:tr w:rsidR="002C42AB" w:rsidTr="00405F6A">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397"/>
        </w:trPr>
        <w:tc>
          <w:tcPr>
            <w:tcW w:w="612" w:type="dxa"/>
            <w:tcBorders>
              <w:left w:val="single" w:sz="12" w:space="0" w:color="000000"/>
            </w:tcBorders>
            <w:vAlign w:val="center"/>
          </w:tcPr>
          <w:p w:rsidR="002C42AB" w:rsidRPr="00F15536" w:rsidRDefault="002C42AB" w:rsidP="00405F6A">
            <w:pPr>
              <w:jc w:val="center"/>
              <w:rPr>
                <w:sz w:val="20"/>
                <w:szCs w:val="20"/>
              </w:rPr>
            </w:pPr>
            <w:r w:rsidRPr="00F15536">
              <w:rPr>
                <w:sz w:val="20"/>
                <w:szCs w:val="20"/>
              </w:rPr>
              <w:t>1</w:t>
            </w:r>
          </w:p>
        </w:tc>
        <w:tc>
          <w:tcPr>
            <w:tcW w:w="6159" w:type="dxa"/>
            <w:gridSpan w:val="12"/>
            <w:vAlign w:val="center"/>
          </w:tcPr>
          <w:p w:rsidR="002C42AB" w:rsidRPr="00F15536" w:rsidRDefault="002C42AB" w:rsidP="00405F6A">
            <w:pPr>
              <w:tabs>
                <w:tab w:val="left" w:pos="870"/>
              </w:tabs>
              <w:rPr>
                <w:i/>
                <w:iCs/>
                <w:sz w:val="20"/>
                <w:szCs w:val="20"/>
              </w:rPr>
            </w:pPr>
            <w:r>
              <w:rPr>
                <w:sz w:val="20"/>
                <w:szCs w:val="20"/>
              </w:rPr>
              <w:t>Projekt je zameraný na propagáciu celého územia MAS Mikroregión pod Marhátom</w:t>
            </w:r>
          </w:p>
        </w:tc>
        <w:tc>
          <w:tcPr>
            <w:tcW w:w="2160" w:type="dxa"/>
            <w:gridSpan w:val="3"/>
            <w:tcBorders>
              <w:right w:val="single" w:sz="12" w:space="0" w:color="000000"/>
            </w:tcBorders>
            <w:vAlign w:val="center"/>
          </w:tcPr>
          <w:p w:rsidR="002C42AB" w:rsidRDefault="002C42AB" w:rsidP="00405F6A">
            <w:pPr>
              <w:tabs>
                <w:tab w:val="left" w:pos="870"/>
              </w:tabs>
              <w:suppressAutoHyphens/>
              <w:rPr>
                <w:rFonts w:ascii="Arial" w:hAnsi="Arial" w:cs="Arial"/>
                <w:i/>
                <w:iCs/>
                <w:sz w:val="22"/>
                <w:szCs w:val="22"/>
                <w:vertAlign w:val="superscript"/>
              </w:rPr>
            </w:pPr>
            <w:r>
              <w:rPr>
                <w:sz w:val="20"/>
                <w:szCs w:val="20"/>
              </w:rPr>
              <w:t>20</w:t>
            </w:r>
          </w:p>
        </w:tc>
      </w:tr>
      <w:tr w:rsidR="002C42AB" w:rsidRPr="00636A80" w:rsidTr="00405F6A">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397"/>
        </w:trPr>
        <w:tc>
          <w:tcPr>
            <w:tcW w:w="612" w:type="dxa"/>
            <w:tcBorders>
              <w:left w:val="single" w:sz="12" w:space="0" w:color="000000"/>
            </w:tcBorders>
            <w:vAlign w:val="center"/>
          </w:tcPr>
          <w:p w:rsidR="002C42AB" w:rsidRPr="00F15536" w:rsidRDefault="002C42AB" w:rsidP="00405F6A">
            <w:pPr>
              <w:jc w:val="center"/>
              <w:rPr>
                <w:sz w:val="20"/>
                <w:szCs w:val="20"/>
              </w:rPr>
            </w:pPr>
            <w:r w:rsidRPr="00F15536">
              <w:rPr>
                <w:sz w:val="20"/>
                <w:szCs w:val="20"/>
              </w:rPr>
              <w:t>2</w:t>
            </w:r>
          </w:p>
        </w:tc>
        <w:tc>
          <w:tcPr>
            <w:tcW w:w="6159" w:type="dxa"/>
            <w:gridSpan w:val="12"/>
            <w:vAlign w:val="center"/>
          </w:tcPr>
          <w:p w:rsidR="002C42AB" w:rsidRPr="00F15536" w:rsidRDefault="002C42AB" w:rsidP="00405F6A">
            <w:pPr>
              <w:tabs>
                <w:tab w:val="left" w:pos="870"/>
              </w:tabs>
              <w:rPr>
                <w:iCs/>
                <w:sz w:val="20"/>
                <w:szCs w:val="20"/>
              </w:rPr>
            </w:pPr>
            <w:r>
              <w:rPr>
                <w:sz w:val="20"/>
                <w:szCs w:val="20"/>
              </w:rPr>
              <w:t>Spolupráca žiadateľa s inými subjektmi</w:t>
            </w:r>
          </w:p>
        </w:tc>
        <w:tc>
          <w:tcPr>
            <w:tcW w:w="2160" w:type="dxa"/>
            <w:gridSpan w:val="3"/>
            <w:tcBorders>
              <w:right w:val="single" w:sz="12" w:space="0" w:color="000000"/>
            </w:tcBorders>
            <w:vAlign w:val="center"/>
          </w:tcPr>
          <w:p w:rsidR="002C42AB" w:rsidRPr="00636A80" w:rsidRDefault="002C42AB" w:rsidP="00405F6A">
            <w:pPr>
              <w:suppressAutoHyphens/>
              <w:rPr>
                <w:sz w:val="20"/>
                <w:szCs w:val="20"/>
              </w:rPr>
            </w:pPr>
            <w:r>
              <w:rPr>
                <w:sz w:val="20"/>
                <w:szCs w:val="20"/>
              </w:rPr>
              <w:t>10</w:t>
            </w:r>
          </w:p>
        </w:tc>
      </w:tr>
      <w:tr w:rsidR="002C42AB" w:rsidTr="00405F6A">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397"/>
        </w:trPr>
        <w:tc>
          <w:tcPr>
            <w:tcW w:w="612" w:type="dxa"/>
            <w:tcBorders>
              <w:left w:val="single" w:sz="12" w:space="0" w:color="000000"/>
            </w:tcBorders>
            <w:vAlign w:val="center"/>
          </w:tcPr>
          <w:p w:rsidR="002C42AB" w:rsidRPr="00F15536" w:rsidRDefault="002C42AB" w:rsidP="00405F6A">
            <w:pPr>
              <w:jc w:val="center"/>
              <w:rPr>
                <w:sz w:val="20"/>
                <w:szCs w:val="20"/>
              </w:rPr>
            </w:pPr>
            <w:r w:rsidRPr="00F15536">
              <w:rPr>
                <w:sz w:val="20"/>
                <w:szCs w:val="20"/>
              </w:rPr>
              <w:t>3</w:t>
            </w:r>
          </w:p>
        </w:tc>
        <w:tc>
          <w:tcPr>
            <w:tcW w:w="6159" w:type="dxa"/>
            <w:gridSpan w:val="12"/>
            <w:vAlign w:val="center"/>
          </w:tcPr>
          <w:p w:rsidR="002C42AB" w:rsidRDefault="002C42AB" w:rsidP="00405F6A">
            <w:pPr>
              <w:tabs>
                <w:tab w:val="left" w:pos="870"/>
              </w:tabs>
              <w:rPr>
                <w:iCs/>
                <w:sz w:val="20"/>
                <w:szCs w:val="20"/>
              </w:rPr>
            </w:pPr>
            <w:r>
              <w:rPr>
                <w:iCs/>
                <w:sz w:val="20"/>
                <w:szCs w:val="20"/>
              </w:rPr>
              <w:t>Výstupy z projektu sú vo viacerých jazykových mutáciách:</w:t>
            </w:r>
          </w:p>
          <w:p w:rsidR="002C42AB" w:rsidRDefault="002C42AB" w:rsidP="00405F6A">
            <w:pPr>
              <w:tabs>
                <w:tab w:val="left" w:pos="870"/>
              </w:tabs>
              <w:rPr>
                <w:iCs/>
                <w:sz w:val="20"/>
                <w:szCs w:val="20"/>
              </w:rPr>
            </w:pPr>
            <w:r>
              <w:rPr>
                <w:iCs/>
                <w:sz w:val="20"/>
                <w:szCs w:val="20"/>
              </w:rPr>
              <w:t>1 mutácia</w:t>
            </w:r>
          </w:p>
          <w:p w:rsidR="002C42AB" w:rsidRDefault="002C42AB" w:rsidP="00405F6A">
            <w:pPr>
              <w:tabs>
                <w:tab w:val="left" w:pos="870"/>
              </w:tabs>
              <w:rPr>
                <w:iCs/>
                <w:sz w:val="20"/>
                <w:szCs w:val="20"/>
              </w:rPr>
            </w:pPr>
            <w:r>
              <w:rPr>
                <w:iCs/>
                <w:sz w:val="20"/>
                <w:szCs w:val="20"/>
              </w:rPr>
              <w:t>2 mutácie</w:t>
            </w:r>
          </w:p>
          <w:p w:rsidR="002C42AB" w:rsidRDefault="002C42AB" w:rsidP="00405F6A">
            <w:pPr>
              <w:tabs>
                <w:tab w:val="left" w:pos="870"/>
              </w:tabs>
              <w:rPr>
                <w:iCs/>
                <w:sz w:val="20"/>
                <w:szCs w:val="20"/>
              </w:rPr>
            </w:pPr>
            <w:r>
              <w:rPr>
                <w:iCs/>
                <w:sz w:val="20"/>
                <w:szCs w:val="20"/>
              </w:rPr>
              <w:t>3 a viac mutácii</w:t>
            </w:r>
          </w:p>
          <w:p w:rsidR="002C42AB" w:rsidRPr="00F15536" w:rsidRDefault="002C42AB" w:rsidP="00405F6A">
            <w:pPr>
              <w:tabs>
                <w:tab w:val="left" w:pos="870"/>
              </w:tabs>
              <w:rPr>
                <w:iCs/>
                <w:sz w:val="20"/>
                <w:szCs w:val="20"/>
              </w:rPr>
            </w:pPr>
            <w:r>
              <w:rPr>
                <w:iCs/>
                <w:sz w:val="20"/>
                <w:szCs w:val="20"/>
              </w:rPr>
              <w:t>(s výnimkou českého jazyka)</w:t>
            </w:r>
          </w:p>
        </w:tc>
        <w:tc>
          <w:tcPr>
            <w:tcW w:w="2160" w:type="dxa"/>
            <w:gridSpan w:val="3"/>
            <w:tcBorders>
              <w:right w:val="single" w:sz="12" w:space="0" w:color="000000"/>
            </w:tcBorders>
          </w:tcPr>
          <w:p w:rsidR="002C42AB" w:rsidRDefault="002C42AB" w:rsidP="00405F6A">
            <w:pPr>
              <w:rPr>
                <w:sz w:val="20"/>
                <w:szCs w:val="20"/>
              </w:rPr>
            </w:pPr>
          </w:p>
          <w:p w:rsidR="002C42AB" w:rsidRDefault="002C42AB" w:rsidP="00405F6A">
            <w:pPr>
              <w:rPr>
                <w:sz w:val="20"/>
                <w:szCs w:val="20"/>
              </w:rPr>
            </w:pPr>
            <w:r>
              <w:rPr>
                <w:sz w:val="20"/>
                <w:szCs w:val="20"/>
              </w:rPr>
              <w:t>10</w:t>
            </w:r>
          </w:p>
          <w:p w:rsidR="002C42AB" w:rsidRDefault="002C42AB" w:rsidP="00405F6A">
            <w:pPr>
              <w:rPr>
                <w:sz w:val="20"/>
                <w:szCs w:val="20"/>
              </w:rPr>
            </w:pPr>
            <w:r>
              <w:rPr>
                <w:sz w:val="20"/>
                <w:szCs w:val="20"/>
              </w:rPr>
              <w:t>15</w:t>
            </w:r>
          </w:p>
          <w:p w:rsidR="002C42AB" w:rsidRDefault="002C42AB" w:rsidP="00405F6A">
            <w:pPr>
              <w:rPr>
                <w:sz w:val="20"/>
                <w:szCs w:val="20"/>
              </w:rPr>
            </w:pPr>
            <w:r>
              <w:rPr>
                <w:sz w:val="20"/>
                <w:szCs w:val="20"/>
              </w:rPr>
              <w:t>20</w:t>
            </w:r>
          </w:p>
        </w:tc>
      </w:tr>
      <w:tr w:rsidR="002C42AB" w:rsidTr="00405F6A">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397"/>
        </w:trPr>
        <w:tc>
          <w:tcPr>
            <w:tcW w:w="612" w:type="dxa"/>
            <w:tcBorders>
              <w:left w:val="single" w:sz="12" w:space="0" w:color="000000"/>
            </w:tcBorders>
            <w:vAlign w:val="center"/>
          </w:tcPr>
          <w:p w:rsidR="002C42AB" w:rsidRPr="00F15536" w:rsidRDefault="002C42AB" w:rsidP="00405F6A">
            <w:pPr>
              <w:jc w:val="center"/>
              <w:rPr>
                <w:sz w:val="20"/>
                <w:szCs w:val="20"/>
              </w:rPr>
            </w:pPr>
            <w:r>
              <w:rPr>
                <w:sz w:val="20"/>
                <w:szCs w:val="20"/>
              </w:rPr>
              <w:t>4</w:t>
            </w:r>
          </w:p>
        </w:tc>
        <w:tc>
          <w:tcPr>
            <w:tcW w:w="6159" w:type="dxa"/>
            <w:gridSpan w:val="12"/>
            <w:vAlign w:val="center"/>
          </w:tcPr>
          <w:p w:rsidR="002C42AB" w:rsidRPr="00F15536" w:rsidRDefault="002C42AB" w:rsidP="00405F6A">
            <w:pPr>
              <w:tabs>
                <w:tab w:val="left" w:pos="870"/>
              </w:tabs>
              <w:rPr>
                <w:bCs/>
                <w:sz w:val="20"/>
                <w:szCs w:val="20"/>
              </w:rPr>
            </w:pPr>
            <w:r>
              <w:rPr>
                <w:bCs/>
                <w:sz w:val="20"/>
                <w:szCs w:val="20"/>
              </w:rPr>
              <w:t>Žiadateľovi doposiaľ nebola v rámci ISRÚ MAS Mikroregión pod Marhátom schválená žiadna ŽoNFP v danom opatrení</w:t>
            </w:r>
          </w:p>
        </w:tc>
        <w:tc>
          <w:tcPr>
            <w:tcW w:w="2160" w:type="dxa"/>
            <w:gridSpan w:val="3"/>
            <w:tcBorders>
              <w:right w:val="single" w:sz="12" w:space="0" w:color="000000"/>
            </w:tcBorders>
          </w:tcPr>
          <w:p w:rsidR="002C42AB" w:rsidRDefault="002C42AB" w:rsidP="00405F6A">
            <w:pPr>
              <w:rPr>
                <w:sz w:val="20"/>
                <w:szCs w:val="20"/>
              </w:rPr>
            </w:pPr>
          </w:p>
          <w:p w:rsidR="002C42AB" w:rsidRDefault="002C42AB" w:rsidP="00405F6A">
            <w:pPr>
              <w:rPr>
                <w:sz w:val="20"/>
                <w:szCs w:val="20"/>
              </w:rPr>
            </w:pPr>
            <w:r>
              <w:rPr>
                <w:sz w:val="20"/>
                <w:szCs w:val="20"/>
              </w:rPr>
              <w:t>10</w:t>
            </w:r>
          </w:p>
        </w:tc>
      </w:tr>
      <w:tr w:rsidR="002C42AB" w:rsidTr="00405F6A">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397"/>
        </w:trPr>
        <w:tc>
          <w:tcPr>
            <w:tcW w:w="612" w:type="dxa"/>
            <w:tcBorders>
              <w:left w:val="single" w:sz="12" w:space="0" w:color="000000"/>
            </w:tcBorders>
            <w:vAlign w:val="center"/>
          </w:tcPr>
          <w:p w:rsidR="002C42AB" w:rsidRDefault="002C42AB" w:rsidP="00405F6A">
            <w:pPr>
              <w:jc w:val="center"/>
              <w:rPr>
                <w:sz w:val="20"/>
                <w:szCs w:val="20"/>
              </w:rPr>
            </w:pPr>
            <w:r>
              <w:rPr>
                <w:sz w:val="20"/>
                <w:szCs w:val="20"/>
              </w:rPr>
              <w:t>5</w:t>
            </w:r>
          </w:p>
        </w:tc>
        <w:tc>
          <w:tcPr>
            <w:tcW w:w="6159" w:type="dxa"/>
            <w:gridSpan w:val="12"/>
            <w:vAlign w:val="center"/>
          </w:tcPr>
          <w:p w:rsidR="002C42AB" w:rsidRDefault="002C42AB" w:rsidP="00405F6A">
            <w:pPr>
              <w:tabs>
                <w:tab w:val="left" w:pos="870"/>
              </w:tabs>
              <w:rPr>
                <w:bCs/>
                <w:sz w:val="20"/>
                <w:szCs w:val="20"/>
              </w:rPr>
            </w:pPr>
            <w:r>
              <w:rPr>
                <w:bCs/>
                <w:sz w:val="20"/>
                <w:szCs w:val="20"/>
              </w:rPr>
              <w:t>V rámci výzvy je pre dané opatrenie predložená iba 1 ŽoNFP</w:t>
            </w:r>
          </w:p>
        </w:tc>
        <w:tc>
          <w:tcPr>
            <w:tcW w:w="2160" w:type="dxa"/>
            <w:gridSpan w:val="3"/>
            <w:tcBorders>
              <w:right w:val="single" w:sz="12" w:space="0" w:color="000000"/>
            </w:tcBorders>
            <w:vAlign w:val="center"/>
          </w:tcPr>
          <w:p w:rsidR="002C42AB" w:rsidRDefault="002C42AB" w:rsidP="00405F6A">
            <w:pPr>
              <w:rPr>
                <w:sz w:val="20"/>
                <w:szCs w:val="20"/>
              </w:rPr>
            </w:pPr>
            <w:r>
              <w:rPr>
                <w:sz w:val="20"/>
                <w:szCs w:val="20"/>
              </w:rPr>
              <w:t>10</w:t>
            </w:r>
          </w:p>
        </w:tc>
      </w:tr>
      <w:tr w:rsidR="002C42AB" w:rsidRPr="00636A80" w:rsidTr="00405F6A">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397"/>
        </w:trPr>
        <w:tc>
          <w:tcPr>
            <w:tcW w:w="612" w:type="dxa"/>
            <w:tcBorders>
              <w:left w:val="single" w:sz="12" w:space="0" w:color="000000"/>
            </w:tcBorders>
            <w:vAlign w:val="center"/>
          </w:tcPr>
          <w:p w:rsidR="002C42AB" w:rsidRPr="00F15536" w:rsidRDefault="002C42AB" w:rsidP="00405F6A">
            <w:pPr>
              <w:jc w:val="center"/>
              <w:rPr>
                <w:sz w:val="20"/>
                <w:szCs w:val="20"/>
              </w:rPr>
            </w:pPr>
            <w:r>
              <w:rPr>
                <w:sz w:val="20"/>
                <w:szCs w:val="20"/>
              </w:rPr>
              <w:t>6</w:t>
            </w:r>
          </w:p>
        </w:tc>
        <w:tc>
          <w:tcPr>
            <w:tcW w:w="6159" w:type="dxa"/>
            <w:gridSpan w:val="12"/>
            <w:vAlign w:val="center"/>
          </w:tcPr>
          <w:p w:rsidR="002C42AB" w:rsidRPr="00F15536" w:rsidRDefault="002C42AB" w:rsidP="00405F6A">
            <w:pPr>
              <w:tabs>
                <w:tab w:val="left" w:pos="870"/>
              </w:tabs>
              <w:rPr>
                <w:iCs/>
                <w:sz w:val="20"/>
                <w:szCs w:val="20"/>
              </w:rPr>
            </w:pPr>
            <w:r>
              <w:rPr>
                <w:iCs/>
                <w:sz w:val="20"/>
                <w:szCs w:val="20"/>
              </w:rPr>
              <w:t>Predkladateľ ŽoNFP (štatutárny zástupca žiadateľa) je žena alebo mladý človek do 30 rokov</w:t>
            </w:r>
          </w:p>
        </w:tc>
        <w:tc>
          <w:tcPr>
            <w:tcW w:w="2160" w:type="dxa"/>
            <w:gridSpan w:val="3"/>
            <w:tcBorders>
              <w:right w:val="single" w:sz="12" w:space="0" w:color="000000"/>
            </w:tcBorders>
            <w:vAlign w:val="center"/>
          </w:tcPr>
          <w:p w:rsidR="002C42AB" w:rsidRPr="00636A80" w:rsidRDefault="002C42AB" w:rsidP="00405F6A">
            <w:pPr>
              <w:rPr>
                <w:sz w:val="20"/>
                <w:szCs w:val="20"/>
              </w:rPr>
            </w:pPr>
            <w:r>
              <w:rPr>
                <w:sz w:val="20"/>
                <w:szCs w:val="20"/>
              </w:rPr>
              <w:t>5</w:t>
            </w:r>
          </w:p>
        </w:tc>
      </w:tr>
      <w:tr w:rsidR="002C42AB" w:rsidRPr="00636A80" w:rsidTr="00405F6A">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397"/>
        </w:trPr>
        <w:tc>
          <w:tcPr>
            <w:tcW w:w="6771" w:type="dxa"/>
            <w:gridSpan w:val="13"/>
            <w:tcBorders>
              <w:left w:val="single" w:sz="12" w:space="0" w:color="000000"/>
            </w:tcBorders>
            <w:vAlign w:val="center"/>
          </w:tcPr>
          <w:p w:rsidR="002C42AB" w:rsidRPr="00D63828" w:rsidRDefault="002C42AB" w:rsidP="00405F6A">
            <w:pPr>
              <w:tabs>
                <w:tab w:val="left" w:pos="870"/>
              </w:tabs>
              <w:rPr>
                <w:b/>
                <w:iCs/>
                <w:sz w:val="20"/>
                <w:szCs w:val="20"/>
              </w:rPr>
            </w:pPr>
            <w:r>
              <w:rPr>
                <w:b/>
                <w:iCs/>
                <w:sz w:val="20"/>
                <w:szCs w:val="20"/>
              </w:rPr>
              <w:t>Spolu maximálne</w:t>
            </w:r>
          </w:p>
        </w:tc>
        <w:tc>
          <w:tcPr>
            <w:tcW w:w="2160" w:type="dxa"/>
            <w:gridSpan w:val="3"/>
            <w:tcBorders>
              <w:right w:val="single" w:sz="12" w:space="0" w:color="000000"/>
            </w:tcBorders>
            <w:vAlign w:val="center"/>
          </w:tcPr>
          <w:p w:rsidR="002C42AB" w:rsidRPr="00636A80" w:rsidRDefault="002C42AB" w:rsidP="00405F6A">
            <w:pPr>
              <w:rPr>
                <w:sz w:val="20"/>
                <w:szCs w:val="20"/>
              </w:rPr>
            </w:pPr>
            <w:r>
              <w:rPr>
                <w:sz w:val="20"/>
                <w:szCs w:val="20"/>
              </w:rPr>
              <w:t>75</w:t>
            </w:r>
          </w:p>
        </w:tc>
      </w:tr>
      <w:tr w:rsidR="002C42AB" w:rsidRPr="00636A80" w:rsidTr="00405F6A">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397"/>
        </w:trPr>
        <w:tc>
          <w:tcPr>
            <w:tcW w:w="4395" w:type="dxa"/>
            <w:gridSpan w:val="7"/>
            <w:tcBorders>
              <w:left w:val="single" w:sz="12" w:space="0" w:color="000000"/>
            </w:tcBorders>
            <w:vAlign w:val="center"/>
          </w:tcPr>
          <w:p w:rsidR="002C42AB" w:rsidRPr="00D577F1" w:rsidRDefault="002C42AB" w:rsidP="00405F6A">
            <w:pPr>
              <w:jc w:val="center"/>
              <w:rPr>
                <w:b/>
                <w:sz w:val="20"/>
                <w:szCs w:val="20"/>
              </w:rPr>
            </w:pPr>
            <w:r>
              <w:rPr>
                <w:b/>
                <w:sz w:val="20"/>
                <w:szCs w:val="20"/>
              </w:rPr>
              <w:t>Postup pri rovnakom počte bodov</w:t>
            </w:r>
          </w:p>
        </w:tc>
        <w:tc>
          <w:tcPr>
            <w:tcW w:w="4536" w:type="dxa"/>
            <w:gridSpan w:val="9"/>
            <w:tcBorders>
              <w:right w:val="single" w:sz="12" w:space="0" w:color="000000"/>
            </w:tcBorders>
            <w:vAlign w:val="center"/>
          </w:tcPr>
          <w:p w:rsidR="002C42AB" w:rsidRPr="00636A80" w:rsidRDefault="002C42AB" w:rsidP="00405F6A">
            <w:pPr>
              <w:rPr>
                <w:sz w:val="20"/>
                <w:szCs w:val="20"/>
              </w:rPr>
            </w:pPr>
            <w:r>
              <w:rPr>
                <w:sz w:val="20"/>
                <w:szCs w:val="20"/>
              </w:rPr>
              <w:t>čas podania ŽoNFP</w:t>
            </w:r>
          </w:p>
        </w:tc>
      </w:tr>
      <w:tr w:rsidR="002C42AB" w:rsidRPr="008D2399" w:rsidTr="00405F6A">
        <w:trPr>
          <w:cantSplit/>
          <w:trHeight w:val="298"/>
        </w:trPr>
        <w:tc>
          <w:tcPr>
            <w:tcW w:w="8931" w:type="dxa"/>
            <w:gridSpan w:val="16"/>
            <w:tcBorders>
              <w:top w:val="single" w:sz="12" w:space="0" w:color="auto"/>
              <w:left w:val="single" w:sz="12" w:space="0" w:color="auto"/>
              <w:bottom w:val="single" w:sz="12" w:space="0" w:color="auto"/>
              <w:right w:val="single" w:sz="12" w:space="0" w:color="auto"/>
            </w:tcBorders>
            <w:shd w:val="clear" w:color="auto" w:fill="F3F3F3"/>
            <w:vAlign w:val="center"/>
          </w:tcPr>
          <w:p w:rsidR="002C42AB" w:rsidRPr="001749CC" w:rsidRDefault="002C42AB" w:rsidP="00405F6A">
            <w:pPr>
              <w:rPr>
                <w:b/>
                <w:bCs/>
                <w:sz w:val="20"/>
                <w:szCs w:val="20"/>
              </w:rPr>
            </w:pPr>
          </w:p>
          <w:p w:rsidR="002C42AB" w:rsidRPr="001749CC" w:rsidRDefault="002C42AB" w:rsidP="00405F6A">
            <w:pPr>
              <w:jc w:val="center"/>
              <w:rPr>
                <w:b/>
                <w:smallCaps/>
                <w:sz w:val="20"/>
                <w:szCs w:val="20"/>
              </w:rPr>
            </w:pPr>
            <w:r w:rsidRPr="001749CC">
              <w:rPr>
                <w:b/>
                <w:smallCaps/>
                <w:sz w:val="20"/>
                <w:szCs w:val="20"/>
              </w:rPr>
              <w:t>požadované prílohy</w:t>
            </w:r>
          </w:p>
          <w:p w:rsidR="002C42AB" w:rsidRPr="001749CC" w:rsidRDefault="002C42AB" w:rsidP="00405F6A">
            <w:pPr>
              <w:jc w:val="center"/>
              <w:rPr>
                <w:bCs/>
                <w:sz w:val="20"/>
                <w:szCs w:val="20"/>
              </w:rPr>
            </w:pPr>
          </w:p>
        </w:tc>
      </w:tr>
      <w:tr w:rsidR="002C42AB" w:rsidRPr="008D2399" w:rsidTr="00405F6A">
        <w:trPr>
          <w:cantSplit/>
          <w:trHeight w:val="397"/>
        </w:trPr>
        <w:tc>
          <w:tcPr>
            <w:tcW w:w="3672" w:type="dxa"/>
            <w:gridSpan w:val="4"/>
            <w:tcBorders>
              <w:top w:val="single" w:sz="12" w:space="0" w:color="auto"/>
              <w:left w:val="single" w:sz="12" w:space="0" w:color="auto"/>
              <w:bottom w:val="single" w:sz="4" w:space="0" w:color="auto"/>
              <w:right w:val="single" w:sz="4" w:space="0" w:color="auto"/>
            </w:tcBorders>
            <w:shd w:val="clear" w:color="auto" w:fill="CCFFCC"/>
            <w:vAlign w:val="center"/>
          </w:tcPr>
          <w:p w:rsidR="002C42AB" w:rsidRPr="001749CC" w:rsidRDefault="002C42AB" w:rsidP="00405F6A">
            <w:pPr>
              <w:rPr>
                <w:b/>
                <w:bCs/>
                <w:sz w:val="20"/>
                <w:szCs w:val="20"/>
              </w:rPr>
            </w:pPr>
          </w:p>
          <w:p w:rsidR="002C42AB" w:rsidRPr="001749CC" w:rsidRDefault="002C42AB" w:rsidP="00405F6A">
            <w:pPr>
              <w:jc w:val="both"/>
              <w:rPr>
                <w:b/>
                <w:bCs/>
                <w:sz w:val="20"/>
                <w:szCs w:val="20"/>
              </w:rPr>
            </w:pPr>
            <w:r w:rsidRPr="001749CC">
              <w:rPr>
                <w:b/>
                <w:bCs/>
                <w:sz w:val="20"/>
                <w:szCs w:val="20"/>
              </w:rPr>
              <w:t>Povinné prílohy</w:t>
            </w:r>
          </w:p>
        </w:tc>
        <w:tc>
          <w:tcPr>
            <w:tcW w:w="5259" w:type="dxa"/>
            <w:gridSpan w:val="12"/>
            <w:tcBorders>
              <w:top w:val="single" w:sz="12" w:space="0" w:color="auto"/>
              <w:left w:val="single" w:sz="4" w:space="0" w:color="auto"/>
              <w:bottom w:val="single" w:sz="4" w:space="0" w:color="auto"/>
              <w:right w:val="single" w:sz="12" w:space="0" w:color="auto"/>
            </w:tcBorders>
            <w:vAlign w:val="center"/>
          </w:tcPr>
          <w:p w:rsidR="002C42AB" w:rsidRPr="00AC74D7" w:rsidRDefault="002C42AB" w:rsidP="00405F6A">
            <w:pPr>
              <w:jc w:val="both"/>
              <w:rPr>
                <w:bCs/>
                <w:iCs/>
                <w:sz w:val="20"/>
                <w:szCs w:val="20"/>
              </w:rPr>
            </w:pPr>
            <w:r w:rsidRPr="00AC74D7">
              <w:rPr>
                <w:bCs/>
                <w:iCs/>
                <w:sz w:val="20"/>
                <w:szCs w:val="20"/>
              </w:rPr>
              <w:t>Konečný prijímateľ – predkladateľ projektu je povinný doložiť</w:t>
            </w:r>
          </w:p>
          <w:p w:rsidR="002C42AB" w:rsidRPr="00AC74D7" w:rsidRDefault="002C42AB" w:rsidP="00405F6A">
            <w:pPr>
              <w:jc w:val="both"/>
              <w:rPr>
                <w:bCs/>
                <w:iCs/>
                <w:sz w:val="20"/>
                <w:szCs w:val="20"/>
              </w:rPr>
            </w:pPr>
            <w:r w:rsidRPr="00AC74D7">
              <w:rPr>
                <w:bCs/>
                <w:iCs/>
                <w:sz w:val="20"/>
                <w:szCs w:val="20"/>
              </w:rPr>
              <w:t>pre príslušné opatrenie osi 3, implementované prostredníctvom</w:t>
            </w:r>
          </w:p>
          <w:p w:rsidR="002C42AB" w:rsidRPr="00AC74D7" w:rsidRDefault="002C42AB" w:rsidP="00405F6A">
            <w:pPr>
              <w:jc w:val="both"/>
              <w:rPr>
                <w:bCs/>
                <w:iCs/>
                <w:sz w:val="20"/>
                <w:szCs w:val="20"/>
              </w:rPr>
            </w:pPr>
            <w:r w:rsidRPr="00AC74D7">
              <w:rPr>
                <w:bCs/>
                <w:iCs/>
                <w:sz w:val="20"/>
                <w:szCs w:val="20"/>
              </w:rPr>
              <w:t>osi 4 povinné prílohy v súlade s podmienkami uvedenými v</w:t>
            </w:r>
          </w:p>
          <w:p w:rsidR="002C42AB" w:rsidRPr="00AC74D7" w:rsidRDefault="002C42AB" w:rsidP="00405F6A">
            <w:pPr>
              <w:jc w:val="both"/>
              <w:rPr>
                <w:bCs/>
                <w:iCs/>
                <w:sz w:val="20"/>
                <w:szCs w:val="20"/>
              </w:rPr>
            </w:pPr>
            <w:r w:rsidRPr="00AC74D7">
              <w:rPr>
                <w:bCs/>
                <w:iCs/>
                <w:sz w:val="20"/>
                <w:szCs w:val="20"/>
              </w:rPr>
              <w:t>ŽoNFP (projekte) pre príslušné opatrenie osi 3, Usmernení pre</w:t>
            </w:r>
          </w:p>
          <w:p w:rsidR="002C42AB" w:rsidRPr="00AC74D7" w:rsidRDefault="002C42AB" w:rsidP="00405F6A">
            <w:pPr>
              <w:jc w:val="both"/>
              <w:rPr>
                <w:bCs/>
                <w:iCs/>
                <w:sz w:val="20"/>
                <w:szCs w:val="20"/>
              </w:rPr>
            </w:pPr>
            <w:r w:rsidRPr="00AC74D7">
              <w:rPr>
                <w:bCs/>
                <w:iCs/>
                <w:sz w:val="20"/>
                <w:szCs w:val="20"/>
              </w:rPr>
              <w:t>administráciu osi 4 Leader platnom znení, kapitole 5. Opatrenie</w:t>
            </w:r>
          </w:p>
          <w:p w:rsidR="002C42AB" w:rsidRPr="00AC74D7" w:rsidRDefault="002C42AB" w:rsidP="00405F6A">
            <w:pPr>
              <w:jc w:val="both"/>
              <w:rPr>
                <w:bCs/>
                <w:iCs/>
                <w:sz w:val="20"/>
                <w:szCs w:val="20"/>
              </w:rPr>
            </w:pPr>
            <w:r w:rsidRPr="00AC74D7">
              <w:rPr>
                <w:bCs/>
                <w:iCs/>
                <w:sz w:val="20"/>
                <w:szCs w:val="20"/>
              </w:rPr>
              <w:t>4.1 Implementácia Integrovaných stratégií rozvoja územia,</w:t>
            </w:r>
          </w:p>
          <w:p w:rsidR="002C42AB" w:rsidRPr="00AC74D7" w:rsidRDefault="002C42AB" w:rsidP="00405F6A">
            <w:pPr>
              <w:jc w:val="both"/>
              <w:rPr>
                <w:bCs/>
                <w:iCs/>
                <w:sz w:val="20"/>
                <w:szCs w:val="20"/>
              </w:rPr>
            </w:pPr>
            <w:r w:rsidRPr="00AC74D7">
              <w:rPr>
                <w:bCs/>
                <w:iCs/>
                <w:sz w:val="20"/>
                <w:szCs w:val="20"/>
              </w:rPr>
              <w:t>Prílohe č.6 Charakteristika priorít a opatrení osi 3, ktoré sú</w:t>
            </w:r>
          </w:p>
          <w:p w:rsidR="002C42AB" w:rsidRPr="00AC74D7" w:rsidRDefault="002C42AB" w:rsidP="00405F6A">
            <w:pPr>
              <w:jc w:val="both"/>
              <w:rPr>
                <w:bCs/>
                <w:iCs/>
                <w:sz w:val="20"/>
                <w:szCs w:val="20"/>
              </w:rPr>
            </w:pPr>
            <w:r w:rsidRPr="00AC74D7">
              <w:rPr>
                <w:bCs/>
                <w:iCs/>
                <w:sz w:val="20"/>
                <w:szCs w:val="20"/>
              </w:rPr>
              <w:t>implementované prostredníctvom osi 4.</w:t>
            </w:r>
          </w:p>
          <w:p w:rsidR="002C42AB" w:rsidRPr="00AC74D7" w:rsidRDefault="002C42AB" w:rsidP="00405F6A">
            <w:pPr>
              <w:jc w:val="both"/>
              <w:rPr>
                <w:bCs/>
                <w:iCs/>
                <w:sz w:val="20"/>
                <w:szCs w:val="20"/>
              </w:rPr>
            </w:pPr>
            <w:r w:rsidRPr="00AC74D7">
              <w:rPr>
                <w:bCs/>
                <w:iCs/>
                <w:sz w:val="20"/>
                <w:szCs w:val="20"/>
              </w:rPr>
              <w:t>Poznámka: Verejné obstarávanie pre príslušné opatrenie osi 3,</w:t>
            </w:r>
          </w:p>
          <w:p w:rsidR="002C42AB" w:rsidRPr="00AC74D7" w:rsidRDefault="002C42AB" w:rsidP="00405F6A">
            <w:pPr>
              <w:jc w:val="both"/>
              <w:rPr>
                <w:bCs/>
                <w:iCs/>
                <w:sz w:val="20"/>
                <w:szCs w:val="20"/>
              </w:rPr>
            </w:pPr>
            <w:r w:rsidRPr="00AC74D7">
              <w:rPr>
                <w:bCs/>
                <w:iCs/>
                <w:sz w:val="20"/>
                <w:szCs w:val="20"/>
              </w:rPr>
              <w:t>implementované prostredníctvom osi 4 sa bude vykonávať v</w:t>
            </w:r>
          </w:p>
          <w:p w:rsidR="002C42AB" w:rsidRPr="00AC74D7" w:rsidRDefault="002C42AB" w:rsidP="00405F6A">
            <w:pPr>
              <w:jc w:val="both"/>
              <w:rPr>
                <w:bCs/>
                <w:iCs/>
                <w:sz w:val="20"/>
                <w:szCs w:val="20"/>
              </w:rPr>
            </w:pPr>
            <w:r w:rsidRPr="00AC74D7">
              <w:rPr>
                <w:bCs/>
                <w:iCs/>
                <w:sz w:val="20"/>
                <w:szCs w:val="20"/>
              </w:rPr>
              <w:t>zmysle Usmernenia pre administráciu osi 4 Leader v platnom</w:t>
            </w:r>
          </w:p>
          <w:p w:rsidR="002C42AB" w:rsidRPr="001749CC" w:rsidRDefault="002C42AB" w:rsidP="00405F6A">
            <w:pPr>
              <w:jc w:val="both"/>
              <w:rPr>
                <w:bCs/>
                <w:iCs/>
                <w:sz w:val="20"/>
                <w:szCs w:val="20"/>
              </w:rPr>
            </w:pPr>
            <w:r w:rsidRPr="00AC74D7">
              <w:rPr>
                <w:bCs/>
                <w:iCs/>
                <w:sz w:val="20"/>
                <w:szCs w:val="20"/>
              </w:rPr>
              <w:t>znení.</w:t>
            </w:r>
          </w:p>
        </w:tc>
      </w:tr>
      <w:tr w:rsidR="002C42AB" w:rsidRPr="008D2399" w:rsidTr="00405F6A">
        <w:trPr>
          <w:cantSplit/>
          <w:trHeight w:val="397"/>
        </w:trPr>
        <w:tc>
          <w:tcPr>
            <w:tcW w:w="3672" w:type="dxa"/>
            <w:gridSpan w:val="4"/>
            <w:tcBorders>
              <w:top w:val="single" w:sz="4" w:space="0" w:color="auto"/>
              <w:left w:val="single" w:sz="12" w:space="0" w:color="auto"/>
              <w:bottom w:val="single" w:sz="12" w:space="0" w:color="auto"/>
              <w:right w:val="single" w:sz="4" w:space="0" w:color="auto"/>
            </w:tcBorders>
            <w:shd w:val="clear" w:color="auto" w:fill="CCFFCC"/>
            <w:vAlign w:val="center"/>
          </w:tcPr>
          <w:p w:rsidR="002C42AB" w:rsidRPr="00613DE3" w:rsidRDefault="002C42AB" w:rsidP="00405F6A">
            <w:pPr>
              <w:jc w:val="both"/>
              <w:rPr>
                <w:b/>
                <w:bCs/>
                <w:sz w:val="20"/>
                <w:szCs w:val="20"/>
              </w:rPr>
            </w:pPr>
            <w:r w:rsidRPr="00613DE3">
              <w:rPr>
                <w:b/>
                <w:bCs/>
                <w:sz w:val="20"/>
                <w:szCs w:val="20"/>
              </w:rPr>
              <w:t>Nepovinné prílohy</w:t>
            </w:r>
          </w:p>
        </w:tc>
        <w:tc>
          <w:tcPr>
            <w:tcW w:w="5259" w:type="dxa"/>
            <w:gridSpan w:val="12"/>
            <w:tcBorders>
              <w:top w:val="single" w:sz="4" w:space="0" w:color="auto"/>
              <w:left w:val="single" w:sz="4" w:space="0" w:color="auto"/>
              <w:bottom w:val="single" w:sz="12" w:space="0" w:color="auto"/>
              <w:right w:val="single" w:sz="12" w:space="0" w:color="auto"/>
            </w:tcBorders>
            <w:vAlign w:val="center"/>
          </w:tcPr>
          <w:p w:rsidR="002C42AB" w:rsidRPr="008F2D38" w:rsidRDefault="002C42AB" w:rsidP="00405F6A">
            <w:pPr>
              <w:jc w:val="both"/>
              <w:rPr>
                <w:b/>
                <w:bCs/>
                <w:iCs/>
                <w:color w:val="008000"/>
                <w:sz w:val="20"/>
                <w:szCs w:val="20"/>
              </w:rPr>
            </w:pPr>
            <w:r>
              <w:rPr>
                <w:b/>
                <w:bCs/>
                <w:iCs/>
                <w:color w:val="008000"/>
                <w:sz w:val="20"/>
                <w:szCs w:val="20"/>
              </w:rPr>
              <w:t>-</w:t>
            </w:r>
          </w:p>
        </w:tc>
      </w:tr>
      <w:tr w:rsidR="002C42AB" w:rsidRPr="008D2399" w:rsidTr="00405F6A">
        <w:trPr>
          <w:cantSplit/>
          <w:trHeight w:val="514"/>
        </w:trPr>
        <w:tc>
          <w:tcPr>
            <w:tcW w:w="8931" w:type="dxa"/>
            <w:gridSpan w:val="16"/>
            <w:tcBorders>
              <w:top w:val="single" w:sz="12" w:space="0" w:color="auto"/>
              <w:left w:val="single" w:sz="12" w:space="0" w:color="auto"/>
              <w:bottom w:val="single" w:sz="12" w:space="0" w:color="auto"/>
              <w:right w:val="single" w:sz="12" w:space="0" w:color="auto"/>
            </w:tcBorders>
            <w:shd w:val="clear" w:color="auto" w:fill="F3F3F3"/>
          </w:tcPr>
          <w:p w:rsidR="002C42AB" w:rsidRPr="00613DE3" w:rsidRDefault="002C42AB" w:rsidP="00405F6A">
            <w:pPr>
              <w:pStyle w:val="StylBr1"/>
              <w:jc w:val="center"/>
              <w:rPr>
                <w:bCs/>
                <w:sz w:val="20"/>
              </w:rPr>
            </w:pPr>
          </w:p>
          <w:p w:rsidR="002C42AB" w:rsidRPr="00613DE3" w:rsidRDefault="002C42AB" w:rsidP="00405F6A">
            <w:pPr>
              <w:pStyle w:val="StylBr1"/>
              <w:jc w:val="center"/>
              <w:rPr>
                <w:bCs/>
                <w:sz w:val="20"/>
              </w:rPr>
            </w:pPr>
            <w:r w:rsidRPr="00613DE3">
              <w:rPr>
                <w:smallCaps/>
                <w:sz w:val="20"/>
              </w:rPr>
              <w:t>plán implementácie</w:t>
            </w:r>
          </w:p>
          <w:p w:rsidR="002C42AB" w:rsidRPr="00613DE3" w:rsidRDefault="002C42AB" w:rsidP="00405F6A">
            <w:pPr>
              <w:rPr>
                <w:sz w:val="20"/>
                <w:szCs w:val="20"/>
              </w:rPr>
            </w:pPr>
          </w:p>
        </w:tc>
      </w:tr>
      <w:tr w:rsidR="002C42AB" w:rsidRPr="008D2399" w:rsidTr="00405F6A">
        <w:trPr>
          <w:trHeight w:val="397"/>
        </w:trPr>
        <w:tc>
          <w:tcPr>
            <w:tcW w:w="3672" w:type="dxa"/>
            <w:gridSpan w:val="4"/>
            <w:tcBorders>
              <w:top w:val="single" w:sz="12" w:space="0" w:color="auto"/>
              <w:left w:val="single" w:sz="12" w:space="0" w:color="auto"/>
              <w:bottom w:val="single" w:sz="6" w:space="0" w:color="auto"/>
              <w:right w:val="single" w:sz="4" w:space="0" w:color="auto"/>
            </w:tcBorders>
            <w:shd w:val="clear" w:color="auto" w:fill="CCFFCC"/>
            <w:vAlign w:val="center"/>
          </w:tcPr>
          <w:p w:rsidR="002C42AB" w:rsidRPr="00613DE3" w:rsidRDefault="002C42AB" w:rsidP="00405F6A">
            <w:pPr>
              <w:rPr>
                <w:b/>
                <w:bCs/>
                <w:sz w:val="20"/>
                <w:szCs w:val="20"/>
              </w:rPr>
            </w:pPr>
            <w:r w:rsidRPr="00613DE3">
              <w:rPr>
                <w:b/>
                <w:bCs/>
                <w:sz w:val="20"/>
                <w:szCs w:val="20"/>
              </w:rPr>
              <w:t>Počet výziev</w:t>
            </w:r>
          </w:p>
        </w:tc>
        <w:tc>
          <w:tcPr>
            <w:tcW w:w="5259" w:type="dxa"/>
            <w:gridSpan w:val="12"/>
            <w:tcBorders>
              <w:top w:val="single" w:sz="12" w:space="0" w:color="auto"/>
              <w:left w:val="single" w:sz="4" w:space="0" w:color="auto"/>
              <w:bottom w:val="single" w:sz="6" w:space="0" w:color="auto"/>
              <w:right w:val="single" w:sz="12" w:space="0" w:color="auto"/>
            </w:tcBorders>
            <w:vAlign w:val="center"/>
          </w:tcPr>
          <w:p w:rsidR="002C42AB" w:rsidRPr="00613DE3" w:rsidRDefault="002C42AB" w:rsidP="00405F6A">
            <w:pPr>
              <w:jc w:val="both"/>
              <w:rPr>
                <w:iCs/>
                <w:sz w:val="20"/>
                <w:szCs w:val="20"/>
              </w:rPr>
            </w:pPr>
            <w:r>
              <w:rPr>
                <w:iCs/>
                <w:sz w:val="20"/>
                <w:szCs w:val="20"/>
              </w:rPr>
              <w:t>3</w:t>
            </w:r>
          </w:p>
        </w:tc>
      </w:tr>
      <w:tr w:rsidR="002C42AB" w:rsidRPr="008D2399" w:rsidTr="00405F6A">
        <w:trPr>
          <w:trHeight w:val="397"/>
        </w:trPr>
        <w:tc>
          <w:tcPr>
            <w:tcW w:w="3672" w:type="dxa"/>
            <w:gridSpan w:val="4"/>
            <w:tcBorders>
              <w:top w:val="single" w:sz="6" w:space="0" w:color="auto"/>
              <w:left w:val="single" w:sz="12" w:space="0" w:color="auto"/>
              <w:bottom w:val="single" w:sz="12" w:space="0" w:color="auto"/>
              <w:right w:val="single" w:sz="4" w:space="0" w:color="auto"/>
            </w:tcBorders>
            <w:shd w:val="clear" w:color="auto" w:fill="CCFFCC"/>
            <w:vAlign w:val="center"/>
          </w:tcPr>
          <w:p w:rsidR="002C42AB" w:rsidRPr="00613DE3" w:rsidRDefault="002C42AB" w:rsidP="00405F6A">
            <w:pPr>
              <w:rPr>
                <w:b/>
                <w:bCs/>
                <w:sz w:val="20"/>
                <w:szCs w:val="20"/>
              </w:rPr>
            </w:pPr>
            <w:r w:rsidRPr="00613DE3">
              <w:rPr>
                <w:b/>
                <w:bCs/>
                <w:sz w:val="20"/>
                <w:szCs w:val="20"/>
              </w:rPr>
              <w:t>Min. a max. doba realizácie projektov</w:t>
            </w:r>
          </w:p>
        </w:tc>
        <w:tc>
          <w:tcPr>
            <w:tcW w:w="5259" w:type="dxa"/>
            <w:gridSpan w:val="12"/>
            <w:tcBorders>
              <w:top w:val="single" w:sz="4" w:space="0" w:color="auto"/>
              <w:left w:val="single" w:sz="4" w:space="0" w:color="auto"/>
              <w:bottom w:val="single" w:sz="12" w:space="0" w:color="auto"/>
              <w:right w:val="single" w:sz="12" w:space="0" w:color="auto"/>
            </w:tcBorders>
            <w:vAlign w:val="center"/>
          </w:tcPr>
          <w:p w:rsidR="002C42AB" w:rsidRPr="00613DE3" w:rsidRDefault="002C42AB" w:rsidP="00405F6A">
            <w:pPr>
              <w:jc w:val="both"/>
              <w:rPr>
                <w:iCs/>
                <w:sz w:val="20"/>
                <w:szCs w:val="20"/>
              </w:rPr>
            </w:pPr>
            <w:r>
              <w:rPr>
                <w:iCs/>
                <w:sz w:val="20"/>
                <w:szCs w:val="20"/>
              </w:rPr>
              <w:t>min 3 mesiace – max. 24 mesiacov</w:t>
            </w:r>
          </w:p>
        </w:tc>
      </w:tr>
      <w:tr w:rsidR="002C42AB" w:rsidRPr="008D2399" w:rsidTr="00405F6A">
        <w:trPr>
          <w:trHeight w:val="408"/>
        </w:trPr>
        <w:tc>
          <w:tcPr>
            <w:tcW w:w="8931" w:type="dxa"/>
            <w:gridSpan w:val="16"/>
            <w:tcBorders>
              <w:top w:val="single" w:sz="12" w:space="0" w:color="auto"/>
              <w:left w:val="single" w:sz="12" w:space="0" w:color="auto"/>
              <w:bottom w:val="single" w:sz="12" w:space="0" w:color="auto"/>
              <w:right w:val="single" w:sz="12" w:space="0" w:color="auto"/>
            </w:tcBorders>
            <w:shd w:val="clear" w:color="auto" w:fill="F3F3F3"/>
          </w:tcPr>
          <w:p w:rsidR="002C42AB" w:rsidRPr="0044655F" w:rsidRDefault="002C42AB" w:rsidP="00405F6A">
            <w:pPr>
              <w:pStyle w:val="Nadpis8"/>
              <w:jc w:val="center"/>
              <w:rPr>
                <w:rFonts w:ascii="Times New Roman" w:hAnsi="Times New Roman"/>
                <w:b/>
                <w:bCs/>
                <w:i w:val="0"/>
                <w:iCs w:val="0"/>
                <w:sz w:val="20"/>
                <w:szCs w:val="20"/>
                <w:lang w:val="sk-SK"/>
              </w:rPr>
            </w:pPr>
            <w:r w:rsidRPr="0044655F">
              <w:rPr>
                <w:rFonts w:ascii="Times New Roman" w:hAnsi="Times New Roman"/>
                <w:b/>
                <w:i w:val="0"/>
                <w:smallCaps/>
                <w:sz w:val="20"/>
                <w:szCs w:val="20"/>
                <w:lang w:val="sk-SK"/>
              </w:rPr>
              <w:t>monitoring a hodnotenie opatrenia</w:t>
            </w:r>
          </w:p>
          <w:p w:rsidR="002C42AB" w:rsidRPr="00613DE3" w:rsidRDefault="002C42AB" w:rsidP="00405F6A">
            <w:pPr>
              <w:rPr>
                <w:sz w:val="20"/>
                <w:szCs w:val="20"/>
              </w:rPr>
            </w:pPr>
          </w:p>
        </w:tc>
      </w:tr>
      <w:tr w:rsidR="002C42AB" w:rsidRPr="008D2399" w:rsidTr="00405F6A">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3969" w:type="dxa"/>
            <w:gridSpan w:val="6"/>
            <w:tcBorders>
              <w:top w:val="single" w:sz="12" w:space="0" w:color="auto"/>
              <w:left w:val="single" w:sz="12" w:space="0" w:color="auto"/>
              <w:bottom w:val="single" w:sz="4" w:space="0" w:color="auto"/>
              <w:right w:val="single" w:sz="4" w:space="0" w:color="auto"/>
            </w:tcBorders>
            <w:shd w:val="clear" w:color="auto" w:fill="CCFFCC"/>
            <w:noWrap/>
            <w:vAlign w:val="center"/>
          </w:tcPr>
          <w:p w:rsidR="002C42AB" w:rsidRPr="00613DE3" w:rsidRDefault="002C42AB" w:rsidP="00405F6A">
            <w:pPr>
              <w:rPr>
                <w:b/>
                <w:bCs/>
                <w:sz w:val="20"/>
                <w:szCs w:val="20"/>
              </w:rPr>
            </w:pPr>
            <w:r w:rsidRPr="00613DE3">
              <w:rPr>
                <w:b/>
                <w:bCs/>
                <w:sz w:val="20"/>
                <w:szCs w:val="20"/>
              </w:rPr>
              <w:t>Dodatočné monitorovacie ukazovatele</w:t>
            </w:r>
          </w:p>
        </w:tc>
        <w:tc>
          <w:tcPr>
            <w:tcW w:w="4962" w:type="dxa"/>
            <w:gridSpan w:val="10"/>
            <w:tcBorders>
              <w:top w:val="single" w:sz="12" w:space="0" w:color="auto"/>
              <w:left w:val="nil"/>
              <w:bottom w:val="single" w:sz="4" w:space="0" w:color="auto"/>
              <w:right w:val="single" w:sz="12" w:space="0" w:color="auto"/>
            </w:tcBorders>
            <w:shd w:val="clear" w:color="auto" w:fill="CCFFCC"/>
            <w:noWrap/>
            <w:vAlign w:val="center"/>
          </w:tcPr>
          <w:p w:rsidR="002C42AB" w:rsidRPr="00613DE3" w:rsidRDefault="002C42AB" w:rsidP="00405F6A">
            <w:pPr>
              <w:spacing w:line="360" w:lineRule="auto"/>
              <w:jc w:val="center"/>
              <w:rPr>
                <w:b/>
                <w:sz w:val="20"/>
                <w:szCs w:val="20"/>
              </w:rPr>
            </w:pPr>
          </w:p>
        </w:tc>
      </w:tr>
      <w:tr w:rsidR="002C42AB" w:rsidRPr="008D2399" w:rsidTr="00405F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397"/>
        </w:trPr>
        <w:tc>
          <w:tcPr>
            <w:tcW w:w="1985" w:type="dxa"/>
            <w:gridSpan w:val="2"/>
            <w:tcBorders>
              <w:left w:val="single" w:sz="12" w:space="0" w:color="auto"/>
            </w:tcBorders>
            <w:shd w:val="clear" w:color="auto" w:fill="CCFFCC"/>
            <w:vAlign w:val="center"/>
          </w:tcPr>
          <w:p w:rsidR="002C42AB" w:rsidRPr="00613DE3" w:rsidRDefault="002C42AB" w:rsidP="00405F6A">
            <w:pPr>
              <w:jc w:val="center"/>
              <w:rPr>
                <w:b/>
                <w:sz w:val="20"/>
                <w:szCs w:val="20"/>
              </w:rPr>
            </w:pPr>
            <w:r w:rsidRPr="00613DE3">
              <w:rPr>
                <w:b/>
                <w:sz w:val="20"/>
                <w:szCs w:val="20"/>
              </w:rPr>
              <w:t>Úroveň</w:t>
            </w:r>
          </w:p>
        </w:tc>
        <w:tc>
          <w:tcPr>
            <w:tcW w:w="1984" w:type="dxa"/>
            <w:gridSpan w:val="4"/>
            <w:shd w:val="clear" w:color="auto" w:fill="CCFFCC"/>
            <w:vAlign w:val="center"/>
          </w:tcPr>
          <w:p w:rsidR="002C42AB" w:rsidRPr="00613DE3" w:rsidRDefault="002C42AB" w:rsidP="00405F6A">
            <w:pPr>
              <w:jc w:val="center"/>
              <w:rPr>
                <w:b/>
                <w:sz w:val="20"/>
                <w:szCs w:val="20"/>
              </w:rPr>
            </w:pPr>
            <w:r w:rsidRPr="00613DE3">
              <w:rPr>
                <w:b/>
                <w:sz w:val="20"/>
                <w:szCs w:val="20"/>
              </w:rPr>
              <w:t>Ukazovateľ</w:t>
            </w:r>
          </w:p>
          <w:p w:rsidR="002C42AB" w:rsidRPr="00613DE3" w:rsidRDefault="002C42AB" w:rsidP="00405F6A">
            <w:pPr>
              <w:jc w:val="center"/>
              <w:rPr>
                <w:sz w:val="18"/>
                <w:szCs w:val="18"/>
              </w:rPr>
            </w:pPr>
            <w:r w:rsidRPr="00613DE3">
              <w:rPr>
                <w:sz w:val="18"/>
                <w:szCs w:val="18"/>
              </w:rPr>
              <w:t>(názov a merná jednotka)</w:t>
            </w:r>
          </w:p>
        </w:tc>
        <w:tc>
          <w:tcPr>
            <w:tcW w:w="1418" w:type="dxa"/>
            <w:gridSpan w:val="4"/>
            <w:shd w:val="clear" w:color="auto" w:fill="CCFFCC"/>
            <w:vAlign w:val="center"/>
          </w:tcPr>
          <w:p w:rsidR="002C42AB" w:rsidRPr="00613DE3" w:rsidRDefault="002C42AB" w:rsidP="00405F6A">
            <w:pPr>
              <w:jc w:val="center"/>
              <w:rPr>
                <w:b/>
                <w:sz w:val="20"/>
                <w:szCs w:val="20"/>
              </w:rPr>
            </w:pPr>
            <w:r w:rsidRPr="00613DE3">
              <w:rPr>
                <w:b/>
                <w:sz w:val="20"/>
                <w:szCs w:val="20"/>
              </w:rPr>
              <w:t>Východiskový</w:t>
            </w:r>
          </w:p>
          <w:p w:rsidR="002C42AB" w:rsidRPr="00613DE3" w:rsidRDefault="002C42AB" w:rsidP="00405F6A">
            <w:pPr>
              <w:jc w:val="center"/>
              <w:rPr>
                <w:sz w:val="20"/>
                <w:szCs w:val="20"/>
              </w:rPr>
            </w:pPr>
            <w:r w:rsidRPr="00613DE3">
              <w:rPr>
                <w:b/>
                <w:sz w:val="20"/>
                <w:szCs w:val="20"/>
              </w:rPr>
              <w:t>stav</w:t>
            </w:r>
          </w:p>
        </w:tc>
        <w:tc>
          <w:tcPr>
            <w:tcW w:w="1276" w:type="dxa"/>
            <w:shd w:val="clear" w:color="auto" w:fill="CCFFCC"/>
            <w:vAlign w:val="center"/>
          </w:tcPr>
          <w:p w:rsidR="002C42AB" w:rsidRPr="00613DE3" w:rsidRDefault="002C42AB" w:rsidP="00405F6A">
            <w:pPr>
              <w:jc w:val="center"/>
              <w:rPr>
                <w:b/>
                <w:sz w:val="20"/>
                <w:szCs w:val="20"/>
              </w:rPr>
            </w:pPr>
            <w:r w:rsidRPr="00613DE3">
              <w:rPr>
                <w:b/>
                <w:sz w:val="20"/>
                <w:szCs w:val="20"/>
              </w:rPr>
              <w:t>Cieľová hodnota ukazovateľa</w:t>
            </w:r>
          </w:p>
          <w:p w:rsidR="002C42AB" w:rsidRPr="00613DE3" w:rsidRDefault="002C42AB" w:rsidP="00405F6A">
            <w:pPr>
              <w:jc w:val="center"/>
              <w:rPr>
                <w:b/>
                <w:sz w:val="20"/>
                <w:szCs w:val="20"/>
              </w:rPr>
            </w:pPr>
            <w:r>
              <w:rPr>
                <w:b/>
                <w:sz w:val="20"/>
                <w:szCs w:val="20"/>
              </w:rPr>
              <w:t>do r. 2017</w:t>
            </w:r>
          </w:p>
        </w:tc>
        <w:tc>
          <w:tcPr>
            <w:tcW w:w="2268" w:type="dxa"/>
            <w:gridSpan w:val="5"/>
            <w:tcBorders>
              <w:right w:val="single" w:sz="12" w:space="0" w:color="auto"/>
            </w:tcBorders>
            <w:shd w:val="clear" w:color="auto" w:fill="CCFFCC"/>
            <w:vAlign w:val="center"/>
          </w:tcPr>
          <w:p w:rsidR="002C42AB" w:rsidRPr="00613DE3" w:rsidRDefault="002C42AB" w:rsidP="00405F6A">
            <w:pPr>
              <w:jc w:val="center"/>
              <w:rPr>
                <w:b/>
                <w:sz w:val="20"/>
                <w:szCs w:val="20"/>
              </w:rPr>
            </w:pPr>
            <w:r w:rsidRPr="00613DE3">
              <w:rPr>
                <w:b/>
                <w:sz w:val="20"/>
                <w:szCs w:val="20"/>
              </w:rPr>
              <w:t>Spôsob overovania a získavania údajov, frekvencia zberu</w:t>
            </w:r>
          </w:p>
        </w:tc>
      </w:tr>
      <w:tr w:rsidR="002C42AB" w:rsidRPr="00025918" w:rsidTr="00405F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1092"/>
        </w:trPr>
        <w:tc>
          <w:tcPr>
            <w:tcW w:w="1985" w:type="dxa"/>
            <w:gridSpan w:val="2"/>
            <w:vMerge w:val="restart"/>
            <w:tcBorders>
              <w:left w:val="single" w:sz="12" w:space="0" w:color="000000"/>
            </w:tcBorders>
            <w:shd w:val="clear" w:color="auto" w:fill="CCFFCC"/>
          </w:tcPr>
          <w:p w:rsidR="002C42AB" w:rsidRDefault="002C42AB" w:rsidP="00405F6A">
            <w:pPr>
              <w:rPr>
                <w:b/>
                <w:smallCaps/>
                <w:sz w:val="20"/>
                <w:szCs w:val="20"/>
              </w:rPr>
            </w:pPr>
            <w:r w:rsidRPr="00025918">
              <w:rPr>
                <w:b/>
                <w:sz w:val="20"/>
                <w:szCs w:val="20"/>
              </w:rPr>
              <w:t>Opatrenie č.  2.1.1:</w:t>
            </w:r>
            <w:r w:rsidRPr="00025918">
              <w:rPr>
                <w:b/>
                <w:smallCaps/>
                <w:sz w:val="20"/>
                <w:szCs w:val="20"/>
              </w:rPr>
              <w:t xml:space="preserve"> </w:t>
            </w:r>
          </w:p>
          <w:p w:rsidR="002C42AB" w:rsidRPr="00025918" w:rsidRDefault="002C42AB" w:rsidP="00405F6A">
            <w:pPr>
              <w:rPr>
                <w:b/>
                <w:smallCaps/>
                <w:sz w:val="20"/>
                <w:szCs w:val="20"/>
              </w:rPr>
            </w:pPr>
            <w:r w:rsidRPr="00025918">
              <w:rPr>
                <w:i/>
                <w:sz w:val="20"/>
                <w:szCs w:val="20"/>
              </w:rPr>
              <w:t>Rozvoj a propagácia regiónu ako jednej destinácie cestovného ruchu</w:t>
            </w:r>
          </w:p>
        </w:tc>
        <w:tc>
          <w:tcPr>
            <w:tcW w:w="1984" w:type="dxa"/>
            <w:gridSpan w:val="4"/>
            <w:vAlign w:val="center"/>
          </w:tcPr>
          <w:p w:rsidR="002C42AB" w:rsidRPr="00025918" w:rsidRDefault="002C42AB" w:rsidP="00405F6A">
            <w:pPr>
              <w:rPr>
                <w:i/>
                <w:sz w:val="20"/>
                <w:szCs w:val="20"/>
              </w:rPr>
            </w:pPr>
            <w:r>
              <w:rPr>
                <w:i/>
                <w:sz w:val="20"/>
                <w:szCs w:val="20"/>
              </w:rPr>
              <w:t>Počet spoločných marketingových produktov</w:t>
            </w:r>
          </w:p>
        </w:tc>
        <w:tc>
          <w:tcPr>
            <w:tcW w:w="1418" w:type="dxa"/>
            <w:gridSpan w:val="4"/>
            <w:vAlign w:val="center"/>
          </w:tcPr>
          <w:p w:rsidR="002C42AB" w:rsidRPr="00025918" w:rsidRDefault="002C42AB" w:rsidP="00405F6A">
            <w:pPr>
              <w:rPr>
                <w:i/>
                <w:sz w:val="20"/>
                <w:szCs w:val="20"/>
              </w:rPr>
            </w:pPr>
            <w:r>
              <w:rPr>
                <w:i/>
                <w:sz w:val="20"/>
                <w:szCs w:val="20"/>
              </w:rPr>
              <w:t>0</w:t>
            </w:r>
          </w:p>
        </w:tc>
        <w:tc>
          <w:tcPr>
            <w:tcW w:w="1333" w:type="dxa"/>
            <w:gridSpan w:val="2"/>
            <w:vAlign w:val="center"/>
          </w:tcPr>
          <w:p w:rsidR="002C42AB" w:rsidRPr="00025918" w:rsidRDefault="002C42AB" w:rsidP="00405F6A">
            <w:pPr>
              <w:rPr>
                <w:i/>
                <w:sz w:val="20"/>
                <w:szCs w:val="20"/>
              </w:rPr>
            </w:pPr>
            <w:r>
              <w:rPr>
                <w:i/>
                <w:sz w:val="20"/>
                <w:szCs w:val="20"/>
              </w:rPr>
              <w:t>3</w:t>
            </w:r>
          </w:p>
        </w:tc>
        <w:tc>
          <w:tcPr>
            <w:tcW w:w="2211" w:type="dxa"/>
            <w:gridSpan w:val="4"/>
            <w:tcBorders>
              <w:right w:val="single" w:sz="12" w:space="0" w:color="000000"/>
            </w:tcBorders>
          </w:tcPr>
          <w:p w:rsidR="002C42AB" w:rsidRDefault="002C42AB" w:rsidP="00405F6A">
            <w:r w:rsidRPr="00C22D64">
              <w:rPr>
                <w:i/>
                <w:sz w:val="20"/>
                <w:szCs w:val="20"/>
              </w:rPr>
              <w:t>Zber údajov od prijímateľov finančnej pomoci pri predložení každej ŽoP (Monitorovacie správy)</w:t>
            </w:r>
          </w:p>
        </w:tc>
      </w:tr>
      <w:tr w:rsidR="002C42AB" w:rsidRPr="00025918" w:rsidTr="00405F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1092"/>
        </w:trPr>
        <w:tc>
          <w:tcPr>
            <w:tcW w:w="1985" w:type="dxa"/>
            <w:gridSpan w:val="2"/>
            <w:vMerge/>
            <w:tcBorders>
              <w:left w:val="single" w:sz="12" w:space="0" w:color="000000"/>
              <w:bottom w:val="single" w:sz="12" w:space="0" w:color="000000"/>
            </w:tcBorders>
            <w:shd w:val="clear" w:color="auto" w:fill="CCFFCC"/>
          </w:tcPr>
          <w:p w:rsidR="002C42AB" w:rsidRPr="00025918" w:rsidRDefault="002C42AB" w:rsidP="00405F6A">
            <w:pPr>
              <w:rPr>
                <w:b/>
                <w:i/>
                <w:sz w:val="20"/>
                <w:szCs w:val="20"/>
              </w:rPr>
            </w:pPr>
          </w:p>
        </w:tc>
        <w:tc>
          <w:tcPr>
            <w:tcW w:w="1984" w:type="dxa"/>
            <w:gridSpan w:val="4"/>
            <w:tcBorders>
              <w:bottom w:val="single" w:sz="12" w:space="0" w:color="000000"/>
            </w:tcBorders>
            <w:vAlign w:val="center"/>
          </w:tcPr>
          <w:p w:rsidR="002C42AB" w:rsidRPr="00025918" w:rsidRDefault="002C42AB" w:rsidP="00405F6A">
            <w:pPr>
              <w:rPr>
                <w:i/>
                <w:sz w:val="20"/>
                <w:szCs w:val="20"/>
              </w:rPr>
            </w:pPr>
            <w:r>
              <w:rPr>
                <w:i/>
                <w:sz w:val="20"/>
                <w:szCs w:val="20"/>
              </w:rPr>
              <w:t>Počet spoločných prezentácií na výstavách a veľtrhoch</w:t>
            </w:r>
          </w:p>
        </w:tc>
        <w:tc>
          <w:tcPr>
            <w:tcW w:w="1418" w:type="dxa"/>
            <w:gridSpan w:val="4"/>
            <w:tcBorders>
              <w:bottom w:val="single" w:sz="12" w:space="0" w:color="000000"/>
            </w:tcBorders>
            <w:vAlign w:val="center"/>
          </w:tcPr>
          <w:p w:rsidR="002C42AB" w:rsidRPr="00025918" w:rsidRDefault="002C42AB" w:rsidP="00405F6A">
            <w:pPr>
              <w:rPr>
                <w:i/>
                <w:sz w:val="20"/>
                <w:szCs w:val="20"/>
              </w:rPr>
            </w:pPr>
            <w:r>
              <w:rPr>
                <w:i/>
                <w:sz w:val="20"/>
                <w:szCs w:val="20"/>
              </w:rPr>
              <w:t>0</w:t>
            </w:r>
          </w:p>
        </w:tc>
        <w:tc>
          <w:tcPr>
            <w:tcW w:w="1333" w:type="dxa"/>
            <w:gridSpan w:val="2"/>
            <w:tcBorders>
              <w:bottom w:val="single" w:sz="12" w:space="0" w:color="000000"/>
            </w:tcBorders>
            <w:vAlign w:val="center"/>
          </w:tcPr>
          <w:p w:rsidR="002C42AB" w:rsidRPr="00025918" w:rsidRDefault="002C42AB" w:rsidP="00405F6A">
            <w:pPr>
              <w:rPr>
                <w:i/>
                <w:sz w:val="20"/>
                <w:szCs w:val="20"/>
              </w:rPr>
            </w:pPr>
            <w:r>
              <w:rPr>
                <w:i/>
                <w:sz w:val="20"/>
                <w:szCs w:val="20"/>
              </w:rPr>
              <w:t>4</w:t>
            </w:r>
          </w:p>
        </w:tc>
        <w:tc>
          <w:tcPr>
            <w:tcW w:w="2211" w:type="dxa"/>
            <w:gridSpan w:val="4"/>
            <w:tcBorders>
              <w:bottom w:val="single" w:sz="12" w:space="0" w:color="000000"/>
              <w:right w:val="single" w:sz="12" w:space="0" w:color="000000"/>
            </w:tcBorders>
          </w:tcPr>
          <w:p w:rsidR="002C42AB" w:rsidRDefault="002C42AB" w:rsidP="00405F6A">
            <w:r w:rsidRPr="00C22D64">
              <w:rPr>
                <w:i/>
                <w:sz w:val="20"/>
                <w:szCs w:val="20"/>
              </w:rPr>
              <w:t>Zber údajov od prijímateľov finančnej pomoci pri predložení každej ŽoP (Monitorovacie správy)</w:t>
            </w:r>
          </w:p>
        </w:tc>
      </w:tr>
    </w:tbl>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tbl>
      <w:tblPr>
        <w:tblW w:w="8931" w:type="dxa"/>
        <w:tblInd w:w="108" w:type="dxa"/>
        <w:tblBorders>
          <w:top w:val="single" w:sz="24" w:space="0" w:color="auto"/>
          <w:left w:val="single" w:sz="24" w:space="0" w:color="auto"/>
          <w:bottom w:val="single" w:sz="24" w:space="0" w:color="auto"/>
          <w:right w:val="single" w:sz="24" w:space="0" w:color="auto"/>
        </w:tblBorders>
        <w:tblLayout w:type="fixed"/>
        <w:tblLook w:val="0000" w:firstRow="0" w:lastRow="0" w:firstColumn="0" w:lastColumn="0" w:noHBand="0" w:noVBand="0"/>
      </w:tblPr>
      <w:tblGrid>
        <w:gridCol w:w="612"/>
        <w:gridCol w:w="1373"/>
        <w:gridCol w:w="213"/>
        <w:gridCol w:w="1474"/>
        <w:gridCol w:w="108"/>
        <w:gridCol w:w="189"/>
        <w:gridCol w:w="426"/>
        <w:gridCol w:w="141"/>
        <w:gridCol w:w="504"/>
        <w:gridCol w:w="347"/>
        <w:gridCol w:w="1276"/>
        <w:gridCol w:w="57"/>
        <w:gridCol w:w="51"/>
        <w:gridCol w:w="108"/>
        <w:gridCol w:w="1260"/>
        <w:gridCol w:w="792"/>
      </w:tblGrid>
      <w:tr w:rsidR="002C42AB" w:rsidRPr="001749CC" w:rsidTr="00405F6A">
        <w:trPr>
          <w:cantSplit/>
          <w:trHeight w:val="397"/>
        </w:trPr>
        <w:tc>
          <w:tcPr>
            <w:tcW w:w="3780" w:type="dxa"/>
            <w:gridSpan w:val="5"/>
            <w:tcBorders>
              <w:top w:val="single" w:sz="12" w:space="0" w:color="auto"/>
              <w:left w:val="single" w:sz="12" w:space="0" w:color="auto"/>
              <w:bottom w:val="single" w:sz="6" w:space="0" w:color="auto"/>
              <w:right w:val="single" w:sz="6" w:space="0" w:color="auto"/>
            </w:tcBorders>
            <w:shd w:val="clear" w:color="auto" w:fill="CCFFCC"/>
            <w:vAlign w:val="center"/>
          </w:tcPr>
          <w:p w:rsidR="002C42AB" w:rsidRPr="001749CC" w:rsidRDefault="002C42AB" w:rsidP="00405F6A">
            <w:pPr>
              <w:rPr>
                <w:sz w:val="20"/>
                <w:szCs w:val="20"/>
              </w:rPr>
            </w:pPr>
            <w:r w:rsidRPr="001749CC">
              <w:rPr>
                <w:b/>
                <w:sz w:val="20"/>
                <w:szCs w:val="20"/>
              </w:rPr>
              <w:t>Strategický cieľ Integrovanej stratégie rozvoja územia</w:t>
            </w:r>
          </w:p>
        </w:tc>
        <w:tc>
          <w:tcPr>
            <w:tcW w:w="5151" w:type="dxa"/>
            <w:gridSpan w:val="11"/>
            <w:tcBorders>
              <w:top w:val="single" w:sz="12" w:space="0" w:color="auto"/>
              <w:left w:val="single" w:sz="6" w:space="0" w:color="auto"/>
              <w:bottom w:val="single" w:sz="6" w:space="0" w:color="auto"/>
              <w:right w:val="single" w:sz="12" w:space="0" w:color="auto"/>
            </w:tcBorders>
            <w:vAlign w:val="center"/>
          </w:tcPr>
          <w:p w:rsidR="002C42AB" w:rsidRPr="003D648F" w:rsidRDefault="002C42AB" w:rsidP="00405F6A">
            <w:pPr>
              <w:jc w:val="center"/>
              <w:rPr>
                <w:sz w:val="20"/>
                <w:szCs w:val="20"/>
              </w:rPr>
            </w:pPr>
            <w:r>
              <w:rPr>
                <w:sz w:val="20"/>
                <w:szCs w:val="20"/>
              </w:rPr>
              <w:t>Do roku 2017 zlepšiť kvalitu</w:t>
            </w:r>
            <w:r w:rsidRPr="003D648F">
              <w:rPr>
                <w:sz w:val="20"/>
                <w:szCs w:val="20"/>
              </w:rPr>
              <w:t xml:space="preserve"> života obyvateľov mikroregiónu využitím miestneho ľudského, prírodného a kultúrneho potenciálu.</w:t>
            </w:r>
          </w:p>
        </w:tc>
      </w:tr>
      <w:tr w:rsidR="002C42AB" w:rsidRPr="001749CC" w:rsidTr="00405F6A">
        <w:trPr>
          <w:cantSplit/>
          <w:trHeight w:val="397"/>
        </w:trPr>
        <w:tc>
          <w:tcPr>
            <w:tcW w:w="3780" w:type="dxa"/>
            <w:gridSpan w:val="5"/>
            <w:tcBorders>
              <w:top w:val="single" w:sz="6" w:space="0" w:color="auto"/>
              <w:left w:val="single" w:sz="12" w:space="0" w:color="auto"/>
              <w:bottom w:val="single" w:sz="6" w:space="0" w:color="auto"/>
              <w:right w:val="single" w:sz="6" w:space="0" w:color="auto"/>
            </w:tcBorders>
            <w:shd w:val="clear" w:color="auto" w:fill="CCFFCC"/>
            <w:vAlign w:val="center"/>
          </w:tcPr>
          <w:p w:rsidR="002C42AB" w:rsidRPr="001749CC" w:rsidRDefault="002C42AB" w:rsidP="00405F6A">
            <w:pPr>
              <w:rPr>
                <w:b/>
                <w:smallCaps/>
                <w:sz w:val="20"/>
                <w:szCs w:val="20"/>
              </w:rPr>
            </w:pPr>
            <w:r w:rsidRPr="001749CC">
              <w:rPr>
                <w:b/>
                <w:sz w:val="20"/>
                <w:szCs w:val="20"/>
              </w:rPr>
              <w:lastRenderedPageBreak/>
              <w:t>Priorita Integrovanej stratégie rozvoja územia</w:t>
            </w:r>
            <w:r w:rsidRPr="001749CC" w:rsidDel="00023B7C">
              <w:rPr>
                <w:b/>
                <w:smallCaps/>
                <w:sz w:val="20"/>
                <w:szCs w:val="20"/>
              </w:rPr>
              <w:t xml:space="preserve"> </w:t>
            </w:r>
          </w:p>
        </w:tc>
        <w:tc>
          <w:tcPr>
            <w:tcW w:w="5151" w:type="dxa"/>
            <w:gridSpan w:val="11"/>
            <w:tcBorders>
              <w:top w:val="single" w:sz="6" w:space="0" w:color="auto"/>
              <w:left w:val="single" w:sz="6" w:space="0" w:color="auto"/>
              <w:bottom w:val="single" w:sz="6" w:space="0" w:color="auto"/>
              <w:right w:val="single" w:sz="12" w:space="0" w:color="auto"/>
            </w:tcBorders>
            <w:vAlign w:val="center"/>
          </w:tcPr>
          <w:p w:rsidR="002C42AB" w:rsidRPr="001749CC" w:rsidRDefault="002C42AB" w:rsidP="00405F6A">
            <w:pPr>
              <w:jc w:val="both"/>
              <w:rPr>
                <w:iCs/>
                <w:sz w:val="20"/>
                <w:szCs w:val="20"/>
              </w:rPr>
            </w:pPr>
            <w:r>
              <w:rPr>
                <w:iCs/>
                <w:sz w:val="20"/>
                <w:szCs w:val="20"/>
              </w:rPr>
              <w:t>Vidiecky cestovný ruch</w:t>
            </w:r>
          </w:p>
        </w:tc>
      </w:tr>
      <w:tr w:rsidR="002C42AB" w:rsidRPr="001749CC" w:rsidTr="00405F6A">
        <w:trPr>
          <w:cantSplit/>
          <w:trHeight w:val="397"/>
        </w:trPr>
        <w:tc>
          <w:tcPr>
            <w:tcW w:w="3780" w:type="dxa"/>
            <w:gridSpan w:val="5"/>
            <w:tcBorders>
              <w:top w:val="single" w:sz="6" w:space="0" w:color="auto"/>
              <w:left w:val="single" w:sz="12" w:space="0" w:color="auto"/>
              <w:bottom w:val="single" w:sz="6" w:space="0" w:color="auto"/>
              <w:right w:val="single" w:sz="6" w:space="0" w:color="auto"/>
            </w:tcBorders>
            <w:shd w:val="clear" w:color="auto" w:fill="CCFFCC"/>
            <w:vAlign w:val="center"/>
          </w:tcPr>
          <w:p w:rsidR="002C42AB" w:rsidRPr="001749CC" w:rsidRDefault="002C42AB" w:rsidP="00405F6A">
            <w:pPr>
              <w:rPr>
                <w:b/>
                <w:bCs/>
                <w:sz w:val="20"/>
                <w:szCs w:val="20"/>
              </w:rPr>
            </w:pPr>
            <w:r w:rsidRPr="001749CC">
              <w:rPr>
                <w:b/>
                <w:sz w:val="20"/>
                <w:szCs w:val="20"/>
              </w:rPr>
              <w:t>Špecifický cieľ Integrovanej stratégie rozvoja územia</w:t>
            </w:r>
          </w:p>
        </w:tc>
        <w:tc>
          <w:tcPr>
            <w:tcW w:w="5151" w:type="dxa"/>
            <w:gridSpan w:val="11"/>
            <w:tcBorders>
              <w:top w:val="single" w:sz="6" w:space="0" w:color="auto"/>
              <w:left w:val="single" w:sz="6" w:space="0" w:color="auto"/>
              <w:bottom w:val="single" w:sz="6" w:space="0" w:color="auto"/>
              <w:right w:val="single" w:sz="12" w:space="0" w:color="auto"/>
            </w:tcBorders>
            <w:vAlign w:val="center"/>
          </w:tcPr>
          <w:p w:rsidR="002C42AB" w:rsidRPr="001749CC" w:rsidRDefault="002C42AB" w:rsidP="00405F6A">
            <w:pPr>
              <w:jc w:val="both"/>
              <w:rPr>
                <w:iCs/>
                <w:sz w:val="20"/>
                <w:szCs w:val="20"/>
              </w:rPr>
            </w:pPr>
            <w:r>
              <w:rPr>
                <w:iCs/>
                <w:sz w:val="20"/>
                <w:szCs w:val="20"/>
              </w:rPr>
              <w:t>2.1 Podporovať činnosti v oblasti vidieckeho cestovného ruchu</w:t>
            </w:r>
          </w:p>
        </w:tc>
      </w:tr>
      <w:tr w:rsidR="002C42AB" w:rsidRPr="001749CC" w:rsidTr="00405F6A">
        <w:trPr>
          <w:cantSplit/>
          <w:trHeight w:val="443"/>
        </w:trPr>
        <w:tc>
          <w:tcPr>
            <w:tcW w:w="3780" w:type="dxa"/>
            <w:gridSpan w:val="5"/>
            <w:vMerge w:val="restart"/>
            <w:tcBorders>
              <w:top w:val="single" w:sz="6" w:space="0" w:color="auto"/>
              <w:left w:val="single" w:sz="12" w:space="0" w:color="auto"/>
              <w:right w:val="single" w:sz="6" w:space="0" w:color="auto"/>
            </w:tcBorders>
            <w:shd w:val="clear" w:color="auto" w:fill="CCFFCC"/>
            <w:vAlign w:val="center"/>
          </w:tcPr>
          <w:p w:rsidR="002C42AB" w:rsidRPr="001749CC" w:rsidRDefault="002C42AB" w:rsidP="00405F6A">
            <w:pPr>
              <w:rPr>
                <w:b/>
                <w:bCs/>
                <w:sz w:val="20"/>
                <w:szCs w:val="20"/>
              </w:rPr>
            </w:pPr>
            <w:r w:rsidRPr="001749CC">
              <w:rPr>
                <w:b/>
                <w:sz w:val="20"/>
                <w:szCs w:val="20"/>
              </w:rPr>
              <w:t xml:space="preserve">Názov opatrenia  PRV SR 2007 -2013 </w:t>
            </w:r>
          </w:p>
        </w:tc>
        <w:tc>
          <w:tcPr>
            <w:tcW w:w="756" w:type="dxa"/>
            <w:gridSpan w:val="3"/>
            <w:tcBorders>
              <w:top w:val="single" w:sz="6" w:space="0" w:color="auto"/>
              <w:left w:val="single" w:sz="6" w:space="0" w:color="auto"/>
              <w:bottom w:val="single" w:sz="6" w:space="0" w:color="auto"/>
              <w:right w:val="single" w:sz="12" w:space="0" w:color="auto"/>
            </w:tcBorders>
            <w:vAlign w:val="center"/>
          </w:tcPr>
          <w:p w:rsidR="002C42AB" w:rsidRPr="005F0580" w:rsidRDefault="002C42AB" w:rsidP="00405F6A">
            <w:pPr>
              <w:jc w:val="both"/>
              <w:rPr>
                <w:iCs/>
                <w:sz w:val="20"/>
                <w:szCs w:val="20"/>
              </w:rPr>
            </w:pPr>
            <w:r>
              <w:rPr>
                <w:iCs/>
                <w:sz w:val="20"/>
                <w:szCs w:val="20"/>
              </w:rPr>
              <w:t>ISRÚ</w:t>
            </w:r>
          </w:p>
        </w:tc>
        <w:tc>
          <w:tcPr>
            <w:tcW w:w="4395" w:type="dxa"/>
            <w:gridSpan w:val="8"/>
            <w:tcBorders>
              <w:top w:val="single" w:sz="6" w:space="0" w:color="auto"/>
              <w:left w:val="single" w:sz="6" w:space="0" w:color="auto"/>
              <w:bottom w:val="single" w:sz="6" w:space="0" w:color="auto"/>
              <w:right w:val="single" w:sz="12" w:space="0" w:color="auto"/>
            </w:tcBorders>
            <w:vAlign w:val="center"/>
          </w:tcPr>
          <w:p w:rsidR="002C42AB" w:rsidRPr="005F0580" w:rsidRDefault="002C42AB" w:rsidP="00405F6A">
            <w:pPr>
              <w:jc w:val="both"/>
              <w:rPr>
                <w:iCs/>
                <w:sz w:val="20"/>
                <w:szCs w:val="20"/>
              </w:rPr>
            </w:pPr>
            <w:r>
              <w:rPr>
                <w:iCs/>
                <w:sz w:val="20"/>
                <w:szCs w:val="20"/>
              </w:rPr>
              <w:t>Podpora vidieckeho cestovného ruchu</w:t>
            </w:r>
          </w:p>
        </w:tc>
      </w:tr>
      <w:tr w:rsidR="002C42AB" w:rsidRPr="001749CC" w:rsidTr="00405F6A">
        <w:trPr>
          <w:cantSplit/>
          <w:trHeight w:val="418"/>
        </w:trPr>
        <w:tc>
          <w:tcPr>
            <w:tcW w:w="3780" w:type="dxa"/>
            <w:gridSpan w:val="5"/>
            <w:vMerge/>
            <w:tcBorders>
              <w:left w:val="single" w:sz="12" w:space="0" w:color="auto"/>
              <w:bottom w:val="single" w:sz="6" w:space="0" w:color="auto"/>
              <w:right w:val="single" w:sz="6" w:space="0" w:color="auto"/>
            </w:tcBorders>
            <w:shd w:val="clear" w:color="auto" w:fill="CCFFCC"/>
            <w:vAlign w:val="center"/>
          </w:tcPr>
          <w:p w:rsidR="002C42AB" w:rsidRPr="001749CC" w:rsidRDefault="002C42AB" w:rsidP="00405F6A">
            <w:pPr>
              <w:rPr>
                <w:b/>
                <w:sz w:val="20"/>
                <w:szCs w:val="20"/>
              </w:rPr>
            </w:pPr>
          </w:p>
        </w:tc>
        <w:tc>
          <w:tcPr>
            <w:tcW w:w="756" w:type="dxa"/>
            <w:gridSpan w:val="3"/>
            <w:tcBorders>
              <w:top w:val="single" w:sz="6" w:space="0" w:color="auto"/>
              <w:left w:val="single" w:sz="6" w:space="0" w:color="auto"/>
              <w:bottom w:val="single" w:sz="6" w:space="0" w:color="auto"/>
              <w:right w:val="single" w:sz="12" w:space="0" w:color="auto"/>
            </w:tcBorders>
            <w:vAlign w:val="center"/>
          </w:tcPr>
          <w:p w:rsidR="002C42AB" w:rsidRPr="001749CC" w:rsidRDefault="002C42AB" w:rsidP="00405F6A">
            <w:pPr>
              <w:jc w:val="both"/>
              <w:rPr>
                <w:b/>
                <w:iCs/>
                <w:sz w:val="20"/>
                <w:szCs w:val="20"/>
              </w:rPr>
            </w:pPr>
            <w:r>
              <w:rPr>
                <w:b/>
                <w:iCs/>
                <w:sz w:val="20"/>
                <w:szCs w:val="20"/>
              </w:rPr>
              <w:t>PRV</w:t>
            </w:r>
          </w:p>
        </w:tc>
        <w:tc>
          <w:tcPr>
            <w:tcW w:w="4395" w:type="dxa"/>
            <w:gridSpan w:val="8"/>
            <w:tcBorders>
              <w:top w:val="single" w:sz="6" w:space="0" w:color="auto"/>
              <w:left w:val="single" w:sz="6" w:space="0" w:color="auto"/>
              <w:bottom w:val="single" w:sz="6" w:space="0" w:color="auto"/>
              <w:right w:val="single" w:sz="12" w:space="0" w:color="auto"/>
            </w:tcBorders>
            <w:vAlign w:val="center"/>
          </w:tcPr>
          <w:p w:rsidR="002C42AB" w:rsidRPr="001749CC" w:rsidRDefault="002C42AB" w:rsidP="00405F6A">
            <w:pPr>
              <w:jc w:val="both"/>
              <w:rPr>
                <w:b/>
                <w:iCs/>
                <w:sz w:val="20"/>
                <w:szCs w:val="20"/>
              </w:rPr>
            </w:pPr>
            <w:r>
              <w:rPr>
                <w:b/>
                <w:iCs/>
                <w:sz w:val="20"/>
                <w:szCs w:val="20"/>
              </w:rPr>
              <w:t>Podpora činností v oblasti cestovného ruchu, časť A, Diverzifikácia smerom k nepoľnohospodárskym činnostiam</w:t>
            </w:r>
          </w:p>
        </w:tc>
      </w:tr>
      <w:tr w:rsidR="002C42AB" w:rsidRPr="001749CC" w:rsidTr="00405F6A">
        <w:trPr>
          <w:cantSplit/>
          <w:trHeight w:val="397"/>
        </w:trPr>
        <w:tc>
          <w:tcPr>
            <w:tcW w:w="3780" w:type="dxa"/>
            <w:gridSpan w:val="5"/>
            <w:tcBorders>
              <w:top w:val="single" w:sz="6" w:space="0" w:color="auto"/>
              <w:left w:val="single" w:sz="12" w:space="0" w:color="auto"/>
              <w:bottom w:val="single" w:sz="6" w:space="0" w:color="auto"/>
              <w:right w:val="single" w:sz="6" w:space="0" w:color="auto"/>
            </w:tcBorders>
            <w:shd w:val="clear" w:color="auto" w:fill="CCFFCC"/>
            <w:vAlign w:val="center"/>
          </w:tcPr>
          <w:p w:rsidR="002C42AB" w:rsidRPr="001749CC" w:rsidRDefault="002C42AB" w:rsidP="00405F6A">
            <w:pPr>
              <w:rPr>
                <w:b/>
                <w:bCs/>
                <w:sz w:val="20"/>
                <w:szCs w:val="20"/>
              </w:rPr>
            </w:pPr>
            <w:r w:rsidRPr="001749CC">
              <w:rPr>
                <w:b/>
                <w:sz w:val="20"/>
                <w:szCs w:val="20"/>
              </w:rPr>
              <w:t>Podporované činnosti</w:t>
            </w:r>
            <w:r w:rsidRPr="001749CC" w:rsidDel="00023B7C">
              <w:rPr>
                <w:b/>
                <w:smallCaps/>
                <w:sz w:val="20"/>
                <w:szCs w:val="20"/>
              </w:rPr>
              <w:t xml:space="preserve"> </w:t>
            </w:r>
          </w:p>
        </w:tc>
        <w:tc>
          <w:tcPr>
            <w:tcW w:w="5151" w:type="dxa"/>
            <w:gridSpan w:val="11"/>
            <w:tcBorders>
              <w:top w:val="single" w:sz="6" w:space="0" w:color="auto"/>
              <w:left w:val="single" w:sz="6" w:space="0" w:color="auto"/>
              <w:bottom w:val="single" w:sz="6" w:space="0" w:color="auto"/>
              <w:right w:val="single" w:sz="12" w:space="0" w:color="auto"/>
            </w:tcBorders>
            <w:vAlign w:val="center"/>
          </w:tcPr>
          <w:p w:rsidR="002C42AB" w:rsidRPr="00615544" w:rsidRDefault="002C42AB" w:rsidP="00405F6A">
            <w:pPr>
              <w:jc w:val="both"/>
              <w:rPr>
                <w:iCs/>
                <w:sz w:val="20"/>
                <w:szCs w:val="20"/>
              </w:rPr>
            </w:pPr>
            <w:r w:rsidRPr="00615544">
              <w:rPr>
                <w:iCs/>
                <w:sz w:val="20"/>
                <w:szCs w:val="20"/>
              </w:rPr>
              <w:t>- výstavba, rekonštrukcia a modernizácia rekreačných a ubytovacích zariadení s kapacitou 11 – 40 lôžok – stavebné investície, investície do vnútorného vybavenia, zariadenia a technológií vrátane zriadenia pripojenia na internet;</w:t>
            </w:r>
          </w:p>
          <w:p w:rsidR="002C42AB" w:rsidRPr="00615544" w:rsidRDefault="002C42AB" w:rsidP="00405F6A">
            <w:pPr>
              <w:jc w:val="both"/>
              <w:rPr>
                <w:iCs/>
                <w:sz w:val="20"/>
                <w:szCs w:val="20"/>
              </w:rPr>
            </w:pPr>
            <w:r w:rsidRPr="00615544">
              <w:rPr>
                <w:iCs/>
                <w:sz w:val="20"/>
                <w:szCs w:val="20"/>
              </w:rPr>
              <w:t>rekonštrukcia existujúcich poľnohospodárskych objektov (ktoré stratili svoj pôvodný účel) na agroturistické objekty s kapacitou 11 – 40 lôžok – stavebné investície, investície do vnútorného vybavenia, zariadenia a technológií vrátane zriadenia pripojenia na internet;</w:t>
            </w:r>
          </w:p>
          <w:p w:rsidR="002C42AB" w:rsidRPr="00615544" w:rsidRDefault="002C42AB" w:rsidP="00405F6A">
            <w:pPr>
              <w:jc w:val="both"/>
              <w:rPr>
                <w:iCs/>
                <w:sz w:val="20"/>
                <w:szCs w:val="20"/>
              </w:rPr>
            </w:pPr>
            <w:r>
              <w:rPr>
                <w:iCs/>
                <w:sz w:val="20"/>
                <w:szCs w:val="20"/>
              </w:rPr>
              <w:t xml:space="preserve">- </w:t>
            </w:r>
            <w:r w:rsidRPr="00615544">
              <w:rPr>
                <w:iCs/>
                <w:sz w:val="20"/>
                <w:szCs w:val="20"/>
              </w:rPr>
              <w:t xml:space="preserve">výstavba, rekonštrukcia a modernizácia výrobných a predajných objektov (pri rekonštrukcii a modernizácii vrátane technológií) a nákup strojov, technológií a zariadení  </w:t>
            </w:r>
          </w:p>
          <w:p w:rsidR="002C42AB" w:rsidRPr="00615544" w:rsidRDefault="002C42AB" w:rsidP="00405F6A">
            <w:pPr>
              <w:jc w:val="both"/>
              <w:rPr>
                <w:iCs/>
                <w:sz w:val="20"/>
                <w:szCs w:val="20"/>
              </w:rPr>
            </w:pPr>
            <w:r w:rsidRPr="00615544">
              <w:rPr>
                <w:iCs/>
                <w:sz w:val="20"/>
                <w:szCs w:val="20"/>
              </w:rPr>
              <w:t>výstavba, rekonštrukcia a modernizácia agroturistických zariadení vrátane hygienických, ekologických a rekondičných objektov slúžiacich na rozvoj turistických                            činností (napr. kryté bazény, fitness centrá, masážne a solárne zariadenia, sociálne zariadenia, čističky odpadových vôd a pod.) – stavebné investície, investície do vnútorného vybavenia, zariadenia a technológií vrátane zriadenia pripojenia na internet;</w:t>
            </w:r>
          </w:p>
          <w:p w:rsidR="002C42AB" w:rsidRPr="00615544" w:rsidRDefault="002C42AB" w:rsidP="00405F6A">
            <w:pPr>
              <w:jc w:val="both"/>
              <w:rPr>
                <w:iCs/>
                <w:sz w:val="20"/>
                <w:szCs w:val="20"/>
              </w:rPr>
            </w:pPr>
            <w:r>
              <w:rPr>
                <w:iCs/>
                <w:sz w:val="20"/>
                <w:szCs w:val="20"/>
              </w:rPr>
              <w:t xml:space="preserve">- </w:t>
            </w:r>
            <w:r w:rsidRPr="00615544">
              <w:rPr>
                <w:iCs/>
                <w:sz w:val="20"/>
                <w:szCs w:val="20"/>
              </w:rPr>
              <w:t>výstavba, rekonštrukcia a modernizácia areálov vytvárajúcich podmienky na rozvoj rekreačných a relaxačných činností (turistické chodníky, jazdectvo, rybárstvo, poľovníctvo, pltníctvo, cykloturistika, vodné športy, zimné športy, sauna, bazén, detské ihrisko a pod.) – stavebné investície, investície do vybavenia, strojov a technológií vrátane zriadenia pripojenia na internet.</w:t>
            </w:r>
          </w:p>
          <w:p w:rsidR="002C42AB" w:rsidRPr="00615544" w:rsidRDefault="002C42AB" w:rsidP="00405F6A">
            <w:pPr>
              <w:jc w:val="both"/>
              <w:rPr>
                <w:iCs/>
                <w:sz w:val="20"/>
                <w:szCs w:val="20"/>
              </w:rPr>
            </w:pPr>
            <w:r>
              <w:rPr>
                <w:iCs/>
                <w:sz w:val="20"/>
                <w:szCs w:val="20"/>
              </w:rPr>
              <w:t xml:space="preserve">- </w:t>
            </w:r>
            <w:r w:rsidRPr="00615544">
              <w:rPr>
                <w:iCs/>
                <w:sz w:val="20"/>
                <w:szCs w:val="20"/>
              </w:rPr>
              <w:t>rekonštrukcia a modernizácia nízko-kapacitných ubytovacích zariadení s kapacitou maximálne 10 lôžok – stavebné investície, investície do vnútorného vybavenia a zariadenia vrátane zriadenia pripojenia na internet;</w:t>
            </w:r>
          </w:p>
          <w:p w:rsidR="002C42AB" w:rsidRPr="00615544" w:rsidRDefault="002C42AB" w:rsidP="00405F6A">
            <w:pPr>
              <w:jc w:val="both"/>
              <w:rPr>
                <w:iCs/>
                <w:sz w:val="20"/>
                <w:szCs w:val="20"/>
              </w:rPr>
            </w:pPr>
            <w:r w:rsidRPr="00615544">
              <w:rPr>
                <w:iCs/>
                <w:sz w:val="20"/>
                <w:szCs w:val="20"/>
              </w:rPr>
              <w:t>prestavba a/alebo prístavba časti rodinných domov a ďalších nevyužitých objektov na nízko-kapacitné ubytovacie zariadenia s kapacitou maximálne 10 lôžok – stavebné investície, investície do vnútorného vybavenia a zariadenia vrátane zriadenia pripojenia na internet;</w:t>
            </w:r>
          </w:p>
          <w:p w:rsidR="002C42AB" w:rsidRPr="00615544" w:rsidRDefault="002C42AB" w:rsidP="00405F6A">
            <w:pPr>
              <w:jc w:val="both"/>
              <w:rPr>
                <w:iCs/>
                <w:sz w:val="20"/>
                <w:szCs w:val="20"/>
              </w:rPr>
            </w:pPr>
            <w:r>
              <w:rPr>
                <w:iCs/>
                <w:sz w:val="20"/>
                <w:szCs w:val="20"/>
              </w:rPr>
              <w:t xml:space="preserve">- </w:t>
            </w:r>
            <w:r w:rsidRPr="00615544">
              <w:rPr>
                <w:iCs/>
                <w:sz w:val="20"/>
                <w:szCs w:val="20"/>
              </w:rPr>
              <w:t>výstavba, rekonštrukcia a modernizácia kempingového ubytovania vrátane prístupových ciest v rámci areálu, spevnených parkovacích plôch, elektrických, vodovodných a kanalizačných rozvodov, oplotenia, osvetlenia a sociálnych zariadení;</w:t>
            </w:r>
          </w:p>
          <w:p w:rsidR="002C42AB" w:rsidRPr="00615544" w:rsidRDefault="002C42AB" w:rsidP="00405F6A">
            <w:pPr>
              <w:jc w:val="both"/>
              <w:rPr>
                <w:iCs/>
                <w:sz w:val="20"/>
                <w:szCs w:val="20"/>
              </w:rPr>
            </w:pPr>
            <w:r>
              <w:rPr>
                <w:iCs/>
                <w:sz w:val="20"/>
                <w:szCs w:val="20"/>
              </w:rPr>
              <w:t xml:space="preserve">- </w:t>
            </w:r>
            <w:r w:rsidRPr="00615544">
              <w:rPr>
                <w:iCs/>
                <w:sz w:val="20"/>
                <w:szCs w:val="20"/>
              </w:rPr>
              <w:t>výstavba, rekonštrukcia a modernizácia doplnkových relaxačných zariadení (sauna, krb, bazén a pod.).</w:t>
            </w:r>
          </w:p>
          <w:p w:rsidR="002C42AB" w:rsidRPr="00615544" w:rsidRDefault="002C42AB" w:rsidP="00405F6A">
            <w:pPr>
              <w:jc w:val="both"/>
              <w:rPr>
                <w:iCs/>
                <w:sz w:val="20"/>
                <w:szCs w:val="20"/>
              </w:rPr>
            </w:pPr>
          </w:p>
        </w:tc>
      </w:tr>
      <w:tr w:rsidR="002C42AB" w:rsidRPr="001749CC" w:rsidTr="00405F6A">
        <w:trPr>
          <w:cantSplit/>
          <w:trHeight w:val="397"/>
        </w:trPr>
        <w:tc>
          <w:tcPr>
            <w:tcW w:w="3780" w:type="dxa"/>
            <w:gridSpan w:val="5"/>
            <w:tcBorders>
              <w:top w:val="single" w:sz="6" w:space="0" w:color="auto"/>
              <w:left w:val="single" w:sz="12" w:space="0" w:color="auto"/>
              <w:bottom w:val="single" w:sz="6" w:space="0" w:color="auto"/>
              <w:right w:val="single" w:sz="6" w:space="0" w:color="auto"/>
            </w:tcBorders>
            <w:shd w:val="clear" w:color="auto" w:fill="CCFFCC"/>
            <w:vAlign w:val="center"/>
          </w:tcPr>
          <w:p w:rsidR="002C42AB" w:rsidRPr="001749CC" w:rsidRDefault="002C42AB" w:rsidP="00405F6A">
            <w:r w:rsidRPr="001749CC">
              <w:rPr>
                <w:b/>
                <w:sz w:val="20"/>
                <w:szCs w:val="20"/>
              </w:rPr>
              <w:lastRenderedPageBreak/>
              <w:t>Definícia konečných prijímateľov – predkladateľov projektu</w:t>
            </w:r>
          </w:p>
        </w:tc>
        <w:tc>
          <w:tcPr>
            <w:tcW w:w="5151" w:type="dxa"/>
            <w:gridSpan w:val="11"/>
            <w:tcBorders>
              <w:top w:val="single" w:sz="6" w:space="0" w:color="auto"/>
              <w:left w:val="single" w:sz="6" w:space="0" w:color="auto"/>
              <w:bottom w:val="single" w:sz="6" w:space="0" w:color="auto"/>
              <w:right w:val="single" w:sz="12" w:space="0" w:color="auto"/>
            </w:tcBorders>
            <w:vAlign w:val="center"/>
          </w:tcPr>
          <w:p w:rsidR="002C42AB" w:rsidRPr="00615544" w:rsidRDefault="002C42AB" w:rsidP="00405F6A">
            <w:pPr>
              <w:jc w:val="both"/>
              <w:rPr>
                <w:iCs/>
                <w:sz w:val="20"/>
                <w:szCs w:val="20"/>
              </w:rPr>
            </w:pPr>
            <w:r>
              <w:rPr>
                <w:iCs/>
                <w:sz w:val="20"/>
                <w:szCs w:val="20"/>
              </w:rPr>
              <w:t xml:space="preserve">Pre kód 311 - </w:t>
            </w:r>
            <w:r w:rsidRPr="00615544">
              <w:rPr>
                <w:iCs/>
                <w:sz w:val="20"/>
                <w:szCs w:val="20"/>
              </w:rPr>
              <w:t>Právnické osoby a fyzické osoby (malé a stredné podniky v zmysle odporúčania Komisie 2003/361/ES)  podnikajúce v oblasti poľnohospodárstva, ktorých podiel ročných tržieb/príjmov z poľnohospodárskej prvovýroby na celkových tržbách/príjmoch za posledné uzatvorené účtovné obdobie predstavuje minimálne 30 %.</w:t>
            </w:r>
          </w:p>
          <w:p w:rsidR="002C42AB" w:rsidRDefault="002C42AB" w:rsidP="00405F6A">
            <w:pPr>
              <w:jc w:val="both"/>
              <w:rPr>
                <w:iCs/>
                <w:sz w:val="20"/>
                <w:szCs w:val="20"/>
              </w:rPr>
            </w:pPr>
            <w:r w:rsidRPr="00615544">
              <w:rPr>
                <w:iCs/>
                <w:sz w:val="20"/>
                <w:szCs w:val="20"/>
              </w:rPr>
              <w:t>Koneční prijímatelia  - predkladatelia projektu musia podnikať v poľnohospodárskej prvovýrobe minimálne 12 po sebe nasledujúcich mesiacov  pred podaním ŽoNFP (projektu). Preukazuje sa pri ŽoNFP (projekte).</w:t>
            </w:r>
          </w:p>
          <w:p w:rsidR="002C42AB" w:rsidRPr="00615544" w:rsidRDefault="002C42AB" w:rsidP="00405F6A">
            <w:pPr>
              <w:jc w:val="both"/>
              <w:rPr>
                <w:iCs/>
                <w:sz w:val="20"/>
                <w:szCs w:val="20"/>
              </w:rPr>
            </w:pPr>
            <w:r>
              <w:rPr>
                <w:iCs/>
                <w:sz w:val="20"/>
                <w:szCs w:val="20"/>
              </w:rPr>
              <w:t xml:space="preserve">Pre kód 313 - </w:t>
            </w:r>
            <w:r w:rsidRPr="00615544">
              <w:rPr>
                <w:iCs/>
                <w:sz w:val="20"/>
                <w:szCs w:val="20"/>
              </w:rPr>
              <w:t>Fyzické osoby oprávnené na podnikanie v oblasti cestovného ruchu, v prípade konečných prijímateľov – predkladateľov projektov podnikajúcich aj v oblasti poľnohospodárstva ich podiel ročných tržieb/príjmov z poľnohospodárskej prvovýroby na celkových tržbách/príjmoch musí byť nižší ako 30 %.</w:t>
            </w:r>
          </w:p>
          <w:p w:rsidR="002C42AB" w:rsidRPr="001749CC" w:rsidRDefault="002C42AB" w:rsidP="00405F6A">
            <w:pPr>
              <w:jc w:val="both"/>
              <w:rPr>
                <w:iCs/>
                <w:sz w:val="20"/>
                <w:szCs w:val="20"/>
              </w:rPr>
            </w:pPr>
            <w:r w:rsidRPr="00615544">
              <w:rPr>
                <w:iCs/>
                <w:sz w:val="20"/>
                <w:szCs w:val="20"/>
              </w:rPr>
              <w:t>Koneční prijímatelia – predkladatelia projektu  budú definovaní vo Výzve na implementáciu stratégie, ktorú zverejní príslušná MAS  a to v súlade s Integrovanou stratégiou rozvoja územia MAS  spolu s  konečnými prijímateľmi (oprávnenými žiadateľmi) finančnej pomoci v rámci tohto opatrenia.</w:t>
            </w:r>
          </w:p>
        </w:tc>
      </w:tr>
      <w:tr w:rsidR="002C42AB" w:rsidRPr="001749CC" w:rsidTr="00405F6A">
        <w:trPr>
          <w:cantSplit/>
          <w:trHeight w:val="397"/>
        </w:trPr>
        <w:tc>
          <w:tcPr>
            <w:tcW w:w="3780" w:type="dxa"/>
            <w:gridSpan w:val="5"/>
            <w:tcBorders>
              <w:top w:val="single" w:sz="6" w:space="0" w:color="auto"/>
              <w:left w:val="single" w:sz="12" w:space="0" w:color="auto"/>
              <w:bottom w:val="single" w:sz="12" w:space="0" w:color="auto"/>
              <w:right w:val="single" w:sz="6" w:space="0" w:color="auto"/>
            </w:tcBorders>
            <w:shd w:val="clear" w:color="auto" w:fill="CCFFCC"/>
            <w:vAlign w:val="center"/>
          </w:tcPr>
          <w:p w:rsidR="002C42AB" w:rsidRPr="001749CC" w:rsidRDefault="002C42AB" w:rsidP="00405F6A">
            <w:pPr>
              <w:rPr>
                <w:b/>
              </w:rPr>
            </w:pPr>
            <w:r>
              <w:rPr>
                <w:b/>
                <w:sz w:val="20"/>
                <w:szCs w:val="20"/>
              </w:rPr>
              <w:t>Odôvo</w:t>
            </w:r>
            <w:r w:rsidRPr="001749CC">
              <w:rPr>
                <w:b/>
                <w:sz w:val="20"/>
                <w:szCs w:val="20"/>
              </w:rPr>
              <w:t>dnenie</w:t>
            </w:r>
          </w:p>
          <w:p w:rsidR="002C42AB" w:rsidRPr="001749CC" w:rsidRDefault="002C42AB" w:rsidP="00405F6A">
            <w:pPr>
              <w:rPr>
                <w:b/>
                <w:bCs/>
                <w:sz w:val="20"/>
                <w:szCs w:val="20"/>
              </w:rPr>
            </w:pPr>
          </w:p>
        </w:tc>
        <w:tc>
          <w:tcPr>
            <w:tcW w:w="5151" w:type="dxa"/>
            <w:gridSpan w:val="11"/>
            <w:tcBorders>
              <w:top w:val="single" w:sz="6" w:space="0" w:color="auto"/>
              <w:left w:val="single" w:sz="6" w:space="0" w:color="auto"/>
              <w:bottom w:val="single" w:sz="12" w:space="0" w:color="auto"/>
              <w:right w:val="single" w:sz="12" w:space="0" w:color="auto"/>
            </w:tcBorders>
            <w:vAlign w:val="center"/>
          </w:tcPr>
          <w:p w:rsidR="002C42AB" w:rsidRPr="001749CC" w:rsidRDefault="002C42AB" w:rsidP="00405F6A">
            <w:pPr>
              <w:jc w:val="both"/>
              <w:rPr>
                <w:iCs/>
                <w:sz w:val="20"/>
                <w:szCs w:val="20"/>
              </w:rPr>
            </w:pPr>
            <w:r w:rsidRPr="002B576D">
              <w:rPr>
                <w:iCs/>
                <w:sz w:val="20"/>
                <w:szCs w:val="20"/>
              </w:rPr>
              <w:t>Územie MAS Mikroregión pod Marhátom disponuje prírodným a kultúrno-historickým potenciálom pre rozvoj vidieckeho cestovného ruchu. Existencia prírodných lokalít a chránených území, historické, kultúrne a technické pamiatky, existencia unikátnych archeologických nálezísk a ďalší archeologický a historický význam predurčujú územiu k rozvoju cestovného ruchu. Audit zdrojov a SWOT analýza však odhalili nízky počet ubytovacích a stravovacích zariadení, resp. nevyužitý primárny potenciál ponuky v regióne.</w:t>
            </w:r>
            <w:r>
              <w:rPr>
                <w:iCs/>
                <w:sz w:val="20"/>
                <w:szCs w:val="20"/>
              </w:rPr>
              <w:t xml:space="preserve"> </w:t>
            </w:r>
            <w:r w:rsidRPr="002B576D">
              <w:rPr>
                <w:iCs/>
                <w:sz w:val="20"/>
                <w:szCs w:val="20"/>
              </w:rPr>
              <w:t>Cieľom tohto opatrenia je diverzifikácia smerom k nepoľnohospodárskym aktivitám, ďalší rozvoj nepoľnohospodárskych aktivít.</w:t>
            </w:r>
          </w:p>
        </w:tc>
      </w:tr>
      <w:tr w:rsidR="002C42AB" w:rsidRPr="001749CC" w:rsidTr="00405F6A">
        <w:trPr>
          <w:cantSplit/>
          <w:trHeight w:val="345"/>
        </w:trPr>
        <w:tc>
          <w:tcPr>
            <w:tcW w:w="8931" w:type="dxa"/>
            <w:gridSpan w:val="16"/>
            <w:tcBorders>
              <w:top w:val="single" w:sz="12" w:space="0" w:color="auto"/>
              <w:left w:val="single" w:sz="12" w:space="0" w:color="auto"/>
              <w:bottom w:val="single" w:sz="12" w:space="0" w:color="auto"/>
              <w:right w:val="single" w:sz="12" w:space="0" w:color="auto"/>
            </w:tcBorders>
            <w:shd w:val="clear" w:color="auto" w:fill="F3F3F3"/>
            <w:vAlign w:val="center"/>
          </w:tcPr>
          <w:p w:rsidR="002C42AB" w:rsidRPr="001749CC" w:rsidRDefault="002C42AB" w:rsidP="00405F6A">
            <w:pPr>
              <w:jc w:val="center"/>
              <w:rPr>
                <w:b/>
                <w:bCs/>
                <w:sz w:val="20"/>
                <w:szCs w:val="20"/>
              </w:rPr>
            </w:pPr>
          </w:p>
          <w:p w:rsidR="002C42AB" w:rsidRPr="001749CC" w:rsidRDefault="002C42AB" w:rsidP="00405F6A">
            <w:pPr>
              <w:jc w:val="center"/>
              <w:rPr>
                <w:bCs/>
                <w:sz w:val="20"/>
                <w:szCs w:val="20"/>
              </w:rPr>
            </w:pPr>
            <w:r w:rsidRPr="001749CC">
              <w:rPr>
                <w:b/>
                <w:smallCaps/>
                <w:sz w:val="20"/>
                <w:szCs w:val="20"/>
              </w:rPr>
              <w:t>odhad počtu konečných prijímateľov - predkladateľov projektu</w:t>
            </w:r>
          </w:p>
          <w:p w:rsidR="002C42AB" w:rsidRPr="001749CC" w:rsidRDefault="002C42AB" w:rsidP="00405F6A">
            <w:pPr>
              <w:rPr>
                <w:bCs/>
                <w:sz w:val="20"/>
                <w:szCs w:val="20"/>
              </w:rPr>
            </w:pPr>
          </w:p>
        </w:tc>
      </w:tr>
      <w:tr w:rsidR="002C42AB" w:rsidRPr="001749CC" w:rsidTr="00405F6A">
        <w:trPr>
          <w:cantSplit/>
          <w:trHeight w:val="397"/>
        </w:trPr>
        <w:tc>
          <w:tcPr>
            <w:tcW w:w="3780" w:type="dxa"/>
            <w:gridSpan w:val="5"/>
            <w:tcBorders>
              <w:top w:val="single" w:sz="12" w:space="0" w:color="auto"/>
              <w:left w:val="single" w:sz="12" w:space="0" w:color="auto"/>
              <w:bottom w:val="single" w:sz="4" w:space="0" w:color="auto"/>
              <w:right w:val="single" w:sz="4" w:space="0" w:color="auto"/>
            </w:tcBorders>
            <w:shd w:val="clear" w:color="auto" w:fill="CCFFCC"/>
            <w:vAlign w:val="center"/>
          </w:tcPr>
          <w:p w:rsidR="002C42AB" w:rsidRPr="001749CC" w:rsidRDefault="002C42AB" w:rsidP="00405F6A">
            <w:pPr>
              <w:rPr>
                <w:bCs/>
                <w:sz w:val="20"/>
                <w:szCs w:val="20"/>
              </w:rPr>
            </w:pPr>
          </w:p>
          <w:p w:rsidR="002C42AB" w:rsidRPr="001749CC" w:rsidRDefault="002C42AB" w:rsidP="00405F6A">
            <w:pPr>
              <w:rPr>
                <w:bCs/>
                <w:sz w:val="20"/>
                <w:szCs w:val="20"/>
              </w:rPr>
            </w:pPr>
            <w:r w:rsidRPr="001749CC">
              <w:rPr>
                <w:bCs/>
                <w:sz w:val="20"/>
                <w:szCs w:val="20"/>
              </w:rPr>
              <w:t>Podnikateľské subjekty</w:t>
            </w:r>
          </w:p>
        </w:tc>
        <w:tc>
          <w:tcPr>
            <w:tcW w:w="1260" w:type="dxa"/>
            <w:gridSpan w:val="4"/>
            <w:tcBorders>
              <w:top w:val="single" w:sz="12" w:space="0" w:color="auto"/>
              <w:left w:val="single" w:sz="4" w:space="0" w:color="auto"/>
              <w:bottom w:val="single" w:sz="4" w:space="0" w:color="auto"/>
              <w:right w:val="single" w:sz="4" w:space="0" w:color="auto"/>
            </w:tcBorders>
            <w:vAlign w:val="center"/>
          </w:tcPr>
          <w:p w:rsidR="002C42AB" w:rsidRPr="001749CC" w:rsidRDefault="002C42AB" w:rsidP="00405F6A">
            <w:pPr>
              <w:jc w:val="right"/>
              <w:rPr>
                <w:bCs/>
                <w:sz w:val="20"/>
                <w:szCs w:val="20"/>
              </w:rPr>
            </w:pPr>
            <w:r>
              <w:rPr>
                <w:bCs/>
                <w:sz w:val="20"/>
                <w:szCs w:val="20"/>
              </w:rPr>
              <w:t>8</w:t>
            </w:r>
          </w:p>
        </w:tc>
        <w:tc>
          <w:tcPr>
            <w:tcW w:w="3099" w:type="dxa"/>
            <w:gridSpan w:val="6"/>
            <w:tcBorders>
              <w:top w:val="single" w:sz="12" w:space="0" w:color="auto"/>
              <w:left w:val="single" w:sz="4" w:space="0" w:color="auto"/>
              <w:bottom w:val="single" w:sz="4" w:space="0" w:color="auto"/>
              <w:right w:val="single" w:sz="4" w:space="0" w:color="auto"/>
            </w:tcBorders>
            <w:shd w:val="clear" w:color="auto" w:fill="CCFFCC"/>
          </w:tcPr>
          <w:p w:rsidR="002C42AB" w:rsidRPr="001749CC" w:rsidRDefault="002C42AB" w:rsidP="00405F6A">
            <w:pPr>
              <w:rPr>
                <w:bCs/>
                <w:sz w:val="20"/>
                <w:szCs w:val="20"/>
              </w:rPr>
            </w:pPr>
          </w:p>
          <w:p w:rsidR="002C42AB" w:rsidRPr="001749CC" w:rsidRDefault="002C42AB" w:rsidP="00405F6A">
            <w:pPr>
              <w:rPr>
                <w:bCs/>
                <w:sz w:val="20"/>
                <w:szCs w:val="20"/>
              </w:rPr>
            </w:pPr>
            <w:r w:rsidRPr="001749CC">
              <w:rPr>
                <w:bCs/>
                <w:sz w:val="20"/>
                <w:szCs w:val="20"/>
              </w:rPr>
              <w:t xml:space="preserve">Združenia </w:t>
            </w:r>
          </w:p>
        </w:tc>
        <w:tc>
          <w:tcPr>
            <w:tcW w:w="792" w:type="dxa"/>
            <w:tcBorders>
              <w:top w:val="single" w:sz="12" w:space="0" w:color="auto"/>
              <w:left w:val="single" w:sz="4" w:space="0" w:color="auto"/>
              <w:bottom w:val="single" w:sz="4" w:space="0" w:color="auto"/>
              <w:right w:val="single" w:sz="12" w:space="0" w:color="auto"/>
            </w:tcBorders>
            <w:vAlign w:val="center"/>
          </w:tcPr>
          <w:p w:rsidR="002C42AB" w:rsidRPr="001749CC" w:rsidRDefault="002C42AB" w:rsidP="00405F6A">
            <w:pPr>
              <w:jc w:val="right"/>
              <w:rPr>
                <w:b/>
                <w:bCs/>
                <w:sz w:val="20"/>
                <w:szCs w:val="20"/>
              </w:rPr>
            </w:pPr>
          </w:p>
        </w:tc>
      </w:tr>
      <w:tr w:rsidR="002C42AB" w:rsidRPr="001749CC" w:rsidTr="00405F6A">
        <w:trPr>
          <w:cantSplit/>
          <w:trHeight w:val="397"/>
        </w:trPr>
        <w:tc>
          <w:tcPr>
            <w:tcW w:w="3780" w:type="dxa"/>
            <w:gridSpan w:val="5"/>
            <w:tcBorders>
              <w:top w:val="single" w:sz="4" w:space="0" w:color="auto"/>
              <w:left w:val="single" w:sz="12" w:space="0" w:color="auto"/>
              <w:bottom w:val="single" w:sz="12" w:space="0" w:color="auto"/>
              <w:right w:val="single" w:sz="4" w:space="0" w:color="auto"/>
            </w:tcBorders>
            <w:shd w:val="clear" w:color="auto" w:fill="CCFFCC"/>
            <w:vAlign w:val="center"/>
          </w:tcPr>
          <w:p w:rsidR="002C42AB" w:rsidRPr="001749CC" w:rsidRDefault="002C42AB" w:rsidP="00405F6A">
            <w:pPr>
              <w:rPr>
                <w:bCs/>
                <w:sz w:val="20"/>
                <w:szCs w:val="20"/>
              </w:rPr>
            </w:pPr>
          </w:p>
          <w:p w:rsidR="002C42AB" w:rsidRPr="001749CC" w:rsidRDefault="002C42AB" w:rsidP="00405F6A">
            <w:pPr>
              <w:rPr>
                <w:bCs/>
                <w:sz w:val="20"/>
                <w:szCs w:val="20"/>
              </w:rPr>
            </w:pPr>
            <w:r w:rsidRPr="001749CC">
              <w:rPr>
                <w:bCs/>
                <w:sz w:val="20"/>
                <w:szCs w:val="20"/>
              </w:rPr>
              <w:t xml:space="preserve">Obce </w:t>
            </w:r>
          </w:p>
        </w:tc>
        <w:tc>
          <w:tcPr>
            <w:tcW w:w="1260" w:type="dxa"/>
            <w:gridSpan w:val="4"/>
            <w:tcBorders>
              <w:top w:val="single" w:sz="4" w:space="0" w:color="auto"/>
              <w:left w:val="single" w:sz="4" w:space="0" w:color="auto"/>
              <w:bottom w:val="single" w:sz="12" w:space="0" w:color="auto"/>
              <w:right w:val="single" w:sz="4" w:space="0" w:color="auto"/>
            </w:tcBorders>
            <w:vAlign w:val="center"/>
          </w:tcPr>
          <w:p w:rsidR="002C42AB" w:rsidRPr="001749CC" w:rsidRDefault="002C42AB" w:rsidP="00405F6A">
            <w:pPr>
              <w:jc w:val="right"/>
              <w:rPr>
                <w:bCs/>
                <w:sz w:val="20"/>
                <w:szCs w:val="20"/>
              </w:rPr>
            </w:pPr>
          </w:p>
        </w:tc>
        <w:tc>
          <w:tcPr>
            <w:tcW w:w="3099" w:type="dxa"/>
            <w:gridSpan w:val="6"/>
            <w:tcBorders>
              <w:top w:val="single" w:sz="4" w:space="0" w:color="auto"/>
              <w:left w:val="single" w:sz="4" w:space="0" w:color="auto"/>
              <w:bottom w:val="single" w:sz="12" w:space="0" w:color="auto"/>
              <w:right w:val="single" w:sz="4" w:space="0" w:color="auto"/>
            </w:tcBorders>
            <w:shd w:val="clear" w:color="auto" w:fill="CCFFCC"/>
            <w:vAlign w:val="center"/>
          </w:tcPr>
          <w:p w:rsidR="002C42AB" w:rsidRPr="001749CC" w:rsidRDefault="002C42AB" w:rsidP="00405F6A">
            <w:pPr>
              <w:rPr>
                <w:bCs/>
                <w:sz w:val="20"/>
                <w:szCs w:val="20"/>
              </w:rPr>
            </w:pPr>
          </w:p>
          <w:p w:rsidR="002C42AB" w:rsidRPr="001749CC" w:rsidRDefault="002C42AB" w:rsidP="00405F6A">
            <w:pPr>
              <w:rPr>
                <w:bCs/>
                <w:sz w:val="20"/>
                <w:szCs w:val="20"/>
              </w:rPr>
            </w:pPr>
            <w:r w:rsidRPr="001749CC">
              <w:rPr>
                <w:bCs/>
                <w:sz w:val="20"/>
                <w:szCs w:val="20"/>
              </w:rPr>
              <w:t xml:space="preserve">Ostatní </w:t>
            </w:r>
          </w:p>
        </w:tc>
        <w:tc>
          <w:tcPr>
            <w:tcW w:w="792" w:type="dxa"/>
            <w:tcBorders>
              <w:top w:val="single" w:sz="4" w:space="0" w:color="auto"/>
              <w:left w:val="single" w:sz="4" w:space="0" w:color="auto"/>
              <w:bottom w:val="single" w:sz="12" w:space="0" w:color="auto"/>
              <w:right w:val="single" w:sz="12" w:space="0" w:color="auto"/>
            </w:tcBorders>
            <w:vAlign w:val="center"/>
          </w:tcPr>
          <w:p w:rsidR="002C42AB" w:rsidRPr="001749CC" w:rsidRDefault="002C42AB" w:rsidP="00405F6A">
            <w:pPr>
              <w:jc w:val="right"/>
              <w:rPr>
                <w:b/>
                <w:bCs/>
                <w:sz w:val="20"/>
                <w:szCs w:val="20"/>
              </w:rPr>
            </w:pPr>
          </w:p>
        </w:tc>
      </w:tr>
      <w:tr w:rsidR="002C42AB" w:rsidRPr="001749CC" w:rsidTr="00405F6A">
        <w:trPr>
          <w:cantSplit/>
          <w:trHeight w:val="400"/>
        </w:trPr>
        <w:tc>
          <w:tcPr>
            <w:tcW w:w="8931" w:type="dxa"/>
            <w:gridSpan w:val="16"/>
            <w:tcBorders>
              <w:top w:val="single" w:sz="12" w:space="0" w:color="auto"/>
              <w:left w:val="single" w:sz="12" w:space="0" w:color="auto"/>
              <w:bottom w:val="single" w:sz="12" w:space="0" w:color="auto"/>
              <w:right w:val="single" w:sz="12" w:space="0" w:color="auto"/>
            </w:tcBorders>
            <w:shd w:val="clear" w:color="auto" w:fill="F3F3F3"/>
            <w:vAlign w:val="center"/>
          </w:tcPr>
          <w:p w:rsidR="002C42AB" w:rsidRPr="001749CC" w:rsidRDefault="002C42AB" w:rsidP="00405F6A">
            <w:pPr>
              <w:rPr>
                <w:b/>
                <w:bCs/>
                <w:sz w:val="20"/>
                <w:szCs w:val="20"/>
              </w:rPr>
            </w:pPr>
          </w:p>
          <w:p w:rsidR="002C42AB" w:rsidRPr="001749CC" w:rsidRDefault="002C42AB" w:rsidP="00405F6A">
            <w:pPr>
              <w:jc w:val="center"/>
              <w:rPr>
                <w:b/>
                <w:bCs/>
                <w:sz w:val="20"/>
                <w:szCs w:val="20"/>
              </w:rPr>
            </w:pPr>
            <w:r w:rsidRPr="001749CC">
              <w:rPr>
                <w:b/>
                <w:smallCaps/>
                <w:sz w:val="20"/>
                <w:szCs w:val="20"/>
              </w:rPr>
              <w:t xml:space="preserve">výška a rozsah podpory </w:t>
            </w:r>
          </w:p>
          <w:p w:rsidR="002C42AB" w:rsidRPr="001749CC" w:rsidRDefault="002C42AB" w:rsidP="00405F6A">
            <w:pPr>
              <w:jc w:val="center"/>
              <w:rPr>
                <w:b/>
                <w:bCs/>
                <w:iCs/>
                <w:sz w:val="20"/>
                <w:szCs w:val="20"/>
              </w:rPr>
            </w:pPr>
          </w:p>
        </w:tc>
      </w:tr>
      <w:tr w:rsidR="002C42AB" w:rsidRPr="001749CC" w:rsidTr="00405F6A">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6879" w:type="dxa"/>
            <w:gridSpan w:val="14"/>
            <w:tcBorders>
              <w:top w:val="single" w:sz="12" w:space="0" w:color="auto"/>
              <w:left w:val="single" w:sz="12" w:space="0" w:color="auto"/>
              <w:bottom w:val="single" w:sz="4" w:space="0" w:color="auto"/>
              <w:right w:val="single" w:sz="4" w:space="0" w:color="auto"/>
            </w:tcBorders>
            <w:shd w:val="clear" w:color="auto" w:fill="CCFFCC"/>
            <w:noWrap/>
            <w:vAlign w:val="center"/>
          </w:tcPr>
          <w:p w:rsidR="002C42AB" w:rsidRPr="001749CC" w:rsidRDefault="002C42AB" w:rsidP="00405F6A">
            <w:pPr>
              <w:jc w:val="both"/>
              <w:rPr>
                <w:b/>
                <w:bCs/>
                <w:sz w:val="20"/>
                <w:szCs w:val="20"/>
              </w:rPr>
            </w:pPr>
            <w:r w:rsidRPr="001749CC">
              <w:rPr>
                <w:b/>
                <w:bCs/>
                <w:sz w:val="20"/>
                <w:szCs w:val="20"/>
              </w:rPr>
              <w:t xml:space="preserve">Názov zdroja financovania </w:t>
            </w:r>
          </w:p>
        </w:tc>
        <w:tc>
          <w:tcPr>
            <w:tcW w:w="2052" w:type="dxa"/>
            <w:gridSpan w:val="2"/>
            <w:tcBorders>
              <w:top w:val="single" w:sz="12" w:space="0" w:color="auto"/>
              <w:left w:val="nil"/>
              <w:bottom w:val="single" w:sz="4" w:space="0" w:color="auto"/>
              <w:right w:val="single" w:sz="12" w:space="0" w:color="auto"/>
            </w:tcBorders>
            <w:shd w:val="clear" w:color="auto" w:fill="CCFFCC"/>
            <w:noWrap/>
            <w:vAlign w:val="center"/>
          </w:tcPr>
          <w:p w:rsidR="002C42AB" w:rsidRPr="001749CC" w:rsidRDefault="002C42AB" w:rsidP="00405F6A">
            <w:pPr>
              <w:jc w:val="center"/>
              <w:rPr>
                <w:b/>
                <w:sz w:val="20"/>
                <w:szCs w:val="20"/>
              </w:rPr>
            </w:pPr>
            <w:r w:rsidRPr="001749CC">
              <w:rPr>
                <w:b/>
                <w:sz w:val="20"/>
                <w:szCs w:val="20"/>
              </w:rPr>
              <w:t>Rozpočet</w:t>
            </w:r>
          </w:p>
          <w:p w:rsidR="002C42AB" w:rsidRPr="001749CC" w:rsidRDefault="002C42AB" w:rsidP="00405F6A">
            <w:pPr>
              <w:jc w:val="center"/>
              <w:rPr>
                <w:sz w:val="20"/>
                <w:szCs w:val="20"/>
              </w:rPr>
            </w:pPr>
            <w:r w:rsidRPr="001749CC">
              <w:rPr>
                <w:b/>
                <w:sz w:val="20"/>
                <w:szCs w:val="20"/>
              </w:rPr>
              <w:t>v</w:t>
            </w:r>
            <w:r>
              <w:rPr>
                <w:b/>
                <w:sz w:val="20"/>
                <w:szCs w:val="20"/>
              </w:rPr>
              <w:t> </w:t>
            </w:r>
            <w:r w:rsidRPr="001749CC">
              <w:rPr>
                <w:b/>
                <w:sz w:val="20"/>
                <w:szCs w:val="20"/>
              </w:rPr>
              <w:t>EUR</w:t>
            </w:r>
          </w:p>
        </w:tc>
      </w:tr>
      <w:tr w:rsidR="002C42AB" w:rsidRPr="001749CC" w:rsidTr="00405F6A">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6879" w:type="dxa"/>
            <w:gridSpan w:val="14"/>
            <w:tcBorders>
              <w:top w:val="single" w:sz="4" w:space="0" w:color="auto"/>
              <w:left w:val="single" w:sz="12" w:space="0" w:color="auto"/>
              <w:bottom w:val="single" w:sz="4" w:space="0" w:color="auto"/>
              <w:right w:val="single" w:sz="4" w:space="0" w:color="auto"/>
            </w:tcBorders>
            <w:shd w:val="clear" w:color="auto" w:fill="CCFFCC"/>
            <w:noWrap/>
            <w:vAlign w:val="center"/>
          </w:tcPr>
          <w:p w:rsidR="002C42AB" w:rsidRPr="001749CC" w:rsidRDefault="002C42AB" w:rsidP="00405F6A">
            <w:pPr>
              <w:rPr>
                <w:sz w:val="20"/>
                <w:szCs w:val="20"/>
              </w:rPr>
            </w:pPr>
            <w:r w:rsidRPr="001749CC">
              <w:rPr>
                <w:b/>
                <w:sz w:val="20"/>
                <w:szCs w:val="20"/>
              </w:rPr>
              <w:t>Požadovaná výška finančného príspevku z verejných zdrojov PRV</w:t>
            </w:r>
            <w:r w:rsidRPr="001749CC">
              <w:rPr>
                <w:sz w:val="20"/>
                <w:szCs w:val="20"/>
              </w:rPr>
              <w:t> </w:t>
            </w:r>
          </w:p>
        </w:tc>
        <w:tc>
          <w:tcPr>
            <w:tcW w:w="2052" w:type="dxa"/>
            <w:gridSpan w:val="2"/>
            <w:tcBorders>
              <w:top w:val="nil"/>
              <w:left w:val="nil"/>
              <w:bottom w:val="single" w:sz="4" w:space="0" w:color="auto"/>
              <w:right w:val="single" w:sz="12" w:space="0" w:color="auto"/>
            </w:tcBorders>
            <w:noWrap/>
            <w:vAlign w:val="center"/>
          </w:tcPr>
          <w:p w:rsidR="002C42AB" w:rsidRPr="001749CC" w:rsidRDefault="002C42AB" w:rsidP="00405F6A">
            <w:pPr>
              <w:jc w:val="right"/>
              <w:rPr>
                <w:sz w:val="20"/>
                <w:szCs w:val="20"/>
              </w:rPr>
            </w:pPr>
            <w:r>
              <w:rPr>
                <w:sz w:val="20"/>
                <w:szCs w:val="20"/>
              </w:rPr>
              <w:t>300 000</w:t>
            </w:r>
          </w:p>
        </w:tc>
      </w:tr>
      <w:tr w:rsidR="002C42AB" w:rsidRPr="001749CC" w:rsidTr="00405F6A">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6879" w:type="dxa"/>
            <w:gridSpan w:val="14"/>
            <w:tcBorders>
              <w:top w:val="single" w:sz="4" w:space="0" w:color="auto"/>
              <w:left w:val="single" w:sz="12" w:space="0" w:color="auto"/>
              <w:bottom w:val="single" w:sz="4" w:space="0" w:color="auto"/>
              <w:right w:val="single" w:sz="4" w:space="0" w:color="auto"/>
            </w:tcBorders>
            <w:shd w:val="clear" w:color="auto" w:fill="CCFFCC"/>
            <w:noWrap/>
            <w:vAlign w:val="center"/>
          </w:tcPr>
          <w:p w:rsidR="002C42AB" w:rsidRPr="001749CC" w:rsidRDefault="002C42AB" w:rsidP="00405F6A">
            <w:pPr>
              <w:rPr>
                <w:sz w:val="20"/>
                <w:szCs w:val="20"/>
              </w:rPr>
            </w:pPr>
            <w:r w:rsidRPr="001749CC">
              <w:rPr>
                <w:b/>
                <w:sz w:val="20"/>
                <w:szCs w:val="20"/>
              </w:rPr>
              <w:t>Výška financovania z vlastných zdrojov</w:t>
            </w:r>
            <w:r w:rsidRPr="001749CC">
              <w:rPr>
                <w:sz w:val="20"/>
                <w:szCs w:val="20"/>
              </w:rPr>
              <w:t> </w:t>
            </w:r>
          </w:p>
        </w:tc>
        <w:tc>
          <w:tcPr>
            <w:tcW w:w="2052" w:type="dxa"/>
            <w:gridSpan w:val="2"/>
            <w:tcBorders>
              <w:top w:val="nil"/>
              <w:left w:val="nil"/>
              <w:bottom w:val="single" w:sz="4" w:space="0" w:color="auto"/>
              <w:right w:val="single" w:sz="12" w:space="0" w:color="auto"/>
            </w:tcBorders>
            <w:noWrap/>
            <w:vAlign w:val="center"/>
          </w:tcPr>
          <w:p w:rsidR="002C42AB" w:rsidRPr="001749CC" w:rsidRDefault="002C42AB" w:rsidP="00405F6A">
            <w:pPr>
              <w:jc w:val="right"/>
              <w:rPr>
                <w:sz w:val="20"/>
                <w:szCs w:val="20"/>
              </w:rPr>
            </w:pPr>
            <w:r>
              <w:rPr>
                <w:sz w:val="20"/>
                <w:szCs w:val="20"/>
              </w:rPr>
              <w:t>300 000</w:t>
            </w:r>
          </w:p>
        </w:tc>
      </w:tr>
      <w:tr w:rsidR="002C42AB" w:rsidRPr="001749CC" w:rsidTr="00405F6A">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2198" w:type="dxa"/>
            <w:gridSpan w:val="3"/>
            <w:vMerge w:val="restart"/>
            <w:tcBorders>
              <w:top w:val="nil"/>
              <w:left w:val="single" w:sz="12" w:space="0" w:color="auto"/>
              <w:bottom w:val="single" w:sz="4" w:space="0" w:color="auto"/>
              <w:right w:val="single" w:sz="4" w:space="0" w:color="auto"/>
            </w:tcBorders>
            <w:shd w:val="clear" w:color="auto" w:fill="CCFFCC"/>
            <w:noWrap/>
            <w:vAlign w:val="center"/>
          </w:tcPr>
          <w:p w:rsidR="002C42AB" w:rsidRPr="001749CC" w:rsidRDefault="002C42AB" w:rsidP="00405F6A">
            <w:pPr>
              <w:rPr>
                <w:sz w:val="20"/>
                <w:szCs w:val="20"/>
              </w:rPr>
            </w:pPr>
            <w:r w:rsidRPr="001749CC">
              <w:rPr>
                <w:b/>
                <w:sz w:val="20"/>
                <w:szCs w:val="20"/>
              </w:rPr>
              <w:t>Ostatné verejné zdroje</w:t>
            </w:r>
            <w:r w:rsidRPr="001749CC">
              <w:rPr>
                <w:sz w:val="20"/>
                <w:szCs w:val="20"/>
              </w:rPr>
              <w:t> </w:t>
            </w:r>
          </w:p>
        </w:tc>
        <w:tc>
          <w:tcPr>
            <w:tcW w:w="4681" w:type="dxa"/>
            <w:gridSpan w:val="11"/>
            <w:tcBorders>
              <w:top w:val="nil"/>
              <w:left w:val="nil"/>
              <w:bottom w:val="single" w:sz="4" w:space="0" w:color="auto"/>
              <w:right w:val="single" w:sz="4" w:space="0" w:color="auto"/>
            </w:tcBorders>
            <w:shd w:val="clear" w:color="auto" w:fill="CCFFCC"/>
            <w:noWrap/>
            <w:vAlign w:val="center"/>
          </w:tcPr>
          <w:p w:rsidR="002C42AB" w:rsidRPr="001749CC" w:rsidRDefault="002C42AB" w:rsidP="00405F6A">
            <w:pPr>
              <w:jc w:val="center"/>
              <w:rPr>
                <w:b/>
                <w:sz w:val="20"/>
                <w:szCs w:val="20"/>
              </w:rPr>
            </w:pPr>
            <w:r w:rsidRPr="001749CC">
              <w:rPr>
                <w:b/>
                <w:sz w:val="20"/>
                <w:szCs w:val="20"/>
              </w:rPr>
              <w:t>VÚC</w:t>
            </w:r>
          </w:p>
        </w:tc>
        <w:tc>
          <w:tcPr>
            <w:tcW w:w="2052" w:type="dxa"/>
            <w:gridSpan w:val="2"/>
            <w:tcBorders>
              <w:top w:val="nil"/>
              <w:left w:val="nil"/>
              <w:bottom w:val="single" w:sz="4" w:space="0" w:color="auto"/>
              <w:right w:val="single" w:sz="12" w:space="0" w:color="auto"/>
            </w:tcBorders>
            <w:noWrap/>
            <w:vAlign w:val="center"/>
          </w:tcPr>
          <w:p w:rsidR="002C42AB" w:rsidRPr="001749CC" w:rsidRDefault="002C42AB" w:rsidP="00405F6A">
            <w:pPr>
              <w:jc w:val="right"/>
              <w:rPr>
                <w:sz w:val="20"/>
                <w:szCs w:val="20"/>
              </w:rPr>
            </w:pPr>
            <w:r w:rsidRPr="001749CC">
              <w:rPr>
                <w:sz w:val="20"/>
                <w:szCs w:val="20"/>
              </w:rPr>
              <w:t> </w:t>
            </w:r>
            <w:r>
              <w:rPr>
                <w:sz w:val="20"/>
                <w:szCs w:val="20"/>
              </w:rPr>
              <w:t>0</w:t>
            </w:r>
          </w:p>
        </w:tc>
      </w:tr>
      <w:tr w:rsidR="002C42AB" w:rsidRPr="001749CC" w:rsidTr="00405F6A">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2198" w:type="dxa"/>
            <w:gridSpan w:val="3"/>
            <w:vMerge/>
            <w:tcBorders>
              <w:top w:val="nil"/>
              <w:left w:val="single" w:sz="12" w:space="0" w:color="auto"/>
              <w:bottom w:val="single" w:sz="4" w:space="0" w:color="auto"/>
              <w:right w:val="single" w:sz="4" w:space="0" w:color="auto"/>
            </w:tcBorders>
            <w:shd w:val="clear" w:color="auto" w:fill="CCFFCC"/>
            <w:vAlign w:val="center"/>
          </w:tcPr>
          <w:p w:rsidR="002C42AB" w:rsidRPr="001749CC" w:rsidRDefault="002C42AB" w:rsidP="00405F6A">
            <w:pPr>
              <w:rPr>
                <w:sz w:val="20"/>
                <w:szCs w:val="20"/>
              </w:rPr>
            </w:pPr>
          </w:p>
        </w:tc>
        <w:tc>
          <w:tcPr>
            <w:tcW w:w="4681" w:type="dxa"/>
            <w:gridSpan w:val="11"/>
            <w:tcBorders>
              <w:top w:val="single" w:sz="4" w:space="0" w:color="auto"/>
              <w:left w:val="nil"/>
              <w:bottom w:val="single" w:sz="4" w:space="0" w:color="auto"/>
              <w:right w:val="single" w:sz="4" w:space="0" w:color="auto"/>
            </w:tcBorders>
            <w:shd w:val="clear" w:color="auto" w:fill="CCFFCC"/>
            <w:noWrap/>
            <w:vAlign w:val="center"/>
          </w:tcPr>
          <w:p w:rsidR="002C42AB" w:rsidRPr="001749CC" w:rsidRDefault="002C42AB" w:rsidP="00405F6A">
            <w:pPr>
              <w:jc w:val="center"/>
              <w:rPr>
                <w:b/>
                <w:sz w:val="20"/>
                <w:szCs w:val="20"/>
              </w:rPr>
            </w:pPr>
            <w:r w:rsidRPr="001749CC">
              <w:rPr>
                <w:b/>
                <w:sz w:val="20"/>
                <w:szCs w:val="20"/>
              </w:rPr>
              <w:t>Iné verejné zdroje</w:t>
            </w:r>
          </w:p>
        </w:tc>
        <w:tc>
          <w:tcPr>
            <w:tcW w:w="2052" w:type="dxa"/>
            <w:gridSpan w:val="2"/>
            <w:tcBorders>
              <w:top w:val="nil"/>
              <w:left w:val="nil"/>
              <w:bottom w:val="single" w:sz="4" w:space="0" w:color="auto"/>
              <w:right w:val="single" w:sz="12" w:space="0" w:color="auto"/>
            </w:tcBorders>
            <w:noWrap/>
            <w:vAlign w:val="center"/>
          </w:tcPr>
          <w:p w:rsidR="002C42AB" w:rsidRPr="001749CC" w:rsidRDefault="002C42AB" w:rsidP="00405F6A">
            <w:pPr>
              <w:jc w:val="right"/>
              <w:rPr>
                <w:sz w:val="20"/>
                <w:szCs w:val="20"/>
              </w:rPr>
            </w:pPr>
            <w:r w:rsidRPr="001749CC">
              <w:rPr>
                <w:sz w:val="20"/>
                <w:szCs w:val="20"/>
              </w:rPr>
              <w:t> </w:t>
            </w:r>
            <w:r>
              <w:rPr>
                <w:sz w:val="20"/>
                <w:szCs w:val="20"/>
              </w:rPr>
              <w:t>0</w:t>
            </w:r>
          </w:p>
        </w:tc>
      </w:tr>
      <w:tr w:rsidR="002C42AB" w:rsidRPr="001749CC" w:rsidTr="00405F6A">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6879" w:type="dxa"/>
            <w:gridSpan w:val="14"/>
            <w:tcBorders>
              <w:top w:val="single" w:sz="4" w:space="0" w:color="auto"/>
              <w:left w:val="single" w:sz="12" w:space="0" w:color="auto"/>
              <w:bottom w:val="single" w:sz="4" w:space="0" w:color="auto"/>
              <w:right w:val="single" w:sz="4" w:space="0" w:color="auto"/>
            </w:tcBorders>
            <w:shd w:val="clear" w:color="auto" w:fill="CCFFCC"/>
            <w:noWrap/>
            <w:vAlign w:val="center"/>
          </w:tcPr>
          <w:p w:rsidR="002C42AB" w:rsidRPr="001749CC" w:rsidRDefault="002C42AB" w:rsidP="00405F6A">
            <w:pPr>
              <w:rPr>
                <w:sz w:val="20"/>
                <w:szCs w:val="20"/>
              </w:rPr>
            </w:pPr>
            <w:r w:rsidRPr="001749CC">
              <w:rPr>
                <w:b/>
                <w:sz w:val="20"/>
                <w:szCs w:val="20"/>
              </w:rPr>
              <w:t xml:space="preserve"> Celkový rozpočet opatrenia</w:t>
            </w:r>
            <w:r w:rsidRPr="001749CC">
              <w:rPr>
                <w:sz w:val="20"/>
                <w:szCs w:val="20"/>
              </w:rPr>
              <w:t> </w:t>
            </w:r>
          </w:p>
        </w:tc>
        <w:tc>
          <w:tcPr>
            <w:tcW w:w="2052" w:type="dxa"/>
            <w:gridSpan w:val="2"/>
            <w:tcBorders>
              <w:top w:val="single" w:sz="4" w:space="0" w:color="auto"/>
              <w:left w:val="nil"/>
              <w:bottom w:val="single" w:sz="4" w:space="0" w:color="auto"/>
              <w:right w:val="single" w:sz="12" w:space="0" w:color="auto"/>
            </w:tcBorders>
            <w:noWrap/>
            <w:vAlign w:val="center"/>
          </w:tcPr>
          <w:p w:rsidR="002C42AB" w:rsidRPr="001749CC" w:rsidRDefault="002C42AB" w:rsidP="00405F6A">
            <w:pPr>
              <w:jc w:val="right"/>
              <w:rPr>
                <w:sz w:val="20"/>
                <w:szCs w:val="20"/>
              </w:rPr>
            </w:pPr>
            <w:r w:rsidRPr="001749CC">
              <w:rPr>
                <w:sz w:val="20"/>
                <w:szCs w:val="20"/>
              </w:rPr>
              <w:t> </w:t>
            </w:r>
            <w:r>
              <w:rPr>
                <w:sz w:val="20"/>
                <w:szCs w:val="20"/>
              </w:rPr>
              <w:t>600 000</w:t>
            </w:r>
          </w:p>
        </w:tc>
      </w:tr>
      <w:tr w:rsidR="002C42AB" w:rsidRPr="001749CC" w:rsidTr="00405F6A">
        <w:trPr>
          <w:cantSplit/>
          <w:trHeight w:val="400"/>
        </w:trPr>
        <w:tc>
          <w:tcPr>
            <w:tcW w:w="8931" w:type="dxa"/>
            <w:gridSpan w:val="16"/>
            <w:tcBorders>
              <w:top w:val="single" w:sz="12" w:space="0" w:color="auto"/>
              <w:left w:val="single" w:sz="12" w:space="0" w:color="auto"/>
              <w:bottom w:val="single" w:sz="12" w:space="0" w:color="auto"/>
              <w:right w:val="single" w:sz="12" w:space="0" w:color="auto"/>
            </w:tcBorders>
            <w:shd w:val="clear" w:color="auto" w:fill="F3F3F3"/>
            <w:vAlign w:val="center"/>
          </w:tcPr>
          <w:p w:rsidR="002C42AB" w:rsidRPr="001749CC" w:rsidRDefault="002C42AB" w:rsidP="00405F6A">
            <w:pPr>
              <w:rPr>
                <w:b/>
                <w:bCs/>
                <w:sz w:val="20"/>
                <w:szCs w:val="20"/>
              </w:rPr>
            </w:pPr>
          </w:p>
          <w:p w:rsidR="002C42AB" w:rsidRPr="001749CC" w:rsidRDefault="002C42AB" w:rsidP="00405F6A">
            <w:pPr>
              <w:jc w:val="center"/>
              <w:rPr>
                <w:b/>
                <w:bCs/>
                <w:sz w:val="20"/>
                <w:szCs w:val="20"/>
              </w:rPr>
            </w:pPr>
            <w:r w:rsidRPr="001749CC">
              <w:rPr>
                <w:b/>
                <w:smallCaps/>
                <w:sz w:val="20"/>
                <w:szCs w:val="20"/>
              </w:rPr>
              <w:t xml:space="preserve">oprávnenosť výdavkov </w:t>
            </w:r>
          </w:p>
          <w:p w:rsidR="002C42AB" w:rsidRPr="001749CC" w:rsidRDefault="002C42AB" w:rsidP="00405F6A">
            <w:pPr>
              <w:jc w:val="center"/>
              <w:rPr>
                <w:b/>
                <w:bCs/>
                <w:iCs/>
                <w:sz w:val="20"/>
                <w:szCs w:val="20"/>
              </w:rPr>
            </w:pPr>
          </w:p>
        </w:tc>
      </w:tr>
      <w:tr w:rsidR="002C42AB" w:rsidRPr="001749CC" w:rsidTr="00405F6A">
        <w:trPr>
          <w:trHeight w:val="397"/>
        </w:trPr>
        <w:tc>
          <w:tcPr>
            <w:tcW w:w="3780" w:type="dxa"/>
            <w:gridSpan w:val="5"/>
            <w:tcBorders>
              <w:top w:val="single" w:sz="4" w:space="0" w:color="auto"/>
              <w:left w:val="single" w:sz="12" w:space="0" w:color="auto"/>
              <w:bottom w:val="single" w:sz="4" w:space="0" w:color="auto"/>
              <w:right w:val="single" w:sz="4" w:space="0" w:color="auto"/>
            </w:tcBorders>
            <w:shd w:val="clear" w:color="auto" w:fill="CCFFCC"/>
            <w:vAlign w:val="center"/>
          </w:tcPr>
          <w:p w:rsidR="002C42AB" w:rsidRPr="001749CC" w:rsidRDefault="002C42AB" w:rsidP="00405F6A">
            <w:pPr>
              <w:jc w:val="both"/>
              <w:rPr>
                <w:b/>
                <w:bCs/>
                <w:sz w:val="20"/>
                <w:szCs w:val="20"/>
              </w:rPr>
            </w:pPr>
            <w:r w:rsidRPr="001749CC">
              <w:rPr>
                <w:b/>
                <w:bCs/>
                <w:sz w:val="20"/>
                <w:szCs w:val="20"/>
              </w:rPr>
              <w:t>Minimálna výška oprávnených výdavkov</w:t>
            </w:r>
          </w:p>
        </w:tc>
        <w:tc>
          <w:tcPr>
            <w:tcW w:w="5151" w:type="dxa"/>
            <w:gridSpan w:val="11"/>
            <w:tcBorders>
              <w:top w:val="single" w:sz="4" w:space="0" w:color="auto"/>
              <w:left w:val="single" w:sz="4" w:space="0" w:color="auto"/>
              <w:bottom w:val="single" w:sz="4" w:space="0" w:color="auto"/>
              <w:right w:val="single" w:sz="12" w:space="0" w:color="auto"/>
            </w:tcBorders>
            <w:vAlign w:val="center"/>
          </w:tcPr>
          <w:p w:rsidR="002C42AB" w:rsidRPr="001749CC" w:rsidRDefault="002C42AB" w:rsidP="00405F6A">
            <w:pPr>
              <w:jc w:val="right"/>
              <w:rPr>
                <w:bCs/>
                <w:iCs/>
                <w:sz w:val="20"/>
                <w:szCs w:val="20"/>
              </w:rPr>
            </w:pPr>
            <w:r>
              <w:rPr>
                <w:bCs/>
                <w:iCs/>
                <w:sz w:val="20"/>
                <w:szCs w:val="20"/>
              </w:rPr>
              <w:t>2 000</w:t>
            </w:r>
          </w:p>
        </w:tc>
      </w:tr>
      <w:tr w:rsidR="002C42AB" w:rsidRPr="001749CC" w:rsidTr="00405F6A">
        <w:trPr>
          <w:trHeight w:val="397"/>
        </w:trPr>
        <w:tc>
          <w:tcPr>
            <w:tcW w:w="3780" w:type="dxa"/>
            <w:gridSpan w:val="5"/>
            <w:tcBorders>
              <w:top w:val="single" w:sz="4" w:space="0" w:color="auto"/>
              <w:left w:val="single" w:sz="12" w:space="0" w:color="auto"/>
              <w:bottom w:val="single" w:sz="4" w:space="0" w:color="auto"/>
              <w:right w:val="single" w:sz="4" w:space="0" w:color="auto"/>
            </w:tcBorders>
            <w:shd w:val="clear" w:color="auto" w:fill="CCFFCC"/>
            <w:vAlign w:val="center"/>
          </w:tcPr>
          <w:p w:rsidR="002C42AB" w:rsidRPr="001749CC" w:rsidRDefault="002C42AB" w:rsidP="00405F6A">
            <w:pPr>
              <w:jc w:val="both"/>
              <w:rPr>
                <w:b/>
                <w:bCs/>
                <w:sz w:val="20"/>
                <w:szCs w:val="20"/>
              </w:rPr>
            </w:pPr>
            <w:r w:rsidRPr="001749CC">
              <w:rPr>
                <w:b/>
                <w:bCs/>
                <w:sz w:val="20"/>
                <w:szCs w:val="20"/>
              </w:rPr>
              <w:lastRenderedPageBreak/>
              <w:t>Maximálna výška oprávnených výdavkov</w:t>
            </w:r>
          </w:p>
        </w:tc>
        <w:tc>
          <w:tcPr>
            <w:tcW w:w="5151" w:type="dxa"/>
            <w:gridSpan w:val="11"/>
            <w:tcBorders>
              <w:top w:val="single" w:sz="4" w:space="0" w:color="auto"/>
              <w:left w:val="single" w:sz="4" w:space="0" w:color="auto"/>
              <w:bottom w:val="single" w:sz="4" w:space="0" w:color="auto"/>
              <w:right w:val="single" w:sz="12" w:space="0" w:color="auto"/>
            </w:tcBorders>
            <w:vAlign w:val="center"/>
          </w:tcPr>
          <w:p w:rsidR="002C42AB" w:rsidRPr="001749CC" w:rsidRDefault="002C42AB" w:rsidP="00405F6A">
            <w:pPr>
              <w:jc w:val="right"/>
              <w:rPr>
                <w:bCs/>
                <w:iCs/>
                <w:sz w:val="20"/>
                <w:szCs w:val="20"/>
              </w:rPr>
            </w:pPr>
            <w:r>
              <w:rPr>
                <w:bCs/>
                <w:iCs/>
                <w:sz w:val="20"/>
                <w:szCs w:val="20"/>
              </w:rPr>
              <w:t>100 000</w:t>
            </w:r>
          </w:p>
        </w:tc>
      </w:tr>
      <w:tr w:rsidR="002C42AB" w:rsidRPr="001749CC" w:rsidTr="00405F6A">
        <w:trPr>
          <w:trHeight w:val="397"/>
        </w:trPr>
        <w:tc>
          <w:tcPr>
            <w:tcW w:w="3780" w:type="dxa"/>
            <w:gridSpan w:val="5"/>
            <w:tcBorders>
              <w:top w:val="single" w:sz="4" w:space="0" w:color="auto"/>
              <w:left w:val="single" w:sz="12" w:space="0" w:color="auto"/>
              <w:bottom w:val="single" w:sz="4" w:space="0" w:color="auto"/>
              <w:right w:val="single" w:sz="4" w:space="0" w:color="auto"/>
            </w:tcBorders>
            <w:shd w:val="clear" w:color="auto" w:fill="CCFFCC"/>
            <w:vAlign w:val="center"/>
          </w:tcPr>
          <w:p w:rsidR="002C42AB" w:rsidRPr="001749CC" w:rsidRDefault="002C42AB" w:rsidP="00405F6A">
            <w:pPr>
              <w:jc w:val="both"/>
              <w:rPr>
                <w:b/>
                <w:bCs/>
                <w:sz w:val="20"/>
                <w:szCs w:val="20"/>
              </w:rPr>
            </w:pPr>
            <w:r w:rsidRPr="001749CC">
              <w:rPr>
                <w:b/>
                <w:bCs/>
                <w:sz w:val="20"/>
                <w:szCs w:val="20"/>
              </w:rPr>
              <w:t>Oprávnené výdavky</w:t>
            </w:r>
          </w:p>
        </w:tc>
        <w:tc>
          <w:tcPr>
            <w:tcW w:w="5151" w:type="dxa"/>
            <w:gridSpan w:val="11"/>
            <w:tcBorders>
              <w:top w:val="single" w:sz="4" w:space="0" w:color="auto"/>
              <w:left w:val="single" w:sz="4" w:space="0" w:color="auto"/>
              <w:bottom w:val="single" w:sz="4" w:space="0" w:color="auto"/>
              <w:right w:val="single" w:sz="12" w:space="0" w:color="auto"/>
            </w:tcBorders>
            <w:vAlign w:val="center"/>
          </w:tcPr>
          <w:p w:rsidR="002C42AB" w:rsidRPr="002B576D" w:rsidRDefault="002C42AB" w:rsidP="00405F6A">
            <w:pPr>
              <w:jc w:val="both"/>
              <w:rPr>
                <w:bCs/>
                <w:iCs/>
                <w:sz w:val="20"/>
                <w:szCs w:val="20"/>
              </w:rPr>
            </w:pPr>
            <w:r w:rsidRPr="00C84893">
              <w:rPr>
                <w:bCs/>
                <w:iCs/>
                <w:sz w:val="20"/>
                <w:szCs w:val="20"/>
              </w:rPr>
              <w:t>1.</w:t>
            </w:r>
            <w:r>
              <w:t xml:space="preserve"> </w:t>
            </w:r>
            <w:r w:rsidRPr="002B576D">
              <w:rPr>
                <w:bCs/>
                <w:iCs/>
                <w:sz w:val="20"/>
                <w:szCs w:val="20"/>
              </w:rPr>
              <w:t>investície do dlhodobého hmotného majetku;</w:t>
            </w:r>
          </w:p>
          <w:p w:rsidR="002C42AB" w:rsidRPr="002B576D" w:rsidRDefault="002C42AB" w:rsidP="00405F6A">
            <w:pPr>
              <w:jc w:val="both"/>
              <w:rPr>
                <w:bCs/>
                <w:iCs/>
                <w:sz w:val="20"/>
                <w:szCs w:val="20"/>
              </w:rPr>
            </w:pPr>
            <w:r>
              <w:rPr>
                <w:bCs/>
                <w:iCs/>
                <w:sz w:val="20"/>
                <w:szCs w:val="20"/>
              </w:rPr>
              <w:t>2.</w:t>
            </w:r>
            <w:r w:rsidRPr="002B576D">
              <w:rPr>
                <w:bCs/>
                <w:iCs/>
                <w:sz w:val="20"/>
                <w:szCs w:val="20"/>
              </w:rPr>
              <w:t>investície do dlhodobého nehmotného majetku;</w:t>
            </w:r>
          </w:p>
          <w:p w:rsidR="002C42AB" w:rsidRPr="00C84893" w:rsidRDefault="002C42AB" w:rsidP="00405F6A">
            <w:pPr>
              <w:jc w:val="both"/>
              <w:rPr>
                <w:bCs/>
                <w:iCs/>
                <w:sz w:val="20"/>
                <w:szCs w:val="20"/>
              </w:rPr>
            </w:pPr>
            <w:r>
              <w:rPr>
                <w:bCs/>
                <w:iCs/>
                <w:sz w:val="20"/>
                <w:szCs w:val="20"/>
              </w:rPr>
              <w:t>3.</w:t>
            </w:r>
            <w:r w:rsidRPr="002B576D">
              <w:rPr>
                <w:bCs/>
                <w:iCs/>
                <w:sz w:val="20"/>
                <w:szCs w:val="20"/>
              </w:rPr>
              <w:t xml:space="preserve">vlastná práca (iba mzdy vrátane odvodov).  </w:t>
            </w:r>
          </w:p>
        </w:tc>
      </w:tr>
      <w:tr w:rsidR="002C42AB" w:rsidRPr="001749CC" w:rsidTr="00405F6A">
        <w:trPr>
          <w:trHeight w:val="397"/>
        </w:trPr>
        <w:tc>
          <w:tcPr>
            <w:tcW w:w="3780" w:type="dxa"/>
            <w:gridSpan w:val="5"/>
            <w:tcBorders>
              <w:top w:val="single" w:sz="4" w:space="0" w:color="auto"/>
              <w:left w:val="single" w:sz="12" w:space="0" w:color="auto"/>
              <w:bottom w:val="single" w:sz="4" w:space="0" w:color="auto"/>
              <w:right w:val="single" w:sz="4" w:space="0" w:color="auto"/>
            </w:tcBorders>
            <w:shd w:val="clear" w:color="auto" w:fill="CCFFCC"/>
            <w:vAlign w:val="center"/>
          </w:tcPr>
          <w:p w:rsidR="002C42AB" w:rsidRPr="001749CC" w:rsidRDefault="002C42AB" w:rsidP="00405F6A">
            <w:pPr>
              <w:jc w:val="both"/>
              <w:rPr>
                <w:b/>
                <w:bCs/>
                <w:sz w:val="20"/>
                <w:szCs w:val="20"/>
              </w:rPr>
            </w:pPr>
            <w:r w:rsidRPr="001749CC">
              <w:rPr>
                <w:b/>
                <w:bCs/>
                <w:sz w:val="20"/>
                <w:szCs w:val="20"/>
              </w:rPr>
              <w:t>Neoprávnené výdavky</w:t>
            </w:r>
          </w:p>
        </w:tc>
        <w:tc>
          <w:tcPr>
            <w:tcW w:w="5151" w:type="dxa"/>
            <w:gridSpan w:val="11"/>
            <w:tcBorders>
              <w:top w:val="single" w:sz="4" w:space="0" w:color="auto"/>
              <w:left w:val="single" w:sz="4" w:space="0" w:color="auto"/>
              <w:bottom w:val="single" w:sz="4" w:space="0" w:color="auto"/>
              <w:right w:val="single" w:sz="12" w:space="0" w:color="auto"/>
            </w:tcBorders>
            <w:vAlign w:val="center"/>
          </w:tcPr>
          <w:p w:rsidR="002C42AB" w:rsidRDefault="002C42AB" w:rsidP="00405F6A">
            <w:pPr>
              <w:jc w:val="both"/>
              <w:rPr>
                <w:bCs/>
                <w:iCs/>
                <w:sz w:val="20"/>
                <w:szCs w:val="20"/>
              </w:rPr>
            </w:pPr>
            <w:r>
              <w:rPr>
                <w:bCs/>
                <w:iCs/>
                <w:sz w:val="20"/>
                <w:szCs w:val="20"/>
              </w:rPr>
              <w:t>Pre kód 311</w:t>
            </w:r>
          </w:p>
          <w:p w:rsidR="002C42AB" w:rsidRPr="002B576D" w:rsidRDefault="002C42AB" w:rsidP="00405F6A">
            <w:pPr>
              <w:jc w:val="both"/>
              <w:rPr>
                <w:bCs/>
                <w:iCs/>
                <w:sz w:val="20"/>
                <w:szCs w:val="20"/>
              </w:rPr>
            </w:pPr>
            <w:r>
              <w:rPr>
                <w:bCs/>
                <w:iCs/>
                <w:sz w:val="20"/>
                <w:szCs w:val="20"/>
              </w:rPr>
              <w:t>1.</w:t>
            </w:r>
            <w:r w:rsidRPr="002B576D">
              <w:rPr>
                <w:bCs/>
                <w:iCs/>
                <w:sz w:val="20"/>
                <w:szCs w:val="20"/>
              </w:rPr>
              <w:t>výdavky vynaložené pred podaním ŽoNFP (projektu) na príslušnú MAS (článok 8 nariadenia Komisie ES č. 800/2008 v znení neskorších zmien a doplnkov). V prípade obstarania strojov, zariadení a technológií vynaložené výdavky a vyhotovené dodacie listy a preberacie protokoly pred podaním ŽoNFP (projektu) na príslušnú MAS, okrem finančného prenájmu, kúpy prenajatej veci a kúpy formou splátok za podmienok uvedených v bode 2 (k uzatvoreniu zmlúv mohlo dôjsť aj pred podaním ŽoNFP (projektu) na príslušnú MAS), pričom ako oprávnené výdavky sa uznajú iba tie, ktoré konečnému prijímateľovi – predkladateľovi projektu  vznikli odo dňa podania ŽoNFP (projektu) na príslušnú MAS. Stavebné investície so začiatkom realizácie pred podaním ŽoNFP (projektu) na príslušnú MAS (evidencia začatia stavebných prác v stavebnom denníku pred podaním ŽoNFP (projektu));</w:t>
            </w:r>
          </w:p>
          <w:p w:rsidR="002C42AB" w:rsidRPr="002B576D" w:rsidRDefault="002C42AB" w:rsidP="00405F6A">
            <w:pPr>
              <w:jc w:val="both"/>
              <w:rPr>
                <w:bCs/>
                <w:iCs/>
                <w:sz w:val="20"/>
                <w:szCs w:val="20"/>
              </w:rPr>
            </w:pPr>
            <w:r>
              <w:rPr>
                <w:bCs/>
                <w:iCs/>
                <w:sz w:val="20"/>
                <w:szCs w:val="20"/>
              </w:rPr>
              <w:t>2.</w:t>
            </w:r>
            <w:r w:rsidRPr="002B576D">
              <w:rPr>
                <w:bCs/>
                <w:iCs/>
                <w:sz w:val="20"/>
                <w:szCs w:val="20"/>
              </w:rPr>
              <w:t>nákup použitého majetku. Za neoprávnený výdavok sa nepovažuje finančný prenájom v zmysle zákona č. 595/2003 Z. z. o dani z príjmov v znení neskorších predpisov, ani kúpa prenajatej veci (pričom nájom vznikol max. 1. januára 2006), resp. kúpa formou splátok v zmysle Obchodného zákonníka v prípade, ak sa jedná o následné odkúpenie konečným prijímateľom – predkladateľom projektu  už používaných nových strojov a zariadení za predpokladu, že k finančnému prenájmu, resp. kúpe konečným prijímateľom – predkladateľom projektu už používaných nových strojov a zariadení došlo max. 1. januára 2006. V zmluve o finančnom prenájme a o splátkovom predaji musia byť odčlenené oprávnené výdavky (splátka istiny, doprava, montáž, technické zhodnotenie a pod.) a neoprávnené výdavky (napr. poplatok za uzatvorenie zmluvy, zisk prenajímateľa, úhrada úrokov, výdavky na réžiu, poistenie a pod.), ak sú predmetom zmluvy;</w:t>
            </w:r>
          </w:p>
          <w:p w:rsidR="002C42AB" w:rsidRPr="002B576D" w:rsidRDefault="002C42AB" w:rsidP="00405F6A">
            <w:pPr>
              <w:jc w:val="both"/>
              <w:rPr>
                <w:bCs/>
                <w:iCs/>
                <w:sz w:val="20"/>
                <w:szCs w:val="20"/>
              </w:rPr>
            </w:pPr>
            <w:r>
              <w:rPr>
                <w:bCs/>
                <w:iCs/>
                <w:sz w:val="20"/>
                <w:szCs w:val="20"/>
              </w:rPr>
              <w:t>3.</w:t>
            </w:r>
            <w:r w:rsidRPr="002B576D">
              <w:rPr>
                <w:bCs/>
                <w:iCs/>
                <w:sz w:val="20"/>
                <w:szCs w:val="20"/>
              </w:rPr>
              <w:t>výdavky na nákup nehnuteľností s výnimkou nákupu pozemkov (pod stavbami) určených na výstavbu, resp. technické zhodnotenie stavieb, ktoré je predmetom projektu, pričom konečný prijímateľ – predkladateľ projektu si môže uplatniť výdavky na nákup pozemkov v hodnote zistenej znaleckým posudkom, max. však do výšky 10 % oprávnených výdavkov na výstavbu, resp. technické zhodnotenie príslušných stavieb;</w:t>
            </w:r>
          </w:p>
          <w:p w:rsidR="002C42AB" w:rsidRPr="002B576D" w:rsidRDefault="002C42AB" w:rsidP="00405F6A">
            <w:pPr>
              <w:jc w:val="both"/>
              <w:rPr>
                <w:bCs/>
                <w:iCs/>
                <w:sz w:val="20"/>
                <w:szCs w:val="20"/>
              </w:rPr>
            </w:pPr>
            <w:r>
              <w:rPr>
                <w:bCs/>
                <w:iCs/>
                <w:sz w:val="20"/>
                <w:szCs w:val="20"/>
              </w:rPr>
              <w:t>4.</w:t>
            </w:r>
            <w:r w:rsidRPr="002B576D">
              <w:rPr>
                <w:bCs/>
                <w:iCs/>
                <w:sz w:val="20"/>
                <w:szCs w:val="20"/>
              </w:rPr>
              <w:t>nákup dopravných prostriedkov a dopravných zariadení s výnimkou:</w:t>
            </w:r>
          </w:p>
          <w:p w:rsidR="002C42AB" w:rsidRPr="002B576D" w:rsidRDefault="002C42AB" w:rsidP="00405F6A">
            <w:pPr>
              <w:jc w:val="both"/>
              <w:rPr>
                <w:bCs/>
                <w:iCs/>
                <w:sz w:val="20"/>
                <w:szCs w:val="20"/>
              </w:rPr>
            </w:pPr>
            <w:r>
              <w:rPr>
                <w:bCs/>
                <w:iCs/>
                <w:sz w:val="20"/>
                <w:szCs w:val="20"/>
              </w:rPr>
              <w:t xml:space="preserve">• </w:t>
            </w:r>
            <w:r w:rsidRPr="002B576D">
              <w:rPr>
                <w:bCs/>
                <w:iCs/>
                <w:sz w:val="20"/>
                <w:szCs w:val="20"/>
              </w:rPr>
              <w:t>špecializovaných vozidiel, ktoré sú svojou konštrukciou a vyhotovením určené na prepravu určitých druhov tovarov a/alebo výrobkov a/alebo ostatných produktov pre potreby doplnkovej výroby a/alebo služieb v súlade s cieľmi opatrenia (napr. vozidlá na prevážanie pltí a pod.);</w:t>
            </w:r>
          </w:p>
          <w:p w:rsidR="002C42AB" w:rsidRPr="002B576D" w:rsidRDefault="002C42AB" w:rsidP="00405F6A">
            <w:pPr>
              <w:jc w:val="both"/>
              <w:rPr>
                <w:bCs/>
                <w:iCs/>
                <w:sz w:val="20"/>
                <w:szCs w:val="20"/>
              </w:rPr>
            </w:pPr>
            <w:r>
              <w:rPr>
                <w:bCs/>
                <w:iCs/>
                <w:sz w:val="20"/>
                <w:szCs w:val="20"/>
              </w:rPr>
              <w:t xml:space="preserve">• </w:t>
            </w:r>
            <w:r w:rsidRPr="002B576D">
              <w:rPr>
                <w:bCs/>
                <w:iCs/>
                <w:sz w:val="20"/>
                <w:szCs w:val="20"/>
              </w:rPr>
              <w:t>pltí, malých plavidiel, vodných a snežných skútrov, štvorkoliek, bicyklov a pod. (len za účelom poskytovania služieb);</w:t>
            </w:r>
          </w:p>
          <w:p w:rsidR="002C42AB" w:rsidRPr="002B576D" w:rsidRDefault="002C42AB" w:rsidP="00405F6A">
            <w:pPr>
              <w:jc w:val="both"/>
              <w:rPr>
                <w:bCs/>
                <w:iCs/>
                <w:sz w:val="20"/>
                <w:szCs w:val="20"/>
              </w:rPr>
            </w:pPr>
            <w:r>
              <w:rPr>
                <w:bCs/>
                <w:iCs/>
                <w:sz w:val="20"/>
                <w:szCs w:val="20"/>
              </w:rPr>
              <w:t xml:space="preserve">• </w:t>
            </w:r>
            <w:r w:rsidRPr="002B576D">
              <w:rPr>
                <w:bCs/>
                <w:iCs/>
                <w:sz w:val="20"/>
                <w:szCs w:val="20"/>
              </w:rPr>
              <w:t>vlekov a pod. (len za účelom poskytovania služieb).</w:t>
            </w:r>
          </w:p>
          <w:p w:rsidR="002C42AB" w:rsidRPr="002B576D" w:rsidRDefault="002C42AB" w:rsidP="00405F6A">
            <w:pPr>
              <w:jc w:val="both"/>
              <w:rPr>
                <w:bCs/>
                <w:iCs/>
                <w:sz w:val="20"/>
                <w:szCs w:val="20"/>
              </w:rPr>
            </w:pPr>
            <w:r>
              <w:rPr>
                <w:bCs/>
                <w:iCs/>
                <w:sz w:val="20"/>
                <w:szCs w:val="20"/>
              </w:rPr>
              <w:t>5.</w:t>
            </w:r>
            <w:r w:rsidRPr="002B576D">
              <w:rPr>
                <w:bCs/>
                <w:iCs/>
                <w:sz w:val="20"/>
                <w:szCs w:val="20"/>
              </w:rPr>
              <w:t>nákup zvierat;</w:t>
            </w:r>
          </w:p>
          <w:p w:rsidR="002C42AB" w:rsidRPr="002B576D" w:rsidRDefault="002C42AB" w:rsidP="00405F6A">
            <w:pPr>
              <w:jc w:val="both"/>
              <w:rPr>
                <w:bCs/>
                <w:iCs/>
                <w:sz w:val="20"/>
                <w:szCs w:val="20"/>
              </w:rPr>
            </w:pPr>
            <w:r>
              <w:rPr>
                <w:bCs/>
                <w:iCs/>
                <w:sz w:val="20"/>
                <w:szCs w:val="20"/>
              </w:rPr>
              <w:lastRenderedPageBreak/>
              <w:t>6.</w:t>
            </w:r>
            <w:r w:rsidRPr="002B576D">
              <w:rPr>
                <w:bCs/>
                <w:iCs/>
                <w:sz w:val="20"/>
                <w:szCs w:val="20"/>
              </w:rPr>
              <w:t>refundovateľné, refundované alebo inak preplatené dane, clá, dovozné prirážky a kurzové straty;</w:t>
            </w:r>
          </w:p>
          <w:p w:rsidR="002C42AB" w:rsidRPr="002B576D" w:rsidRDefault="002C42AB" w:rsidP="00405F6A">
            <w:pPr>
              <w:jc w:val="both"/>
              <w:rPr>
                <w:bCs/>
                <w:iCs/>
                <w:sz w:val="20"/>
                <w:szCs w:val="20"/>
              </w:rPr>
            </w:pPr>
            <w:r>
              <w:rPr>
                <w:bCs/>
                <w:iCs/>
                <w:sz w:val="20"/>
                <w:szCs w:val="20"/>
              </w:rPr>
              <w:t>7.</w:t>
            </w:r>
            <w:r w:rsidRPr="002B576D">
              <w:rPr>
                <w:bCs/>
                <w:iCs/>
                <w:sz w:val="20"/>
                <w:szCs w:val="20"/>
              </w:rPr>
              <w:t>daň z pridanej hodnoty okrem prípadov uvedených v bode 3a) článku 71 nariadenia Rady (ES) č. 1698/2005, t. j. s výnimkou nenávratnej DPH, ak ju znáša zdaniteľná osoba;</w:t>
            </w:r>
          </w:p>
          <w:p w:rsidR="002C42AB" w:rsidRPr="002B576D" w:rsidRDefault="002C42AB" w:rsidP="00405F6A">
            <w:pPr>
              <w:jc w:val="both"/>
              <w:rPr>
                <w:bCs/>
                <w:iCs/>
                <w:sz w:val="20"/>
                <w:szCs w:val="20"/>
              </w:rPr>
            </w:pPr>
            <w:r>
              <w:rPr>
                <w:bCs/>
                <w:iCs/>
                <w:sz w:val="20"/>
                <w:szCs w:val="20"/>
              </w:rPr>
              <w:t>8.</w:t>
            </w:r>
            <w:r w:rsidRPr="002B576D">
              <w:rPr>
                <w:bCs/>
                <w:iCs/>
                <w:sz w:val="20"/>
                <w:szCs w:val="20"/>
              </w:rPr>
              <w:t>prevádzkové výdavky (napr. výdavky na opravy a údržbu);</w:t>
            </w:r>
          </w:p>
          <w:p w:rsidR="002C42AB" w:rsidRPr="002B576D" w:rsidRDefault="002C42AB" w:rsidP="00405F6A">
            <w:pPr>
              <w:jc w:val="both"/>
              <w:rPr>
                <w:bCs/>
                <w:iCs/>
                <w:sz w:val="20"/>
                <w:szCs w:val="20"/>
              </w:rPr>
            </w:pPr>
            <w:r>
              <w:rPr>
                <w:bCs/>
                <w:iCs/>
                <w:sz w:val="20"/>
                <w:szCs w:val="20"/>
              </w:rPr>
              <w:t>9.</w:t>
            </w:r>
            <w:r w:rsidRPr="002B576D">
              <w:rPr>
                <w:bCs/>
                <w:iCs/>
                <w:sz w:val="20"/>
                <w:szCs w:val="20"/>
              </w:rPr>
              <w:t xml:space="preserve">vlastná práca vyjadrená peňažnou hodnotou nad 30 % z ceny materiálu zakúpeného a použitého na oprávnenú investíciu realizovanú  vlastnou prácou; </w:t>
            </w:r>
          </w:p>
          <w:p w:rsidR="002C42AB" w:rsidRPr="002B576D" w:rsidRDefault="002C42AB" w:rsidP="00405F6A">
            <w:pPr>
              <w:jc w:val="both"/>
              <w:rPr>
                <w:bCs/>
                <w:iCs/>
                <w:sz w:val="20"/>
                <w:szCs w:val="20"/>
              </w:rPr>
            </w:pPr>
            <w:r>
              <w:rPr>
                <w:bCs/>
                <w:iCs/>
                <w:sz w:val="20"/>
                <w:szCs w:val="20"/>
              </w:rPr>
              <w:t>10.</w:t>
            </w:r>
            <w:r w:rsidRPr="002B576D">
              <w:rPr>
                <w:bCs/>
                <w:iCs/>
                <w:sz w:val="20"/>
                <w:szCs w:val="20"/>
              </w:rPr>
              <w:t>bankové poplatky, úroky z dlhu, clá, výdavky na záruku a podobné poplatky;</w:t>
            </w:r>
          </w:p>
          <w:p w:rsidR="002C42AB" w:rsidRPr="002B576D" w:rsidRDefault="002C42AB" w:rsidP="00405F6A">
            <w:pPr>
              <w:jc w:val="both"/>
              <w:rPr>
                <w:bCs/>
                <w:iCs/>
                <w:sz w:val="20"/>
                <w:szCs w:val="20"/>
              </w:rPr>
            </w:pPr>
            <w:r>
              <w:rPr>
                <w:bCs/>
                <w:iCs/>
                <w:sz w:val="20"/>
                <w:szCs w:val="20"/>
              </w:rPr>
              <w:t>11.</w:t>
            </w:r>
            <w:r w:rsidRPr="002B576D">
              <w:rPr>
                <w:bCs/>
                <w:iCs/>
                <w:sz w:val="20"/>
                <w:szCs w:val="20"/>
              </w:rPr>
              <w:t>lízingové poplatky a koeficient navýšenia, ostatné výdavky spojené so zmluvou o prenájme, napr. zisk prenajímateľa, úhrada úrokov, výdavky na réžiu, poistenie a pod.;</w:t>
            </w:r>
          </w:p>
          <w:p w:rsidR="002C42AB" w:rsidRPr="002B576D" w:rsidRDefault="002C42AB" w:rsidP="00405F6A">
            <w:pPr>
              <w:jc w:val="both"/>
              <w:rPr>
                <w:bCs/>
                <w:iCs/>
                <w:sz w:val="20"/>
                <w:szCs w:val="20"/>
              </w:rPr>
            </w:pPr>
            <w:r>
              <w:rPr>
                <w:bCs/>
                <w:iCs/>
                <w:sz w:val="20"/>
                <w:szCs w:val="20"/>
              </w:rPr>
              <w:t>12.</w:t>
            </w:r>
            <w:r w:rsidRPr="002B576D">
              <w:rPr>
                <w:bCs/>
                <w:iCs/>
                <w:sz w:val="20"/>
                <w:szCs w:val="20"/>
              </w:rPr>
              <w:t>nájomné poplatky okrem splátky istiny a oprávnených výdavkov súvisiacich s obstaraním v prípade finančného prenájmu podľa zákona č. 595/2003 Z. z. o dani z príjmov v znení neskorších predpisov a v prípade kúpy prenajatej veci v zmysle Obchodného zákonníka;</w:t>
            </w:r>
          </w:p>
          <w:p w:rsidR="002C42AB" w:rsidRPr="002B576D" w:rsidRDefault="002C42AB" w:rsidP="00405F6A">
            <w:pPr>
              <w:jc w:val="both"/>
              <w:rPr>
                <w:bCs/>
                <w:iCs/>
                <w:sz w:val="20"/>
                <w:szCs w:val="20"/>
              </w:rPr>
            </w:pPr>
            <w:r>
              <w:rPr>
                <w:bCs/>
                <w:iCs/>
                <w:sz w:val="20"/>
                <w:szCs w:val="20"/>
              </w:rPr>
              <w:t>13.</w:t>
            </w:r>
            <w:r w:rsidRPr="002B576D">
              <w:rPr>
                <w:bCs/>
                <w:iCs/>
                <w:sz w:val="20"/>
                <w:szCs w:val="20"/>
              </w:rPr>
              <w:t>výdavky vynaložené v hotovosti s výnimkou vlastnej práce;</w:t>
            </w:r>
          </w:p>
          <w:p w:rsidR="002C42AB" w:rsidRPr="002B576D" w:rsidRDefault="002C42AB" w:rsidP="00405F6A">
            <w:pPr>
              <w:jc w:val="both"/>
              <w:rPr>
                <w:bCs/>
                <w:iCs/>
                <w:sz w:val="20"/>
                <w:szCs w:val="20"/>
              </w:rPr>
            </w:pPr>
            <w:r>
              <w:rPr>
                <w:bCs/>
                <w:iCs/>
                <w:sz w:val="20"/>
                <w:szCs w:val="20"/>
              </w:rPr>
              <w:t>14.</w:t>
            </w:r>
            <w:r w:rsidRPr="002B576D">
              <w:rPr>
                <w:bCs/>
                <w:iCs/>
                <w:sz w:val="20"/>
                <w:szCs w:val="20"/>
              </w:rPr>
              <w:t>poradenské a konzultačné služby;</w:t>
            </w:r>
          </w:p>
          <w:p w:rsidR="002C42AB" w:rsidRPr="002B576D" w:rsidRDefault="002C42AB" w:rsidP="00405F6A">
            <w:pPr>
              <w:jc w:val="both"/>
              <w:rPr>
                <w:bCs/>
                <w:iCs/>
                <w:sz w:val="20"/>
                <w:szCs w:val="20"/>
              </w:rPr>
            </w:pPr>
            <w:r w:rsidRPr="002B576D">
              <w:rPr>
                <w:bCs/>
                <w:iCs/>
                <w:sz w:val="20"/>
                <w:szCs w:val="20"/>
              </w:rPr>
              <w:t xml:space="preserve">15.projektová dokumentácia; </w:t>
            </w:r>
          </w:p>
          <w:p w:rsidR="002C42AB" w:rsidRDefault="002C42AB" w:rsidP="00405F6A">
            <w:pPr>
              <w:jc w:val="both"/>
              <w:rPr>
                <w:bCs/>
                <w:iCs/>
                <w:sz w:val="20"/>
                <w:szCs w:val="20"/>
              </w:rPr>
            </w:pPr>
            <w:r w:rsidRPr="002B576D">
              <w:rPr>
                <w:bCs/>
                <w:iCs/>
                <w:sz w:val="20"/>
                <w:szCs w:val="20"/>
              </w:rPr>
              <w:t>16.výroba, spracovanie a predaj produktov uvedených v zozname prílohy 1 Zmluvy o založení ES.</w:t>
            </w:r>
          </w:p>
          <w:p w:rsidR="002C42AB" w:rsidRDefault="002C42AB" w:rsidP="00405F6A">
            <w:pPr>
              <w:jc w:val="both"/>
              <w:rPr>
                <w:bCs/>
                <w:iCs/>
                <w:sz w:val="20"/>
                <w:szCs w:val="20"/>
              </w:rPr>
            </w:pPr>
          </w:p>
          <w:p w:rsidR="002C42AB" w:rsidRDefault="002C42AB" w:rsidP="00405F6A">
            <w:pPr>
              <w:jc w:val="both"/>
              <w:rPr>
                <w:bCs/>
                <w:iCs/>
                <w:sz w:val="20"/>
                <w:szCs w:val="20"/>
              </w:rPr>
            </w:pPr>
            <w:r>
              <w:rPr>
                <w:bCs/>
                <w:iCs/>
                <w:sz w:val="20"/>
                <w:szCs w:val="20"/>
              </w:rPr>
              <w:t>Pre kód 313</w:t>
            </w:r>
          </w:p>
          <w:p w:rsidR="002C42AB" w:rsidRPr="00055DFA" w:rsidRDefault="002C42AB" w:rsidP="00405F6A">
            <w:pPr>
              <w:jc w:val="both"/>
              <w:rPr>
                <w:bCs/>
                <w:iCs/>
                <w:sz w:val="20"/>
                <w:szCs w:val="20"/>
              </w:rPr>
            </w:pPr>
            <w:r>
              <w:rPr>
                <w:bCs/>
                <w:iCs/>
                <w:sz w:val="20"/>
                <w:szCs w:val="20"/>
              </w:rPr>
              <w:t>1.</w:t>
            </w:r>
            <w:r w:rsidRPr="00055DFA">
              <w:rPr>
                <w:bCs/>
                <w:iCs/>
                <w:sz w:val="20"/>
                <w:szCs w:val="20"/>
              </w:rPr>
              <w:t>výdavky vynaložené pred udelením Štatútu  MAS (výdavky, dodacie listy a preberacie protokoly pred udelením Štatútu MAS), evidencia začatia stavebných prác v stavebnom denníku pred udelením Štatútu MAS);</w:t>
            </w:r>
          </w:p>
          <w:p w:rsidR="002C42AB" w:rsidRPr="00055DFA" w:rsidRDefault="002C42AB" w:rsidP="00405F6A">
            <w:pPr>
              <w:jc w:val="both"/>
              <w:rPr>
                <w:bCs/>
                <w:iCs/>
                <w:sz w:val="20"/>
                <w:szCs w:val="20"/>
              </w:rPr>
            </w:pPr>
            <w:r>
              <w:rPr>
                <w:bCs/>
                <w:iCs/>
                <w:sz w:val="20"/>
                <w:szCs w:val="20"/>
              </w:rPr>
              <w:t>2.</w:t>
            </w:r>
            <w:r w:rsidRPr="00055DFA">
              <w:rPr>
                <w:bCs/>
                <w:iCs/>
                <w:sz w:val="20"/>
                <w:szCs w:val="20"/>
              </w:rPr>
              <w:t xml:space="preserve">nákup použitého majetku; </w:t>
            </w:r>
          </w:p>
          <w:p w:rsidR="002C42AB" w:rsidRPr="00055DFA" w:rsidRDefault="002C42AB" w:rsidP="00405F6A">
            <w:pPr>
              <w:jc w:val="both"/>
              <w:rPr>
                <w:bCs/>
                <w:iCs/>
                <w:sz w:val="20"/>
                <w:szCs w:val="20"/>
              </w:rPr>
            </w:pPr>
            <w:r>
              <w:rPr>
                <w:bCs/>
                <w:iCs/>
                <w:sz w:val="20"/>
                <w:szCs w:val="20"/>
              </w:rPr>
              <w:t>3.</w:t>
            </w:r>
            <w:r w:rsidRPr="00055DFA">
              <w:rPr>
                <w:bCs/>
                <w:iCs/>
                <w:sz w:val="20"/>
                <w:szCs w:val="20"/>
              </w:rPr>
              <w:t>nákup karavanov a dopravných prostriedkov;</w:t>
            </w:r>
          </w:p>
          <w:p w:rsidR="002C42AB" w:rsidRPr="00055DFA" w:rsidRDefault="002C42AB" w:rsidP="00405F6A">
            <w:pPr>
              <w:jc w:val="both"/>
              <w:rPr>
                <w:bCs/>
                <w:iCs/>
                <w:sz w:val="20"/>
                <w:szCs w:val="20"/>
              </w:rPr>
            </w:pPr>
            <w:r>
              <w:rPr>
                <w:bCs/>
                <w:iCs/>
                <w:sz w:val="20"/>
                <w:szCs w:val="20"/>
              </w:rPr>
              <w:t>4.</w:t>
            </w:r>
            <w:r w:rsidRPr="00055DFA">
              <w:rPr>
                <w:bCs/>
                <w:iCs/>
                <w:sz w:val="20"/>
                <w:szCs w:val="20"/>
              </w:rPr>
              <w:t>nákup nehnuteľností;</w:t>
            </w:r>
          </w:p>
          <w:p w:rsidR="002C42AB" w:rsidRPr="00055DFA" w:rsidRDefault="002C42AB" w:rsidP="00405F6A">
            <w:pPr>
              <w:jc w:val="both"/>
              <w:rPr>
                <w:bCs/>
                <w:iCs/>
                <w:sz w:val="20"/>
                <w:szCs w:val="20"/>
              </w:rPr>
            </w:pPr>
            <w:r>
              <w:rPr>
                <w:bCs/>
                <w:iCs/>
                <w:sz w:val="20"/>
                <w:szCs w:val="20"/>
              </w:rPr>
              <w:t>5.</w:t>
            </w:r>
            <w:r w:rsidRPr="00055DFA">
              <w:rPr>
                <w:bCs/>
                <w:iCs/>
                <w:sz w:val="20"/>
                <w:szCs w:val="20"/>
              </w:rPr>
              <w:t>refundovateľné, refundované alebo inak preplatené dane, clá, dovozné prirážky a kurzové straty;</w:t>
            </w:r>
          </w:p>
          <w:p w:rsidR="002C42AB" w:rsidRPr="00055DFA" w:rsidRDefault="002C42AB" w:rsidP="00405F6A">
            <w:pPr>
              <w:jc w:val="both"/>
              <w:rPr>
                <w:bCs/>
                <w:iCs/>
                <w:sz w:val="20"/>
                <w:szCs w:val="20"/>
              </w:rPr>
            </w:pPr>
            <w:r>
              <w:rPr>
                <w:bCs/>
                <w:iCs/>
                <w:sz w:val="20"/>
                <w:szCs w:val="20"/>
              </w:rPr>
              <w:t>6.</w:t>
            </w:r>
            <w:r w:rsidRPr="00055DFA">
              <w:rPr>
                <w:bCs/>
                <w:iCs/>
                <w:sz w:val="20"/>
                <w:szCs w:val="20"/>
              </w:rPr>
              <w:t>daň z pridanej hodnoty okrem prípadov uvedených v bode 3a) článku 71 nariadenia Rady (ES) č. 1698/2005, t. j. s výnimkou nenávratnej DPH, ak ju znáša zdaniteľná osoba;</w:t>
            </w:r>
          </w:p>
          <w:p w:rsidR="002C42AB" w:rsidRPr="00055DFA" w:rsidRDefault="002C42AB" w:rsidP="00405F6A">
            <w:pPr>
              <w:jc w:val="both"/>
              <w:rPr>
                <w:bCs/>
                <w:iCs/>
                <w:sz w:val="20"/>
                <w:szCs w:val="20"/>
              </w:rPr>
            </w:pPr>
            <w:r>
              <w:rPr>
                <w:bCs/>
                <w:iCs/>
                <w:sz w:val="20"/>
                <w:szCs w:val="20"/>
              </w:rPr>
              <w:t>7.</w:t>
            </w:r>
            <w:r w:rsidRPr="00055DFA">
              <w:rPr>
                <w:bCs/>
                <w:iCs/>
                <w:sz w:val="20"/>
                <w:szCs w:val="20"/>
              </w:rPr>
              <w:t>prevádzkové výdavky (napr. výdavky na opravy a údržbu);</w:t>
            </w:r>
          </w:p>
          <w:p w:rsidR="002C42AB" w:rsidRPr="00055DFA" w:rsidRDefault="002C42AB" w:rsidP="00405F6A">
            <w:pPr>
              <w:jc w:val="both"/>
              <w:rPr>
                <w:bCs/>
                <w:iCs/>
                <w:sz w:val="20"/>
                <w:szCs w:val="20"/>
              </w:rPr>
            </w:pPr>
            <w:r>
              <w:rPr>
                <w:bCs/>
                <w:iCs/>
                <w:sz w:val="20"/>
                <w:szCs w:val="20"/>
              </w:rPr>
              <w:t>8.</w:t>
            </w:r>
            <w:r w:rsidRPr="00055DFA">
              <w:rPr>
                <w:bCs/>
                <w:iCs/>
                <w:sz w:val="20"/>
                <w:szCs w:val="20"/>
              </w:rPr>
              <w:t>vlastná práca vyjadrená peňažnou hodnotou nad 30 % z ceny materiálu zakúpeného a použitého na oprávnenú investíciu realizovanú vlastnou prácou;</w:t>
            </w:r>
          </w:p>
          <w:p w:rsidR="002C42AB" w:rsidRPr="00055DFA" w:rsidRDefault="002C42AB" w:rsidP="00405F6A">
            <w:pPr>
              <w:jc w:val="both"/>
              <w:rPr>
                <w:bCs/>
                <w:iCs/>
                <w:sz w:val="20"/>
                <w:szCs w:val="20"/>
              </w:rPr>
            </w:pPr>
            <w:r>
              <w:rPr>
                <w:bCs/>
                <w:iCs/>
                <w:sz w:val="20"/>
                <w:szCs w:val="20"/>
              </w:rPr>
              <w:t>9.</w:t>
            </w:r>
            <w:r w:rsidRPr="00055DFA">
              <w:rPr>
                <w:bCs/>
                <w:iCs/>
                <w:sz w:val="20"/>
                <w:szCs w:val="20"/>
              </w:rPr>
              <w:t>bankové poplatky, úroky z dlhu, výdavky na záruku a podobné poplatky;</w:t>
            </w:r>
          </w:p>
          <w:p w:rsidR="002C42AB" w:rsidRPr="00055DFA" w:rsidRDefault="002C42AB" w:rsidP="00405F6A">
            <w:pPr>
              <w:jc w:val="both"/>
              <w:rPr>
                <w:bCs/>
                <w:iCs/>
                <w:sz w:val="20"/>
                <w:szCs w:val="20"/>
              </w:rPr>
            </w:pPr>
            <w:r>
              <w:rPr>
                <w:bCs/>
                <w:iCs/>
                <w:sz w:val="20"/>
                <w:szCs w:val="20"/>
              </w:rPr>
              <w:t>10.</w:t>
            </w:r>
            <w:r w:rsidRPr="00055DFA">
              <w:rPr>
                <w:bCs/>
                <w:iCs/>
                <w:sz w:val="20"/>
                <w:szCs w:val="20"/>
              </w:rPr>
              <w:t>lízingové poplatky a koeficient navýšenia;</w:t>
            </w:r>
          </w:p>
          <w:p w:rsidR="002C42AB" w:rsidRPr="00055DFA" w:rsidRDefault="002C42AB" w:rsidP="00405F6A">
            <w:pPr>
              <w:jc w:val="both"/>
              <w:rPr>
                <w:bCs/>
                <w:iCs/>
                <w:sz w:val="20"/>
                <w:szCs w:val="20"/>
              </w:rPr>
            </w:pPr>
            <w:r>
              <w:rPr>
                <w:bCs/>
                <w:iCs/>
                <w:sz w:val="20"/>
                <w:szCs w:val="20"/>
              </w:rPr>
              <w:t>11.</w:t>
            </w:r>
            <w:r w:rsidRPr="00055DFA">
              <w:rPr>
                <w:bCs/>
                <w:iCs/>
                <w:sz w:val="20"/>
                <w:szCs w:val="20"/>
              </w:rPr>
              <w:t>nájomné poplatky;</w:t>
            </w:r>
          </w:p>
          <w:p w:rsidR="002C42AB" w:rsidRPr="00055DFA" w:rsidRDefault="002C42AB" w:rsidP="00405F6A">
            <w:pPr>
              <w:jc w:val="both"/>
              <w:rPr>
                <w:bCs/>
                <w:iCs/>
                <w:sz w:val="20"/>
                <w:szCs w:val="20"/>
              </w:rPr>
            </w:pPr>
            <w:r>
              <w:rPr>
                <w:bCs/>
                <w:iCs/>
                <w:sz w:val="20"/>
                <w:szCs w:val="20"/>
              </w:rPr>
              <w:t>12.</w:t>
            </w:r>
            <w:r w:rsidRPr="00055DFA">
              <w:rPr>
                <w:bCs/>
                <w:iCs/>
                <w:sz w:val="20"/>
                <w:szCs w:val="20"/>
              </w:rPr>
              <w:t>výdavky vynaložené v hotovosti s výnimkou vlastnej práce;</w:t>
            </w:r>
          </w:p>
          <w:p w:rsidR="002C42AB" w:rsidRPr="00055DFA" w:rsidRDefault="002C42AB" w:rsidP="00405F6A">
            <w:pPr>
              <w:jc w:val="both"/>
              <w:rPr>
                <w:bCs/>
                <w:iCs/>
                <w:sz w:val="20"/>
                <w:szCs w:val="20"/>
              </w:rPr>
            </w:pPr>
            <w:r>
              <w:rPr>
                <w:bCs/>
                <w:iCs/>
                <w:sz w:val="20"/>
                <w:szCs w:val="20"/>
              </w:rPr>
              <w:t>13.</w:t>
            </w:r>
            <w:r w:rsidRPr="00055DFA">
              <w:rPr>
                <w:bCs/>
                <w:iCs/>
                <w:sz w:val="20"/>
                <w:szCs w:val="20"/>
              </w:rPr>
              <w:t>poradenské a konzultačné služby;</w:t>
            </w:r>
          </w:p>
          <w:p w:rsidR="002C42AB" w:rsidRPr="00055DFA" w:rsidRDefault="002C42AB" w:rsidP="00405F6A">
            <w:pPr>
              <w:jc w:val="both"/>
              <w:rPr>
                <w:bCs/>
                <w:iCs/>
                <w:sz w:val="20"/>
                <w:szCs w:val="20"/>
              </w:rPr>
            </w:pPr>
            <w:r>
              <w:rPr>
                <w:bCs/>
                <w:iCs/>
                <w:sz w:val="20"/>
                <w:szCs w:val="20"/>
              </w:rPr>
              <w:t>14.</w:t>
            </w:r>
            <w:r w:rsidRPr="00055DFA">
              <w:rPr>
                <w:bCs/>
                <w:iCs/>
                <w:sz w:val="20"/>
                <w:szCs w:val="20"/>
              </w:rPr>
              <w:t xml:space="preserve">projektová dokumentácia; </w:t>
            </w:r>
          </w:p>
          <w:p w:rsidR="002C42AB" w:rsidRPr="00055DFA" w:rsidRDefault="002C42AB" w:rsidP="00405F6A">
            <w:pPr>
              <w:jc w:val="both"/>
              <w:rPr>
                <w:bCs/>
                <w:iCs/>
                <w:sz w:val="20"/>
                <w:szCs w:val="20"/>
              </w:rPr>
            </w:pPr>
            <w:r>
              <w:rPr>
                <w:bCs/>
                <w:iCs/>
                <w:sz w:val="20"/>
                <w:szCs w:val="20"/>
              </w:rPr>
              <w:t>15.</w:t>
            </w:r>
            <w:r w:rsidRPr="00055DFA">
              <w:rPr>
                <w:bCs/>
                <w:iCs/>
                <w:sz w:val="20"/>
                <w:szCs w:val="20"/>
              </w:rPr>
              <w:t>pri kempingovom ubytovaní výdavky na výstavbu, rekonštrukciu a modernizáciu   chatiek;</w:t>
            </w:r>
          </w:p>
          <w:p w:rsidR="002C42AB" w:rsidRPr="00C84893" w:rsidRDefault="002C42AB" w:rsidP="00405F6A">
            <w:pPr>
              <w:jc w:val="both"/>
              <w:rPr>
                <w:bCs/>
                <w:iCs/>
                <w:sz w:val="20"/>
                <w:szCs w:val="20"/>
              </w:rPr>
            </w:pPr>
            <w:r>
              <w:rPr>
                <w:bCs/>
                <w:iCs/>
                <w:sz w:val="20"/>
                <w:szCs w:val="20"/>
              </w:rPr>
              <w:t>16.</w:t>
            </w:r>
            <w:r w:rsidRPr="00055DFA">
              <w:rPr>
                <w:bCs/>
                <w:iCs/>
                <w:sz w:val="20"/>
                <w:szCs w:val="20"/>
              </w:rPr>
              <w:t>výdavky na kúpu a zapožičiavanie športových, rekreačných a relaxačných potrieb.</w:t>
            </w:r>
          </w:p>
        </w:tc>
      </w:tr>
      <w:tr w:rsidR="002C42AB" w:rsidRPr="001749CC" w:rsidTr="00405F6A">
        <w:trPr>
          <w:trHeight w:val="397"/>
        </w:trPr>
        <w:tc>
          <w:tcPr>
            <w:tcW w:w="3780" w:type="dxa"/>
            <w:gridSpan w:val="5"/>
            <w:tcBorders>
              <w:top w:val="single" w:sz="4" w:space="0" w:color="auto"/>
              <w:left w:val="single" w:sz="12" w:space="0" w:color="auto"/>
              <w:bottom w:val="single" w:sz="12" w:space="0" w:color="auto"/>
              <w:right w:val="single" w:sz="4" w:space="0" w:color="auto"/>
            </w:tcBorders>
            <w:shd w:val="clear" w:color="auto" w:fill="CCFFCC"/>
            <w:vAlign w:val="center"/>
          </w:tcPr>
          <w:p w:rsidR="002C42AB" w:rsidRPr="001749CC" w:rsidRDefault="002C42AB" w:rsidP="00405F6A">
            <w:pPr>
              <w:jc w:val="both"/>
              <w:rPr>
                <w:b/>
                <w:bCs/>
                <w:sz w:val="20"/>
                <w:szCs w:val="20"/>
              </w:rPr>
            </w:pPr>
            <w:r w:rsidRPr="001749CC">
              <w:rPr>
                <w:b/>
                <w:bCs/>
                <w:sz w:val="20"/>
                <w:szCs w:val="20"/>
              </w:rPr>
              <w:lastRenderedPageBreak/>
              <w:t>Neoprávnené projekty</w:t>
            </w:r>
          </w:p>
        </w:tc>
        <w:tc>
          <w:tcPr>
            <w:tcW w:w="5151" w:type="dxa"/>
            <w:gridSpan w:val="11"/>
            <w:tcBorders>
              <w:top w:val="single" w:sz="4" w:space="0" w:color="auto"/>
              <w:left w:val="single" w:sz="4" w:space="0" w:color="auto"/>
              <w:bottom w:val="single" w:sz="12" w:space="0" w:color="auto"/>
              <w:right w:val="single" w:sz="12" w:space="0" w:color="auto"/>
            </w:tcBorders>
            <w:vAlign w:val="center"/>
          </w:tcPr>
          <w:p w:rsidR="002C42AB" w:rsidRDefault="002C42AB" w:rsidP="00405F6A">
            <w:pPr>
              <w:jc w:val="both"/>
              <w:rPr>
                <w:bCs/>
                <w:iCs/>
                <w:sz w:val="20"/>
                <w:szCs w:val="20"/>
              </w:rPr>
            </w:pPr>
            <w:r>
              <w:rPr>
                <w:bCs/>
                <w:iCs/>
                <w:sz w:val="20"/>
                <w:szCs w:val="20"/>
              </w:rPr>
              <w:t>Pre kód 311</w:t>
            </w:r>
          </w:p>
          <w:p w:rsidR="002C42AB" w:rsidRPr="00055DFA" w:rsidRDefault="002C42AB" w:rsidP="00405F6A">
            <w:pPr>
              <w:jc w:val="both"/>
              <w:rPr>
                <w:bCs/>
                <w:iCs/>
                <w:sz w:val="20"/>
                <w:szCs w:val="20"/>
              </w:rPr>
            </w:pPr>
            <w:r>
              <w:rPr>
                <w:bCs/>
                <w:iCs/>
                <w:sz w:val="20"/>
                <w:szCs w:val="20"/>
              </w:rPr>
              <w:t>1.</w:t>
            </w:r>
            <w:r w:rsidRPr="00055DFA">
              <w:rPr>
                <w:bCs/>
                <w:iCs/>
                <w:sz w:val="20"/>
                <w:szCs w:val="20"/>
              </w:rPr>
              <w:t xml:space="preserve">projekty zamerané na hlavnú poľnohospodársku produkciu; </w:t>
            </w:r>
          </w:p>
          <w:p w:rsidR="002C42AB" w:rsidRPr="00055DFA" w:rsidRDefault="002C42AB" w:rsidP="00405F6A">
            <w:pPr>
              <w:jc w:val="both"/>
              <w:rPr>
                <w:bCs/>
                <w:iCs/>
                <w:sz w:val="20"/>
                <w:szCs w:val="20"/>
              </w:rPr>
            </w:pPr>
            <w:r>
              <w:rPr>
                <w:bCs/>
                <w:iCs/>
                <w:sz w:val="20"/>
                <w:szCs w:val="20"/>
              </w:rPr>
              <w:t>2.</w:t>
            </w:r>
            <w:r w:rsidRPr="00055DFA">
              <w:rPr>
                <w:bCs/>
                <w:iCs/>
                <w:sz w:val="20"/>
                <w:szCs w:val="20"/>
              </w:rPr>
              <w:t>projekty zamerané na zdravotnú starostlivosť, školstvo, sociálne služby a bytovú výstavbu;</w:t>
            </w:r>
          </w:p>
          <w:p w:rsidR="002C42AB" w:rsidRPr="00055DFA" w:rsidRDefault="002C42AB" w:rsidP="00405F6A">
            <w:pPr>
              <w:jc w:val="both"/>
              <w:rPr>
                <w:bCs/>
                <w:iCs/>
                <w:sz w:val="20"/>
                <w:szCs w:val="20"/>
              </w:rPr>
            </w:pPr>
            <w:r>
              <w:rPr>
                <w:bCs/>
                <w:iCs/>
                <w:sz w:val="20"/>
                <w:szCs w:val="20"/>
              </w:rPr>
              <w:lastRenderedPageBreak/>
              <w:t>3.</w:t>
            </w:r>
            <w:r w:rsidRPr="00055DFA">
              <w:rPr>
                <w:bCs/>
                <w:iCs/>
                <w:sz w:val="20"/>
                <w:szCs w:val="20"/>
              </w:rPr>
              <w:t xml:space="preserve">projekty zamerané na výrobu energie z alternatívnych zdrojov, v rámci ktorých prevažnú časť vyrobenej energie (nad 50 %) spotrebuje vo vlastnom podniku. </w:t>
            </w:r>
          </w:p>
          <w:p w:rsidR="002C42AB" w:rsidRDefault="002C42AB" w:rsidP="00405F6A">
            <w:pPr>
              <w:jc w:val="both"/>
              <w:rPr>
                <w:bCs/>
                <w:iCs/>
                <w:sz w:val="20"/>
                <w:szCs w:val="20"/>
              </w:rPr>
            </w:pPr>
            <w:r>
              <w:rPr>
                <w:bCs/>
                <w:iCs/>
                <w:sz w:val="20"/>
                <w:szCs w:val="20"/>
              </w:rPr>
              <w:t xml:space="preserve">4. </w:t>
            </w:r>
            <w:r w:rsidRPr="00055DFA">
              <w:rPr>
                <w:bCs/>
                <w:iCs/>
                <w:sz w:val="20"/>
                <w:szCs w:val="20"/>
              </w:rPr>
              <w:t>projekty zamerané na využívanie obnoviteľných zdrojov veternej, vodnej a solárnej energie.</w:t>
            </w:r>
          </w:p>
          <w:p w:rsidR="002C42AB" w:rsidRDefault="002C42AB" w:rsidP="00405F6A">
            <w:pPr>
              <w:jc w:val="both"/>
              <w:rPr>
                <w:bCs/>
                <w:iCs/>
                <w:sz w:val="20"/>
                <w:szCs w:val="20"/>
              </w:rPr>
            </w:pPr>
            <w:r>
              <w:rPr>
                <w:bCs/>
                <w:iCs/>
                <w:sz w:val="20"/>
                <w:szCs w:val="20"/>
              </w:rPr>
              <w:t>Pre kód 313</w:t>
            </w:r>
          </w:p>
          <w:p w:rsidR="002C42AB" w:rsidRPr="00055DFA" w:rsidRDefault="002C42AB" w:rsidP="00405F6A">
            <w:pPr>
              <w:jc w:val="both"/>
              <w:rPr>
                <w:bCs/>
                <w:iCs/>
                <w:sz w:val="20"/>
                <w:szCs w:val="20"/>
              </w:rPr>
            </w:pPr>
            <w:r w:rsidRPr="00055DFA">
              <w:rPr>
                <w:bCs/>
                <w:iCs/>
                <w:sz w:val="20"/>
                <w:szCs w:val="20"/>
              </w:rPr>
              <w:t>1.   projekty zamerané na sociálne služby a bytovú výstavbu;</w:t>
            </w:r>
          </w:p>
          <w:p w:rsidR="002C42AB" w:rsidRPr="00055DFA" w:rsidRDefault="002C42AB" w:rsidP="00405F6A">
            <w:pPr>
              <w:jc w:val="both"/>
              <w:rPr>
                <w:bCs/>
                <w:iCs/>
                <w:sz w:val="20"/>
                <w:szCs w:val="20"/>
              </w:rPr>
            </w:pPr>
            <w:r w:rsidRPr="00055DFA">
              <w:rPr>
                <w:bCs/>
                <w:iCs/>
                <w:sz w:val="20"/>
                <w:szCs w:val="20"/>
              </w:rPr>
              <w:t>2</w:t>
            </w:r>
            <w:r>
              <w:rPr>
                <w:bCs/>
                <w:iCs/>
                <w:sz w:val="20"/>
                <w:szCs w:val="20"/>
              </w:rPr>
              <w:t xml:space="preserve">. </w:t>
            </w:r>
            <w:r w:rsidRPr="00055DFA">
              <w:rPr>
                <w:bCs/>
                <w:iCs/>
                <w:sz w:val="20"/>
                <w:szCs w:val="20"/>
              </w:rPr>
              <w:t>projekty zamerané na aktivity nesúvisiace s nízkokapacitným ubytovaním.</w:t>
            </w:r>
          </w:p>
          <w:p w:rsidR="002C42AB" w:rsidRPr="00A153CF" w:rsidRDefault="002C42AB" w:rsidP="00405F6A">
            <w:pPr>
              <w:jc w:val="both"/>
              <w:rPr>
                <w:bCs/>
                <w:iCs/>
                <w:sz w:val="20"/>
                <w:szCs w:val="20"/>
              </w:rPr>
            </w:pPr>
          </w:p>
        </w:tc>
      </w:tr>
      <w:tr w:rsidR="002C42AB" w:rsidRPr="008D2399" w:rsidTr="00405F6A">
        <w:trPr>
          <w:trHeight w:val="298"/>
        </w:trPr>
        <w:tc>
          <w:tcPr>
            <w:tcW w:w="8931" w:type="dxa"/>
            <w:gridSpan w:val="16"/>
            <w:tcBorders>
              <w:top w:val="single" w:sz="12" w:space="0" w:color="auto"/>
              <w:left w:val="single" w:sz="12" w:space="0" w:color="auto"/>
              <w:bottom w:val="single" w:sz="12" w:space="0" w:color="auto"/>
              <w:right w:val="single" w:sz="12" w:space="0" w:color="auto"/>
            </w:tcBorders>
            <w:shd w:val="clear" w:color="auto" w:fill="F3F3F3"/>
            <w:vAlign w:val="center"/>
          </w:tcPr>
          <w:p w:rsidR="002C42AB" w:rsidRPr="008F2D38" w:rsidRDefault="002C42AB" w:rsidP="00405F6A">
            <w:pPr>
              <w:jc w:val="center"/>
              <w:rPr>
                <w:b/>
                <w:smallCaps/>
                <w:color w:val="008000"/>
                <w:sz w:val="20"/>
                <w:szCs w:val="20"/>
              </w:rPr>
            </w:pPr>
          </w:p>
          <w:p w:rsidR="002C42AB" w:rsidRPr="00613DE3" w:rsidRDefault="002C42AB" w:rsidP="00405F6A">
            <w:pPr>
              <w:jc w:val="center"/>
              <w:rPr>
                <w:b/>
                <w:smallCaps/>
                <w:sz w:val="20"/>
                <w:szCs w:val="20"/>
              </w:rPr>
            </w:pPr>
            <w:r w:rsidRPr="00613DE3">
              <w:rPr>
                <w:b/>
                <w:smallCaps/>
                <w:sz w:val="20"/>
                <w:szCs w:val="20"/>
              </w:rPr>
              <w:t>kritéria spôsobilosti a spôsob preukázania ich splnenia</w:t>
            </w:r>
          </w:p>
          <w:p w:rsidR="002C42AB" w:rsidRPr="008F2D38" w:rsidRDefault="002C42AB" w:rsidP="00405F6A">
            <w:pPr>
              <w:jc w:val="center"/>
              <w:rPr>
                <w:b/>
                <w:smallCaps/>
                <w:color w:val="008000"/>
                <w:sz w:val="20"/>
                <w:szCs w:val="20"/>
              </w:rPr>
            </w:pPr>
          </w:p>
        </w:tc>
      </w:tr>
      <w:tr w:rsidR="002C42AB" w:rsidRPr="008D2399" w:rsidTr="00405F6A">
        <w:trPr>
          <w:trHeight w:val="298"/>
        </w:trPr>
        <w:tc>
          <w:tcPr>
            <w:tcW w:w="8931" w:type="dxa"/>
            <w:gridSpan w:val="16"/>
            <w:tcBorders>
              <w:top w:val="single" w:sz="12" w:space="0" w:color="auto"/>
              <w:left w:val="single" w:sz="12" w:space="0" w:color="auto"/>
              <w:bottom w:val="single" w:sz="12" w:space="0" w:color="auto"/>
              <w:right w:val="single" w:sz="12" w:space="0" w:color="auto"/>
            </w:tcBorders>
            <w:vAlign w:val="center"/>
          </w:tcPr>
          <w:p w:rsidR="002C42AB" w:rsidRPr="00055DFA" w:rsidRDefault="002C42AB" w:rsidP="00405F6A">
            <w:pPr>
              <w:rPr>
                <w:sz w:val="20"/>
                <w:szCs w:val="20"/>
              </w:rPr>
            </w:pPr>
            <w:r w:rsidRPr="00055DFA">
              <w:rPr>
                <w:sz w:val="20"/>
                <w:szCs w:val="20"/>
              </w:rPr>
              <w:t>Oprávnenosť projektov na financovanie z  PRV je podmienená splnením všetkých nasledovných kritérií spôsobilosti, stanovených pre toto opatrenie, kritérií spôsobilosti, ktoré sú uvedené v Usmernení, kapitole 5. Opatrenie 4.1 Implementácia Integrovaných stratégií rozvoja územia a kritérií spôsobilosti, ktoré si stanovila MAS.</w:t>
            </w:r>
          </w:p>
          <w:p w:rsidR="002C42AB" w:rsidRPr="00055DFA" w:rsidRDefault="002C42AB" w:rsidP="00405F6A">
            <w:pPr>
              <w:rPr>
                <w:sz w:val="20"/>
                <w:szCs w:val="20"/>
              </w:rPr>
            </w:pPr>
            <w:r>
              <w:rPr>
                <w:sz w:val="20"/>
                <w:szCs w:val="20"/>
              </w:rPr>
              <w:t>1.</w:t>
            </w:r>
            <w:r w:rsidRPr="00055DFA">
              <w:rPr>
                <w:sz w:val="20"/>
                <w:szCs w:val="20"/>
              </w:rPr>
              <w:t>Investície sa musia realizovať na území Slovenska, v oblasti Konvergenčného cieľa. Podpora z PRV môže byť použitá len na projekty realizované na území SR a v rámci územia pôsobnosti MAS (mimo Bratislavského kraja).</w:t>
            </w:r>
          </w:p>
          <w:p w:rsidR="002C42AB" w:rsidRPr="00055DFA" w:rsidRDefault="002C42AB" w:rsidP="00405F6A">
            <w:pPr>
              <w:rPr>
                <w:sz w:val="20"/>
                <w:szCs w:val="20"/>
              </w:rPr>
            </w:pPr>
            <w:r w:rsidRPr="00055DFA">
              <w:rPr>
                <w:sz w:val="20"/>
                <w:szCs w:val="20"/>
              </w:rPr>
              <w:t xml:space="preserve">2. Konečný prijímateľ – predkladateľ projektu musí v prípade výstavby, rekonštrukcie a modernizácie výrobných objektov na využívanie obnoviteľných zdrojov energie (bioplynové stanice) predložiť samostatnú ŽoNFP (projekt).  </w:t>
            </w:r>
          </w:p>
          <w:p w:rsidR="002C42AB" w:rsidRPr="00055DFA" w:rsidRDefault="002C42AB" w:rsidP="00405F6A">
            <w:pPr>
              <w:rPr>
                <w:sz w:val="20"/>
                <w:szCs w:val="20"/>
              </w:rPr>
            </w:pPr>
            <w:r>
              <w:rPr>
                <w:sz w:val="20"/>
                <w:szCs w:val="20"/>
              </w:rPr>
              <w:t>3.</w:t>
            </w:r>
            <w:r w:rsidRPr="00055DFA">
              <w:rPr>
                <w:sz w:val="20"/>
                <w:szCs w:val="20"/>
              </w:rPr>
              <w:t>Konečný prijímateľ – predkladateľ projektu nemá záväzky voči štátu po lehote splatnosti nemá evidované nedoplatky poistného na zdravotné poistenie, sociálne poistenie</w:t>
            </w:r>
            <w:r>
              <w:rPr>
                <w:sz w:val="20"/>
                <w:szCs w:val="20"/>
              </w:rPr>
              <w:t xml:space="preserve"> </w:t>
            </w:r>
            <w:r w:rsidRPr="00055DFA">
              <w:rPr>
                <w:sz w:val="20"/>
                <w:szCs w:val="20"/>
              </w:rPr>
              <w:t xml:space="preserve">a príspevkov na starobné dôchodkové poistenie (splátkový kalendár potvrdený veriteľom sa akceptuje). Preukazuje sa pri ŽoNFP (projekte) a následne pri </w:t>
            </w:r>
            <w:r>
              <w:rPr>
                <w:sz w:val="20"/>
                <w:szCs w:val="20"/>
              </w:rPr>
              <w:t xml:space="preserve">každej </w:t>
            </w:r>
            <w:r w:rsidRPr="00055DFA">
              <w:rPr>
                <w:sz w:val="20"/>
                <w:szCs w:val="20"/>
              </w:rPr>
              <w:t xml:space="preserve">ŽoP formou čestného vyhlásenia. </w:t>
            </w:r>
          </w:p>
          <w:p w:rsidR="002C42AB" w:rsidRPr="00055DFA" w:rsidRDefault="002C42AB" w:rsidP="00405F6A">
            <w:pPr>
              <w:rPr>
                <w:sz w:val="20"/>
                <w:szCs w:val="20"/>
              </w:rPr>
            </w:pPr>
            <w:r>
              <w:rPr>
                <w:sz w:val="20"/>
                <w:szCs w:val="20"/>
              </w:rPr>
              <w:t>4.</w:t>
            </w:r>
            <w:r w:rsidRPr="00055DFA">
              <w:rPr>
                <w:sz w:val="20"/>
                <w:szCs w:val="20"/>
              </w:rPr>
              <w:t xml:space="preserve">Konečný prijímateľ – predkladateľ projektu nie je v likvidácii, neprebieha voči nemu konkurzné konanie </w:t>
            </w:r>
            <w:r w:rsidRPr="003F25A7">
              <w:rPr>
                <w:sz w:val="20"/>
                <w:szCs w:val="20"/>
              </w:rPr>
              <w:t>nie je v konkurze, v reštrukturalizác</w:t>
            </w:r>
            <w:r>
              <w:rPr>
                <w:sz w:val="20"/>
                <w:szCs w:val="20"/>
              </w:rPr>
              <w:t xml:space="preserve">ii a nebol voči nemu zamietnutý </w:t>
            </w:r>
            <w:r w:rsidRPr="003F25A7">
              <w:rPr>
                <w:sz w:val="20"/>
                <w:szCs w:val="20"/>
              </w:rPr>
              <w:t>návrh na vyhlásenie konkurzu pre nedostatok majetku a</w:t>
            </w:r>
            <w:r>
              <w:rPr>
                <w:sz w:val="20"/>
                <w:szCs w:val="20"/>
              </w:rPr>
              <w:t xml:space="preserve"> na majetok, ktorý je predmetom </w:t>
            </w:r>
            <w:r w:rsidRPr="003F25A7">
              <w:rPr>
                <w:sz w:val="20"/>
                <w:szCs w:val="20"/>
              </w:rPr>
              <w:t>projektu, nie je vedený výkon rozhodnutia, neporušil zákaz</w:t>
            </w:r>
            <w:r>
              <w:rPr>
                <w:sz w:val="20"/>
                <w:szCs w:val="20"/>
              </w:rPr>
              <w:t xml:space="preserve"> nelegálnej práce a nelegálneho </w:t>
            </w:r>
            <w:r w:rsidRPr="003F25A7">
              <w:rPr>
                <w:sz w:val="20"/>
                <w:szCs w:val="20"/>
              </w:rPr>
              <w:t>zamestnávania</w:t>
            </w:r>
            <w:r>
              <w:rPr>
                <w:sz w:val="20"/>
                <w:szCs w:val="20"/>
              </w:rPr>
              <w:t xml:space="preserve"> </w:t>
            </w:r>
            <w:r w:rsidRPr="00055DFA">
              <w:rPr>
                <w:sz w:val="20"/>
                <w:szCs w:val="20"/>
              </w:rPr>
              <w:t xml:space="preserve">Preukazuje sa pri ŽoNFP (projekte) a následne pri </w:t>
            </w:r>
            <w:r>
              <w:rPr>
                <w:sz w:val="20"/>
                <w:szCs w:val="20"/>
              </w:rPr>
              <w:t xml:space="preserve">každej </w:t>
            </w:r>
            <w:r w:rsidRPr="00055DFA">
              <w:rPr>
                <w:sz w:val="20"/>
                <w:szCs w:val="20"/>
              </w:rPr>
              <w:t xml:space="preserve">ŽoP formou čestného vyhlásenia. </w:t>
            </w:r>
          </w:p>
          <w:p w:rsidR="002C42AB" w:rsidRPr="00055DFA" w:rsidRDefault="002C42AB" w:rsidP="00405F6A">
            <w:pPr>
              <w:rPr>
                <w:sz w:val="20"/>
                <w:szCs w:val="20"/>
              </w:rPr>
            </w:pPr>
            <w:r>
              <w:rPr>
                <w:sz w:val="20"/>
                <w:szCs w:val="20"/>
              </w:rPr>
              <w:t>5.</w:t>
            </w:r>
            <w:r w:rsidRPr="00055DFA">
              <w:rPr>
                <w:sz w:val="20"/>
                <w:szCs w:val="20"/>
              </w:rPr>
              <w:t>Investícia sa musí využívať najmenej päť rokov po podpise Zmluvy o poskytnutí nenávratného finančného príspevku, pričom nesmie prejsť podstatnou zmenou, ktorá:</w:t>
            </w:r>
          </w:p>
          <w:p w:rsidR="002C42AB" w:rsidRPr="00055DFA" w:rsidRDefault="002C42AB" w:rsidP="00405F6A">
            <w:pPr>
              <w:rPr>
                <w:sz w:val="20"/>
                <w:szCs w:val="20"/>
              </w:rPr>
            </w:pPr>
            <w:r w:rsidRPr="00055DFA">
              <w:rPr>
                <w:sz w:val="20"/>
                <w:szCs w:val="20"/>
              </w:rPr>
              <w:t>a) ovplyvní jej povahu alebo podmienky využívania alebo neoprávnene zvýhodní akýkoľvek podnik alebo verejný subjekt,</w:t>
            </w:r>
          </w:p>
          <w:p w:rsidR="002C42AB" w:rsidRPr="00055DFA" w:rsidRDefault="002C42AB" w:rsidP="00405F6A">
            <w:pPr>
              <w:rPr>
                <w:sz w:val="20"/>
                <w:szCs w:val="20"/>
              </w:rPr>
            </w:pPr>
            <w:r w:rsidRPr="00055DFA">
              <w:rPr>
                <w:sz w:val="20"/>
                <w:szCs w:val="20"/>
              </w:rPr>
              <w:t>b) vyplýva buď zo zmeny povahy vlastníctva položky infraštruktúry, alebo ukončenia alebo premiestnenia výrobnej činnosti.</w:t>
            </w:r>
          </w:p>
          <w:p w:rsidR="002C42AB" w:rsidRPr="00055DFA" w:rsidRDefault="002C42AB" w:rsidP="00405F6A">
            <w:pPr>
              <w:rPr>
                <w:sz w:val="20"/>
                <w:szCs w:val="20"/>
              </w:rPr>
            </w:pPr>
            <w:r>
              <w:rPr>
                <w:sz w:val="20"/>
                <w:szCs w:val="20"/>
              </w:rPr>
              <w:t>6.</w:t>
            </w:r>
            <w:r w:rsidRPr="00055DFA">
              <w:rPr>
                <w:sz w:val="20"/>
                <w:szCs w:val="20"/>
              </w:rPr>
              <w:t>Konečný prijímateľ – predkladateľ projektu musí deklarovať, že pre každý vybraný projekt sa použije iba jeden zdroj financovania z EÚ alebo z národných zdrojov. Preukazuje sa formou čestného vyhlásenia pri ŽoNFP (projekte).</w:t>
            </w:r>
          </w:p>
          <w:p w:rsidR="002C42AB" w:rsidRPr="00055DFA" w:rsidRDefault="002C42AB" w:rsidP="00405F6A">
            <w:pPr>
              <w:rPr>
                <w:sz w:val="20"/>
                <w:szCs w:val="20"/>
              </w:rPr>
            </w:pPr>
            <w:r w:rsidRPr="00055DFA">
              <w:rPr>
                <w:sz w:val="20"/>
                <w:szCs w:val="20"/>
              </w:rPr>
              <w:t>7.Projekt môže byť predmetom záložného práva za podmienok stanovených v Usmernení,  kapitole 13. Ochrana majetku nadobudnutého a/alebo zhodnoteného z prostriedkov EÚ a štátneho rozpočtu.</w:t>
            </w:r>
          </w:p>
          <w:p w:rsidR="002C42AB" w:rsidRPr="00055DFA" w:rsidRDefault="002C42AB" w:rsidP="00405F6A">
            <w:pPr>
              <w:rPr>
                <w:sz w:val="20"/>
                <w:szCs w:val="20"/>
              </w:rPr>
            </w:pPr>
            <w:r>
              <w:rPr>
                <w:sz w:val="20"/>
                <w:szCs w:val="20"/>
              </w:rPr>
              <w:t>8.</w:t>
            </w:r>
            <w:r w:rsidRPr="00055DFA">
              <w:rPr>
                <w:sz w:val="20"/>
                <w:szCs w:val="20"/>
              </w:rPr>
              <w:t>Konečný prijímateľ – predkladateľ projektu musí predložiť poslednú ŽoP najneskôr do 3 rokov (v prípade finančného prenájmu do 4 rokov)od podpísania zmluvy. V prípade finančného prenájmu v zmysle zákona č. 595/2003 Z. z. o dani z príjmov v znení neskorších predpisov, v prípade kúpy prenajatej veci a kúpnej zmluvy (pri splácaní kúpnej ceny formou splátok) v zmysle Obchodného zákonníka sa platby v rámci ŽoP uskutočnia až po preukázaní vlastníctva konečného prijímateľa – predkladateľa projektu k predmetu nájmu, resp. kúpy.</w:t>
            </w:r>
          </w:p>
          <w:p w:rsidR="002C42AB" w:rsidRPr="00055DFA" w:rsidRDefault="002C42AB" w:rsidP="00405F6A">
            <w:pPr>
              <w:rPr>
                <w:sz w:val="20"/>
                <w:szCs w:val="20"/>
              </w:rPr>
            </w:pPr>
            <w:r>
              <w:rPr>
                <w:sz w:val="20"/>
                <w:szCs w:val="20"/>
              </w:rPr>
              <w:t>9.</w:t>
            </w:r>
            <w:r w:rsidRPr="00055DFA">
              <w:rPr>
                <w:sz w:val="20"/>
                <w:szCs w:val="20"/>
              </w:rPr>
              <w:t xml:space="preserve">Konečný prijímateľ – predkladateľ projektu musí preukázať vlastníctvo, resp. iný právny vzťah oprávňujúci užívať predmet projektu, pretrvávajúci najmenej šesť rokov po predložení ŽoNFP (projektu) s výnimkou špecifických prípadov (napr. výstavba nových agroturistických zariadení, nových výrobných a predajných objektov). Preukazuje sa pri ŽoNFP (projekte). V prípade nákupu pozemkov pod stavbami, ktorých technické zhodnotenie je predmetom projektu a nákupu pozemkov (časti určenej na výstavbu, ktorá je predmetom projektu), konečný prijímateľ – predkladateľ projektu preukáže vlastnícky vzťah pri prvej ŽoP, ktorá súvisí s nadobudnutím príslušného pozemku. V prípade nákupu strojov konečný prijímateľ – predkladateľ projektu preukáže vlastnícky vzťah pri prvej ŽoPV prípade výstavby objektov sa uvedené kritérium preukazuje pri podaní prvej ŽoP po skolaudovaní stavby. </w:t>
            </w:r>
          </w:p>
          <w:p w:rsidR="002C42AB" w:rsidRPr="00055DFA" w:rsidRDefault="002C42AB" w:rsidP="00405F6A">
            <w:pPr>
              <w:rPr>
                <w:sz w:val="20"/>
                <w:szCs w:val="20"/>
              </w:rPr>
            </w:pPr>
            <w:r>
              <w:rPr>
                <w:sz w:val="20"/>
                <w:szCs w:val="20"/>
              </w:rPr>
              <w:t>10.</w:t>
            </w:r>
            <w:r w:rsidRPr="00055DFA">
              <w:rPr>
                <w:sz w:val="20"/>
                <w:szCs w:val="20"/>
              </w:rPr>
              <w:t xml:space="preserve">Realizáciou projektov sa musia vytvoriť nové pracovné miesta alebo existujúca zamestnanosť v podporovanej činnosti musí byť zachovaná. Preukazuje sa pri podaní ŽoNFP (projektu).  </w:t>
            </w:r>
          </w:p>
          <w:p w:rsidR="002C42AB" w:rsidRPr="00055DFA" w:rsidRDefault="002C42AB" w:rsidP="00405F6A">
            <w:pPr>
              <w:rPr>
                <w:sz w:val="20"/>
                <w:szCs w:val="20"/>
              </w:rPr>
            </w:pPr>
            <w:r>
              <w:rPr>
                <w:sz w:val="20"/>
                <w:szCs w:val="20"/>
              </w:rPr>
              <w:lastRenderedPageBreak/>
              <w:t>11.</w:t>
            </w:r>
            <w:r w:rsidRPr="00055DFA">
              <w:rPr>
                <w:sz w:val="20"/>
                <w:szCs w:val="20"/>
              </w:rPr>
              <w:t xml:space="preserve">Ak je predmetom podpory aj rozvoj ubytovacích služieb, zrekonštruované, zmodernizované alebo nové agroturistické zariadenia musia mať kapacitu minimálne 11 a maximálne 40 základných lôžok a musia spĺňať podmienky vyhlášky MH SR č. 277/2008  Z. z., ktorou sa ustanovujú klasifikačné znaky na ubytovacie zariadenia pri ich zriaďovaní do kategórií a tried. </w:t>
            </w:r>
          </w:p>
          <w:p w:rsidR="002C42AB" w:rsidRPr="00055DFA" w:rsidRDefault="002C42AB" w:rsidP="00405F6A">
            <w:pPr>
              <w:rPr>
                <w:sz w:val="20"/>
                <w:szCs w:val="20"/>
              </w:rPr>
            </w:pPr>
            <w:r>
              <w:rPr>
                <w:sz w:val="20"/>
                <w:szCs w:val="20"/>
              </w:rPr>
              <w:t>12.</w:t>
            </w:r>
            <w:r w:rsidRPr="00055DFA">
              <w:rPr>
                <w:sz w:val="20"/>
                <w:szCs w:val="20"/>
              </w:rPr>
              <w:t xml:space="preserve">Koneční prijímatelia – predkladatelia projektu musia podnikať v poľnohospodárskej prvovýrobe minimálne 12 po sebe nasledujúcich mesiacov  pred podaním ŽoNFP (projektu) a ich podiel ročných tržieb/príjmov z poľnohospodárskej prvovýroby na celkových tržbách/príjmoch predstavuje minimálne 30 % za posledné uzatvorené účtovné obdobie. Preukazuje sa pri ŽoNFP (projekte).   </w:t>
            </w:r>
          </w:p>
          <w:p w:rsidR="002C42AB" w:rsidRPr="00055DFA" w:rsidRDefault="002C42AB" w:rsidP="00405F6A">
            <w:pPr>
              <w:rPr>
                <w:sz w:val="20"/>
                <w:szCs w:val="20"/>
              </w:rPr>
            </w:pPr>
            <w:r>
              <w:rPr>
                <w:sz w:val="20"/>
                <w:szCs w:val="20"/>
              </w:rPr>
              <w:t>13.</w:t>
            </w:r>
            <w:r w:rsidRPr="00055DFA">
              <w:rPr>
                <w:sz w:val="20"/>
                <w:szCs w:val="20"/>
              </w:rPr>
              <w:t xml:space="preserve">Agroturistické objekty vystavané, zrekonštruované a zmodernizované v rámci tohto opatrenia, musia byť prístupné a slúžiť verejnosti. </w:t>
            </w:r>
          </w:p>
          <w:p w:rsidR="002C42AB" w:rsidRPr="00055DFA" w:rsidRDefault="002C42AB" w:rsidP="00405F6A">
            <w:pPr>
              <w:rPr>
                <w:sz w:val="20"/>
                <w:szCs w:val="20"/>
              </w:rPr>
            </w:pPr>
            <w:r>
              <w:rPr>
                <w:sz w:val="20"/>
                <w:szCs w:val="20"/>
              </w:rPr>
              <w:t>14.</w:t>
            </w:r>
            <w:r w:rsidRPr="00055DFA">
              <w:rPr>
                <w:sz w:val="20"/>
                <w:szCs w:val="20"/>
              </w:rPr>
              <w:t xml:space="preserve">Po ukončení projektu v oblasti agroturistiky je konečný prijímateľ – predkladateľ projektu podpory povinný zaregistrovať podporenú aktivitu v Agentúre pre rozvoj vidieka, ktorá je hostiteľským orgánom Národnej siete rozvoja vidieka do 3 mesiacov od predloženia poslednej ŽoP, resp. po jej zriadení. </w:t>
            </w:r>
          </w:p>
          <w:p w:rsidR="002C42AB" w:rsidRPr="00055DFA" w:rsidRDefault="002C42AB" w:rsidP="00405F6A">
            <w:pPr>
              <w:rPr>
                <w:sz w:val="20"/>
                <w:szCs w:val="20"/>
              </w:rPr>
            </w:pPr>
            <w:r>
              <w:rPr>
                <w:sz w:val="20"/>
                <w:szCs w:val="20"/>
              </w:rPr>
              <w:t>15.</w:t>
            </w:r>
            <w:r w:rsidRPr="00055DFA">
              <w:rPr>
                <w:sz w:val="20"/>
                <w:szCs w:val="20"/>
              </w:rPr>
              <w:t xml:space="preserve">Ak je predmetom projektu využitie obnoviteľných zdrojov energie (vrátane geotermálneho vrtu), konečný prijímateľ – predkladateľ projektu je povinný prevažnú časť vyrobenej energie predať (vo vlastnom podniku môže spotrebovať menej než 50 % vyrobenej energie). Preukazuje sa pri ŽoP týkajúcej sa predmetnej investície po spustení prevádzky, pričom kritérium je povinný dodržiavať v rámci účtovného obdobia počas obdobia platnosti Zmluvy o poskytnutí NFP t. j. 5 rokov po podpise Zmluvy o poskytnutí NFP. </w:t>
            </w:r>
          </w:p>
          <w:p w:rsidR="002C42AB" w:rsidRDefault="002C42AB" w:rsidP="00405F6A">
            <w:pPr>
              <w:rPr>
                <w:sz w:val="20"/>
                <w:szCs w:val="20"/>
              </w:rPr>
            </w:pPr>
            <w:r>
              <w:rPr>
                <w:sz w:val="20"/>
                <w:szCs w:val="20"/>
              </w:rPr>
              <w:t xml:space="preserve">16. </w:t>
            </w:r>
            <w:r w:rsidRPr="00055DFA">
              <w:rPr>
                <w:sz w:val="20"/>
                <w:szCs w:val="20"/>
              </w:rPr>
              <w:t xml:space="preserve">Maximálny podiel štátu na majetku konečného prijímateľa – predkladateľa projektu nesmie presiahnuť 25 %. Preukazuje sa pri ŽoNFP (projekte) a najmenej päť rokov po podpise Zmluvy o poskytnutí NFP. </w:t>
            </w:r>
          </w:p>
          <w:p w:rsidR="002C42AB" w:rsidRPr="003F25A7" w:rsidRDefault="002C42AB" w:rsidP="00405F6A">
            <w:pPr>
              <w:rPr>
                <w:sz w:val="20"/>
                <w:szCs w:val="20"/>
              </w:rPr>
            </w:pPr>
            <w:r w:rsidRPr="003F25A7">
              <w:rPr>
                <w:sz w:val="20"/>
                <w:szCs w:val="20"/>
              </w:rPr>
              <w:t>17. Konečný prijímateľ – predkladateľ projektu pri obstarávaní postupuje v zmysle platnej</w:t>
            </w:r>
            <w:r>
              <w:rPr>
                <w:sz w:val="20"/>
                <w:szCs w:val="20"/>
              </w:rPr>
              <w:t xml:space="preserve"> </w:t>
            </w:r>
            <w:r w:rsidRPr="003F25A7">
              <w:rPr>
                <w:sz w:val="20"/>
                <w:szCs w:val="20"/>
              </w:rPr>
              <w:t>legislatívy, ktorá upravuje verejné obstarávanie a Usmernenia, kapitola 14. Usmernenie</w:t>
            </w:r>
            <w:r>
              <w:rPr>
                <w:sz w:val="20"/>
                <w:szCs w:val="20"/>
              </w:rPr>
              <w:t xml:space="preserve"> </w:t>
            </w:r>
            <w:r w:rsidRPr="003F25A7">
              <w:rPr>
                <w:sz w:val="20"/>
                <w:szCs w:val="20"/>
              </w:rPr>
              <w:t>postupu konečných prijímateľov (oprávnených žiadateľov) pri obstarávaní tovarov,</w:t>
            </w:r>
            <w:r>
              <w:rPr>
                <w:sz w:val="20"/>
                <w:szCs w:val="20"/>
              </w:rPr>
              <w:t xml:space="preserve"> </w:t>
            </w:r>
            <w:r w:rsidRPr="003F25A7">
              <w:rPr>
                <w:sz w:val="20"/>
                <w:szCs w:val="20"/>
              </w:rPr>
              <w:t>stavebných prác a služieb.</w:t>
            </w:r>
          </w:p>
          <w:p w:rsidR="002C42AB" w:rsidRDefault="002C42AB" w:rsidP="00405F6A">
            <w:pPr>
              <w:rPr>
                <w:b/>
                <w:sz w:val="20"/>
                <w:szCs w:val="20"/>
              </w:rPr>
            </w:pPr>
          </w:p>
          <w:p w:rsidR="002C42AB" w:rsidRDefault="002C42AB" w:rsidP="00405F6A">
            <w:pPr>
              <w:rPr>
                <w:b/>
                <w:sz w:val="20"/>
                <w:szCs w:val="20"/>
              </w:rPr>
            </w:pPr>
            <w:r>
              <w:rPr>
                <w:b/>
                <w:sz w:val="20"/>
                <w:szCs w:val="20"/>
              </w:rPr>
              <w:t>Pre kód 313</w:t>
            </w:r>
          </w:p>
          <w:p w:rsidR="002C42AB" w:rsidRPr="003F25A7" w:rsidRDefault="002C42AB" w:rsidP="00405F6A">
            <w:pPr>
              <w:rPr>
                <w:sz w:val="20"/>
                <w:szCs w:val="20"/>
              </w:rPr>
            </w:pPr>
            <w:r>
              <w:rPr>
                <w:sz w:val="20"/>
                <w:szCs w:val="20"/>
              </w:rPr>
              <w:t>1.</w:t>
            </w:r>
            <w:r w:rsidRPr="003F25A7">
              <w:rPr>
                <w:sz w:val="20"/>
                <w:szCs w:val="20"/>
              </w:rPr>
              <w:t xml:space="preserve"> Podpora z PRV môže byť použitá len na projekty realizované na území SR a v rámci územia pôsobnosti MAS.</w:t>
            </w:r>
          </w:p>
          <w:p w:rsidR="002C42AB" w:rsidRPr="003F25A7" w:rsidRDefault="002C42AB" w:rsidP="00405F6A">
            <w:pPr>
              <w:rPr>
                <w:sz w:val="20"/>
                <w:szCs w:val="20"/>
              </w:rPr>
            </w:pPr>
            <w:r>
              <w:rPr>
                <w:sz w:val="20"/>
                <w:szCs w:val="20"/>
              </w:rPr>
              <w:t>2.</w:t>
            </w:r>
            <w:r w:rsidRPr="003F25A7">
              <w:rPr>
                <w:sz w:val="20"/>
                <w:szCs w:val="20"/>
              </w:rPr>
              <w:t>Konečný prijímateľ – predkladateľ projektu  nemá záväzky voči štátu po lehote splatnosti</w:t>
            </w:r>
            <w:r>
              <w:rPr>
                <w:sz w:val="20"/>
                <w:szCs w:val="20"/>
              </w:rPr>
              <w:t>,</w:t>
            </w:r>
            <w:r w:rsidRPr="003F25A7">
              <w:rPr>
                <w:sz w:val="20"/>
                <w:szCs w:val="20"/>
              </w:rPr>
              <w:t xml:space="preserve"> </w:t>
            </w:r>
            <w:r w:rsidRPr="00942A6B">
              <w:rPr>
                <w:sz w:val="20"/>
                <w:szCs w:val="20"/>
              </w:rPr>
              <w:t>nemá evidované nedoplatky poistného na zdravotn</w:t>
            </w:r>
            <w:r>
              <w:rPr>
                <w:sz w:val="20"/>
                <w:szCs w:val="20"/>
              </w:rPr>
              <w:t xml:space="preserve">é poistenie, sociálne poistenie </w:t>
            </w:r>
            <w:r w:rsidRPr="00942A6B">
              <w:rPr>
                <w:sz w:val="20"/>
                <w:szCs w:val="20"/>
              </w:rPr>
              <w:t xml:space="preserve">a príspevkov na starobné dôchodkové poistenie </w:t>
            </w:r>
            <w:r w:rsidRPr="003F25A7">
              <w:rPr>
                <w:sz w:val="20"/>
                <w:szCs w:val="20"/>
              </w:rPr>
              <w:t xml:space="preserve">(splátkový kalendár potvrdený veriteľom sa akceptuje). Preukazuje sa pri ŽoNFP (projekte) a následne pri ŽoP formou čestného vyhlásenia.  </w:t>
            </w:r>
          </w:p>
          <w:p w:rsidR="002C42AB" w:rsidRPr="003F25A7" w:rsidRDefault="002C42AB" w:rsidP="00405F6A">
            <w:pPr>
              <w:rPr>
                <w:sz w:val="20"/>
                <w:szCs w:val="20"/>
              </w:rPr>
            </w:pPr>
            <w:r>
              <w:rPr>
                <w:sz w:val="20"/>
                <w:szCs w:val="20"/>
              </w:rPr>
              <w:t>3.</w:t>
            </w:r>
            <w:r w:rsidRPr="003F25A7">
              <w:rPr>
                <w:sz w:val="20"/>
                <w:szCs w:val="20"/>
              </w:rPr>
              <w:t xml:space="preserve">Konečný prijímateľ – predkladateľ projektu nie je v likvidácii, neprebieha voči nemu konkurzné konanie </w:t>
            </w:r>
            <w:r w:rsidRPr="00942A6B">
              <w:rPr>
                <w:sz w:val="20"/>
                <w:szCs w:val="20"/>
              </w:rPr>
              <w:t>nie je v konkurze, v reštrukturalizác</w:t>
            </w:r>
            <w:r>
              <w:rPr>
                <w:sz w:val="20"/>
                <w:szCs w:val="20"/>
              </w:rPr>
              <w:t xml:space="preserve">ii a nebol voči nemu zamietnutý </w:t>
            </w:r>
            <w:r w:rsidRPr="00942A6B">
              <w:rPr>
                <w:sz w:val="20"/>
                <w:szCs w:val="20"/>
              </w:rPr>
              <w:t>návrh na vyhlásenie konkurzu pre nedostatok majetku a na majetok, ktorý je predmetom</w:t>
            </w:r>
            <w:r>
              <w:rPr>
                <w:sz w:val="20"/>
                <w:szCs w:val="20"/>
              </w:rPr>
              <w:t xml:space="preserve"> </w:t>
            </w:r>
            <w:r w:rsidRPr="00942A6B">
              <w:rPr>
                <w:sz w:val="20"/>
                <w:szCs w:val="20"/>
              </w:rPr>
              <w:t>projektu, nie je vedený výkon rozhodnutia, neporušil zákaz nelegálnej práce</w:t>
            </w:r>
            <w:r>
              <w:rPr>
                <w:sz w:val="20"/>
                <w:szCs w:val="20"/>
              </w:rPr>
              <w:t xml:space="preserve"> </w:t>
            </w:r>
            <w:r w:rsidRPr="00942A6B">
              <w:rPr>
                <w:sz w:val="20"/>
                <w:szCs w:val="20"/>
              </w:rPr>
              <w:t>a nelegálneho zamestnávania</w:t>
            </w:r>
            <w:r>
              <w:rPr>
                <w:sz w:val="20"/>
                <w:szCs w:val="20"/>
              </w:rPr>
              <w:t xml:space="preserve">. </w:t>
            </w:r>
            <w:r w:rsidRPr="003F25A7">
              <w:rPr>
                <w:sz w:val="20"/>
                <w:szCs w:val="20"/>
              </w:rPr>
              <w:t xml:space="preserve">Preukazuje sa pri ŽoNFP (projekte) a následne pri </w:t>
            </w:r>
            <w:r>
              <w:rPr>
                <w:sz w:val="20"/>
                <w:szCs w:val="20"/>
              </w:rPr>
              <w:t xml:space="preserve">každej </w:t>
            </w:r>
            <w:r w:rsidRPr="003F25A7">
              <w:rPr>
                <w:sz w:val="20"/>
                <w:szCs w:val="20"/>
              </w:rPr>
              <w:t xml:space="preserve">ŽoP formou čestného vyhlásenia. </w:t>
            </w:r>
          </w:p>
          <w:p w:rsidR="002C42AB" w:rsidRPr="003F25A7" w:rsidRDefault="002C42AB" w:rsidP="00405F6A">
            <w:pPr>
              <w:rPr>
                <w:sz w:val="20"/>
                <w:szCs w:val="20"/>
              </w:rPr>
            </w:pPr>
            <w:r>
              <w:rPr>
                <w:sz w:val="20"/>
                <w:szCs w:val="20"/>
              </w:rPr>
              <w:t>4.</w:t>
            </w:r>
            <w:r w:rsidRPr="003F25A7">
              <w:rPr>
                <w:sz w:val="20"/>
                <w:szCs w:val="20"/>
              </w:rPr>
              <w:t>Investícia sa musí využívať najmenej päť rokov po podpise zmluvy, pričom nesmie prejsť podstatnou zmenou, ktorá:</w:t>
            </w:r>
          </w:p>
          <w:p w:rsidR="002C42AB" w:rsidRPr="003F25A7" w:rsidRDefault="002C42AB" w:rsidP="00405F6A">
            <w:pPr>
              <w:rPr>
                <w:sz w:val="20"/>
                <w:szCs w:val="20"/>
              </w:rPr>
            </w:pPr>
            <w:r w:rsidRPr="003F25A7">
              <w:rPr>
                <w:sz w:val="20"/>
                <w:szCs w:val="20"/>
              </w:rPr>
              <w:t>a)ovplyvní jej povahu alebo podmienky vykonávania alebo neoprávnene zvýhodní akýkoľvek podnik alebo verejný subjekt,</w:t>
            </w:r>
          </w:p>
          <w:p w:rsidR="002C42AB" w:rsidRPr="003F25A7" w:rsidRDefault="002C42AB" w:rsidP="00405F6A">
            <w:pPr>
              <w:rPr>
                <w:sz w:val="20"/>
                <w:szCs w:val="20"/>
              </w:rPr>
            </w:pPr>
            <w:r>
              <w:rPr>
                <w:sz w:val="20"/>
                <w:szCs w:val="20"/>
              </w:rPr>
              <w:t>b)</w:t>
            </w:r>
            <w:r w:rsidRPr="003F25A7">
              <w:rPr>
                <w:sz w:val="20"/>
                <w:szCs w:val="20"/>
              </w:rPr>
              <w:t>vyplýva buď zo zmeny povahy vlastníctva položky infraštruktúry, alebo ukončenia alebo premiestnenia výrobnej činnosti.</w:t>
            </w:r>
          </w:p>
          <w:p w:rsidR="002C42AB" w:rsidRPr="003F25A7" w:rsidRDefault="002C42AB" w:rsidP="00405F6A">
            <w:pPr>
              <w:rPr>
                <w:sz w:val="20"/>
                <w:szCs w:val="20"/>
              </w:rPr>
            </w:pPr>
            <w:r>
              <w:rPr>
                <w:sz w:val="20"/>
                <w:szCs w:val="20"/>
              </w:rPr>
              <w:t>5.</w:t>
            </w:r>
            <w:r w:rsidRPr="003F25A7">
              <w:rPr>
                <w:sz w:val="20"/>
                <w:szCs w:val="20"/>
              </w:rPr>
              <w:t>Konečný prijímateľ – predkladateľ projektu musí deklarovať, že pre každý vybraný projekt sa použije iba jeden zdroj financovania z EÚ alebo z národných zdrojov. Preukazuje sa formou čestného vyhlásenia pri ŽoNFP (projekte).</w:t>
            </w:r>
          </w:p>
          <w:p w:rsidR="002C42AB" w:rsidRPr="003F25A7" w:rsidRDefault="002C42AB" w:rsidP="00405F6A">
            <w:pPr>
              <w:rPr>
                <w:sz w:val="20"/>
                <w:szCs w:val="20"/>
              </w:rPr>
            </w:pPr>
            <w:r>
              <w:rPr>
                <w:sz w:val="20"/>
                <w:szCs w:val="20"/>
              </w:rPr>
              <w:t xml:space="preserve">6. </w:t>
            </w:r>
            <w:r w:rsidRPr="003F25A7">
              <w:rPr>
                <w:sz w:val="20"/>
                <w:szCs w:val="20"/>
              </w:rPr>
              <w:t xml:space="preserve">Projekt môže byť predmetom záložného práva za podmienok stanovených v Usmernení, kapitole 13 Ochrana majetku nadobudnutého a/alebo zhodnoteného z prostriedkov EÚ a štátneho rozpočtu. </w:t>
            </w:r>
          </w:p>
          <w:p w:rsidR="002C42AB" w:rsidRPr="003F25A7" w:rsidRDefault="002C42AB" w:rsidP="00405F6A">
            <w:pPr>
              <w:rPr>
                <w:sz w:val="20"/>
                <w:szCs w:val="20"/>
              </w:rPr>
            </w:pPr>
            <w:r>
              <w:rPr>
                <w:sz w:val="20"/>
                <w:szCs w:val="20"/>
              </w:rPr>
              <w:t>7.</w:t>
            </w:r>
            <w:r w:rsidRPr="003F25A7">
              <w:rPr>
                <w:sz w:val="20"/>
                <w:szCs w:val="20"/>
              </w:rPr>
              <w:t>Konečný prijímateľ – predkladateľ projektu musí predložiť poslednú ŽoP najneskôr do 3 rokov od podpísania zmluvy.</w:t>
            </w:r>
            <w:r>
              <w:rPr>
                <w:sz w:val="20"/>
                <w:szCs w:val="20"/>
              </w:rPr>
              <w:t xml:space="preserve"> V prípade kúpy prenajatej </w:t>
            </w:r>
            <w:r w:rsidRPr="003F25A7">
              <w:rPr>
                <w:sz w:val="20"/>
                <w:szCs w:val="20"/>
              </w:rPr>
              <w:t>veci a kúpnej zmluvy (pri splácaní kúpnej ceny form</w:t>
            </w:r>
            <w:r>
              <w:rPr>
                <w:sz w:val="20"/>
                <w:szCs w:val="20"/>
              </w:rPr>
              <w:t xml:space="preserve">ou splátok) v zmysle Obchodného </w:t>
            </w:r>
            <w:r w:rsidRPr="003F25A7">
              <w:rPr>
                <w:sz w:val="20"/>
                <w:szCs w:val="20"/>
              </w:rPr>
              <w:t>zákonníka sa platby v rámci ŽoP uskutočnia až po p</w:t>
            </w:r>
            <w:r>
              <w:rPr>
                <w:sz w:val="20"/>
                <w:szCs w:val="20"/>
              </w:rPr>
              <w:t xml:space="preserve">reukázaní vlastníctva konečného </w:t>
            </w:r>
            <w:r w:rsidRPr="003F25A7">
              <w:rPr>
                <w:sz w:val="20"/>
                <w:szCs w:val="20"/>
              </w:rPr>
              <w:t>prijímateľa – predkladateľa projektu k predmetu nájmu, resp. kúpy.</w:t>
            </w:r>
          </w:p>
          <w:p w:rsidR="002C42AB" w:rsidRPr="003F25A7" w:rsidRDefault="002C42AB" w:rsidP="00405F6A">
            <w:pPr>
              <w:rPr>
                <w:sz w:val="20"/>
                <w:szCs w:val="20"/>
              </w:rPr>
            </w:pPr>
            <w:r>
              <w:rPr>
                <w:sz w:val="20"/>
                <w:szCs w:val="20"/>
              </w:rPr>
              <w:t>8.</w:t>
            </w:r>
            <w:r w:rsidRPr="003F25A7">
              <w:rPr>
                <w:sz w:val="20"/>
                <w:szCs w:val="20"/>
              </w:rPr>
              <w:t xml:space="preserve">Konečný prijímateľ – predkladateľ projektu musí preukázať vlastníctvo, resp. iný právny vzťah oprávňujúci užívať predmet projektu, pretrvávajúci najmenej šesť rokov po predložení projektu s výnimkou špecifických prípadov (napr. výstavba kempingového ubytovania, relaxačných zariadení). Preukazuje sa pri ŽoNFP (projekte). V prípade výstavby objektov sa uvedené kritérium preukazuje pri podaní prvej ŽoP po skolaudovaní stavby (ak bolo vydané stavebné povolenie). </w:t>
            </w:r>
          </w:p>
          <w:p w:rsidR="002C42AB" w:rsidRPr="003F25A7" w:rsidRDefault="002C42AB" w:rsidP="00405F6A">
            <w:pPr>
              <w:rPr>
                <w:sz w:val="20"/>
                <w:szCs w:val="20"/>
              </w:rPr>
            </w:pPr>
            <w:r>
              <w:rPr>
                <w:sz w:val="20"/>
                <w:szCs w:val="20"/>
              </w:rPr>
              <w:t xml:space="preserve">9. </w:t>
            </w:r>
            <w:r w:rsidRPr="003F25A7">
              <w:rPr>
                <w:sz w:val="20"/>
                <w:szCs w:val="20"/>
              </w:rPr>
              <w:t xml:space="preserve">Ak je predmetom podpory aj rozvoj ubytovacích služieb, zrekonštruované, zmodernizované ubytovacie zariadenia a prestavané/pristavané časti rodinných domov a ďalších nevyužitých objektov môžu mať kapacitu maximálne 10 základných lôžok v piatich izbách (každá so sociálnym zariadením – WC a sprcha, </w:t>
            </w:r>
            <w:r w:rsidRPr="003F25A7">
              <w:rPr>
                <w:sz w:val="20"/>
                <w:szCs w:val="20"/>
              </w:rPr>
              <w:lastRenderedPageBreak/>
              <w:t xml:space="preserve">resp. vaňa a maximálne dvomi základnými lôžkami) a minimálne spoločnú kuchynku. V prípade budovania stravovacích priestorov tieto musia pokrývať len kapacitu ubytovaných osôb a musia byť prístupné len ubytovaným osobám. </w:t>
            </w:r>
          </w:p>
          <w:p w:rsidR="002C42AB" w:rsidRPr="003F25A7" w:rsidRDefault="002C42AB" w:rsidP="00405F6A">
            <w:pPr>
              <w:rPr>
                <w:sz w:val="20"/>
                <w:szCs w:val="20"/>
              </w:rPr>
            </w:pPr>
            <w:r>
              <w:rPr>
                <w:sz w:val="20"/>
                <w:szCs w:val="20"/>
              </w:rPr>
              <w:t>10.</w:t>
            </w:r>
            <w:r w:rsidRPr="003F25A7">
              <w:rPr>
                <w:sz w:val="20"/>
                <w:szCs w:val="20"/>
              </w:rPr>
              <w:t xml:space="preserve">Relaxačné objekty vybudované, zrekonštruované, resp. zmodernizované v rámci tohto opatrenia musia pokrývať len kapacitu ubytovaných osôb a musia byť prístupné ubytovaným osobám.  </w:t>
            </w:r>
          </w:p>
          <w:p w:rsidR="002C42AB" w:rsidRPr="003F25A7" w:rsidRDefault="002C42AB" w:rsidP="00405F6A">
            <w:pPr>
              <w:rPr>
                <w:sz w:val="20"/>
                <w:szCs w:val="20"/>
              </w:rPr>
            </w:pPr>
            <w:r>
              <w:rPr>
                <w:sz w:val="20"/>
                <w:szCs w:val="20"/>
              </w:rPr>
              <w:t>11.</w:t>
            </w:r>
            <w:r w:rsidRPr="003F25A7">
              <w:rPr>
                <w:sz w:val="20"/>
                <w:szCs w:val="20"/>
              </w:rPr>
              <w:t xml:space="preserve">Ubytovacie objekty vybudované v rámci tohto opatrenia musia byť prístupné a slúžiť verejnosti a musia spĺňať podmienky vyhlášky MH SR č. 277/2008 Z. z., ktorou sa upravuje kategorizácia ubytovacích zariadení a klasifikačné znaky na ich zaraďovanie do tried. </w:t>
            </w:r>
          </w:p>
          <w:p w:rsidR="002C42AB" w:rsidRPr="003F25A7" w:rsidRDefault="002C42AB" w:rsidP="00405F6A">
            <w:pPr>
              <w:rPr>
                <w:sz w:val="20"/>
                <w:szCs w:val="20"/>
              </w:rPr>
            </w:pPr>
            <w:r w:rsidRPr="003F25A7">
              <w:rPr>
                <w:sz w:val="20"/>
                <w:szCs w:val="20"/>
              </w:rPr>
              <w:t>12. V prípade rekonštrukcie a modernizácie nízko kapacitných ubytovacích zariadení konečný prijímateľ – predkladateľ projektu musí preukázať zaplatenie dane z príjmu fyzickej osoby za predchádzajúce účtovné obdobie. Konečný prijímateľ – predkladateľ projektu  zároveň preukáže, že v predchádzajúcom účtovnom období vykonával podnikateľskú činnosť v oblasti poskytovania ubytovacích služieb. Preukazuje sa pri ŽoNFP (projekte).</w:t>
            </w:r>
          </w:p>
          <w:p w:rsidR="002C42AB" w:rsidRPr="003F25A7" w:rsidRDefault="002C42AB" w:rsidP="00405F6A">
            <w:pPr>
              <w:rPr>
                <w:sz w:val="20"/>
                <w:szCs w:val="20"/>
              </w:rPr>
            </w:pPr>
            <w:r>
              <w:rPr>
                <w:sz w:val="20"/>
                <w:szCs w:val="20"/>
              </w:rPr>
              <w:t>13.</w:t>
            </w:r>
            <w:r w:rsidRPr="003F25A7">
              <w:rPr>
                <w:sz w:val="20"/>
                <w:szCs w:val="20"/>
              </w:rPr>
              <w:t xml:space="preserve">Konečný prijímateľ – predkladateľ projektu je povinný postupovať v súlade s nariadením Komisie (ES) č. 1998/2006 o uplatňovaní článkov 87 a 88 zmluvy na pomoc de minimis (pozri kapitolu 15.Výklad pojmov). Preukazuje pri podaní ŽoNFP (projektu). </w:t>
            </w:r>
          </w:p>
          <w:p w:rsidR="002C42AB" w:rsidRPr="003F25A7" w:rsidRDefault="002C42AB" w:rsidP="00405F6A">
            <w:pPr>
              <w:rPr>
                <w:sz w:val="20"/>
                <w:szCs w:val="20"/>
              </w:rPr>
            </w:pPr>
            <w:r>
              <w:rPr>
                <w:sz w:val="20"/>
                <w:szCs w:val="20"/>
              </w:rPr>
              <w:t>14.</w:t>
            </w:r>
            <w:r w:rsidRPr="003F25A7">
              <w:rPr>
                <w:sz w:val="20"/>
                <w:szCs w:val="20"/>
              </w:rPr>
              <w:t>Po ukončení projektu je konečný prijímateľ – predkladateľ projektu podpory povinný zaregistrovať podporenú aktivitu v Agentúre pre rozvoj vidieka, ktorá je hostiteľským orgánom Národnej siete rozvoja vidieka do 3 mesiacov od predloženia poslednej ŽoP, resp. po jej zriadení.</w:t>
            </w:r>
          </w:p>
          <w:p w:rsidR="002C42AB" w:rsidRDefault="002C42AB" w:rsidP="00405F6A">
            <w:pPr>
              <w:rPr>
                <w:sz w:val="20"/>
                <w:szCs w:val="20"/>
              </w:rPr>
            </w:pPr>
            <w:r>
              <w:rPr>
                <w:sz w:val="20"/>
                <w:szCs w:val="20"/>
              </w:rPr>
              <w:t>15.</w:t>
            </w:r>
            <w:r w:rsidRPr="003F25A7">
              <w:rPr>
                <w:sz w:val="20"/>
                <w:szCs w:val="20"/>
              </w:rPr>
              <w:t>Konečný prijímateľ – predkladateľ projektu z územia tzv.„zmiešanej MAS“ musí predkladať projekt podľa miesta realizácie samostatne pre oblasti cieľa Konvergencia a samostatne pre Ostatné oblasti z dôvodu rozdielneho financovania.</w:t>
            </w:r>
          </w:p>
          <w:p w:rsidR="002C42AB" w:rsidRPr="003F25A7" w:rsidRDefault="002C42AB" w:rsidP="00405F6A">
            <w:pPr>
              <w:rPr>
                <w:sz w:val="20"/>
                <w:szCs w:val="20"/>
              </w:rPr>
            </w:pPr>
            <w:r>
              <w:rPr>
                <w:sz w:val="20"/>
                <w:szCs w:val="20"/>
              </w:rPr>
              <w:t xml:space="preserve">16. </w:t>
            </w:r>
            <w:r w:rsidRPr="003F25A7">
              <w:rPr>
                <w:sz w:val="20"/>
                <w:szCs w:val="20"/>
              </w:rPr>
              <w:t>Konečný prijímateľ – predkladateľ projektu pri obstará</w:t>
            </w:r>
            <w:r>
              <w:rPr>
                <w:sz w:val="20"/>
                <w:szCs w:val="20"/>
              </w:rPr>
              <w:t xml:space="preserve">vaní postupuje v zmysle platnej </w:t>
            </w:r>
            <w:r w:rsidRPr="003F25A7">
              <w:rPr>
                <w:sz w:val="20"/>
                <w:szCs w:val="20"/>
              </w:rPr>
              <w:t>legislatívy, ktorá upravuje verejné obstarávanie a Usme</w:t>
            </w:r>
            <w:r>
              <w:rPr>
                <w:sz w:val="20"/>
                <w:szCs w:val="20"/>
              </w:rPr>
              <w:t xml:space="preserve">rnenia, kapitola 14. Usmernenie </w:t>
            </w:r>
            <w:r w:rsidRPr="003F25A7">
              <w:rPr>
                <w:sz w:val="20"/>
                <w:szCs w:val="20"/>
              </w:rPr>
              <w:t>postupu konečných prijímateľov (oprávnených žiada</w:t>
            </w:r>
            <w:r>
              <w:rPr>
                <w:sz w:val="20"/>
                <w:szCs w:val="20"/>
              </w:rPr>
              <w:t xml:space="preserve">teľov) pri obstarávaní tovarov, </w:t>
            </w:r>
            <w:r w:rsidRPr="003F25A7">
              <w:rPr>
                <w:sz w:val="20"/>
                <w:szCs w:val="20"/>
              </w:rPr>
              <w:t>stavebných prác a služieb.</w:t>
            </w:r>
          </w:p>
          <w:p w:rsidR="002C42AB" w:rsidRDefault="002C42AB" w:rsidP="00405F6A">
            <w:pPr>
              <w:rPr>
                <w:b/>
                <w:sz w:val="20"/>
                <w:szCs w:val="20"/>
              </w:rPr>
            </w:pPr>
            <w:r>
              <w:rPr>
                <w:b/>
                <w:sz w:val="20"/>
                <w:szCs w:val="20"/>
              </w:rPr>
              <w:t>Kritériá spôsobilosti v rámci Opatrenia 4.1 Implementácia Integrovaných stratégií rozvoja územia</w:t>
            </w:r>
          </w:p>
          <w:p w:rsidR="002C42AB" w:rsidRPr="00A93E24" w:rsidRDefault="002C42AB" w:rsidP="00405F6A">
            <w:pPr>
              <w:rPr>
                <w:b/>
                <w:sz w:val="20"/>
                <w:szCs w:val="20"/>
              </w:rPr>
            </w:pPr>
          </w:p>
          <w:p w:rsidR="002C42AB" w:rsidRPr="00A93E24" w:rsidRDefault="002C42AB" w:rsidP="00405F6A">
            <w:pPr>
              <w:rPr>
                <w:sz w:val="20"/>
                <w:szCs w:val="20"/>
              </w:rPr>
            </w:pPr>
            <w:r w:rsidRPr="00A93E24">
              <w:rPr>
                <w:sz w:val="20"/>
                <w:szCs w:val="20"/>
              </w:rPr>
              <w:t>Oprávnenosť projektov na financovanie z PRV pre konečných prijímateľov – predkladateľov projektov v rámci implementácie stratégie je podmienená splnením všetkých nasledovných kritérií spôsobilosti, stanovených pre toto opatrenie:</w:t>
            </w:r>
          </w:p>
          <w:p w:rsidR="002C42AB" w:rsidRPr="00A93E24" w:rsidRDefault="002C42AB" w:rsidP="00405F6A">
            <w:pPr>
              <w:rPr>
                <w:sz w:val="20"/>
                <w:szCs w:val="20"/>
              </w:rPr>
            </w:pPr>
          </w:p>
          <w:p w:rsidR="002C42AB" w:rsidRPr="00A93E24" w:rsidRDefault="002C42AB" w:rsidP="00405F6A">
            <w:pPr>
              <w:rPr>
                <w:sz w:val="20"/>
                <w:szCs w:val="20"/>
              </w:rPr>
            </w:pPr>
            <w:r>
              <w:rPr>
                <w:sz w:val="20"/>
                <w:szCs w:val="20"/>
              </w:rPr>
              <w:t>1.</w:t>
            </w:r>
            <w:r w:rsidRPr="00A93E24">
              <w:rPr>
                <w:sz w:val="20"/>
                <w:szCs w:val="20"/>
              </w:rPr>
              <w:t xml:space="preserve">Činnosti, ktoré sú predmetom projektu musia byť v súlade s činnosťami, ktoré si MAS stanovila pre príslušné opatrenia osi 3. </w:t>
            </w:r>
          </w:p>
          <w:p w:rsidR="002C42AB" w:rsidRPr="00A93E24" w:rsidRDefault="002C42AB" w:rsidP="00405F6A">
            <w:pPr>
              <w:rPr>
                <w:sz w:val="20"/>
                <w:szCs w:val="20"/>
              </w:rPr>
            </w:pPr>
            <w:r>
              <w:rPr>
                <w:sz w:val="20"/>
                <w:szCs w:val="20"/>
              </w:rPr>
              <w:t>2.</w:t>
            </w:r>
            <w:r w:rsidRPr="00A93E24">
              <w:rPr>
                <w:sz w:val="20"/>
                <w:szCs w:val="20"/>
              </w:rPr>
              <w:t>Konečný prijímateľ – predkladateľ projektu musí spĺňať podmienky uvedené v Usmernení, kapitole 1. Všeobecné podmienky poskytnutia nenávratného finančného príspevku pre opatrenia osi 4 Leader, časti B. písm. c), d), h), i), k).</w:t>
            </w:r>
          </w:p>
          <w:p w:rsidR="002C42AB" w:rsidRPr="00A93E24" w:rsidRDefault="002C42AB" w:rsidP="00405F6A">
            <w:pPr>
              <w:rPr>
                <w:sz w:val="20"/>
                <w:szCs w:val="20"/>
              </w:rPr>
            </w:pPr>
            <w:r>
              <w:rPr>
                <w:sz w:val="20"/>
                <w:szCs w:val="20"/>
              </w:rPr>
              <w:t>3.</w:t>
            </w:r>
            <w:r w:rsidRPr="00A93E24">
              <w:rPr>
                <w:sz w:val="20"/>
                <w:szCs w:val="20"/>
              </w:rPr>
              <w:t xml:space="preserve">Konečný prijímateľ – predkladateľ projektu je povinný: </w:t>
            </w:r>
          </w:p>
          <w:p w:rsidR="002C42AB" w:rsidRPr="00A93E24" w:rsidRDefault="002C42AB" w:rsidP="00405F6A">
            <w:pPr>
              <w:rPr>
                <w:sz w:val="20"/>
                <w:szCs w:val="20"/>
              </w:rPr>
            </w:pPr>
            <w:r>
              <w:rPr>
                <w:sz w:val="20"/>
                <w:szCs w:val="20"/>
              </w:rPr>
              <w:t xml:space="preserve">- </w:t>
            </w:r>
            <w:r w:rsidRPr="00A93E24">
              <w:rPr>
                <w:sz w:val="20"/>
                <w:szCs w:val="20"/>
              </w:rPr>
              <w:t>spĺňať oprávnenosť konečného prijímateľa – predkladateľa projektu pre príslušné opatrenie osi 3, v zmysle definícií, ktoré sú uvedené v  Usmernení, Prílohe č.6 Charakteristika priorít a opatrení osi3 , ktoré sú implementované prostredníctvom osi 4;</w:t>
            </w:r>
          </w:p>
          <w:p w:rsidR="002C42AB" w:rsidRPr="00A93E24" w:rsidRDefault="002C42AB" w:rsidP="00405F6A">
            <w:pPr>
              <w:rPr>
                <w:sz w:val="20"/>
                <w:szCs w:val="20"/>
              </w:rPr>
            </w:pPr>
            <w:r>
              <w:rPr>
                <w:sz w:val="20"/>
                <w:szCs w:val="20"/>
              </w:rPr>
              <w:t xml:space="preserve">- </w:t>
            </w:r>
            <w:r w:rsidRPr="00A93E24">
              <w:rPr>
                <w:sz w:val="20"/>
                <w:szCs w:val="20"/>
              </w:rPr>
              <w:t>spĺňať všetky minimálne kritéria spôsobilosti pre príslušné opatrenie osi 3 uvedené v  Usmernení, Prílohe č.6 Charakteristika priorít a opatrení osi3, ktoré sú implementované prostredníctvom osi 4;</w:t>
            </w:r>
          </w:p>
          <w:p w:rsidR="002C42AB" w:rsidRPr="00A93E24" w:rsidRDefault="002C42AB" w:rsidP="00405F6A">
            <w:pPr>
              <w:rPr>
                <w:sz w:val="20"/>
                <w:szCs w:val="20"/>
              </w:rPr>
            </w:pPr>
            <w:r>
              <w:rPr>
                <w:sz w:val="20"/>
                <w:szCs w:val="20"/>
              </w:rPr>
              <w:t xml:space="preserve">- </w:t>
            </w:r>
            <w:r w:rsidRPr="00A93E24">
              <w:rPr>
                <w:sz w:val="20"/>
                <w:szCs w:val="20"/>
              </w:rPr>
              <w:t>spĺňať kritéria spôsobilosti uvedené v Usmernení, kapitole 5. Opatrenie 4.1 Implementácia Integrovaných stratégií rozvoja územia;</w:t>
            </w:r>
          </w:p>
          <w:p w:rsidR="002C42AB" w:rsidRPr="00A93E24" w:rsidRDefault="002C42AB" w:rsidP="00405F6A">
            <w:pPr>
              <w:rPr>
                <w:sz w:val="20"/>
                <w:szCs w:val="20"/>
              </w:rPr>
            </w:pPr>
            <w:r>
              <w:rPr>
                <w:sz w:val="20"/>
                <w:szCs w:val="20"/>
              </w:rPr>
              <w:t xml:space="preserve">- </w:t>
            </w:r>
            <w:r w:rsidRPr="00A93E24">
              <w:rPr>
                <w:sz w:val="20"/>
                <w:szCs w:val="20"/>
              </w:rPr>
              <w:t>spĺňať kritéria spôsobilosti, ktoré si stanovila MAS pre jednotlivé opatrenia osi 3 v rámci implementácie stratégie;</w:t>
            </w:r>
          </w:p>
          <w:p w:rsidR="002C42AB" w:rsidRPr="00A93E24" w:rsidRDefault="002C42AB" w:rsidP="00405F6A">
            <w:pPr>
              <w:rPr>
                <w:sz w:val="20"/>
                <w:szCs w:val="20"/>
              </w:rPr>
            </w:pPr>
            <w:r>
              <w:rPr>
                <w:sz w:val="20"/>
                <w:szCs w:val="20"/>
              </w:rPr>
              <w:t xml:space="preserve">- </w:t>
            </w:r>
            <w:r w:rsidRPr="00A93E24">
              <w:rPr>
                <w:sz w:val="20"/>
                <w:szCs w:val="20"/>
              </w:rPr>
              <w:t xml:space="preserve">dodržiavať postupy štátnej pomoci na príslušné opatrenia osi 3 definované v Usmernení. Štátna pomoc poskytnutá v rámci opatrení PRV podľa článku 52 nariadenia Rady (ES) č. 800/2008 o vyhlásení určitých kategórií pomoci za zlučiteľné so spoločným trhom podľa článkov 87 a 88 Zmluvy o založení ES (štátna pomoc pre malé a stredné podniky a nariadenia Komisie (ES) č. 1998/2006 o uplatňovaní článkov 87 a 88 zmluvy na pomoc de minimis. Štátna pomoc poskytnutá v rámci opatrení PRV podľa článku 52 nariadenia Rady (ES) č. 1698/2005 sa poskytne v súlade s nariadením Komisie (ES) č. 800/2008 o vyhlásení určitých kategórií pomoci za zlučiteľné so spoločným trhom podľa článkov 87 a 88 Zmluvy o založení ES (štátna pomoc pre malé a stredné podniky) a nariadenia Komisie (ES) č. 1998/2006 o uplatňovaní článkov 87 a 88 zmluvy na pomoc de minimis . </w:t>
            </w:r>
          </w:p>
          <w:p w:rsidR="002C42AB" w:rsidRPr="00A93E24" w:rsidRDefault="002C42AB" w:rsidP="00405F6A">
            <w:pPr>
              <w:rPr>
                <w:sz w:val="20"/>
                <w:szCs w:val="20"/>
              </w:rPr>
            </w:pPr>
            <w:r>
              <w:rPr>
                <w:sz w:val="20"/>
                <w:szCs w:val="20"/>
              </w:rPr>
              <w:t xml:space="preserve">- </w:t>
            </w:r>
            <w:r w:rsidRPr="00A93E24">
              <w:rPr>
                <w:sz w:val="20"/>
                <w:szCs w:val="20"/>
              </w:rPr>
              <w:t>dodržiavať oprávnené a neoprávnené výdavky, min. a max. výšku oprávnených výdavkov na 1 projekt stanovených pre príslušné opatrenia osi 3, ktoré si stanovila MAS v súlade s Usmernením, kapitolou 1.Všeobecné podmienky poskytnutia nenávratného finančného príspevku pre opatrenia osi 4 Leader;</w:t>
            </w:r>
          </w:p>
          <w:p w:rsidR="002C42AB" w:rsidRPr="00A93E24" w:rsidRDefault="002C42AB" w:rsidP="00405F6A">
            <w:pPr>
              <w:rPr>
                <w:sz w:val="20"/>
                <w:szCs w:val="20"/>
              </w:rPr>
            </w:pPr>
            <w:r>
              <w:rPr>
                <w:sz w:val="20"/>
                <w:szCs w:val="20"/>
              </w:rPr>
              <w:lastRenderedPageBreak/>
              <w:t xml:space="preserve">- </w:t>
            </w:r>
            <w:r w:rsidRPr="00A93E24">
              <w:rPr>
                <w:sz w:val="20"/>
                <w:szCs w:val="20"/>
              </w:rPr>
              <w:t>dodržiavať typy podporených aktivít, druh podpory, neoprávnené projekty a ostatné podmienky definované pre príslušné opatrenia osi 3 uvedené v  Usmernení, Prílohe č.6 Charakteristika priorít a opatrení osi3 , ktoré sú implementované prostredníctvom osi 4.</w:t>
            </w:r>
          </w:p>
          <w:p w:rsidR="002C42AB" w:rsidRPr="00A93E24" w:rsidRDefault="002C42AB" w:rsidP="00405F6A">
            <w:pPr>
              <w:rPr>
                <w:sz w:val="20"/>
                <w:szCs w:val="20"/>
              </w:rPr>
            </w:pPr>
            <w:r>
              <w:rPr>
                <w:sz w:val="20"/>
                <w:szCs w:val="20"/>
              </w:rPr>
              <w:t xml:space="preserve">4. </w:t>
            </w:r>
            <w:r w:rsidRPr="00A93E24">
              <w:rPr>
                <w:sz w:val="20"/>
                <w:szCs w:val="20"/>
              </w:rPr>
              <w:t>Projekt musí byť vypracovaný v súlade so  stratégiou príslušnej MAS.</w:t>
            </w:r>
          </w:p>
          <w:p w:rsidR="002C42AB" w:rsidRPr="00A93E24" w:rsidRDefault="002C42AB" w:rsidP="00405F6A">
            <w:pPr>
              <w:rPr>
                <w:sz w:val="20"/>
                <w:szCs w:val="20"/>
              </w:rPr>
            </w:pPr>
            <w:r>
              <w:rPr>
                <w:sz w:val="20"/>
                <w:szCs w:val="20"/>
              </w:rPr>
              <w:t xml:space="preserve">5. </w:t>
            </w:r>
            <w:r w:rsidRPr="00A93E24">
              <w:rPr>
                <w:sz w:val="20"/>
                <w:szCs w:val="20"/>
              </w:rPr>
              <w:t xml:space="preserve">Podpora z PRV môže byť použitá len na projekty realizované na území SR a v rámci územia pôsobnosti MAS . </w:t>
            </w:r>
          </w:p>
          <w:p w:rsidR="002C42AB" w:rsidRPr="00A93E24" w:rsidRDefault="002C42AB" w:rsidP="00405F6A">
            <w:pPr>
              <w:rPr>
                <w:sz w:val="20"/>
                <w:szCs w:val="20"/>
              </w:rPr>
            </w:pPr>
            <w:r>
              <w:rPr>
                <w:sz w:val="20"/>
                <w:szCs w:val="20"/>
              </w:rPr>
              <w:t xml:space="preserve">6. </w:t>
            </w:r>
            <w:r w:rsidRPr="00A93E24">
              <w:rPr>
                <w:sz w:val="20"/>
                <w:szCs w:val="20"/>
              </w:rPr>
              <w:t>Konečný prijímateľ – predkladateľ projektu skupiny opatrení 3.4 Obnova a rozvoj obcí, občianskej vybavenosti a služieb ako súčasť projektov realizovaných MAS, zahŕňajú aj obec, ktorá je pólom rastu, resp. obce ktoré sú pólmi rastu. Z podpory sú však vylúčené obce s počtom obyvateľov nad 20 000 (obec môže byť súčasťou MAS, ale nemôže byť konečným prijímateľom – predkladateľom projektu, avšak konečný prijímateľ – predkladateľ projektu z tejto obce môže predkladať ŽoNFP (projekt) v rámci Výzvy na implementáciu stratégie.</w:t>
            </w:r>
          </w:p>
          <w:p w:rsidR="002C42AB" w:rsidRPr="00A93E24" w:rsidRDefault="002C42AB" w:rsidP="00405F6A">
            <w:pPr>
              <w:rPr>
                <w:sz w:val="20"/>
                <w:szCs w:val="20"/>
              </w:rPr>
            </w:pPr>
            <w:r w:rsidRPr="00A93E24">
              <w:rPr>
                <w:sz w:val="20"/>
                <w:szCs w:val="20"/>
              </w:rPr>
              <w:t>7. Konečný prijímateľ – predkladateľ projektu, ktorý žiada finančné prostriedky z opatrenia 3.3 Vzdelávanie a informovanie - všetky formy ďalšieho vzdelávania, ktoré sú predmetom projektu, uvedené v časti Rozsah a činnosti, bod 1 predmetného opatrenia   v Usmernení, Prílohe č.6 Charakteristika priorít a opatrení osi 3, ktoré sú implementované prostredníctvom osi 4, musia byť akreditované Ministerstvom školstva SR. Potvrdenie o akreditácii vzdelávacej aktivity musí byť vydaný na meno konečného prijímateľa finančnej pomoci (oprávneného žiadateľa). V prípade pobočiek je platné  Potvrdenie o akreditácii vzdelávacej aktivity ústredia. Preukazuje sa pri ŽoNFP, ktorú konečný prijímateľ – predkladateľ projektu predkladá na príslušnú MAS.</w:t>
            </w:r>
          </w:p>
          <w:p w:rsidR="002C42AB" w:rsidRPr="00A93E24" w:rsidRDefault="002C42AB" w:rsidP="00405F6A">
            <w:pPr>
              <w:rPr>
                <w:sz w:val="20"/>
                <w:szCs w:val="20"/>
              </w:rPr>
            </w:pPr>
            <w:r>
              <w:rPr>
                <w:sz w:val="20"/>
                <w:szCs w:val="20"/>
              </w:rPr>
              <w:t>8.</w:t>
            </w:r>
            <w:r w:rsidRPr="00A93E24">
              <w:rPr>
                <w:sz w:val="20"/>
                <w:szCs w:val="20"/>
              </w:rPr>
              <w:t xml:space="preserve">Konečný prijímateľ – predkladateľ projektu musí pôsobiť (mať trvalé, prípadne prechodné bydlisko, sídlo alebo prevádzku) v území pôsobnosti MAS. Preukazuje sa pri ŽoNFP formou čestného vyhlásenia. </w:t>
            </w:r>
          </w:p>
          <w:p w:rsidR="002C42AB" w:rsidRPr="00A93E24" w:rsidRDefault="002C42AB" w:rsidP="00405F6A">
            <w:pPr>
              <w:rPr>
                <w:b/>
                <w:sz w:val="20"/>
                <w:szCs w:val="20"/>
              </w:rPr>
            </w:pPr>
            <w:r>
              <w:rPr>
                <w:sz w:val="20"/>
                <w:szCs w:val="20"/>
              </w:rPr>
              <w:t>9.</w:t>
            </w:r>
            <w:r w:rsidRPr="00A93E24">
              <w:rPr>
                <w:sz w:val="20"/>
                <w:szCs w:val="20"/>
              </w:rPr>
              <w:t xml:space="preserve"> Po ukončení projektu je konečný prijímateľ – predkladateľ projektu povinný zaregistrovať podporenú aktivitu do NSRV a to do 3 mesiacov od predloženia poslednej ŽoP.</w:t>
            </w:r>
          </w:p>
        </w:tc>
      </w:tr>
      <w:tr w:rsidR="002C42AB" w:rsidRPr="008D2399" w:rsidTr="00405F6A">
        <w:trPr>
          <w:cantSplit/>
          <w:trHeight w:val="298"/>
        </w:trPr>
        <w:tc>
          <w:tcPr>
            <w:tcW w:w="8931" w:type="dxa"/>
            <w:gridSpan w:val="16"/>
            <w:tcBorders>
              <w:top w:val="single" w:sz="12" w:space="0" w:color="auto"/>
              <w:left w:val="single" w:sz="12" w:space="0" w:color="auto"/>
              <w:bottom w:val="single" w:sz="12" w:space="0" w:color="auto"/>
              <w:right w:val="single" w:sz="12" w:space="0" w:color="auto"/>
            </w:tcBorders>
            <w:shd w:val="clear" w:color="auto" w:fill="F3F3F3"/>
            <w:vAlign w:val="center"/>
          </w:tcPr>
          <w:p w:rsidR="002C42AB" w:rsidRPr="001749CC" w:rsidRDefault="002C42AB" w:rsidP="00405F6A">
            <w:pPr>
              <w:rPr>
                <w:b/>
                <w:bCs/>
                <w:sz w:val="20"/>
                <w:szCs w:val="20"/>
              </w:rPr>
            </w:pPr>
          </w:p>
          <w:p w:rsidR="002C42AB" w:rsidRPr="001749CC" w:rsidRDefault="002C42AB" w:rsidP="00405F6A">
            <w:pPr>
              <w:jc w:val="center"/>
              <w:rPr>
                <w:b/>
                <w:smallCaps/>
                <w:sz w:val="20"/>
                <w:szCs w:val="20"/>
              </w:rPr>
            </w:pPr>
            <w:r w:rsidRPr="001749CC">
              <w:rPr>
                <w:b/>
                <w:smallCaps/>
                <w:sz w:val="20"/>
                <w:szCs w:val="20"/>
              </w:rPr>
              <w:t>postupy pre výber Žonfp ( projektov) konečného prijímateľa – predkladateľa projektu pre príslušné opatrenie osi 3 prv (kritéria na hodnotenie žonfp (projektov)</w:t>
            </w:r>
          </w:p>
          <w:p w:rsidR="002C42AB" w:rsidRPr="001749CC" w:rsidRDefault="002C42AB" w:rsidP="00405F6A">
            <w:pPr>
              <w:jc w:val="center"/>
              <w:rPr>
                <w:bCs/>
                <w:sz w:val="20"/>
                <w:szCs w:val="20"/>
              </w:rPr>
            </w:pPr>
          </w:p>
        </w:tc>
      </w:tr>
      <w:tr w:rsidR="002C42AB" w:rsidRPr="008D2399" w:rsidTr="00405F6A">
        <w:trPr>
          <w:cantSplit/>
          <w:trHeight w:val="600"/>
        </w:trPr>
        <w:tc>
          <w:tcPr>
            <w:tcW w:w="8931" w:type="dxa"/>
            <w:gridSpan w:val="16"/>
            <w:tcBorders>
              <w:top w:val="single" w:sz="12" w:space="0" w:color="auto"/>
              <w:left w:val="single" w:sz="12" w:space="0" w:color="auto"/>
              <w:bottom w:val="single" w:sz="6" w:space="0" w:color="auto"/>
              <w:right w:val="single" w:sz="12" w:space="0" w:color="auto"/>
            </w:tcBorders>
            <w:shd w:val="clear" w:color="auto" w:fill="CCFFCC"/>
            <w:vAlign w:val="center"/>
          </w:tcPr>
          <w:p w:rsidR="002C42AB" w:rsidRPr="001749CC" w:rsidRDefault="002C42AB" w:rsidP="00405F6A">
            <w:pPr>
              <w:jc w:val="both"/>
              <w:rPr>
                <w:b/>
                <w:bCs/>
                <w:sz w:val="20"/>
                <w:szCs w:val="20"/>
              </w:rPr>
            </w:pPr>
            <w:r w:rsidRPr="001749CC">
              <w:rPr>
                <w:b/>
                <w:bCs/>
                <w:sz w:val="20"/>
                <w:szCs w:val="20"/>
              </w:rPr>
              <w:t xml:space="preserve">Výberové kritéria </w:t>
            </w:r>
          </w:p>
        </w:tc>
      </w:tr>
      <w:tr w:rsidR="002C42AB" w:rsidRPr="008D2399" w:rsidTr="00405F6A">
        <w:trPr>
          <w:cantSplit/>
          <w:trHeight w:val="397"/>
        </w:trPr>
        <w:tc>
          <w:tcPr>
            <w:tcW w:w="612" w:type="dxa"/>
            <w:tcBorders>
              <w:top w:val="single" w:sz="4" w:space="0" w:color="auto"/>
              <w:left w:val="single" w:sz="12" w:space="0" w:color="auto"/>
              <w:bottom w:val="single" w:sz="6" w:space="0" w:color="auto"/>
              <w:right w:val="single" w:sz="4" w:space="0" w:color="auto"/>
            </w:tcBorders>
            <w:vAlign w:val="center"/>
          </w:tcPr>
          <w:p w:rsidR="002C42AB" w:rsidRPr="001749CC" w:rsidRDefault="002C42AB" w:rsidP="00405F6A">
            <w:pPr>
              <w:jc w:val="both"/>
              <w:rPr>
                <w:b/>
                <w:bCs/>
                <w:sz w:val="20"/>
                <w:szCs w:val="20"/>
              </w:rPr>
            </w:pPr>
            <w:r w:rsidRPr="001749CC">
              <w:rPr>
                <w:b/>
                <w:bCs/>
                <w:sz w:val="20"/>
                <w:szCs w:val="20"/>
              </w:rPr>
              <w:t>P.č.</w:t>
            </w:r>
          </w:p>
        </w:tc>
        <w:tc>
          <w:tcPr>
            <w:tcW w:w="8319" w:type="dxa"/>
            <w:gridSpan w:val="15"/>
            <w:tcBorders>
              <w:top w:val="single" w:sz="4" w:space="0" w:color="auto"/>
              <w:left w:val="single" w:sz="4" w:space="0" w:color="auto"/>
              <w:bottom w:val="single" w:sz="6" w:space="0" w:color="auto"/>
              <w:right w:val="single" w:sz="12" w:space="0" w:color="auto"/>
            </w:tcBorders>
            <w:vAlign w:val="center"/>
          </w:tcPr>
          <w:p w:rsidR="002C42AB" w:rsidRPr="001749CC" w:rsidRDefault="002C42AB" w:rsidP="00405F6A">
            <w:pPr>
              <w:jc w:val="both"/>
              <w:rPr>
                <w:b/>
                <w:bCs/>
                <w:sz w:val="20"/>
                <w:szCs w:val="20"/>
              </w:rPr>
            </w:pPr>
            <w:r w:rsidRPr="001749CC">
              <w:rPr>
                <w:b/>
                <w:bCs/>
                <w:sz w:val="20"/>
                <w:szCs w:val="20"/>
              </w:rPr>
              <w:t xml:space="preserve">Kritérium </w:t>
            </w:r>
          </w:p>
        </w:tc>
      </w:tr>
      <w:tr w:rsidR="002C42AB" w:rsidRPr="008D2399" w:rsidTr="00405F6A">
        <w:trPr>
          <w:cantSplit/>
          <w:trHeight w:val="397"/>
        </w:trPr>
        <w:tc>
          <w:tcPr>
            <w:tcW w:w="612" w:type="dxa"/>
            <w:tcBorders>
              <w:top w:val="single" w:sz="4" w:space="0" w:color="auto"/>
              <w:left w:val="single" w:sz="12" w:space="0" w:color="auto"/>
              <w:bottom w:val="single" w:sz="6" w:space="0" w:color="auto"/>
              <w:right w:val="single" w:sz="4" w:space="0" w:color="auto"/>
            </w:tcBorders>
            <w:vAlign w:val="center"/>
          </w:tcPr>
          <w:p w:rsidR="002C42AB" w:rsidRPr="001749CC" w:rsidRDefault="002C42AB" w:rsidP="00405F6A">
            <w:pPr>
              <w:jc w:val="center"/>
              <w:rPr>
                <w:bCs/>
                <w:sz w:val="20"/>
                <w:szCs w:val="20"/>
              </w:rPr>
            </w:pPr>
          </w:p>
        </w:tc>
        <w:tc>
          <w:tcPr>
            <w:tcW w:w="8319" w:type="dxa"/>
            <w:gridSpan w:val="15"/>
            <w:tcBorders>
              <w:top w:val="single" w:sz="4" w:space="0" w:color="auto"/>
              <w:left w:val="single" w:sz="4" w:space="0" w:color="auto"/>
              <w:bottom w:val="single" w:sz="6" w:space="0" w:color="auto"/>
              <w:right w:val="single" w:sz="12" w:space="0" w:color="auto"/>
            </w:tcBorders>
            <w:vAlign w:val="center"/>
          </w:tcPr>
          <w:p w:rsidR="002C42AB" w:rsidRPr="001749CC" w:rsidRDefault="002C42AB" w:rsidP="00405F6A">
            <w:pPr>
              <w:jc w:val="both"/>
              <w:rPr>
                <w:b/>
                <w:bCs/>
                <w:sz w:val="20"/>
                <w:szCs w:val="20"/>
              </w:rPr>
            </w:pPr>
          </w:p>
          <w:p w:rsidR="002C42AB" w:rsidRPr="001749CC" w:rsidRDefault="002C42AB" w:rsidP="00405F6A">
            <w:pPr>
              <w:jc w:val="both"/>
              <w:rPr>
                <w:bCs/>
                <w:sz w:val="20"/>
                <w:szCs w:val="20"/>
              </w:rPr>
            </w:pPr>
          </w:p>
        </w:tc>
      </w:tr>
      <w:tr w:rsidR="002C42AB" w:rsidTr="00405F6A">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600"/>
        </w:trPr>
        <w:tc>
          <w:tcPr>
            <w:tcW w:w="8931" w:type="dxa"/>
            <w:gridSpan w:val="16"/>
            <w:tcBorders>
              <w:left w:val="single" w:sz="12" w:space="0" w:color="000000"/>
              <w:right w:val="single" w:sz="12" w:space="0" w:color="000000"/>
            </w:tcBorders>
            <w:shd w:val="clear" w:color="auto" w:fill="CCFFCC"/>
            <w:vAlign w:val="center"/>
          </w:tcPr>
          <w:p w:rsidR="002C42AB" w:rsidRDefault="002C42AB" w:rsidP="00405F6A">
            <w:pPr>
              <w:jc w:val="both"/>
              <w:rPr>
                <w:b/>
                <w:bCs/>
                <w:sz w:val="20"/>
                <w:szCs w:val="20"/>
              </w:rPr>
            </w:pPr>
            <w:r>
              <w:rPr>
                <w:b/>
                <w:bCs/>
                <w:sz w:val="20"/>
                <w:szCs w:val="20"/>
              </w:rPr>
              <w:t>Bodovacie kritéria</w:t>
            </w:r>
          </w:p>
        </w:tc>
      </w:tr>
      <w:tr w:rsidR="002C42AB" w:rsidTr="00405F6A">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397"/>
        </w:trPr>
        <w:tc>
          <w:tcPr>
            <w:tcW w:w="612" w:type="dxa"/>
            <w:tcBorders>
              <w:left w:val="single" w:sz="12" w:space="0" w:color="000000"/>
            </w:tcBorders>
            <w:vAlign w:val="center"/>
          </w:tcPr>
          <w:p w:rsidR="002C42AB" w:rsidRDefault="002C42AB" w:rsidP="00405F6A">
            <w:pPr>
              <w:rPr>
                <w:b/>
                <w:bCs/>
                <w:sz w:val="20"/>
                <w:szCs w:val="20"/>
              </w:rPr>
            </w:pPr>
            <w:r>
              <w:rPr>
                <w:b/>
                <w:bCs/>
                <w:sz w:val="20"/>
                <w:szCs w:val="20"/>
              </w:rPr>
              <w:t>P. č.</w:t>
            </w:r>
          </w:p>
        </w:tc>
        <w:tc>
          <w:tcPr>
            <w:tcW w:w="6159" w:type="dxa"/>
            <w:gridSpan w:val="12"/>
            <w:vAlign w:val="center"/>
          </w:tcPr>
          <w:p w:rsidR="002C42AB" w:rsidRDefault="002C42AB" w:rsidP="00405F6A">
            <w:pPr>
              <w:rPr>
                <w:b/>
                <w:bCs/>
                <w:sz w:val="20"/>
                <w:szCs w:val="20"/>
              </w:rPr>
            </w:pPr>
            <w:r>
              <w:rPr>
                <w:b/>
                <w:bCs/>
                <w:sz w:val="20"/>
                <w:szCs w:val="20"/>
              </w:rPr>
              <w:t>Kritérium</w:t>
            </w:r>
          </w:p>
        </w:tc>
        <w:tc>
          <w:tcPr>
            <w:tcW w:w="2160" w:type="dxa"/>
            <w:gridSpan w:val="3"/>
            <w:tcBorders>
              <w:right w:val="single" w:sz="12" w:space="0" w:color="000000"/>
            </w:tcBorders>
            <w:vAlign w:val="center"/>
          </w:tcPr>
          <w:p w:rsidR="002C42AB" w:rsidRDefault="002C42AB" w:rsidP="00405F6A">
            <w:pPr>
              <w:jc w:val="both"/>
              <w:rPr>
                <w:b/>
                <w:bCs/>
                <w:sz w:val="20"/>
                <w:szCs w:val="20"/>
              </w:rPr>
            </w:pPr>
            <w:r>
              <w:rPr>
                <w:b/>
                <w:bCs/>
                <w:sz w:val="20"/>
                <w:szCs w:val="20"/>
              </w:rPr>
              <w:t>Body</w:t>
            </w:r>
          </w:p>
        </w:tc>
      </w:tr>
      <w:tr w:rsidR="002C42AB" w:rsidTr="00405F6A">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397"/>
        </w:trPr>
        <w:tc>
          <w:tcPr>
            <w:tcW w:w="612" w:type="dxa"/>
            <w:tcBorders>
              <w:left w:val="single" w:sz="12" w:space="0" w:color="000000"/>
            </w:tcBorders>
            <w:vAlign w:val="center"/>
          </w:tcPr>
          <w:p w:rsidR="002C42AB" w:rsidRPr="00F15536" w:rsidRDefault="002C42AB" w:rsidP="00405F6A">
            <w:pPr>
              <w:jc w:val="center"/>
              <w:rPr>
                <w:sz w:val="20"/>
                <w:szCs w:val="20"/>
              </w:rPr>
            </w:pPr>
            <w:r w:rsidRPr="00F15536">
              <w:rPr>
                <w:sz w:val="20"/>
                <w:szCs w:val="20"/>
              </w:rPr>
              <w:t>1</w:t>
            </w:r>
          </w:p>
        </w:tc>
        <w:tc>
          <w:tcPr>
            <w:tcW w:w="6159" w:type="dxa"/>
            <w:gridSpan w:val="12"/>
            <w:vAlign w:val="center"/>
          </w:tcPr>
          <w:p w:rsidR="002C42AB" w:rsidRPr="00F15536" w:rsidRDefault="002C42AB" w:rsidP="00405F6A">
            <w:pPr>
              <w:tabs>
                <w:tab w:val="left" w:pos="870"/>
              </w:tabs>
              <w:rPr>
                <w:i/>
                <w:iCs/>
                <w:sz w:val="20"/>
                <w:szCs w:val="20"/>
              </w:rPr>
            </w:pPr>
            <w:r>
              <w:rPr>
                <w:sz w:val="20"/>
                <w:szCs w:val="20"/>
              </w:rPr>
              <w:t>Žiadateľovi doposiaľ nebola v rámci ISRÚ MAS Mikroregión pod Marhátom schválená v danom  opatrení žiadna ŽoNFP</w:t>
            </w:r>
          </w:p>
        </w:tc>
        <w:tc>
          <w:tcPr>
            <w:tcW w:w="2160" w:type="dxa"/>
            <w:gridSpan w:val="3"/>
            <w:tcBorders>
              <w:right w:val="single" w:sz="12" w:space="0" w:color="000000"/>
            </w:tcBorders>
            <w:vAlign w:val="center"/>
          </w:tcPr>
          <w:p w:rsidR="002C42AB" w:rsidRDefault="002C42AB" w:rsidP="00405F6A">
            <w:pPr>
              <w:tabs>
                <w:tab w:val="left" w:pos="870"/>
              </w:tabs>
              <w:suppressAutoHyphens/>
              <w:rPr>
                <w:rFonts w:ascii="Arial" w:hAnsi="Arial" w:cs="Arial"/>
                <w:i/>
                <w:iCs/>
                <w:sz w:val="22"/>
                <w:szCs w:val="22"/>
                <w:vertAlign w:val="superscript"/>
              </w:rPr>
            </w:pPr>
            <w:r>
              <w:rPr>
                <w:sz w:val="20"/>
                <w:szCs w:val="20"/>
              </w:rPr>
              <w:t>10</w:t>
            </w:r>
          </w:p>
        </w:tc>
      </w:tr>
      <w:tr w:rsidR="002C42AB" w:rsidRPr="00636A80" w:rsidTr="00405F6A">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397"/>
        </w:trPr>
        <w:tc>
          <w:tcPr>
            <w:tcW w:w="612" w:type="dxa"/>
            <w:tcBorders>
              <w:left w:val="single" w:sz="12" w:space="0" w:color="000000"/>
            </w:tcBorders>
            <w:vAlign w:val="center"/>
          </w:tcPr>
          <w:p w:rsidR="002C42AB" w:rsidRPr="00F15536" w:rsidRDefault="002C42AB" w:rsidP="00405F6A">
            <w:pPr>
              <w:jc w:val="center"/>
              <w:rPr>
                <w:sz w:val="20"/>
                <w:szCs w:val="20"/>
              </w:rPr>
            </w:pPr>
            <w:r w:rsidRPr="00F15536">
              <w:rPr>
                <w:sz w:val="20"/>
                <w:szCs w:val="20"/>
              </w:rPr>
              <w:t>2</w:t>
            </w:r>
          </w:p>
        </w:tc>
        <w:tc>
          <w:tcPr>
            <w:tcW w:w="6159" w:type="dxa"/>
            <w:gridSpan w:val="12"/>
            <w:vAlign w:val="center"/>
          </w:tcPr>
          <w:p w:rsidR="002C42AB" w:rsidRPr="00F15536" w:rsidRDefault="002C42AB" w:rsidP="00405F6A">
            <w:pPr>
              <w:tabs>
                <w:tab w:val="left" w:pos="870"/>
              </w:tabs>
              <w:rPr>
                <w:iCs/>
                <w:sz w:val="20"/>
                <w:szCs w:val="20"/>
              </w:rPr>
            </w:pPr>
            <w:r>
              <w:rPr>
                <w:sz w:val="20"/>
                <w:szCs w:val="20"/>
              </w:rPr>
              <w:t>V rámci výzvy pre dané opatrenie je predložená iba 1 žiadosť o NFP</w:t>
            </w:r>
          </w:p>
        </w:tc>
        <w:tc>
          <w:tcPr>
            <w:tcW w:w="2160" w:type="dxa"/>
            <w:gridSpan w:val="3"/>
            <w:tcBorders>
              <w:right w:val="single" w:sz="12" w:space="0" w:color="000000"/>
            </w:tcBorders>
            <w:vAlign w:val="center"/>
          </w:tcPr>
          <w:p w:rsidR="002C42AB" w:rsidRPr="00636A80" w:rsidRDefault="002C42AB" w:rsidP="00405F6A">
            <w:pPr>
              <w:suppressAutoHyphens/>
              <w:rPr>
                <w:sz w:val="20"/>
                <w:szCs w:val="20"/>
              </w:rPr>
            </w:pPr>
            <w:r>
              <w:rPr>
                <w:sz w:val="20"/>
                <w:szCs w:val="20"/>
              </w:rPr>
              <w:t>10</w:t>
            </w:r>
          </w:p>
        </w:tc>
      </w:tr>
      <w:tr w:rsidR="002C42AB" w:rsidTr="00405F6A">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397"/>
        </w:trPr>
        <w:tc>
          <w:tcPr>
            <w:tcW w:w="612" w:type="dxa"/>
            <w:tcBorders>
              <w:left w:val="single" w:sz="12" w:space="0" w:color="000000"/>
            </w:tcBorders>
            <w:vAlign w:val="center"/>
          </w:tcPr>
          <w:p w:rsidR="002C42AB" w:rsidRPr="00F15536" w:rsidRDefault="002C42AB" w:rsidP="00405F6A">
            <w:pPr>
              <w:jc w:val="center"/>
              <w:rPr>
                <w:sz w:val="20"/>
                <w:szCs w:val="20"/>
              </w:rPr>
            </w:pPr>
            <w:r w:rsidRPr="00F15536">
              <w:rPr>
                <w:sz w:val="20"/>
                <w:szCs w:val="20"/>
              </w:rPr>
              <w:t>3</w:t>
            </w:r>
          </w:p>
        </w:tc>
        <w:tc>
          <w:tcPr>
            <w:tcW w:w="6159" w:type="dxa"/>
            <w:gridSpan w:val="12"/>
            <w:vAlign w:val="center"/>
          </w:tcPr>
          <w:p w:rsidR="002C42AB" w:rsidRPr="00F15536" w:rsidRDefault="002C42AB" w:rsidP="00405F6A">
            <w:pPr>
              <w:tabs>
                <w:tab w:val="left" w:pos="870"/>
              </w:tabs>
              <w:rPr>
                <w:iCs/>
                <w:sz w:val="20"/>
                <w:szCs w:val="20"/>
              </w:rPr>
            </w:pPr>
            <w:r w:rsidRPr="000D673D">
              <w:rPr>
                <w:iCs/>
                <w:sz w:val="20"/>
                <w:szCs w:val="20"/>
              </w:rPr>
              <w:t xml:space="preserve">Súčasťou projektu zameraného na ubytovacie služby je </w:t>
            </w:r>
            <w:r>
              <w:rPr>
                <w:iCs/>
                <w:sz w:val="20"/>
                <w:szCs w:val="20"/>
              </w:rPr>
              <w:t xml:space="preserve">i poskytovanie ďalších </w:t>
            </w:r>
            <w:r w:rsidRPr="000D673D">
              <w:rPr>
                <w:iCs/>
                <w:sz w:val="20"/>
                <w:szCs w:val="20"/>
              </w:rPr>
              <w:t xml:space="preserve">relaxačných služieb (napr. gril, bazén, sauna) </w:t>
            </w:r>
            <w:r>
              <w:rPr>
                <w:iCs/>
                <w:sz w:val="20"/>
                <w:szCs w:val="20"/>
              </w:rPr>
              <w:t xml:space="preserve">ak na uvedené činnosti žiadateľ </w:t>
            </w:r>
            <w:r w:rsidRPr="000D673D">
              <w:rPr>
                <w:iCs/>
                <w:sz w:val="20"/>
                <w:szCs w:val="20"/>
              </w:rPr>
              <w:t>plánuje minimálne 10 % z celkových oprávnených výdavkov projektu</w:t>
            </w:r>
          </w:p>
        </w:tc>
        <w:tc>
          <w:tcPr>
            <w:tcW w:w="2160" w:type="dxa"/>
            <w:gridSpan w:val="3"/>
            <w:tcBorders>
              <w:right w:val="single" w:sz="12" w:space="0" w:color="000000"/>
            </w:tcBorders>
            <w:vAlign w:val="center"/>
          </w:tcPr>
          <w:p w:rsidR="002C42AB" w:rsidRDefault="002C42AB" w:rsidP="00405F6A">
            <w:pPr>
              <w:rPr>
                <w:sz w:val="20"/>
                <w:szCs w:val="20"/>
              </w:rPr>
            </w:pPr>
            <w:r>
              <w:rPr>
                <w:sz w:val="20"/>
                <w:szCs w:val="20"/>
              </w:rPr>
              <w:t>20</w:t>
            </w:r>
          </w:p>
        </w:tc>
      </w:tr>
      <w:tr w:rsidR="002C42AB" w:rsidTr="00405F6A">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397"/>
        </w:trPr>
        <w:tc>
          <w:tcPr>
            <w:tcW w:w="612" w:type="dxa"/>
            <w:tcBorders>
              <w:left w:val="single" w:sz="12" w:space="0" w:color="000000"/>
            </w:tcBorders>
            <w:vAlign w:val="center"/>
          </w:tcPr>
          <w:p w:rsidR="002C42AB" w:rsidRPr="00F15536" w:rsidRDefault="002C42AB" w:rsidP="00405F6A">
            <w:pPr>
              <w:jc w:val="center"/>
              <w:rPr>
                <w:sz w:val="20"/>
                <w:szCs w:val="20"/>
              </w:rPr>
            </w:pPr>
            <w:r>
              <w:rPr>
                <w:sz w:val="20"/>
                <w:szCs w:val="20"/>
              </w:rPr>
              <w:t>4</w:t>
            </w:r>
          </w:p>
        </w:tc>
        <w:tc>
          <w:tcPr>
            <w:tcW w:w="6159" w:type="dxa"/>
            <w:gridSpan w:val="12"/>
            <w:vAlign w:val="center"/>
          </w:tcPr>
          <w:p w:rsidR="002C42AB" w:rsidRDefault="002C42AB" w:rsidP="00405F6A">
            <w:pPr>
              <w:tabs>
                <w:tab w:val="left" w:pos="870"/>
              </w:tabs>
              <w:rPr>
                <w:bCs/>
                <w:sz w:val="20"/>
                <w:szCs w:val="20"/>
              </w:rPr>
            </w:pPr>
            <w:r>
              <w:rPr>
                <w:bCs/>
                <w:sz w:val="20"/>
                <w:szCs w:val="20"/>
              </w:rPr>
              <w:t>Projekt sa realizuje v obci, kde je nezamestnanosť:</w:t>
            </w:r>
          </w:p>
          <w:p w:rsidR="002C42AB" w:rsidRDefault="002C42AB" w:rsidP="00405F6A">
            <w:pPr>
              <w:tabs>
                <w:tab w:val="left" w:pos="870"/>
              </w:tabs>
              <w:rPr>
                <w:bCs/>
                <w:sz w:val="20"/>
                <w:szCs w:val="20"/>
              </w:rPr>
            </w:pPr>
            <w:r>
              <w:rPr>
                <w:bCs/>
                <w:sz w:val="20"/>
                <w:szCs w:val="20"/>
              </w:rPr>
              <w:t>do 5 %</w:t>
            </w:r>
          </w:p>
          <w:p w:rsidR="002C42AB" w:rsidRDefault="002C42AB" w:rsidP="00405F6A">
            <w:pPr>
              <w:tabs>
                <w:tab w:val="left" w:pos="870"/>
              </w:tabs>
              <w:rPr>
                <w:bCs/>
                <w:sz w:val="20"/>
                <w:szCs w:val="20"/>
              </w:rPr>
            </w:pPr>
            <w:r>
              <w:rPr>
                <w:bCs/>
                <w:sz w:val="20"/>
                <w:szCs w:val="20"/>
              </w:rPr>
              <w:t>5%  -  6% vrátane</w:t>
            </w:r>
          </w:p>
          <w:p w:rsidR="002C42AB" w:rsidRDefault="002C42AB" w:rsidP="00405F6A">
            <w:pPr>
              <w:tabs>
                <w:tab w:val="left" w:pos="870"/>
              </w:tabs>
              <w:rPr>
                <w:bCs/>
                <w:sz w:val="20"/>
                <w:szCs w:val="20"/>
              </w:rPr>
            </w:pPr>
            <w:r>
              <w:rPr>
                <w:bCs/>
                <w:sz w:val="20"/>
                <w:szCs w:val="20"/>
              </w:rPr>
              <w:t>6%  -  7% vrátane</w:t>
            </w:r>
          </w:p>
          <w:p w:rsidR="002C42AB" w:rsidRDefault="002C42AB" w:rsidP="00405F6A">
            <w:pPr>
              <w:tabs>
                <w:tab w:val="left" w:pos="870"/>
              </w:tabs>
              <w:rPr>
                <w:bCs/>
                <w:sz w:val="20"/>
                <w:szCs w:val="20"/>
              </w:rPr>
            </w:pPr>
            <w:r>
              <w:rPr>
                <w:bCs/>
                <w:sz w:val="20"/>
                <w:szCs w:val="20"/>
              </w:rPr>
              <w:t>7%  -  8% vrátane</w:t>
            </w:r>
          </w:p>
          <w:p w:rsidR="002C42AB" w:rsidRDefault="002C42AB" w:rsidP="00405F6A">
            <w:pPr>
              <w:tabs>
                <w:tab w:val="left" w:pos="870"/>
              </w:tabs>
              <w:rPr>
                <w:bCs/>
                <w:sz w:val="20"/>
                <w:szCs w:val="20"/>
              </w:rPr>
            </w:pPr>
            <w:r>
              <w:rPr>
                <w:bCs/>
                <w:sz w:val="20"/>
                <w:szCs w:val="20"/>
              </w:rPr>
              <w:t>8%  -  9% vrátane</w:t>
            </w:r>
          </w:p>
          <w:p w:rsidR="002C42AB" w:rsidRPr="00F15536" w:rsidRDefault="002C42AB" w:rsidP="00405F6A">
            <w:pPr>
              <w:tabs>
                <w:tab w:val="left" w:pos="870"/>
              </w:tabs>
              <w:rPr>
                <w:bCs/>
                <w:sz w:val="20"/>
                <w:szCs w:val="20"/>
              </w:rPr>
            </w:pPr>
            <w:r>
              <w:rPr>
                <w:bCs/>
                <w:sz w:val="20"/>
                <w:szCs w:val="20"/>
              </w:rPr>
              <w:t>nad 9%</w:t>
            </w:r>
          </w:p>
        </w:tc>
        <w:tc>
          <w:tcPr>
            <w:tcW w:w="2160" w:type="dxa"/>
            <w:gridSpan w:val="3"/>
            <w:tcBorders>
              <w:right w:val="single" w:sz="12" w:space="0" w:color="000000"/>
            </w:tcBorders>
          </w:tcPr>
          <w:p w:rsidR="002C42AB" w:rsidRDefault="002C42AB" w:rsidP="00405F6A">
            <w:pPr>
              <w:rPr>
                <w:sz w:val="20"/>
                <w:szCs w:val="20"/>
              </w:rPr>
            </w:pPr>
          </w:p>
          <w:p w:rsidR="002C42AB" w:rsidRDefault="002C42AB" w:rsidP="00405F6A">
            <w:pPr>
              <w:rPr>
                <w:sz w:val="20"/>
                <w:szCs w:val="20"/>
              </w:rPr>
            </w:pPr>
            <w:r>
              <w:rPr>
                <w:sz w:val="20"/>
                <w:szCs w:val="20"/>
              </w:rPr>
              <w:t>10</w:t>
            </w:r>
          </w:p>
          <w:p w:rsidR="002C42AB" w:rsidRDefault="002C42AB" w:rsidP="00405F6A">
            <w:pPr>
              <w:rPr>
                <w:sz w:val="20"/>
                <w:szCs w:val="20"/>
              </w:rPr>
            </w:pPr>
            <w:r>
              <w:rPr>
                <w:sz w:val="20"/>
                <w:szCs w:val="20"/>
              </w:rPr>
              <w:t>12</w:t>
            </w:r>
          </w:p>
          <w:p w:rsidR="002C42AB" w:rsidRDefault="002C42AB" w:rsidP="00405F6A">
            <w:pPr>
              <w:rPr>
                <w:sz w:val="20"/>
                <w:szCs w:val="20"/>
              </w:rPr>
            </w:pPr>
            <w:r>
              <w:rPr>
                <w:sz w:val="20"/>
                <w:szCs w:val="20"/>
              </w:rPr>
              <w:t>14</w:t>
            </w:r>
          </w:p>
          <w:p w:rsidR="002C42AB" w:rsidRDefault="002C42AB" w:rsidP="00405F6A">
            <w:pPr>
              <w:rPr>
                <w:sz w:val="20"/>
                <w:szCs w:val="20"/>
              </w:rPr>
            </w:pPr>
            <w:r>
              <w:rPr>
                <w:sz w:val="20"/>
                <w:szCs w:val="20"/>
              </w:rPr>
              <w:t>16</w:t>
            </w:r>
          </w:p>
          <w:p w:rsidR="002C42AB" w:rsidRDefault="002C42AB" w:rsidP="00405F6A">
            <w:pPr>
              <w:rPr>
                <w:sz w:val="20"/>
                <w:szCs w:val="20"/>
              </w:rPr>
            </w:pPr>
            <w:r>
              <w:rPr>
                <w:sz w:val="20"/>
                <w:szCs w:val="20"/>
              </w:rPr>
              <w:t>18</w:t>
            </w:r>
          </w:p>
          <w:p w:rsidR="002C42AB" w:rsidRDefault="002C42AB" w:rsidP="00405F6A">
            <w:pPr>
              <w:rPr>
                <w:sz w:val="20"/>
                <w:szCs w:val="20"/>
              </w:rPr>
            </w:pPr>
            <w:r>
              <w:rPr>
                <w:sz w:val="20"/>
                <w:szCs w:val="20"/>
              </w:rPr>
              <w:t>20</w:t>
            </w:r>
          </w:p>
        </w:tc>
      </w:tr>
      <w:tr w:rsidR="002C42AB" w:rsidTr="00405F6A">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397"/>
        </w:trPr>
        <w:tc>
          <w:tcPr>
            <w:tcW w:w="612" w:type="dxa"/>
            <w:tcBorders>
              <w:left w:val="single" w:sz="12" w:space="0" w:color="000000"/>
            </w:tcBorders>
            <w:vAlign w:val="center"/>
          </w:tcPr>
          <w:p w:rsidR="002C42AB" w:rsidRDefault="002C42AB" w:rsidP="00405F6A">
            <w:pPr>
              <w:jc w:val="center"/>
              <w:rPr>
                <w:sz w:val="20"/>
                <w:szCs w:val="20"/>
              </w:rPr>
            </w:pPr>
            <w:r>
              <w:rPr>
                <w:sz w:val="20"/>
                <w:szCs w:val="20"/>
              </w:rPr>
              <w:t>5</w:t>
            </w:r>
          </w:p>
        </w:tc>
        <w:tc>
          <w:tcPr>
            <w:tcW w:w="6159" w:type="dxa"/>
            <w:gridSpan w:val="12"/>
            <w:vAlign w:val="center"/>
          </w:tcPr>
          <w:p w:rsidR="002C42AB" w:rsidRDefault="002C42AB" w:rsidP="00405F6A">
            <w:pPr>
              <w:tabs>
                <w:tab w:val="left" w:pos="870"/>
              </w:tabs>
              <w:rPr>
                <w:bCs/>
                <w:sz w:val="20"/>
                <w:szCs w:val="20"/>
              </w:rPr>
            </w:pPr>
            <w:r>
              <w:rPr>
                <w:bCs/>
                <w:sz w:val="20"/>
                <w:szCs w:val="20"/>
              </w:rPr>
              <w:t>Žiadateľ vytvorí 1 pracovné miesto</w:t>
            </w:r>
          </w:p>
          <w:p w:rsidR="002C42AB" w:rsidRDefault="002C42AB" w:rsidP="00405F6A">
            <w:pPr>
              <w:tabs>
                <w:tab w:val="left" w:pos="870"/>
              </w:tabs>
              <w:rPr>
                <w:bCs/>
                <w:sz w:val="20"/>
                <w:szCs w:val="20"/>
              </w:rPr>
            </w:pPr>
            <w:r>
              <w:rPr>
                <w:bCs/>
                <w:sz w:val="20"/>
                <w:szCs w:val="20"/>
              </w:rPr>
              <w:t>Žiadateľ vytvorí 2 pracovné miesta</w:t>
            </w:r>
          </w:p>
          <w:p w:rsidR="002C42AB" w:rsidRDefault="002C42AB" w:rsidP="00405F6A">
            <w:pPr>
              <w:tabs>
                <w:tab w:val="left" w:pos="870"/>
              </w:tabs>
              <w:rPr>
                <w:bCs/>
                <w:sz w:val="20"/>
                <w:szCs w:val="20"/>
              </w:rPr>
            </w:pPr>
            <w:r>
              <w:rPr>
                <w:bCs/>
                <w:sz w:val="20"/>
                <w:szCs w:val="20"/>
              </w:rPr>
              <w:t>Žiadateľ vytvorí viac ako 2 pracovné miesta</w:t>
            </w:r>
          </w:p>
        </w:tc>
        <w:tc>
          <w:tcPr>
            <w:tcW w:w="2160" w:type="dxa"/>
            <w:gridSpan w:val="3"/>
            <w:tcBorders>
              <w:right w:val="single" w:sz="12" w:space="0" w:color="000000"/>
            </w:tcBorders>
            <w:vAlign w:val="center"/>
          </w:tcPr>
          <w:p w:rsidR="002C42AB" w:rsidRDefault="002C42AB" w:rsidP="00405F6A">
            <w:pPr>
              <w:rPr>
                <w:sz w:val="20"/>
                <w:szCs w:val="20"/>
              </w:rPr>
            </w:pPr>
            <w:r>
              <w:rPr>
                <w:sz w:val="20"/>
                <w:szCs w:val="20"/>
              </w:rPr>
              <w:t>10</w:t>
            </w:r>
          </w:p>
          <w:p w:rsidR="002C42AB" w:rsidRDefault="002C42AB" w:rsidP="00405F6A">
            <w:pPr>
              <w:rPr>
                <w:sz w:val="20"/>
                <w:szCs w:val="20"/>
              </w:rPr>
            </w:pPr>
            <w:r>
              <w:rPr>
                <w:sz w:val="20"/>
                <w:szCs w:val="20"/>
              </w:rPr>
              <w:t>15</w:t>
            </w:r>
          </w:p>
          <w:p w:rsidR="002C42AB" w:rsidRDefault="002C42AB" w:rsidP="00405F6A">
            <w:pPr>
              <w:rPr>
                <w:sz w:val="20"/>
                <w:szCs w:val="20"/>
              </w:rPr>
            </w:pPr>
            <w:r>
              <w:rPr>
                <w:sz w:val="20"/>
                <w:szCs w:val="20"/>
              </w:rPr>
              <w:t>20</w:t>
            </w:r>
          </w:p>
        </w:tc>
      </w:tr>
      <w:tr w:rsidR="002C42AB" w:rsidTr="00405F6A">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397"/>
        </w:trPr>
        <w:tc>
          <w:tcPr>
            <w:tcW w:w="612" w:type="dxa"/>
            <w:tcBorders>
              <w:left w:val="single" w:sz="12" w:space="0" w:color="000000"/>
            </w:tcBorders>
            <w:vAlign w:val="center"/>
          </w:tcPr>
          <w:p w:rsidR="002C42AB" w:rsidRDefault="002C42AB" w:rsidP="00405F6A">
            <w:pPr>
              <w:jc w:val="center"/>
              <w:rPr>
                <w:sz w:val="20"/>
                <w:szCs w:val="20"/>
              </w:rPr>
            </w:pPr>
            <w:r>
              <w:rPr>
                <w:sz w:val="20"/>
                <w:szCs w:val="20"/>
              </w:rPr>
              <w:lastRenderedPageBreak/>
              <w:t>6</w:t>
            </w:r>
          </w:p>
        </w:tc>
        <w:tc>
          <w:tcPr>
            <w:tcW w:w="6159" w:type="dxa"/>
            <w:gridSpan w:val="12"/>
            <w:vAlign w:val="center"/>
          </w:tcPr>
          <w:p w:rsidR="002C42AB" w:rsidRDefault="002C42AB" w:rsidP="00405F6A">
            <w:pPr>
              <w:tabs>
                <w:tab w:val="left" w:pos="870"/>
              </w:tabs>
              <w:rPr>
                <w:bCs/>
                <w:sz w:val="20"/>
                <w:szCs w:val="20"/>
              </w:rPr>
            </w:pPr>
            <w:r>
              <w:rPr>
                <w:bCs/>
                <w:sz w:val="20"/>
                <w:szCs w:val="20"/>
              </w:rPr>
              <w:t>Projekt je umiestnený v obci s hustotou obyvateľov na km²</w:t>
            </w:r>
          </w:p>
          <w:p w:rsidR="002C42AB" w:rsidRDefault="002C42AB" w:rsidP="00405F6A">
            <w:pPr>
              <w:tabs>
                <w:tab w:val="left" w:pos="870"/>
              </w:tabs>
              <w:rPr>
                <w:bCs/>
                <w:sz w:val="20"/>
                <w:szCs w:val="20"/>
              </w:rPr>
            </w:pPr>
            <w:r>
              <w:rPr>
                <w:bCs/>
                <w:sz w:val="20"/>
                <w:szCs w:val="20"/>
              </w:rPr>
              <w:t xml:space="preserve">do 50 </w:t>
            </w:r>
          </w:p>
          <w:p w:rsidR="002C42AB" w:rsidRDefault="002C42AB" w:rsidP="00405F6A">
            <w:pPr>
              <w:tabs>
                <w:tab w:val="left" w:pos="870"/>
              </w:tabs>
              <w:rPr>
                <w:bCs/>
                <w:sz w:val="20"/>
                <w:szCs w:val="20"/>
              </w:rPr>
            </w:pPr>
            <w:r>
              <w:rPr>
                <w:bCs/>
                <w:sz w:val="20"/>
                <w:szCs w:val="20"/>
              </w:rPr>
              <w:t>nad 50 -  do 100</w:t>
            </w:r>
          </w:p>
          <w:p w:rsidR="002C42AB" w:rsidRDefault="002C42AB" w:rsidP="00405F6A">
            <w:pPr>
              <w:tabs>
                <w:tab w:val="left" w:pos="870"/>
              </w:tabs>
              <w:rPr>
                <w:bCs/>
                <w:sz w:val="20"/>
                <w:szCs w:val="20"/>
              </w:rPr>
            </w:pPr>
            <w:r>
              <w:rPr>
                <w:bCs/>
                <w:sz w:val="20"/>
                <w:szCs w:val="20"/>
              </w:rPr>
              <w:t>nad 100 – do 150 a viac</w:t>
            </w:r>
          </w:p>
        </w:tc>
        <w:tc>
          <w:tcPr>
            <w:tcW w:w="2160" w:type="dxa"/>
            <w:gridSpan w:val="3"/>
            <w:tcBorders>
              <w:right w:val="single" w:sz="12" w:space="0" w:color="000000"/>
            </w:tcBorders>
            <w:vAlign w:val="center"/>
          </w:tcPr>
          <w:p w:rsidR="002C42AB" w:rsidRDefault="002C42AB" w:rsidP="00405F6A">
            <w:pPr>
              <w:rPr>
                <w:sz w:val="20"/>
                <w:szCs w:val="20"/>
              </w:rPr>
            </w:pPr>
          </w:p>
          <w:p w:rsidR="002C42AB" w:rsidRDefault="002C42AB" w:rsidP="00405F6A">
            <w:pPr>
              <w:rPr>
                <w:sz w:val="20"/>
                <w:szCs w:val="20"/>
              </w:rPr>
            </w:pPr>
            <w:r>
              <w:rPr>
                <w:sz w:val="20"/>
                <w:szCs w:val="20"/>
              </w:rPr>
              <w:t>20</w:t>
            </w:r>
          </w:p>
          <w:p w:rsidR="002C42AB" w:rsidRDefault="002C42AB" w:rsidP="00405F6A">
            <w:pPr>
              <w:rPr>
                <w:sz w:val="20"/>
                <w:szCs w:val="20"/>
              </w:rPr>
            </w:pPr>
            <w:r>
              <w:rPr>
                <w:sz w:val="20"/>
                <w:szCs w:val="20"/>
              </w:rPr>
              <w:t>15</w:t>
            </w:r>
          </w:p>
          <w:p w:rsidR="002C42AB" w:rsidRDefault="002C42AB" w:rsidP="00405F6A">
            <w:pPr>
              <w:rPr>
                <w:sz w:val="20"/>
                <w:szCs w:val="20"/>
              </w:rPr>
            </w:pPr>
            <w:r>
              <w:rPr>
                <w:sz w:val="20"/>
                <w:szCs w:val="20"/>
              </w:rPr>
              <w:t>10</w:t>
            </w:r>
          </w:p>
        </w:tc>
      </w:tr>
      <w:tr w:rsidR="002C42AB" w:rsidRPr="00636A80" w:rsidTr="00405F6A">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397"/>
        </w:trPr>
        <w:tc>
          <w:tcPr>
            <w:tcW w:w="612" w:type="dxa"/>
            <w:tcBorders>
              <w:left w:val="single" w:sz="12" w:space="0" w:color="000000"/>
            </w:tcBorders>
            <w:vAlign w:val="center"/>
          </w:tcPr>
          <w:p w:rsidR="002C42AB" w:rsidRPr="00F15536" w:rsidRDefault="002C42AB" w:rsidP="00405F6A">
            <w:pPr>
              <w:jc w:val="center"/>
              <w:rPr>
                <w:sz w:val="20"/>
                <w:szCs w:val="20"/>
              </w:rPr>
            </w:pPr>
            <w:r>
              <w:rPr>
                <w:sz w:val="20"/>
                <w:szCs w:val="20"/>
              </w:rPr>
              <w:t>7</w:t>
            </w:r>
          </w:p>
        </w:tc>
        <w:tc>
          <w:tcPr>
            <w:tcW w:w="6159" w:type="dxa"/>
            <w:gridSpan w:val="12"/>
            <w:vAlign w:val="center"/>
          </w:tcPr>
          <w:p w:rsidR="002C42AB" w:rsidRPr="00F15536" w:rsidRDefault="002C42AB" w:rsidP="00405F6A">
            <w:pPr>
              <w:tabs>
                <w:tab w:val="left" w:pos="870"/>
              </w:tabs>
              <w:rPr>
                <w:iCs/>
                <w:sz w:val="20"/>
                <w:szCs w:val="20"/>
              </w:rPr>
            </w:pPr>
            <w:r>
              <w:rPr>
                <w:iCs/>
                <w:sz w:val="20"/>
                <w:szCs w:val="20"/>
              </w:rPr>
              <w:t>Predkladateľ ŽoNFP (štatutárny zástupca žiadateľa) je žena alebo mladý človek do 30 rokov</w:t>
            </w:r>
          </w:p>
        </w:tc>
        <w:tc>
          <w:tcPr>
            <w:tcW w:w="2160" w:type="dxa"/>
            <w:gridSpan w:val="3"/>
            <w:tcBorders>
              <w:right w:val="single" w:sz="12" w:space="0" w:color="000000"/>
            </w:tcBorders>
            <w:vAlign w:val="center"/>
          </w:tcPr>
          <w:p w:rsidR="002C42AB" w:rsidRPr="00636A80" w:rsidRDefault="002C42AB" w:rsidP="00405F6A">
            <w:pPr>
              <w:rPr>
                <w:sz w:val="20"/>
                <w:szCs w:val="20"/>
              </w:rPr>
            </w:pPr>
            <w:r>
              <w:rPr>
                <w:sz w:val="20"/>
                <w:szCs w:val="20"/>
              </w:rPr>
              <w:t>5</w:t>
            </w:r>
          </w:p>
        </w:tc>
      </w:tr>
      <w:tr w:rsidR="002C42AB" w:rsidRPr="00636A80" w:rsidTr="00405F6A">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397"/>
        </w:trPr>
        <w:tc>
          <w:tcPr>
            <w:tcW w:w="6771" w:type="dxa"/>
            <w:gridSpan w:val="13"/>
            <w:tcBorders>
              <w:left w:val="single" w:sz="12" w:space="0" w:color="000000"/>
            </w:tcBorders>
            <w:vAlign w:val="center"/>
          </w:tcPr>
          <w:p w:rsidR="002C42AB" w:rsidRPr="00D63828" w:rsidRDefault="002C42AB" w:rsidP="00405F6A">
            <w:pPr>
              <w:tabs>
                <w:tab w:val="left" w:pos="870"/>
              </w:tabs>
              <w:rPr>
                <w:b/>
                <w:iCs/>
                <w:sz w:val="20"/>
                <w:szCs w:val="20"/>
              </w:rPr>
            </w:pPr>
            <w:r>
              <w:rPr>
                <w:b/>
                <w:iCs/>
                <w:sz w:val="20"/>
                <w:szCs w:val="20"/>
              </w:rPr>
              <w:t>Spolu maximálne</w:t>
            </w:r>
          </w:p>
        </w:tc>
        <w:tc>
          <w:tcPr>
            <w:tcW w:w="2160" w:type="dxa"/>
            <w:gridSpan w:val="3"/>
            <w:tcBorders>
              <w:right w:val="single" w:sz="12" w:space="0" w:color="000000"/>
            </w:tcBorders>
            <w:vAlign w:val="center"/>
          </w:tcPr>
          <w:p w:rsidR="002C42AB" w:rsidRPr="00636A80" w:rsidRDefault="002C42AB" w:rsidP="00405F6A">
            <w:pPr>
              <w:rPr>
                <w:sz w:val="20"/>
                <w:szCs w:val="20"/>
              </w:rPr>
            </w:pPr>
            <w:r>
              <w:rPr>
                <w:sz w:val="20"/>
                <w:szCs w:val="20"/>
              </w:rPr>
              <w:t>105</w:t>
            </w:r>
          </w:p>
        </w:tc>
      </w:tr>
      <w:tr w:rsidR="002C42AB" w:rsidRPr="00636A80" w:rsidTr="00405F6A">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397"/>
        </w:trPr>
        <w:tc>
          <w:tcPr>
            <w:tcW w:w="4395" w:type="dxa"/>
            <w:gridSpan w:val="7"/>
            <w:tcBorders>
              <w:left w:val="single" w:sz="12" w:space="0" w:color="000000"/>
            </w:tcBorders>
            <w:vAlign w:val="center"/>
          </w:tcPr>
          <w:p w:rsidR="002C42AB" w:rsidRPr="00D577F1" w:rsidRDefault="002C42AB" w:rsidP="00405F6A">
            <w:pPr>
              <w:jc w:val="center"/>
              <w:rPr>
                <w:b/>
                <w:sz w:val="20"/>
                <w:szCs w:val="20"/>
              </w:rPr>
            </w:pPr>
            <w:r>
              <w:rPr>
                <w:b/>
                <w:sz w:val="20"/>
                <w:szCs w:val="20"/>
              </w:rPr>
              <w:t>Postup pri rovnakom počte bodov</w:t>
            </w:r>
          </w:p>
        </w:tc>
        <w:tc>
          <w:tcPr>
            <w:tcW w:w="4536" w:type="dxa"/>
            <w:gridSpan w:val="9"/>
            <w:tcBorders>
              <w:right w:val="single" w:sz="12" w:space="0" w:color="000000"/>
            </w:tcBorders>
            <w:vAlign w:val="center"/>
          </w:tcPr>
          <w:p w:rsidR="002C42AB" w:rsidRPr="00636A80" w:rsidRDefault="002C42AB" w:rsidP="00405F6A">
            <w:pPr>
              <w:rPr>
                <w:sz w:val="20"/>
                <w:szCs w:val="20"/>
              </w:rPr>
            </w:pPr>
            <w:r>
              <w:rPr>
                <w:sz w:val="20"/>
                <w:szCs w:val="20"/>
              </w:rPr>
              <w:t>čas podania ŽoNFP</w:t>
            </w:r>
          </w:p>
        </w:tc>
      </w:tr>
      <w:tr w:rsidR="002C42AB" w:rsidRPr="008D2399" w:rsidTr="00405F6A">
        <w:trPr>
          <w:cantSplit/>
          <w:trHeight w:val="298"/>
        </w:trPr>
        <w:tc>
          <w:tcPr>
            <w:tcW w:w="8931" w:type="dxa"/>
            <w:gridSpan w:val="16"/>
            <w:tcBorders>
              <w:top w:val="single" w:sz="12" w:space="0" w:color="auto"/>
              <w:left w:val="single" w:sz="12" w:space="0" w:color="auto"/>
              <w:bottom w:val="single" w:sz="12" w:space="0" w:color="auto"/>
              <w:right w:val="single" w:sz="12" w:space="0" w:color="auto"/>
            </w:tcBorders>
            <w:shd w:val="clear" w:color="auto" w:fill="F3F3F3"/>
            <w:vAlign w:val="center"/>
          </w:tcPr>
          <w:p w:rsidR="002C42AB" w:rsidRPr="001749CC" w:rsidRDefault="002C42AB" w:rsidP="00405F6A">
            <w:pPr>
              <w:rPr>
                <w:b/>
                <w:bCs/>
                <w:sz w:val="20"/>
                <w:szCs w:val="20"/>
              </w:rPr>
            </w:pPr>
          </w:p>
          <w:p w:rsidR="002C42AB" w:rsidRPr="001749CC" w:rsidRDefault="002C42AB" w:rsidP="00405F6A">
            <w:pPr>
              <w:jc w:val="center"/>
              <w:rPr>
                <w:b/>
                <w:smallCaps/>
                <w:sz w:val="20"/>
                <w:szCs w:val="20"/>
              </w:rPr>
            </w:pPr>
            <w:r w:rsidRPr="001749CC">
              <w:rPr>
                <w:b/>
                <w:smallCaps/>
                <w:sz w:val="20"/>
                <w:szCs w:val="20"/>
              </w:rPr>
              <w:t>požadované prílohy</w:t>
            </w:r>
          </w:p>
          <w:p w:rsidR="002C42AB" w:rsidRPr="001749CC" w:rsidRDefault="002C42AB" w:rsidP="00405F6A">
            <w:pPr>
              <w:jc w:val="center"/>
              <w:rPr>
                <w:bCs/>
                <w:sz w:val="20"/>
                <w:szCs w:val="20"/>
              </w:rPr>
            </w:pPr>
          </w:p>
        </w:tc>
      </w:tr>
      <w:tr w:rsidR="002C42AB" w:rsidRPr="008D2399" w:rsidTr="00405F6A">
        <w:trPr>
          <w:cantSplit/>
          <w:trHeight w:val="397"/>
        </w:trPr>
        <w:tc>
          <w:tcPr>
            <w:tcW w:w="3672" w:type="dxa"/>
            <w:gridSpan w:val="4"/>
            <w:tcBorders>
              <w:top w:val="single" w:sz="12" w:space="0" w:color="auto"/>
              <w:left w:val="single" w:sz="12" w:space="0" w:color="auto"/>
              <w:bottom w:val="single" w:sz="4" w:space="0" w:color="auto"/>
              <w:right w:val="single" w:sz="4" w:space="0" w:color="auto"/>
            </w:tcBorders>
            <w:shd w:val="clear" w:color="auto" w:fill="CCFFCC"/>
            <w:vAlign w:val="center"/>
          </w:tcPr>
          <w:p w:rsidR="002C42AB" w:rsidRPr="001749CC" w:rsidRDefault="002C42AB" w:rsidP="00405F6A">
            <w:pPr>
              <w:rPr>
                <w:b/>
                <w:bCs/>
                <w:sz w:val="20"/>
                <w:szCs w:val="20"/>
              </w:rPr>
            </w:pPr>
          </w:p>
          <w:p w:rsidR="002C42AB" w:rsidRPr="001749CC" w:rsidRDefault="002C42AB" w:rsidP="00405F6A">
            <w:pPr>
              <w:jc w:val="both"/>
              <w:rPr>
                <w:b/>
                <w:bCs/>
                <w:sz w:val="20"/>
                <w:szCs w:val="20"/>
              </w:rPr>
            </w:pPr>
            <w:r w:rsidRPr="001749CC">
              <w:rPr>
                <w:b/>
                <w:bCs/>
                <w:sz w:val="20"/>
                <w:szCs w:val="20"/>
              </w:rPr>
              <w:t>Povinné prílohy</w:t>
            </w:r>
          </w:p>
        </w:tc>
        <w:tc>
          <w:tcPr>
            <w:tcW w:w="5259" w:type="dxa"/>
            <w:gridSpan w:val="12"/>
            <w:tcBorders>
              <w:top w:val="single" w:sz="12" w:space="0" w:color="auto"/>
              <w:left w:val="single" w:sz="4" w:space="0" w:color="auto"/>
              <w:bottom w:val="single" w:sz="4" w:space="0" w:color="auto"/>
              <w:right w:val="single" w:sz="12" w:space="0" w:color="auto"/>
            </w:tcBorders>
            <w:vAlign w:val="center"/>
          </w:tcPr>
          <w:p w:rsidR="002C42AB" w:rsidRPr="00AC74D7" w:rsidRDefault="002C42AB" w:rsidP="00405F6A">
            <w:pPr>
              <w:jc w:val="both"/>
              <w:rPr>
                <w:bCs/>
                <w:iCs/>
                <w:sz w:val="20"/>
                <w:szCs w:val="20"/>
              </w:rPr>
            </w:pPr>
            <w:r w:rsidRPr="00AC74D7">
              <w:rPr>
                <w:bCs/>
                <w:iCs/>
                <w:sz w:val="20"/>
                <w:szCs w:val="20"/>
              </w:rPr>
              <w:t>Konečný prijímateľ – predkladateľ projektu je povinný doložiť</w:t>
            </w:r>
          </w:p>
          <w:p w:rsidR="002C42AB" w:rsidRPr="00AC74D7" w:rsidRDefault="002C42AB" w:rsidP="00405F6A">
            <w:pPr>
              <w:jc w:val="both"/>
              <w:rPr>
                <w:bCs/>
                <w:iCs/>
                <w:sz w:val="20"/>
                <w:szCs w:val="20"/>
              </w:rPr>
            </w:pPr>
            <w:r w:rsidRPr="00AC74D7">
              <w:rPr>
                <w:bCs/>
                <w:iCs/>
                <w:sz w:val="20"/>
                <w:szCs w:val="20"/>
              </w:rPr>
              <w:t>pre príslušné opatrenie osi 3, implementované prostredníctvom</w:t>
            </w:r>
          </w:p>
          <w:p w:rsidR="002C42AB" w:rsidRPr="00AC74D7" w:rsidRDefault="002C42AB" w:rsidP="00405F6A">
            <w:pPr>
              <w:jc w:val="both"/>
              <w:rPr>
                <w:bCs/>
                <w:iCs/>
                <w:sz w:val="20"/>
                <w:szCs w:val="20"/>
              </w:rPr>
            </w:pPr>
            <w:r w:rsidRPr="00AC74D7">
              <w:rPr>
                <w:bCs/>
                <w:iCs/>
                <w:sz w:val="20"/>
                <w:szCs w:val="20"/>
              </w:rPr>
              <w:t>osi 4 povinné prílohy v súlade s podmienkami uvedenými v</w:t>
            </w:r>
          </w:p>
          <w:p w:rsidR="002C42AB" w:rsidRPr="00AC74D7" w:rsidRDefault="002C42AB" w:rsidP="00405F6A">
            <w:pPr>
              <w:jc w:val="both"/>
              <w:rPr>
                <w:bCs/>
                <w:iCs/>
                <w:sz w:val="20"/>
                <w:szCs w:val="20"/>
              </w:rPr>
            </w:pPr>
            <w:r w:rsidRPr="00AC74D7">
              <w:rPr>
                <w:bCs/>
                <w:iCs/>
                <w:sz w:val="20"/>
                <w:szCs w:val="20"/>
              </w:rPr>
              <w:t>ŽoNFP (projekte) pre príslušné opatrenie osi 3, Usmernení pre</w:t>
            </w:r>
          </w:p>
          <w:p w:rsidR="002C42AB" w:rsidRPr="00AC74D7" w:rsidRDefault="002C42AB" w:rsidP="00405F6A">
            <w:pPr>
              <w:jc w:val="both"/>
              <w:rPr>
                <w:bCs/>
                <w:iCs/>
                <w:sz w:val="20"/>
                <w:szCs w:val="20"/>
              </w:rPr>
            </w:pPr>
            <w:r w:rsidRPr="00AC74D7">
              <w:rPr>
                <w:bCs/>
                <w:iCs/>
                <w:sz w:val="20"/>
                <w:szCs w:val="20"/>
              </w:rPr>
              <w:t>administráciu osi 4 Leader platnom znení, kapitole 5. Opatrenie</w:t>
            </w:r>
          </w:p>
          <w:p w:rsidR="002C42AB" w:rsidRPr="00AC74D7" w:rsidRDefault="002C42AB" w:rsidP="00405F6A">
            <w:pPr>
              <w:jc w:val="both"/>
              <w:rPr>
                <w:bCs/>
                <w:iCs/>
                <w:sz w:val="20"/>
                <w:szCs w:val="20"/>
              </w:rPr>
            </w:pPr>
            <w:r w:rsidRPr="00AC74D7">
              <w:rPr>
                <w:bCs/>
                <w:iCs/>
                <w:sz w:val="20"/>
                <w:szCs w:val="20"/>
              </w:rPr>
              <w:t>4.1 Implementácia Integrovaných stratégií rozvoja územia,</w:t>
            </w:r>
          </w:p>
          <w:p w:rsidR="002C42AB" w:rsidRPr="00AC74D7" w:rsidRDefault="002C42AB" w:rsidP="00405F6A">
            <w:pPr>
              <w:jc w:val="both"/>
              <w:rPr>
                <w:bCs/>
                <w:iCs/>
                <w:sz w:val="20"/>
                <w:szCs w:val="20"/>
              </w:rPr>
            </w:pPr>
            <w:r w:rsidRPr="00AC74D7">
              <w:rPr>
                <w:bCs/>
                <w:iCs/>
                <w:sz w:val="20"/>
                <w:szCs w:val="20"/>
              </w:rPr>
              <w:t>Prílohe č.6 Charakteristika priorít a opatrení osi 3, ktoré sú</w:t>
            </w:r>
          </w:p>
          <w:p w:rsidR="002C42AB" w:rsidRPr="00AC74D7" w:rsidRDefault="002C42AB" w:rsidP="00405F6A">
            <w:pPr>
              <w:jc w:val="both"/>
              <w:rPr>
                <w:bCs/>
                <w:iCs/>
                <w:sz w:val="20"/>
                <w:szCs w:val="20"/>
              </w:rPr>
            </w:pPr>
            <w:r w:rsidRPr="00AC74D7">
              <w:rPr>
                <w:bCs/>
                <w:iCs/>
                <w:sz w:val="20"/>
                <w:szCs w:val="20"/>
              </w:rPr>
              <w:t>implementované prostredníctvom osi 4.</w:t>
            </w:r>
          </w:p>
          <w:p w:rsidR="002C42AB" w:rsidRPr="00AC74D7" w:rsidRDefault="002C42AB" w:rsidP="00405F6A">
            <w:pPr>
              <w:jc w:val="both"/>
              <w:rPr>
                <w:bCs/>
                <w:iCs/>
                <w:sz w:val="20"/>
                <w:szCs w:val="20"/>
              </w:rPr>
            </w:pPr>
            <w:r w:rsidRPr="00AC74D7">
              <w:rPr>
                <w:bCs/>
                <w:iCs/>
                <w:sz w:val="20"/>
                <w:szCs w:val="20"/>
              </w:rPr>
              <w:t>Poznámka: Verejné obstarávanie pre príslušné opatrenie osi 3,</w:t>
            </w:r>
          </w:p>
          <w:p w:rsidR="002C42AB" w:rsidRPr="00AC74D7" w:rsidRDefault="002C42AB" w:rsidP="00405F6A">
            <w:pPr>
              <w:jc w:val="both"/>
              <w:rPr>
                <w:bCs/>
                <w:iCs/>
                <w:sz w:val="20"/>
                <w:szCs w:val="20"/>
              </w:rPr>
            </w:pPr>
            <w:r w:rsidRPr="00AC74D7">
              <w:rPr>
                <w:bCs/>
                <w:iCs/>
                <w:sz w:val="20"/>
                <w:szCs w:val="20"/>
              </w:rPr>
              <w:t>implementované prostredníctvom osi 4 sa bude vykonávať v</w:t>
            </w:r>
          </w:p>
          <w:p w:rsidR="002C42AB" w:rsidRPr="00AC74D7" w:rsidRDefault="002C42AB" w:rsidP="00405F6A">
            <w:pPr>
              <w:jc w:val="both"/>
              <w:rPr>
                <w:bCs/>
                <w:iCs/>
                <w:sz w:val="20"/>
                <w:szCs w:val="20"/>
              </w:rPr>
            </w:pPr>
            <w:r w:rsidRPr="00AC74D7">
              <w:rPr>
                <w:bCs/>
                <w:iCs/>
                <w:sz w:val="20"/>
                <w:szCs w:val="20"/>
              </w:rPr>
              <w:t>zmysle Usmernenia pre administráciu osi 4 Leader v platnom</w:t>
            </w:r>
          </w:p>
          <w:p w:rsidR="002C42AB" w:rsidRPr="001749CC" w:rsidRDefault="002C42AB" w:rsidP="00405F6A">
            <w:pPr>
              <w:jc w:val="both"/>
              <w:rPr>
                <w:bCs/>
                <w:iCs/>
                <w:sz w:val="20"/>
                <w:szCs w:val="20"/>
              </w:rPr>
            </w:pPr>
            <w:r w:rsidRPr="00AC74D7">
              <w:rPr>
                <w:bCs/>
                <w:iCs/>
                <w:sz w:val="20"/>
                <w:szCs w:val="20"/>
              </w:rPr>
              <w:t>znení.</w:t>
            </w:r>
          </w:p>
        </w:tc>
      </w:tr>
      <w:tr w:rsidR="002C42AB" w:rsidRPr="008D2399" w:rsidTr="00405F6A">
        <w:trPr>
          <w:cantSplit/>
          <w:trHeight w:val="397"/>
        </w:trPr>
        <w:tc>
          <w:tcPr>
            <w:tcW w:w="3672" w:type="dxa"/>
            <w:gridSpan w:val="4"/>
            <w:tcBorders>
              <w:top w:val="single" w:sz="4" w:space="0" w:color="auto"/>
              <w:left w:val="single" w:sz="12" w:space="0" w:color="auto"/>
              <w:bottom w:val="single" w:sz="12" w:space="0" w:color="auto"/>
              <w:right w:val="single" w:sz="4" w:space="0" w:color="auto"/>
            </w:tcBorders>
            <w:shd w:val="clear" w:color="auto" w:fill="CCFFCC"/>
            <w:vAlign w:val="center"/>
          </w:tcPr>
          <w:p w:rsidR="002C42AB" w:rsidRPr="00613DE3" w:rsidRDefault="002C42AB" w:rsidP="00405F6A">
            <w:pPr>
              <w:jc w:val="both"/>
              <w:rPr>
                <w:b/>
                <w:bCs/>
                <w:sz w:val="20"/>
                <w:szCs w:val="20"/>
              </w:rPr>
            </w:pPr>
            <w:r w:rsidRPr="00613DE3">
              <w:rPr>
                <w:b/>
                <w:bCs/>
                <w:sz w:val="20"/>
                <w:szCs w:val="20"/>
              </w:rPr>
              <w:t>Nepovinné prílohy</w:t>
            </w:r>
          </w:p>
        </w:tc>
        <w:tc>
          <w:tcPr>
            <w:tcW w:w="5259" w:type="dxa"/>
            <w:gridSpan w:val="12"/>
            <w:tcBorders>
              <w:top w:val="single" w:sz="4" w:space="0" w:color="auto"/>
              <w:left w:val="single" w:sz="4" w:space="0" w:color="auto"/>
              <w:bottom w:val="single" w:sz="12" w:space="0" w:color="auto"/>
              <w:right w:val="single" w:sz="12" w:space="0" w:color="auto"/>
            </w:tcBorders>
            <w:vAlign w:val="center"/>
          </w:tcPr>
          <w:p w:rsidR="002C42AB" w:rsidRPr="008F2D38" w:rsidRDefault="002C42AB" w:rsidP="00405F6A">
            <w:pPr>
              <w:jc w:val="both"/>
              <w:rPr>
                <w:b/>
                <w:bCs/>
                <w:iCs/>
                <w:color w:val="008000"/>
                <w:sz w:val="20"/>
                <w:szCs w:val="20"/>
              </w:rPr>
            </w:pPr>
            <w:r>
              <w:rPr>
                <w:b/>
                <w:bCs/>
                <w:iCs/>
                <w:color w:val="008000"/>
                <w:sz w:val="20"/>
                <w:szCs w:val="20"/>
              </w:rPr>
              <w:t>-</w:t>
            </w:r>
          </w:p>
        </w:tc>
      </w:tr>
      <w:tr w:rsidR="002C42AB" w:rsidRPr="008D2399" w:rsidTr="00405F6A">
        <w:trPr>
          <w:cantSplit/>
          <w:trHeight w:val="514"/>
        </w:trPr>
        <w:tc>
          <w:tcPr>
            <w:tcW w:w="8931" w:type="dxa"/>
            <w:gridSpan w:val="16"/>
            <w:tcBorders>
              <w:top w:val="single" w:sz="12" w:space="0" w:color="auto"/>
              <w:left w:val="single" w:sz="12" w:space="0" w:color="auto"/>
              <w:bottom w:val="single" w:sz="12" w:space="0" w:color="auto"/>
              <w:right w:val="single" w:sz="12" w:space="0" w:color="auto"/>
            </w:tcBorders>
            <w:shd w:val="clear" w:color="auto" w:fill="F3F3F3"/>
          </w:tcPr>
          <w:p w:rsidR="002C42AB" w:rsidRPr="00613DE3" w:rsidRDefault="002C42AB" w:rsidP="00405F6A">
            <w:pPr>
              <w:pStyle w:val="StylBr1"/>
              <w:jc w:val="center"/>
              <w:rPr>
                <w:bCs/>
                <w:sz w:val="20"/>
              </w:rPr>
            </w:pPr>
          </w:p>
          <w:p w:rsidR="002C42AB" w:rsidRPr="00613DE3" w:rsidRDefault="002C42AB" w:rsidP="00405F6A">
            <w:pPr>
              <w:pStyle w:val="StylBr1"/>
              <w:jc w:val="center"/>
              <w:rPr>
                <w:bCs/>
                <w:sz w:val="20"/>
              </w:rPr>
            </w:pPr>
            <w:r w:rsidRPr="00613DE3">
              <w:rPr>
                <w:smallCaps/>
                <w:sz w:val="20"/>
              </w:rPr>
              <w:t>plán implementácie</w:t>
            </w:r>
          </w:p>
          <w:p w:rsidR="002C42AB" w:rsidRPr="00613DE3" w:rsidRDefault="002C42AB" w:rsidP="00405F6A">
            <w:pPr>
              <w:rPr>
                <w:sz w:val="20"/>
                <w:szCs w:val="20"/>
              </w:rPr>
            </w:pPr>
          </w:p>
        </w:tc>
      </w:tr>
      <w:tr w:rsidR="002C42AB" w:rsidRPr="008D2399" w:rsidTr="00405F6A">
        <w:trPr>
          <w:trHeight w:val="397"/>
        </w:trPr>
        <w:tc>
          <w:tcPr>
            <w:tcW w:w="3672" w:type="dxa"/>
            <w:gridSpan w:val="4"/>
            <w:tcBorders>
              <w:top w:val="single" w:sz="12" w:space="0" w:color="auto"/>
              <w:left w:val="single" w:sz="12" w:space="0" w:color="auto"/>
              <w:bottom w:val="single" w:sz="6" w:space="0" w:color="auto"/>
              <w:right w:val="single" w:sz="4" w:space="0" w:color="auto"/>
            </w:tcBorders>
            <w:shd w:val="clear" w:color="auto" w:fill="CCFFCC"/>
            <w:vAlign w:val="center"/>
          </w:tcPr>
          <w:p w:rsidR="002C42AB" w:rsidRPr="00613DE3" w:rsidRDefault="002C42AB" w:rsidP="00405F6A">
            <w:pPr>
              <w:rPr>
                <w:b/>
                <w:bCs/>
                <w:sz w:val="20"/>
                <w:szCs w:val="20"/>
              </w:rPr>
            </w:pPr>
            <w:r w:rsidRPr="00613DE3">
              <w:rPr>
                <w:b/>
                <w:bCs/>
                <w:sz w:val="20"/>
                <w:szCs w:val="20"/>
              </w:rPr>
              <w:t>Počet výziev</w:t>
            </w:r>
          </w:p>
        </w:tc>
        <w:tc>
          <w:tcPr>
            <w:tcW w:w="5259" w:type="dxa"/>
            <w:gridSpan w:val="12"/>
            <w:tcBorders>
              <w:top w:val="single" w:sz="12" w:space="0" w:color="auto"/>
              <w:left w:val="single" w:sz="4" w:space="0" w:color="auto"/>
              <w:bottom w:val="single" w:sz="6" w:space="0" w:color="auto"/>
              <w:right w:val="single" w:sz="12" w:space="0" w:color="auto"/>
            </w:tcBorders>
            <w:vAlign w:val="center"/>
          </w:tcPr>
          <w:p w:rsidR="002C42AB" w:rsidRPr="00613DE3" w:rsidRDefault="002C42AB" w:rsidP="00405F6A">
            <w:pPr>
              <w:jc w:val="both"/>
              <w:rPr>
                <w:iCs/>
                <w:sz w:val="20"/>
                <w:szCs w:val="20"/>
              </w:rPr>
            </w:pPr>
            <w:r>
              <w:rPr>
                <w:iCs/>
                <w:sz w:val="20"/>
                <w:szCs w:val="20"/>
              </w:rPr>
              <w:t>3</w:t>
            </w:r>
          </w:p>
        </w:tc>
      </w:tr>
      <w:tr w:rsidR="002C42AB" w:rsidRPr="008D2399" w:rsidTr="00405F6A">
        <w:trPr>
          <w:trHeight w:val="397"/>
        </w:trPr>
        <w:tc>
          <w:tcPr>
            <w:tcW w:w="3672" w:type="dxa"/>
            <w:gridSpan w:val="4"/>
            <w:tcBorders>
              <w:top w:val="single" w:sz="6" w:space="0" w:color="auto"/>
              <w:left w:val="single" w:sz="12" w:space="0" w:color="auto"/>
              <w:bottom w:val="single" w:sz="12" w:space="0" w:color="auto"/>
              <w:right w:val="single" w:sz="4" w:space="0" w:color="auto"/>
            </w:tcBorders>
            <w:shd w:val="clear" w:color="auto" w:fill="CCFFCC"/>
            <w:vAlign w:val="center"/>
          </w:tcPr>
          <w:p w:rsidR="002C42AB" w:rsidRPr="00613DE3" w:rsidRDefault="002C42AB" w:rsidP="00405F6A">
            <w:pPr>
              <w:rPr>
                <w:b/>
                <w:bCs/>
                <w:sz w:val="20"/>
                <w:szCs w:val="20"/>
              </w:rPr>
            </w:pPr>
            <w:r w:rsidRPr="00613DE3">
              <w:rPr>
                <w:b/>
                <w:bCs/>
                <w:sz w:val="20"/>
                <w:szCs w:val="20"/>
              </w:rPr>
              <w:t>Min. a max. doba realizácie projektov</w:t>
            </w:r>
          </w:p>
        </w:tc>
        <w:tc>
          <w:tcPr>
            <w:tcW w:w="5259" w:type="dxa"/>
            <w:gridSpan w:val="12"/>
            <w:tcBorders>
              <w:top w:val="single" w:sz="4" w:space="0" w:color="auto"/>
              <w:left w:val="single" w:sz="4" w:space="0" w:color="auto"/>
              <w:bottom w:val="single" w:sz="12" w:space="0" w:color="auto"/>
              <w:right w:val="single" w:sz="12" w:space="0" w:color="auto"/>
            </w:tcBorders>
            <w:vAlign w:val="center"/>
          </w:tcPr>
          <w:p w:rsidR="002C42AB" w:rsidRPr="00613DE3" w:rsidRDefault="002C42AB" w:rsidP="00405F6A">
            <w:pPr>
              <w:jc w:val="both"/>
              <w:rPr>
                <w:iCs/>
                <w:sz w:val="20"/>
                <w:szCs w:val="20"/>
              </w:rPr>
            </w:pPr>
            <w:r>
              <w:rPr>
                <w:iCs/>
                <w:sz w:val="20"/>
                <w:szCs w:val="20"/>
              </w:rPr>
              <w:t>min 3 mesiace – max. 24 mesiacov</w:t>
            </w:r>
          </w:p>
        </w:tc>
      </w:tr>
      <w:tr w:rsidR="002C42AB" w:rsidRPr="008D2399" w:rsidTr="00405F6A">
        <w:trPr>
          <w:trHeight w:val="408"/>
        </w:trPr>
        <w:tc>
          <w:tcPr>
            <w:tcW w:w="8931" w:type="dxa"/>
            <w:gridSpan w:val="16"/>
            <w:tcBorders>
              <w:top w:val="single" w:sz="12" w:space="0" w:color="auto"/>
              <w:left w:val="single" w:sz="12" w:space="0" w:color="auto"/>
              <w:bottom w:val="single" w:sz="12" w:space="0" w:color="auto"/>
              <w:right w:val="single" w:sz="12" w:space="0" w:color="auto"/>
            </w:tcBorders>
            <w:shd w:val="clear" w:color="auto" w:fill="F3F3F3"/>
          </w:tcPr>
          <w:p w:rsidR="002C42AB" w:rsidRPr="0044655F" w:rsidRDefault="002C42AB" w:rsidP="00405F6A">
            <w:pPr>
              <w:pStyle w:val="Nadpis8"/>
              <w:jc w:val="center"/>
              <w:rPr>
                <w:rFonts w:ascii="Times New Roman" w:hAnsi="Times New Roman"/>
                <w:b/>
                <w:bCs/>
                <w:i w:val="0"/>
                <w:iCs w:val="0"/>
                <w:sz w:val="20"/>
                <w:szCs w:val="20"/>
                <w:lang w:val="sk-SK"/>
              </w:rPr>
            </w:pPr>
            <w:r w:rsidRPr="0044655F">
              <w:rPr>
                <w:rFonts w:ascii="Times New Roman" w:hAnsi="Times New Roman"/>
                <w:b/>
                <w:i w:val="0"/>
                <w:smallCaps/>
                <w:sz w:val="20"/>
                <w:szCs w:val="20"/>
                <w:lang w:val="sk-SK"/>
              </w:rPr>
              <w:t>monitoring a hodnotenie opatrenia</w:t>
            </w:r>
          </w:p>
          <w:p w:rsidR="002C42AB" w:rsidRPr="00613DE3" w:rsidRDefault="002C42AB" w:rsidP="00405F6A">
            <w:pPr>
              <w:rPr>
                <w:sz w:val="20"/>
                <w:szCs w:val="20"/>
              </w:rPr>
            </w:pPr>
          </w:p>
        </w:tc>
      </w:tr>
      <w:tr w:rsidR="002C42AB" w:rsidRPr="008D2399" w:rsidTr="00405F6A">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3969" w:type="dxa"/>
            <w:gridSpan w:val="6"/>
            <w:tcBorders>
              <w:top w:val="single" w:sz="12" w:space="0" w:color="auto"/>
              <w:left w:val="single" w:sz="12" w:space="0" w:color="auto"/>
              <w:bottom w:val="single" w:sz="4" w:space="0" w:color="auto"/>
              <w:right w:val="single" w:sz="4" w:space="0" w:color="auto"/>
            </w:tcBorders>
            <w:shd w:val="clear" w:color="auto" w:fill="CCFFCC"/>
            <w:noWrap/>
            <w:vAlign w:val="center"/>
          </w:tcPr>
          <w:p w:rsidR="002C42AB" w:rsidRPr="00613DE3" w:rsidRDefault="002C42AB" w:rsidP="00405F6A">
            <w:pPr>
              <w:rPr>
                <w:b/>
                <w:bCs/>
                <w:sz w:val="20"/>
                <w:szCs w:val="20"/>
              </w:rPr>
            </w:pPr>
            <w:r w:rsidRPr="00613DE3">
              <w:rPr>
                <w:b/>
                <w:bCs/>
                <w:sz w:val="20"/>
                <w:szCs w:val="20"/>
              </w:rPr>
              <w:t>Dodatočné monitorovacie ukazovatele</w:t>
            </w:r>
          </w:p>
        </w:tc>
        <w:tc>
          <w:tcPr>
            <w:tcW w:w="4962" w:type="dxa"/>
            <w:gridSpan w:val="10"/>
            <w:tcBorders>
              <w:top w:val="single" w:sz="12" w:space="0" w:color="auto"/>
              <w:left w:val="nil"/>
              <w:bottom w:val="single" w:sz="4" w:space="0" w:color="auto"/>
              <w:right w:val="single" w:sz="12" w:space="0" w:color="auto"/>
            </w:tcBorders>
            <w:shd w:val="clear" w:color="auto" w:fill="CCFFCC"/>
            <w:noWrap/>
            <w:vAlign w:val="center"/>
          </w:tcPr>
          <w:p w:rsidR="002C42AB" w:rsidRPr="00613DE3" w:rsidRDefault="002C42AB" w:rsidP="00405F6A">
            <w:pPr>
              <w:spacing w:line="360" w:lineRule="auto"/>
              <w:jc w:val="center"/>
              <w:rPr>
                <w:b/>
                <w:sz w:val="20"/>
                <w:szCs w:val="20"/>
              </w:rPr>
            </w:pPr>
          </w:p>
        </w:tc>
      </w:tr>
      <w:tr w:rsidR="002C42AB" w:rsidRPr="008D2399" w:rsidTr="00405F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397"/>
        </w:trPr>
        <w:tc>
          <w:tcPr>
            <w:tcW w:w="1985" w:type="dxa"/>
            <w:gridSpan w:val="2"/>
            <w:tcBorders>
              <w:left w:val="single" w:sz="12" w:space="0" w:color="auto"/>
            </w:tcBorders>
            <w:shd w:val="clear" w:color="auto" w:fill="CCFFCC"/>
            <w:vAlign w:val="center"/>
          </w:tcPr>
          <w:p w:rsidR="002C42AB" w:rsidRPr="00613DE3" w:rsidRDefault="002C42AB" w:rsidP="00405F6A">
            <w:pPr>
              <w:jc w:val="center"/>
              <w:rPr>
                <w:b/>
                <w:sz w:val="20"/>
                <w:szCs w:val="20"/>
              </w:rPr>
            </w:pPr>
            <w:r w:rsidRPr="00613DE3">
              <w:rPr>
                <w:b/>
                <w:sz w:val="20"/>
                <w:szCs w:val="20"/>
              </w:rPr>
              <w:t>Úroveň</w:t>
            </w:r>
          </w:p>
        </w:tc>
        <w:tc>
          <w:tcPr>
            <w:tcW w:w="1984" w:type="dxa"/>
            <w:gridSpan w:val="4"/>
            <w:shd w:val="clear" w:color="auto" w:fill="CCFFCC"/>
            <w:vAlign w:val="center"/>
          </w:tcPr>
          <w:p w:rsidR="002C42AB" w:rsidRPr="00613DE3" w:rsidRDefault="002C42AB" w:rsidP="00405F6A">
            <w:pPr>
              <w:jc w:val="center"/>
              <w:rPr>
                <w:b/>
                <w:sz w:val="20"/>
                <w:szCs w:val="20"/>
              </w:rPr>
            </w:pPr>
            <w:r w:rsidRPr="00613DE3">
              <w:rPr>
                <w:b/>
                <w:sz w:val="20"/>
                <w:szCs w:val="20"/>
              </w:rPr>
              <w:t>Ukazovateľ</w:t>
            </w:r>
          </w:p>
          <w:p w:rsidR="002C42AB" w:rsidRPr="00613DE3" w:rsidRDefault="002C42AB" w:rsidP="00405F6A">
            <w:pPr>
              <w:jc w:val="center"/>
              <w:rPr>
                <w:sz w:val="18"/>
                <w:szCs w:val="18"/>
              </w:rPr>
            </w:pPr>
            <w:r w:rsidRPr="00613DE3">
              <w:rPr>
                <w:sz w:val="18"/>
                <w:szCs w:val="18"/>
              </w:rPr>
              <w:t>(názov a merná jednotka)</w:t>
            </w:r>
          </w:p>
        </w:tc>
        <w:tc>
          <w:tcPr>
            <w:tcW w:w="1418" w:type="dxa"/>
            <w:gridSpan w:val="4"/>
            <w:shd w:val="clear" w:color="auto" w:fill="CCFFCC"/>
            <w:vAlign w:val="center"/>
          </w:tcPr>
          <w:p w:rsidR="002C42AB" w:rsidRPr="00613DE3" w:rsidRDefault="002C42AB" w:rsidP="00405F6A">
            <w:pPr>
              <w:jc w:val="center"/>
              <w:rPr>
                <w:b/>
                <w:sz w:val="20"/>
                <w:szCs w:val="20"/>
              </w:rPr>
            </w:pPr>
            <w:r w:rsidRPr="00613DE3">
              <w:rPr>
                <w:b/>
                <w:sz w:val="20"/>
                <w:szCs w:val="20"/>
              </w:rPr>
              <w:t>Východiskový</w:t>
            </w:r>
          </w:p>
          <w:p w:rsidR="002C42AB" w:rsidRPr="00613DE3" w:rsidRDefault="002C42AB" w:rsidP="00405F6A">
            <w:pPr>
              <w:jc w:val="center"/>
              <w:rPr>
                <w:sz w:val="20"/>
                <w:szCs w:val="20"/>
              </w:rPr>
            </w:pPr>
            <w:r w:rsidRPr="00613DE3">
              <w:rPr>
                <w:b/>
                <w:sz w:val="20"/>
                <w:szCs w:val="20"/>
              </w:rPr>
              <w:t>stav</w:t>
            </w:r>
          </w:p>
        </w:tc>
        <w:tc>
          <w:tcPr>
            <w:tcW w:w="1276" w:type="dxa"/>
            <w:shd w:val="clear" w:color="auto" w:fill="CCFFCC"/>
            <w:vAlign w:val="center"/>
          </w:tcPr>
          <w:p w:rsidR="002C42AB" w:rsidRPr="00613DE3" w:rsidRDefault="002C42AB" w:rsidP="00405F6A">
            <w:pPr>
              <w:jc w:val="center"/>
              <w:rPr>
                <w:b/>
                <w:sz w:val="20"/>
                <w:szCs w:val="20"/>
              </w:rPr>
            </w:pPr>
            <w:r w:rsidRPr="00613DE3">
              <w:rPr>
                <w:b/>
                <w:sz w:val="20"/>
                <w:szCs w:val="20"/>
              </w:rPr>
              <w:t>Cieľová hodnota ukazovateľa</w:t>
            </w:r>
          </w:p>
          <w:p w:rsidR="002C42AB" w:rsidRPr="00613DE3" w:rsidRDefault="002C42AB" w:rsidP="00405F6A">
            <w:pPr>
              <w:jc w:val="center"/>
              <w:rPr>
                <w:b/>
                <w:sz w:val="20"/>
                <w:szCs w:val="20"/>
              </w:rPr>
            </w:pPr>
            <w:r>
              <w:rPr>
                <w:b/>
                <w:sz w:val="20"/>
                <w:szCs w:val="20"/>
              </w:rPr>
              <w:t>do r. 2017</w:t>
            </w:r>
          </w:p>
        </w:tc>
        <w:tc>
          <w:tcPr>
            <w:tcW w:w="2268" w:type="dxa"/>
            <w:gridSpan w:val="5"/>
            <w:tcBorders>
              <w:right w:val="single" w:sz="12" w:space="0" w:color="auto"/>
            </w:tcBorders>
            <w:shd w:val="clear" w:color="auto" w:fill="CCFFCC"/>
            <w:vAlign w:val="center"/>
          </w:tcPr>
          <w:p w:rsidR="002C42AB" w:rsidRPr="00613DE3" w:rsidRDefault="002C42AB" w:rsidP="00405F6A">
            <w:pPr>
              <w:jc w:val="center"/>
              <w:rPr>
                <w:b/>
                <w:sz w:val="20"/>
                <w:szCs w:val="20"/>
              </w:rPr>
            </w:pPr>
            <w:r w:rsidRPr="00613DE3">
              <w:rPr>
                <w:b/>
                <w:sz w:val="20"/>
                <w:szCs w:val="20"/>
              </w:rPr>
              <w:t>Spôsob overovania a získavania údajov, frekvencia zberu</w:t>
            </w:r>
          </w:p>
        </w:tc>
      </w:tr>
      <w:tr w:rsidR="002C42AB" w:rsidRPr="00025918" w:rsidTr="00405F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1092"/>
        </w:trPr>
        <w:tc>
          <w:tcPr>
            <w:tcW w:w="1985" w:type="dxa"/>
            <w:gridSpan w:val="2"/>
            <w:vMerge w:val="restart"/>
            <w:tcBorders>
              <w:left w:val="single" w:sz="12" w:space="0" w:color="000000"/>
            </w:tcBorders>
            <w:shd w:val="clear" w:color="auto" w:fill="CCFFCC"/>
          </w:tcPr>
          <w:p w:rsidR="002C42AB" w:rsidRDefault="002C42AB" w:rsidP="00405F6A">
            <w:pPr>
              <w:rPr>
                <w:b/>
                <w:smallCaps/>
                <w:sz w:val="20"/>
                <w:szCs w:val="20"/>
              </w:rPr>
            </w:pPr>
            <w:r w:rsidRPr="00025918">
              <w:rPr>
                <w:b/>
                <w:sz w:val="20"/>
                <w:szCs w:val="20"/>
              </w:rPr>
              <w:t xml:space="preserve">Opatrenie č.  </w:t>
            </w:r>
            <w:r w:rsidRPr="00025918">
              <w:rPr>
                <w:b/>
                <w:smallCaps/>
                <w:sz w:val="20"/>
                <w:szCs w:val="20"/>
              </w:rPr>
              <w:t>2.2.2</w:t>
            </w:r>
            <w:r>
              <w:rPr>
                <w:b/>
                <w:smallCaps/>
                <w:sz w:val="20"/>
                <w:szCs w:val="20"/>
              </w:rPr>
              <w:t>:</w:t>
            </w:r>
          </w:p>
          <w:p w:rsidR="002C42AB" w:rsidRPr="00025918" w:rsidRDefault="002C42AB" w:rsidP="00405F6A">
            <w:pPr>
              <w:rPr>
                <w:b/>
                <w:sz w:val="20"/>
                <w:szCs w:val="20"/>
              </w:rPr>
            </w:pPr>
            <w:r w:rsidRPr="00025918">
              <w:rPr>
                <w:i/>
                <w:sz w:val="20"/>
                <w:szCs w:val="20"/>
              </w:rPr>
              <w:t>Podpora vidieckeho cestovného ruchu</w:t>
            </w:r>
          </w:p>
        </w:tc>
        <w:tc>
          <w:tcPr>
            <w:tcW w:w="1984" w:type="dxa"/>
            <w:gridSpan w:val="4"/>
            <w:vAlign w:val="center"/>
          </w:tcPr>
          <w:p w:rsidR="002C42AB" w:rsidRDefault="002C42AB" w:rsidP="00405F6A">
            <w:pPr>
              <w:rPr>
                <w:i/>
                <w:sz w:val="20"/>
                <w:szCs w:val="20"/>
              </w:rPr>
            </w:pPr>
            <w:r>
              <w:rPr>
                <w:i/>
                <w:sz w:val="20"/>
                <w:szCs w:val="20"/>
              </w:rPr>
              <w:t xml:space="preserve">Počet </w:t>
            </w:r>
            <w:r w:rsidRPr="00706BDF">
              <w:rPr>
                <w:i/>
                <w:sz w:val="20"/>
                <w:szCs w:val="20"/>
              </w:rPr>
              <w:t>prestav</w:t>
            </w:r>
            <w:r>
              <w:rPr>
                <w:i/>
                <w:sz w:val="20"/>
                <w:szCs w:val="20"/>
              </w:rPr>
              <w:t xml:space="preserve">aných </w:t>
            </w:r>
            <w:r w:rsidRPr="00706BDF">
              <w:rPr>
                <w:i/>
                <w:sz w:val="20"/>
                <w:szCs w:val="20"/>
              </w:rPr>
              <w:t>a/alebo pr</w:t>
            </w:r>
            <w:r>
              <w:rPr>
                <w:i/>
                <w:sz w:val="20"/>
                <w:szCs w:val="20"/>
              </w:rPr>
              <w:t xml:space="preserve">istavaných </w:t>
            </w:r>
            <w:r w:rsidRPr="00706BDF">
              <w:rPr>
                <w:i/>
                <w:sz w:val="20"/>
                <w:szCs w:val="20"/>
              </w:rPr>
              <w:t>čast</w:t>
            </w:r>
            <w:r>
              <w:rPr>
                <w:i/>
                <w:sz w:val="20"/>
                <w:szCs w:val="20"/>
              </w:rPr>
              <w:t>í</w:t>
            </w:r>
            <w:r w:rsidRPr="00706BDF">
              <w:rPr>
                <w:i/>
                <w:sz w:val="20"/>
                <w:szCs w:val="20"/>
              </w:rPr>
              <w:t xml:space="preserve"> rodinných domov a ďalších nevyužitých objektov na nízko</w:t>
            </w:r>
            <w:r>
              <w:rPr>
                <w:i/>
                <w:sz w:val="20"/>
                <w:szCs w:val="20"/>
              </w:rPr>
              <w:t>-</w:t>
            </w:r>
            <w:r w:rsidRPr="00706BDF">
              <w:rPr>
                <w:i/>
                <w:sz w:val="20"/>
                <w:szCs w:val="20"/>
              </w:rPr>
              <w:t>kapacitné ubytovacie zariadenia s kapacitou maximálne 10 lôžok</w:t>
            </w:r>
          </w:p>
        </w:tc>
        <w:tc>
          <w:tcPr>
            <w:tcW w:w="1418" w:type="dxa"/>
            <w:gridSpan w:val="4"/>
            <w:vAlign w:val="center"/>
          </w:tcPr>
          <w:p w:rsidR="002C42AB" w:rsidRDefault="002C42AB" w:rsidP="00405F6A">
            <w:pPr>
              <w:rPr>
                <w:i/>
                <w:sz w:val="20"/>
                <w:szCs w:val="20"/>
              </w:rPr>
            </w:pPr>
            <w:r>
              <w:rPr>
                <w:i/>
                <w:sz w:val="20"/>
                <w:szCs w:val="20"/>
              </w:rPr>
              <w:t>0</w:t>
            </w:r>
          </w:p>
        </w:tc>
        <w:tc>
          <w:tcPr>
            <w:tcW w:w="1333" w:type="dxa"/>
            <w:gridSpan w:val="2"/>
            <w:vAlign w:val="center"/>
          </w:tcPr>
          <w:p w:rsidR="002C42AB" w:rsidRDefault="002C42AB" w:rsidP="00405F6A">
            <w:pPr>
              <w:rPr>
                <w:i/>
                <w:sz w:val="20"/>
                <w:szCs w:val="20"/>
              </w:rPr>
            </w:pPr>
            <w:r>
              <w:rPr>
                <w:i/>
                <w:sz w:val="20"/>
                <w:szCs w:val="20"/>
              </w:rPr>
              <w:t>3</w:t>
            </w:r>
          </w:p>
        </w:tc>
        <w:tc>
          <w:tcPr>
            <w:tcW w:w="2211" w:type="dxa"/>
            <w:gridSpan w:val="4"/>
            <w:tcBorders>
              <w:right w:val="single" w:sz="12" w:space="0" w:color="000000"/>
            </w:tcBorders>
          </w:tcPr>
          <w:p w:rsidR="002C42AB" w:rsidRDefault="002C42AB" w:rsidP="00405F6A">
            <w:r w:rsidRPr="00C22D64">
              <w:rPr>
                <w:i/>
                <w:sz w:val="20"/>
                <w:szCs w:val="20"/>
              </w:rPr>
              <w:t>Zber údajov od prijímateľov finančnej pomoci pri predložení každej ŽoP (Monitorovacie správy)</w:t>
            </w:r>
          </w:p>
        </w:tc>
      </w:tr>
      <w:tr w:rsidR="002C42AB" w:rsidRPr="00025918" w:rsidTr="00405F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1092"/>
        </w:trPr>
        <w:tc>
          <w:tcPr>
            <w:tcW w:w="1985" w:type="dxa"/>
            <w:gridSpan w:val="2"/>
            <w:vMerge/>
            <w:tcBorders>
              <w:left w:val="single" w:sz="12" w:space="0" w:color="000000"/>
            </w:tcBorders>
            <w:shd w:val="clear" w:color="auto" w:fill="CCFFCC"/>
          </w:tcPr>
          <w:p w:rsidR="002C42AB" w:rsidRPr="00025918" w:rsidRDefault="002C42AB" w:rsidP="00405F6A">
            <w:pPr>
              <w:rPr>
                <w:b/>
                <w:i/>
                <w:sz w:val="20"/>
                <w:szCs w:val="20"/>
              </w:rPr>
            </w:pPr>
          </w:p>
        </w:tc>
        <w:tc>
          <w:tcPr>
            <w:tcW w:w="1984" w:type="dxa"/>
            <w:gridSpan w:val="4"/>
            <w:vAlign w:val="center"/>
          </w:tcPr>
          <w:p w:rsidR="002C42AB" w:rsidRPr="00025918" w:rsidRDefault="002C42AB" w:rsidP="00405F6A">
            <w:pPr>
              <w:rPr>
                <w:i/>
                <w:sz w:val="20"/>
                <w:szCs w:val="20"/>
              </w:rPr>
            </w:pPr>
            <w:r>
              <w:rPr>
                <w:i/>
                <w:sz w:val="20"/>
                <w:szCs w:val="20"/>
              </w:rPr>
              <w:t>Počet vybudovaných</w:t>
            </w:r>
            <w:r w:rsidRPr="00706BDF">
              <w:rPr>
                <w:i/>
                <w:sz w:val="20"/>
                <w:szCs w:val="20"/>
              </w:rPr>
              <w:t>, rekonštru</w:t>
            </w:r>
            <w:r>
              <w:rPr>
                <w:i/>
                <w:sz w:val="20"/>
                <w:szCs w:val="20"/>
              </w:rPr>
              <w:t>ovaných</w:t>
            </w:r>
            <w:r w:rsidRPr="00706BDF">
              <w:rPr>
                <w:i/>
                <w:sz w:val="20"/>
                <w:szCs w:val="20"/>
              </w:rPr>
              <w:t xml:space="preserve"> a moderniz</w:t>
            </w:r>
            <w:r>
              <w:rPr>
                <w:i/>
                <w:sz w:val="20"/>
                <w:szCs w:val="20"/>
              </w:rPr>
              <w:t>ovaných</w:t>
            </w:r>
            <w:r w:rsidRPr="00706BDF">
              <w:rPr>
                <w:i/>
                <w:sz w:val="20"/>
                <w:szCs w:val="20"/>
              </w:rPr>
              <w:t xml:space="preserve"> rekreačných a ubytovacích </w:t>
            </w:r>
            <w:r w:rsidRPr="00706BDF">
              <w:rPr>
                <w:i/>
                <w:sz w:val="20"/>
                <w:szCs w:val="20"/>
              </w:rPr>
              <w:lastRenderedPageBreak/>
              <w:t xml:space="preserve">zariadení s kapacitou 11 – 40 lôžok </w:t>
            </w:r>
          </w:p>
        </w:tc>
        <w:tc>
          <w:tcPr>
            <w:tcW w:w="1418" w:type="dxa"/>
            <w:gridSpan w:val="4"/>
            <w:vAlign w:val="center"/>
          </w:tcPr>
          <w:p w:rsidR="002C42AB" w:rsidRPr="00025918" w:rsidRDefault="002C42AB" w:rsidP="00405F6A">
            <w:pPr>
              <w:rPr>
                <w:i/>
                <w:sz w:val="20"/>
                <w:szCs w:val="20"/>
              </w:rPr>
            </w:pPr>
            <w:r>
              <w:rPr>
                <w:i/>
                <w:sz w:val="20"/>
                <w:szCs w:val="20"/>
              </w:rPr>
              <w:lastRenderedPageBreak/>
              <w:t>0</w:t>
            </w:r>
          </w:p>
        </w:tc>
        <w:tc>
          <w:tcPr>
            <w:tcW w:w="1333" w:type="dxa"/>
            <w:gridSpan w:val="2"/>
            <w:vAlign w:val="center"/>
          </w:tcPr>
          <w:p w:rsidR="002C42AB" w:rsidRPr="00025918" w:rsidRDefault="002C42AB" w:rsidP="00405F6A">
            <w:pPr>
              <w:rPr>
                <w:i/>
                <w:sz w:val="20"/>
                <w:szCs w:val="20"/>
              </w:rPr>
            </w:pPr>
            <w:r>
              <w:rPr>
                <w:i/>
                <w:sz w:val="20"/>
                <w:szCs w:val="20"/>
              </w:rPr>
              <w:t>2</w:t>
            </w:r>
          </w:p>
        </w:tc>
        <w:tc>
          <w:tcPr>
            <w:tcW w:w="2211" w:type="dxa"/>
            <w:gridSpan w:val="4"/>
            <w:tcBorders>
              <w:right w:val="single" w:sz="12" w:space="0" w:color="000000"/>
            </w:tcBorders>
          </w:tcPr>
          <w:p w:rsidR="002C42AB" w:rsidRDefault="002C42AB" w:rsidP="00405F6A">
            <w:r w:rsidRPr="00C22D64">
              <w:rPr>
                <w:i/>
                <w:sz w:val="20"/>
                <w:szCs w:val="20"/>
              </w:rPr>
              <w:t>Zber údajov od prijímateľov finančnej pomoci pri predložení každej ŽoP (Monitorovacie správy)</w:t>
            </w:r>
          </w:p>
        </w:tc>
      </w:tr>
      <w:tr w:rsidR="002C42AB" w:rsidRPr="00025918" w:rsidTr="00405F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1092"/>
        </w:trPr>
        <w:tc>
          <w:tcPr>
            <w:tcW w:w="1985" w:type="dxa"/>
            <w:gridSpan w:val="2"/>
            <w:vMerge/>
            <w:tcBorders>
              <w:left w:val="single" w:sz="12" w:space="0" w:color="000000"/>
            </w:tcBorders>
            <w:shd w:val="clear" w:color="auto" w:fill="CCFFCC"/>
          </w:tcPr>
          <w:p w:rsidR="002C42AB" w:rsidRPr="00025918" w:rsidRDefault="002C42AB" w:rsidP="00405F6A">
            <w:pPr>
              <w:rPr>
                <w:b/>
                <w:i/>
                <w:sz w:val="20"/>
                <w:szCs w:val="20"/>
              </w:rPr>
            </w:pPr>
          </w:p>
        </w:tc>
        <w:tc>
          <w:tcPr>
            <w:tcW w:w="1984" w:type="dxa"/>
            <w:gridSpan w:val="4"/>
            <w:vAlign w:val="center"/>
          </w:tcPr>
          <w:p w:rsidR="002C42AB" w:rsidRDefault="002C42AB" w:rsidP="00405F6A">
            <w:pPr>
              <w:rPr>
                <w:i/>
                <w:sz w:val="20"/>
                <w:szCs w:val="20"/>
              </w:rPr>
            </w:pPr>
            <w:r>
              <w:rPr>
                <w:i/>
                <w:sz w:val="20"/>
                <w:szCs w:val="20"/>
              </w:rPr>
              <w:t>Počet vybudovaných</w:t>
            </w:r>
            <w:r w:rsidRPr="00706BDF">
              <w:rPr>
                <w:i/>
                <w:sz w:val="20"/>
                <w:szCs w:val="20"/>
              </w:rPr>
              <w:t>, rekonštru</w:t>
            </w:r>
            <w:r>
              <w:rPr>
                <w:i/>
                <w:sz w:val="20"/>
                <w:szCs w:val="20"/>
              </w:rPr>
              <w:t>ovaných</w:t>
            </w:r>
            <w:r w:rsidRPr="00706BDF">
              <w:rPr>
                <w:i/>
                <w:sz w:val="20"/>
                <w:szCs w:val="20"/>
              </w:rPr>
              <w:t xml:space="preserve"> a moderniz</w:t>
            </w:r>
            <w:r>
              <w:rPr>
                <w:i/>
                <w:sz w:val="20"/>
                <w:szCs w:val="20"/>
              </w:rPr>
              <w:t>ovaných</w:t>
            </w:r>
            <w:r w:rsidRPr="00706BDF">
              <w:rPr>
                <w:i/>
                <w:sz w:val="20"/>
                <w:szCs w:val="20"/>
              </w:rPr>
              <w:t xml:space="preserve"> areálov vytvárajúcich podmienky na rozvoj rekreačných a relaxačných činností (turistické chodníky, jaz</w:t>
            </w:r>
            <w:r>
              <w:rPr>
                <w:i/>
                <w:sz w:val="20"/>
                <w:szCs w:val="20"/>
              </w:rPr>
              <w:t>dectvo, rybárstvo, poľovníctvo)</w:t>
            </w:r>
          </w:p>
        </w:tc>
        <w:tc>
          <w:tcPr>
            <w:tcW w:w="1418" w:type="dxa"/>
            <w:gridSpan w:val="4"/>
            <w:vAlign w:val="center"/>
          </w:tcPr>
          <w:p w:rsidR="002C42AB" w:rsidRDefault="002C42AB" w:rsidP="00405F6A">
            <w:pPr>
              <w:rPr>
                <w:i/>
                <w:sz w:val="20"/>
                <w:szCs w:val="20"/>
              </w:rPr>
            </w:pPr>
            <w:r>
              <w:rPr>
                <w:i/>
                <w:sz w:val="20"/>
                <w:szCs w:val="20"/>
              </w:rPr>
              <w:t>0</w:t>
            </w:r>
          </w:p>
        </w:tc>
        <w:tc>
          <w:tcPr>
            <w:tcW w:w="1333" w:type="dxa"/>
            <w:gridSpan w:val="2"/>
            <w:vAlign w:val="center"/>
          </w:tcPr>
          <w:p w:rsidR="002C42AB" w:rsidRDefault="002C42AB" w:rsidP="00405F6A">
            <w:pPr>
              <w:rPr>
                <w:i/>
                <w:sz w:val="20"/>
                <w:szCs w:val="20"/>
              </w:rPr>
            </w:pPr>
            <w:r>
              <w:rPr>
                <w:i/>
                <w:sz w:val="20"/>
                <w:szCs w:val="20"/>
              </w:rPr>
              <w:t>2</w:t>
            </w:r>
          </w:p>
        </w:tc>
        <w:tc>
          <w:tcPr>
            <w:tcW w:w="2211" w:type="dxa"/>
            <w:gridSpan w:val="4"/>
            <w:tcBorders>
              <w:right w:val="single" w:sz="12" w:space="0" w:color="000000"/>
            </w:tcBorders>
          </w:tcPr>
          <w:p w:rsidR="002C42AB" w:rsidRPr="00C22D64" w:rsidRDefault="002C42AB" w:rsidP="00405F6A">
            <w:pPr>
              <w:rPr>
                <w:i/>
                <w:sz w:val="20"/>
                <w:szCs w:val="20"/>
              </w:rPr>
            </w:pPr>
            <w:r w:rsidRPr="00C22D64">
              <w:rPr>
                <w:i/>
                <w:sz w:val="20"/>
                <w:szCs w:val="20"/>
              </w:rPr>
              <w:t>Zber údajov od prijímateľov finančnej pomoci pri predložení každej ŽoP (Monitorovacie správy)</w:t>
            </w:r>
          </w:p>
        </w:tc>
      </w:tr>
      <w:tr w:rsidR="002C42AB" w:rsidRPr="00025918" w:rsidTr="00405F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1092"/>
        </w:trPr>
        <w:tc>
          <w:tcPr>
            <w:tcW w:w="1985" w:type="dxa"/>
            <w:gridSpan w:val="2"/>
            <w:vMerge/>
            <w:tcBorders>
              <w:left w:val="single" w:sz="12" w:space="0" w:color="000000"/>
              <w:bottom w:val="single" w:sz="12" w:space="0" w:color="000000"/>
            </w:tcBorders>
            <w:shd w:val="clear" w:color="auto" w:fill="CCFFCC"/>
          </w:tcPr>
          <w:p w:rsidR="002C42AB" w:rsidRPr="00025918" w:rsidRDefault="002C42AB" w:rsidP="00405F6A">
            <w:pPr>
              <w:rPr>
                <w:b/>
                <w:i/>
                <w:sz w:val="20"/>
                <w:szCs w:val="20"/>
              </w:rPr>
            </w:pPr>
          </w:p>
        </w:tc>
        <w:tc>
          <w:tcPr>
            <w:tcW w:w="1984" w:type="dxa"/>
            <w:gridSpan w:val="4"/>
            <w:tcBorders>
              <w:bottom w:val="single" w:sz="12" w:space="0" w:color="000000"/>
            </w:tcBorders>
            <w:vAlign w:val="center"/>
          </w:tcPr>
          <w:p w:rsidR="002C42AB" w:rsidRDefault="002C42AB" w:rsidP="00405F6A">
            <w:pPr>
              <w:rPr>
                <w:i/>
                <w:sz w:val="20"/>
                <w:szCs w:val="20"/>
              </w:rPr>
            </w:pPr>
            <w:r>
              <w:rPr>
                <w:i/>
                <w:sz w:val="20"/>
                <w:szCs w:val="20"/>
              </w:rPr>
              <w:t>Počet vybudovaných</w:t>
            </w:r>
            <w:r w:rsidRPr="00706BDF">
              <w:rPr>
                <w:i/>
                <w:sz w:val="20"/>
                <w:szCs w:val="20"/>
              </w:rPr>
              <w:t>, rekonštru</w:t>
            </w:r>
            <w:r>
              <w:rPr>
                <w:i/>
                <w:sz w:val="20"/>
                <w:szCs w:val="20"/>
              </w:rPr>
              <w:t>ovaných</w:t>
            </w:r>
            <w:r w:rsidRPr="00706BDF">
              <w:rPr>
                <w:i/>
                <w:sz w:val="20"/>
                <w:szCs w:val="20"/>
              </w:rPr>
              <w:t xml:space="preserve"> a moderniz</w:t>
            </w:r>
            <w:r>
              <w:rPr>
                <w:i/>
                <w:sz w:val="20"/>
                <w:szCs w:val="20"/>
              </w:rPr>
              <w:t>ovaných</w:t>
            </w:r>
            <w:r w:rsidRPr="00706BDF">
              <w:rPr>
                <w:i/>
                <w:sz w:val="20"/>
                <w:szCs w:val="20"/>
              </w:rPr>
              <w:t xml:space="preserve"> agroturistických zariadení vrátane hygienických, ekologických a rekondičných objektov slúžiacich na rozvoj turistických                            činností</w:t>
            </w:r>
          </w:p>
        </w:tc>
        <w:tc>
          <w:tcPr>
            <w:tcW w:w="1418" w:type="dxa"/>
            <w:gridSpan w:val="4"/>
            <w:tcBorders>
              <w:bottom w:val="single" w:sz="12" w:space="0" w:color="000000"/>
            </w:tcBorders>
            <w:vAlign w:val="center"/>
          </w:tcPr>
          <w:p w:rsidR="002C42AB" w:rsidRDefault="002C42AB" w:rsidP="00405F6A">
            <w:pPr>
              <w:rPr>
                <w:i/>
                <w:sz w:val="20"/>
                <w:szCs w:val="20"/>
              </w:rPr>
            </w:pPr>
            <w:r>
              <w:rPr>
                <w:i/>
                <w:sz w:val="20"/>
                <w:szCs w:val="20"/>
              </w:rPr>
              <w:t>0</w:t>
            </w:r>
          </w:p>
        </w:tc>
        <w:tc>
          <w:tcPr>
            <w:tcW w:w="1333" w:type="dxa"/>
            <w:gridSpan w:val="2"/>
            <w:tcBorders>
              <w:bottom w:val="single" w:sz="12" w:space="0" w:color="000000"/>
            </w:tcBorders>
            <w:vAlign w:val="center"/>
          </w:tcPr>
          <w:p w:rsidR="002C42AB" w:rsidRDefault="002C42AB" w:rsidP="00405F6A">
            <w:pPr>
              <w:rPr>
                <w:i/>
                <w:sz w:val="20"/>
                <w:szCs w:val="20"/>
              </w:rPr>
            </w:pPr>
            <w:r>
              <w:rPr>
                <w:i/>
                <w:sz w:val="20"/>
                <w:szCs w:val="20"/>
              </w:rPr>
              <w:t>1</w:t>
            </w:r>
          </w:p>
        </w:tc>
        <w:tc>
          <w:tcPr>
            <w:tcW w:w="2211" w:type="dxa"/>
            <w:gridSpan w:val="4"/>
            <w:tcBorders>
              <w:bottom w:val="single" w:sz="12" w:space="0" w:color="000000"/>
              <w:right w:val="single" w:sz="12" w:space="0" w:color="000000"/>
            </w:tcBorders>
          </w:tcPr>
          <w:p w:rsidR="002C42AB" w:rsidRPr="00C22D64" w:rsidRDefault="002C42AB" w:rsidP="00405F6A">
            <w:pPr>
              <w:rPr>
                <w:i/>
                <w:sz w:val="20"/>
                <w:szCs w:val="20"/>
              </w:rPr>
            </w:pPr>
            <w:r w:rsidRPr="00C22D64">
              <w:rPr>
                <w:i/>
                <w:sz w:val="20"/>
                <w:szCs w:val="20"/>
              </w:rPr>
              <w:t>Zber údajov od prijímateľov finančnej pomoci pri predložení každej ŽoP (Monitorovacie správy)</w:t>
            </w:r>
          </w:p>
        </w:tc>
      </w:tr>
    </w:tbl>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tbl>
      <w:tblPr>
        <w:tblW w:w="8931" w:type="dxa"/>
        <w:tblInd w:w="108" w:type="dxa"/>
        <w:tblBorders>
          <w:top w:val="single" w:sz="24" w:space="0" w:color="auto"/>
          <w:left w:val="single" w:sz="24" w:space="0" w:color="auto"/>
          <w:bottom w:val="single" w:sz="24" w:space="0" w:color="auto"/>
          <w:right w:val="single" w:sz="24" w:space="0" w:color="auto"/>
        </w:tblBorders>
        <w:tblLayout w:type="fixed"/>
        <w:tblLook w:val="0000" w:firstRow="0" w:lastRow="0" w:firstColumn="0" w:lastColumn="0" w:noHBand="0" w:noVBand="0"/>
      </w:tblPr>
      <w:tblGrid>
        <w:gridCol w:w="612"/>
        <w:gridCol w:w="1373"/>
        <w:gridCol w:w="213"/>
        <w:gridCol w:w="1474"/>
        <w:gridCol w:w="108"/>
        <w:gridCol w:w="189"/>
        <w:gridCol w:w="426"/>
        <w:gridCol w:w="141"/>
        <w:gridCol w:w="504"/>
        <w:gridCol w:w="347"/>
        <w:gridCol w:w="1276"/>
        <w:gridCol w:w="57"/>
        <w:gridCol w:w="51"/>
        <w:gridCol w:w="108"/>
        <w:gridCol w:w="1260"/>
        <w:gridCol w:w="792"/>
      </w:tblGrid>
      <w:tr w:rsidR="002C42AB" w:rsidRPr="001749CC" w:rsidTr="00405F6A">
        <w:trPr>
          <w:cantSplit/>
          <w:trHeight w:val="397"/>
        </w:trPr>
        <w:tc>
          <w:tcPr>
            <w:tcW w:w="3780" w:type="dxa"/>
            <w:gridSpan w:val="5"/>
            <w:tcBorders>
              <w:top w:val="single" w:sz="12" w:space="0" w:color="auto"/>
              <w:left w:val="single" w:sz="12" w:space="0" w:color="auto"/>
              <w:bottom w:val="single" w:sz="6" w:space="0" w:color="auto"/>
              <w:right w:val="single" w:sz="6" w:space="0" w:color="auto"/>
            </w:tcBorders>
            <w:shd w:val="clear" w:color="auto" w:fill="CCFFCC"/>
            <w:vAlign w:val="center"/>
          </w:tcPr>
          <w:p w:rsidR="002C42AB" w:rsidRPr="001749CC" w:rsidRDefault="002C42AB" w:rsidP="00405F6A">
            <w:pPr>
              <w:rPr>
                <w:sz w:val="20"/>
                <w:szCs w:val="20"/>
              </w:rPr>
            </w:pPr>
            <w:r w:rsidRPr="001749CC">
              <w:rPr>
                <w:b/>
                <w:sz w:val="20"/>
                <w:szCs w:val="20"/>
              </w:rPr>
              <w:t>Strategický cieľ Integrovanej stratégie rozvoja územia</w:t>
            </w:r>
          </w:p>
        </w:tc>
        <w:tc>
          <w:tcPr>
            <w:tcW w:w="5151" w:type="dxa"/>
            <w:gridSpan w:val="11"/>
            <w:tcBorders>
              <w:top w:val="single" w:sz="12" w:space="0" w:color="auto"/>
              <w:left w:val="single" w:sz="6" w:space="0" w:color="auto"/>
              <w:bottom w:val="single" w:sz="6" w:space="0" w:color="auto"/>
              <w:right w:val="single" w:sz="12" w:space="0" w:color="auto"/>
            </w:tcBorders>
            <w:vAlign w:val="center"/>
          </w:tcPr>
          <w:p w:rsidR="002C42AB" w:rsidRPr="003D648F" w:rsidRDefault="002C42AB" w:rsidP="00405F6A">
            <w:pPr>
              <w:jc w:val="center"/>
              <w:rPr>
                <w:sz w:val="20"/>
                <w:szCs w:val="20"/>
              </w:rPr>
            </w:pPr>
            <w:r>
              <w:rPr>
                <w:sz w:val="20"/>
                <w:szCs w:val="20"/>
              </w:rPr>
              <w:t>Do roku 2017 zlepšiť kvalitu</w:t>
            </w:r>
            <w:r w:rsidRPr="003D648F">
              <w:rPr>
                <w:sz w:val="20"/>
                <w:szCs w:val="20"/>
              </w:rPr>
              <w:t xml:space="preserve"> života obyvateľov mikroregiónu využitím miestneho ľudského, prírodného a kultúrneho potenciálu.</w:t>
            </w:r>
          </w:p>
        </w:tc>
      </w:tr>
      <w:tr w:rsidR="002C42AB" w:rsidRPr="001749CC" w:rsidTr="00405F6A">
        <w:trPr>
          <w:cantSplit/>
          <w:trHeight w:val="397"/>
        </w:trPr>
        <w:tc>
          <w:tcPr>
            <w:tcW w:w="3780" w:type="dxa"/>
            <w:gridSpan w:val="5"/>
            <w:tcBorders>
              <w:top w:val="single" w:sz="6" w:space="0" w:color="auto"/>
              <w:left w:val="single" w:sz="12" w:space="0" w:color="auto"/>
              <w:bottom w:val="single" w:sz="6" w:space="0" w:color="auto"/>
              <w:right w:val="single" w:sz="6" w:space="0" w:color="auto"/>
            </w:tcBorders>
            <w:shd w:val="clear" w:color="auto" w:fill="CCFFCC"/>
            <w:vAlign w:val="center"/>
          </w:tcPr>
          <w:p w:rsidR="002C42AB" w:rsidRPr="001749CC" w:rsidRDefault="002C42AB" w:rsidP="00405F6A">
            <w:pPr>
              <w:rPr>
                <w:b/>
                <w:smallCaps/>
                <w:sz w:val="20"/>
                <w:szCs w:val="20"/>
              </w:rPr>
            </w:pPr>
            <w:r w:rsidRPr="001749CC">
              <w:rPr>
                <w:b/>
                <w:sz w:val="20"/>
                <w:szCs w:val="20"/>
              </w:rPr>
              <w:t>Priorita Integrovanej stratégie rozvoja územia</w:t>
            </w:r>
            <w:r w:rsidRPr="001749CC" w:rsidDel="00023B7C">
              <w:rPr>
                <w:b/>
                <w:smallCaps/>
                <w:sz w:val="20"/>
                <w:szCs w:val="20"/>
              </w:rPr>
              <w:t xml:space="preserve"> </w:t>
            </w:r>
          </w:p>
        </w:tc>
        <w:tc>
          <w:tcPr>
            <w:tcW w:w="5151" w:type="dxa"/>
            <w:gridSpan w:val="11"/>
            <w:tcBorders>
              <w:top w:val="single" w:sz="6" w:space="0" w:color="auto"/>
              <w:left w:val="single" w:sz="6" w:space="0" w:color="auto"/>
              <w:bottom w:val="single" w:sz="6" w:space="0" w:color="auto"/>
              <w:right w:val="single" w:sz="12" w:space="0" w:color="auto"/>
            </w:tcBorders>
            <w:vAlign w:val="center"/>
          </w:tcPr>
          <w:p w:rsidR="002C42AB" w:rsidRPr="001749CC" w:rsidRDefault="002C42AB" w:rsidP="00405F6A">
            <w:pPr>
              <w:jc w:val="both"/>
              <w:rPr>
                <w:iCs/>
                <w:sz w:val="20"/>
                <w:szCs w:val="20"/>
              </w:rPr>
            </w:pPr>
            <w:r>
              <w:rPr>
                <w:iCs/>
                <w:sz w:val="20"/>
                <w:szCs w:val="20"/>
              </w:rPr>
              <w:t>Vzdelávanie a výchova</w:t>
            </w:r>
          </w:p>
        </w:tc>
      </w:tr>
      <w:tr w:rsidR="002C42AB" w:rsidRPr="001749CC" w:rsidTr="00405F6A">
        <w:trPr>
          <w:cantSplit/>
          <w:trHeight w:val="397"/>
        </w:trPr>
        <w:tc>
          <w:tcPr>
            <w:tcW w:w="3780" w:type="dxa"/>
            <w:gridSpan w:val="5"/>
            <w:tcBorders>
              <w:top w:val="single" w:sz="6" w:space="0" w:color="auto"/>
              <w:left w:val="single" w:sz="12" w:space="0" w:color="auto"/>
              <w:bottom w:val="single" w:sz="6" w:space="0" w:color="auto"/>
              <w:right w:val="single" w:sz="6" w:space="0" w:color="auto"/>
            </w:tcBorders>
            <w:shd w:val="clear" w:color="auto" w:fill="CCFFCC"/>
            <w:vAlign w:val="center"/>
          </w:tcPr>
          <w:p w:rsidR="002C42AB" w:rsidRPr="001749CC" w:rsidRDefault="002C42AB" w:rsidP="00405F6A">
            <w:pPr>
              <w:rPr>
                <w:b/>
                <w:bCs/>
                <w:sz w:val="20"/>
                <w:szCs w:val="20"/>
              </w:rPr>
            </w:pPr>
            <w:r w:rsidRPr="001749CC">
              <w:rPr>
                <w:b/>
                <w:sz w:val="20"/>
                <w:szCs w:val="20"/>
              </w:rPr>
              <w:t>Špecifický cieľ Integrovanej stratégie rozvoja územia</w:t>
            </w:r>
          </w:p>
        </w:tc>
        <w:tc>
          <w:tcPr>
            <w:tcW w:w="5151" w:type="dxa"/>
            <w:gridSpan w:val="11"/>
            <w:tcBorders>
              <w:top w:val="single" w:sz="6" w:space="0" w:color="auto"/>
              <w:left w:val="single" w:sz="6" w:space="0" w:color="auto"/>
              <w:bottom w:val="single" w:sz="6" w:space="0" w:color="auto"/>
              <w:right w:val="single" w:sz="12" w:space="0" w:color="auto"/>
            </w:tcBorders>
            <w:vAlign w:val="center"/>
          </w:tcPr>
          <w:p w:rsidR="002C42AB" w:rsidRPr="001749CC" w:rsidRDefault="002C42AB" w:rsidP="00405F6A">
            <w:pPr>
              <w:jc w:val="both"/>
              <w:rPr>
                <w:iCs/>
                <w:sz w:val="20"/>
                <w:szCs w:val="20"/>
              </w:rPr>
            </w:pPr>
            <w:r>
              <w:rPr>
                <w:iCs/>
                <w:sz w:val="20"/>
                <w:szCs w:val="20"/>
              </w:rPr>
              <w:t>4.1 Zvýšiť vzdelanostnú úroveň</w:t>
            </w:r>
          </w:p>
        </w:tc>
      </w:tr>
      <w:tr w:rsidR="002C42AB" w:rsidRPr="001749CC" w:rsidTr="00405F6A">
        <w:trPr>
          <w:cantSplit/>
          <w:trHeight w:val="443"/>
        </w:trPr>
        <w:tc>
          <w:tcPr>
            <w:tcW w:w="3780" w:type="dxa"/>
            <w:gridSpan w:val="5"/>
            <w:vMerge w:val="restart"/>
            <w:tcBorders>
              <w:top w:val="single" w:sz="6" w:space="0" w:color="auto"/>
              <w:left w:val="single" w:sz="12" w:space="0" w:color="auto"/>
              <w:right w:val="single" w:sz="6" w:space="0" w:color="auto"/>
            </w:tcBorders>
            <w:shd w:val="clear" w:color="auto" w:fill="CCFFCC"/>
            <w:vAlign w:val="center"/>
          </w:tcPr>
          <w:p w:rsidR="002C42AB" w:rsidRPr="001749CC" w:rsidRDefault="002C42AB" w:rsidP="00405F6A">
            <w:pPr>
              <w:rPr>
                <w:b/>
                <w:bCs/>
                <w:sz w:val="20"/>
                <w:szCs w:val="20"/>
              </w:rPr>
            </w:pPr>
            <w:r w:rsidRPr="001749CC">
              <w:rPr>
                <w:b/>
                <w:sz w:val="20"/>
                <w:szCs w:val="20"/>
              </w:rPr>
              <w:t xml:space="preserve">Názov opatrenia  PRV SR 2007 -2013 </w:t>
            </w:r>
          </w:p>
        </w:tc>
        <w:tc>
          <w:tcPr>
            <w:tcW w:w="756" w:type="dxa"/>
            <w:gridSpan w:val="3"/>
            <w:tcBorders>
              <w:top w:val="single" w:sz="6" w:space="0" w:color="auto"/>
              <w:left w:val="single" w:sz="6" w:space="0" w:color="auto"/>
              <w:bottom w:val="single" w:sz="6" w:space="0" w:color="auto"/>
              <w:right w:val="single" w:sz="12" w:space="0" w:color="auto"/>
            </w:tcBorders>
            <w:vAlign w:val="center"/>
          </w:tcPr>
          <w:p w:rsidR="002C42AB" w:rsidRPr="005F0580" w:rsidRDefault="002C42AB" w:rsidP="00405F6A">
            <w:pPr>
              <w:jc w:val="both"/>
              <w:rPr>
                <w:iCs/>
                <w:sz w:val="20"/>
                <w:szCs w:val="20"/>
              </w:rPr>
            </w:pPr>
            <w:r>
              <w:rPr>
                <w:iCs/>
                <w:sz w:val="20"/>
                <w:szCs w:val="20"/>
              </w:rPr>
              <w:t>ISRÚ</w:t>
            </w:r>
          </w:p>
        </w:tc>
        <w:tc>
          <w:tcPr>
            <w:tcW w:w="4395" w:type="dxa"/>
            <w:gridSpan w:val="8"/>
            <w:tcBorders>
              <w:top w:val="single" w:sz="6" w:space="0" w:color="auto"/>
              <w:left w:val="single" w:sz="6" w:space="0" w:color="auto"/>
              <w:bottom w:val="single" w:sz="6" w:space="0" w:color="auto"/>
              <w:right w:val="single" w:sz="12" w:space="0" w:color="auto"/>
            </w:tcBorders>
            <w:vAlign w:val="center"/>
          </w:tcPr>
          <w:p w:rsidR="002C42AB" w:rsidRPr="005F0580" w:rsidRDefault="002C42AB" w:rsidP="00405F6A">
            <w:pPr>
              <w:jc w:val="both"/>
              <w:rPr>
                <w:iCs/>
                <w:sz w:val="20"/>
                <w:szCs w:val="20"/>
              </w:rPr>
            </w:pPr>
            <w:r>
              <w:rPr>
                <w:iCs/>
                <w:sz w:val="20"/>
                <w:szCs w:val="20"/>
              </w:rPr>
              <w:t>Podpora odborného vzdelávania a informovania</w:t>
            </w:r>
          </w:p>
        </w:tc>
      </w:tr>
      <w:tr w:rsidR="002C42AB" w:rsidRPr="001749CC" w:rsidTr="00405F6A">
        <w:trPr>
          <w:cantSplit/>
          <w:trHeight w:val="418"/>
        </w:trPr>
        <w:tc>
          <w:tcPr>
            <w:tcW w:w="3780" w:type="dxa"/>
            <w:gridSpan w:val="5"/>
            <w:vMerge/>
            <w:tcBorders>
              <w:left w:val="single" w:sz="12" w:space="0" w:color="auto"/>
              <w:bottom w:val="single" w:sz="6" w:space="0" w:color="auto"/>
              <w:right w:val="single" w:sz="6" w:space="0" w:color="auto"/>
            </w:tcBorders>
            <w:shd w:val="clear" w:color="auto" w:fill="CCFFCC"/>
            <w:vAlign w:val="center"/>
          </w:tcPr>
          <w:p w:rsidR="002C42AB" w:rsidRPr="001749CC" w:rsidRDefault="002C42AB" w:rsidP="00405F6A">
            <w:pPr>
              <w:rPr>
                <w:b/>
                <w:sz w:val="20"/>
                <w:szCs w:val="20"/>
              </w:rPr>
            </w:pPr>
          </w:p>
        </w:tc>
        <w:tc>
          <w:tcPr>
            <w:tcW w:w="756" w:type="dxa"/>
            <w:gridSpan w:val="3"/>
            <w:tcBorders>
              <w:top w:val="single" w:sz="6" w:space="0" w:color="auto"/>
              <w:left w:val="single" w:sz="6" w:space="0" w:color="auto"/>
              <w:bottom w:val="single" w:sz="6" w:space="0" w:color="auto"/>
              <w:right w:val="single" w:sz="12" w:space="0" w:color="auto"/>
            </w:tcBorders>
            <w:vAlign w:val="center"/>
          </w:tcPr>
          <w:p w:rsidR="002C42AB" w:rsidRPr="001749CC" w:rsidRDefault="002C42AB" w:rsidP="00405F6A">
            <w:pPr>
              <w:jc w:val="both"/>
              <w:rPr>
                <w:b/>
                <w:iCs/>
                <w:sz w:val="20"/>
                <w:szCs w:val="20"/>
              </w:rPr>
            </w:pPr>
            <w:r>
              <w:rPr>
                <w:b/>
                <w:iCs/>
                <w:sz w:val="20"/>
                <w:szCs w:val="20"/>
              </w:rPr>
              <w:t>PRV</w:t>
            </w:r>
          </w:p>
        </w:tc>
        <w:tc>
          <w:tcPr>
            <w:tcW w:w="4395" w:type="dxa"/>
            <w:gridSpan w:val="8"/>
            <w:tcBorders>
              <w:top w:val="single" w:sz="6" w:space="0" w:color="auto"/>
              <w:left w:val="single" w:sz="6" w:space="0" w:color="auto"/>
              <w:bottom w:val="single" w:sz="6" w:space="0" w:color="auto"/>
              <w:right w:val="single" w:sz="12" w:space="0" w:color="auto"/>
            </w:tcBorders>
            <w:vAlign w:val="center"/>
          </w:tcPr>
          <w:p w:rsidR="002C42AB" w:rsidRPr="001749CC" w:rsidRDefault="002C42AB" w:rsidP="00405F6A">
            <w:pPr>
              <w:jc w:val="both"/>
              <w:rPr>
                <w:b/>
                <w:iCs/>
                <w:sz w:val="20"/>
                <w:szCs w:val="20"/>
              </w:rPr>
            </w:pPr>
            <w:r>
              <w:rPr>
                <w:b/>
                <w:iCs/>
                <w:sz w:val="20"/>
                <w:szCs w:val="20"/>
              </w:rPr>
              <w:t>Vzdelávanie a informovanie</w:t>
            </w:r>
          </w:p>
        </w:tc>
      </w:tr>
      <w:tr w:rsidR="002C42AB" w:rsidRPr="001749CC" w:rsidTr="00405F6A">
        <w:trPr>
          <w:cantSplit/>
          <w:trHeight w:val="397"/>
        </w:trPr>
        <w:tc>
          <w:tcPr>
            <w:tcW w:w="3780" w:type="dxa"/>
            <w:gridSpan w:val="5"/>
            <w:tcBorders>
              <w:top w:val="single" w:sz="6" w:space="0" w:color="auto"/>
              <w:left w:val="single" w:sz="12" w:space="0" w:color="auto"/>
              <w:bottom w:val="single" w:sz="6" w:space="0" w:color="auto"/>
              <w:right w:val="single" w:sz="6" w:space="0" w:color="auto"/>
            </w:tcBorders>
            <w:shd w:val="clear" w:color="auto" w:fill="CCFFCC"/>
            <w:vAlign w:val="center"/>
          </w:tcPr>
          <w:p w:rsidR="002C42AB" w:rsidRPr="001749CC" w:rsidRDefault="002C42AB" w:rsidP="00405F6A">
            <w:pPr>
              <w:rPr>
                <w:b/>
                <w:bCs/>
                <w:sz w:val="20"/>
                <w:szCs w:val="20"/>
              </w:rPr>
            </w:pPr>
            <w:r w:rsidRPr="001749CC">
              <w:rPr>
                <w:b/>
                <w:sz w:val="20"/>
                <w:szCs w:val="20"/>
              </w:rPr>
              <w:t>Podporované činnosti</w:t>
            </w:r>
            <w:r w:rsidRPr="001749CC" w:rsidDel="00023B7C">
              <w:rPr>
                <w:b/>
                <w:smallCaps/>
                <w:sz w:val="20"/>
                <w:szCs w:val="20"/>
              </w:rPr>
              <w:t xml:space="preserve"> </w:t>
            </w:r>
          </w:p>
        </w:tc>
        <w:tc>
          <w:tcPr>
            <w:tcW w:w="5151" w:type="dxa"/>
            <w:gridSpan w:val="11"/>
            <w:tcBorders>
              <w:top w:val="single" w:sz="6" w:space="0" w:color="auto"/>
              <w:left w:val="single" w:sz="6" w:space="0" w:color="auto"/>
              <w:bottom w:val="single" w:sz="6" w:space="0" w:color="auto"/>
              <w:right w:val="single" w:sz="12" w:space="0" w:color="auto"/>
            </w:tcBorders>
            <w:vAlign w:val="center"/>
          </w:tcPr>
          <w:p w:rsidR="002C42AB" w:rsidRPr="00197B1A" w:rsidRDefault="002C42AB" w:rsidP="00405F6A">
            <w:pPr>
              <w:jc w:val="both"/>
              <w:rPr>
                <w:iCs/>
                <w:sz w:val="20"/>
                <w:szCs w:val="20"/>
              </w:rPr>
            </w:pPr>
            <w:r>
              <w:rPr>
                <w:iCs/>
                <w:sz w:val="20"/>
                <w:szCs w:val="20"/>
              </w:rPr>
              <w:t>V</w:t>
            </w:r>
            <w:r w:rsidRPr="00197B1A">
              <w:rPr>
                <w:iCs/>
                <w:sz w:val="20"/>
                <w:szCs w:val="20"/>
              </w:rPr>
              <w:t>šetky formy ďalšieho vzdelávania, ktorých zameranie je v súlade s cieľmi opatrenia a príslušnými právnymi predpismi EÚ a SR.</w:t>
            </w:r>
          </w:p>
          <w:p w:rsidR="002C42AB" w:rsidRPr="00197B1A" w:rsidRDefault="002C42AB" w:rsidP="00405F6A">
            <w:pPr>
              <w:jc w:val="both"/>
              <w:rPr>
                <w:iCs/>
                <w:sz w:val="20"/>
                <w:szCs w:val="20"/>
              </w:rPr>
            </w:pPr>
            <w:r>
              <w:rPr>
                <w:iCs/>
                <w:sz w:val="20"/>
                <w:szCs w:val="20"/>
              </w:rPr>
              <w:t>1.</w:t>
            </w:r>
            <w:r w:rsidRPr="00197B1A">
              <w:rPr>
                <w:iCs/>
                <w:sz w:val="20"/>
                <w:szCs w:val="20"/>
              </w:rPr>
              <w:t>Vzdelávacie aktivity určené pre podnikateľské subjekty a subjekty verejnej správy (obce, mestá a ich združenia a občianske združenia) – tematicky zamerané najmä na:</w:t>
            </w:r>
          </w:p>
          <w:p w:rsidR="002C42AB" w:rsidRPr="00197B1A" w:rsidRDefault="002C42AB" w:rsidP="00405F6A">
            <w:pPr>
              <w:jc w:val="both"/>
              <w:rPr>
                <w:iCs/>
                <w:sz w:val="20"/>
                <w:szCs w:val="20"/>
              </w:rPr>
            </w:pPr>
            <w:r w:rsidRPr="00197B1A">
              <w:rPr>
                <w:iCs/>
                <w:sz w:val="20"/>
                <w:szCs w:val="20"/>
              </w:rPr>
              <w:t>ekonomiku podnikateľského subjektu (napr. legislatíva, riadenie ekonomicky životaschopného podniku, podnikateľský plán, diverzifikácia činností, spolupráca a rozvoj podnikov);</w:t>
            </w:r>
          </w:p>
          <w:p w:rsidR="002C42AB" w:rsidRPr="00197B1A" w:rsidRDefault="002C42AB" w:rsidP="00405F6A">
            <w:pPr>
              <w:jc w:val="both"/>
              <w:rPr>
                <w:iCs/>
                <w:sz w:val="20"/>
                <w:szCs w:val="20"/>
              </w:rPr>
            </w:pPr>
            <w:r w:rsidRPr="00197B1A">
              <w:rPr>
                <w:iCs/>
                <w:sz w:val="20"/>
                <w:szCs w:val="20"/>
              </w:rPr>
              <w:t xml:space="preserve">zavádzanie nových metód a nástrojov práce a riadenia vo vidieckom priestore; </w:t>
            </w:r>
          </w:p>
          <w:p w:rsidR="002C42AB" w:rsidRPr="00197B1A" w:rsidRDefault="002C42AB" w:rsidP="00405F6A">
            <w:pPr>
              <w:jc w:val="both"/>
              <w:rPr>
                <w:iCs/>
                <w:sz w:val="20"/>
                <w:szCs w:val="20"/>
              </w:rPr>
            </w:pPr>
            <w:r w:rsidRPr="00197B1A">
              <w:rPr>
                <w:iCs/>
                <w:sz w:val="20"/>
                <w:szCs w:val="20"/>
              </w:rPr>
              <w:t>manažment kvality;</w:t>
            </w:r>
          </w:p>
          <w:p w:rsidR="002C42AB" w:rsidRPr="00197B1A" w:rsidRDefault="002C42AB" w:rsidP="00405F6A">
            <w:pPr>
              <w:jc w:val="both"/>
              <w:rPr>
                <w:iCs/>
                <w:sz w:val="20"/>
                <w:szCs w:val="20"/>
              </w:rPr>
            </w:pPr>
            <w:r w:rsidRPr="00197B1A">
              <w:rPr>
                <w:iCs/>
                <w:sz w:val="20"/>
                <w:szCs w:val="20"/>
              </w:rPr>
              <w:t>inovácie vo vidieckych oblastiach, zavádzanie informačných technológií, internetizácia;</w:t>
            </w:r>
          </w:p>
          <w:p w:rsidR="002C42AB" w:rsidRPr="00197B1A" w:rsidRDefault="002C42AB" w:rsidP="00405F6A">
            <w:pPr>
              <w:jc w:val="both"/>
              <w:rPr>
                <w:iCs/>
                <w:sz w:val="20"/>
                <w:szCs w:val="20"/>
              </w:rPr>
            </w:pPr>
            <w:r w:rsidRPr="00197B1A">
              <w:rPr>
                <w:iCs/>
                <w:sz w:val="20"/>
                <w:szCs w:val="20"/>
              </w:rPr>
              <w:t>ochranu životného prostredia (environmentálne vhodné technológie, alternatívne zdroje energie, separovaný zber, využívanie biomasy, ochrana, tvorba a manažment krajiny, cieľová kvalita vidieckej krajiny a pod.);</w:t>
            </w:r>
          </w:p>
          <w:p w:rsidR="002C42AB" w:rsidRPr="00197B1A" w:rsidRDefault="002C42AB" w:rsidP="00405F6A">
            <w:pPr>
              <w:jc w:val="both"/>
              <w:rPr>
                <w:iCs/>
                <w:sz w:val="20"/>
                <w:szCs w:val="20"/>
              </w:rPr>
            </w:pPr>
            <w:r w:rsidRPr="00197B1A">
              <w:rPr>
                <w:iCs/>
                <w:sz w:val="20"/>
                <w:szCs w:val="20"/>
              </w:rPr>
              <w:t>obnovu a rozvoj vidieka;</w:t>
            </w:r>
          </w:p>
          <w:p w:rsidR="002C42AB" w:rsidRPr="00197B1A" w:rsidRDefault="002C42AB" w:rsidP="00405F6A">
            <w:pPr>
              <w:jc w:val="both"/>
              <w:rPr>
                <w:iCs/>
                <w:sz w:val="20"/>
                <w:szCs w:val="20"/>
              </w:rPr>
            </w:pPr>
            <w:r w:rsidRPr="00197B1A">
              <w:rPr>
                <w:iCs/>
                <w:sz w:val="20"/>
                <w:szCs w:val="20"/>
              </w:rPr>
              <w:t>prístup Leader.</w:t>
            </w:r>
          </w:p>
          <w:p w:rsidR="002C42AB" w:rsidRPr="00197B1A" w:rsidRDefault="002C42AB" w:rsidP="00405F6A">
            <w:pPr>
              <w:jc w:val="both"/>
              <w:rPr>
                <w:iCs/>
                <w:sz w:val="20"/>
                <w:szCs w:val="20"/>
              </w:rPr>
            </w:pPr>
          </w:p>
          <w:p w:rsidR="002C42AB" w:rsidRPr="00197B1A" w:rsidRDefault="002C42AB" w:rsidP="00405F6A">
            <w:pPr>
              <w:jc w:val="both"/>
              <w:rPr>
                <w:iCs/>
                <w:sz w:val="20"/>
                <w:szCs w:val="20"/>
              </w:rPr>
            </w:pPr>
            <w:r>
              <w:rPr>
                <w:iCs/>
                <w:sz w:val="20"/>
                <w:szCs w:val="20"/>
              </w:rPr>
              <w:t xml:space="preserve">2. </w:t>
            </w:r>
            <w:r w:rsidRPr="00197B1A">
              <w:rPr>
                <w:iCs/>
                <w:sz w:val="20"/>
                <w:szCs w:val="20"/>
              </w:rPr>
              <w:t>nasledovné formy informačných aktivít</w:t>
            </w:r>
            <w:r>
              <w:rPr>
                <w:iCs/>
                <w:sz w:val="20"/>
                <w:szCs w:val="20"/>
              </w:rPr>
              <w:t>:</w:t>
            </w:r>
          </w:p>
          <w:p w:rsidR="002C42AB" w:rsidRPr="00197B1A" w:rsidRDefault="002C42AB" w:rsidP="00405F6A">
            <w:pPr>
              <w:jc w:val="both"/>
              <w:rPr>
                <w:iCs/>
                <w:sz w:val="20"/>
                <w:szCs w:val="20"/>
              </w:rPr>
            </w:pPr>
            <w:r w:rsidRPr="00197B1A">
              <w:rPr>
                <w:iCs/>
                <w:sz w:val="20"/>
                <w:szCs w:val="20"/>
              </w:rPr>
              <w:t>tvorba nových vzdelávacích programov;</w:t>
            </w:r>
          </w:p>
          <w:p w:rsidR="002C42AB" w:rsidRPr="00197B1A" w:rsidRDefault="002C42AB" w:rsidP="00405F6A">
            <w:pPr>
              <w:jc w:val="both"/>
              <w:rPr>
                <w:iCs/>
                <w:sz w:val="20"/>
                <w:szCs w:val="20"/>
              </w:rPr>
            </w:pPr>
            <w:r w:rsidRPr="00197B1A">
              <w:rPr>
                <w:iCs/>
                <w:sz w:val="20"/>
                <w:szCs w:val="20"/>
              </w:rPr>
              <w:t>tvorba analýz vzdelávacích potrieb;</w:t>
            </w:r>
          </w:p>
          <w:p w:rsidR="002C42AB" w:rsidRPr="00197B1A" w:rsidRDefault="002C42AB" w:rsidP="00405F6A">
            <w:pPr>
              <w:jc w:val="both"/>
              <w:rPr>
                <w:iCs/>
                <w:sz w:val="20"/>
                <w:szCs w:val="20"/>
              </w:rPr>
            </w:pPr>
            <w:r w:rsidRPr="00197B1A">
              <w:rPr>
                <w:iCs/>
                <w:sz w:val="20"/>
                <w:szCs w:val="20"/>
              </w:rPr>
              <w:t>krátkodobé kurzy, školenia, tréningy na získanie potrebných vedomostí a zručností;</w:t>
            </w:r>
          </w:p>
          <w:p w:rsidR="002C42AB" w:rsidRPr="00197B1A" w:rsidRDefault="002C42AB" w:rsidP="00405F6A">
            <w:pPr>
              <w:jc w:val="both"/>
              <w:rPr>
                <w:iCs/>
                <w:sz w:val="20"/>
                <w:szCs w:val="20"/>
              </w:rPr>
            </w:pPr>
            <w:r w:rsidRPr="00197B1A">
              <w:rPr>
                <w:iCs/>
                <w:sz w:val="20"/>
                <w:szCs w:val="20"/>
              </w:rPr>
              <w:t>konferencie a semináre;</w:t>
            </w:r>
          </w:p>
          <w:p w:rsidR="002C42AB" w:rsidRPr="00197B1A" w:rsidRDefault="002C42AB" w:rsidP="00405F6A">
            <w:pPr>
              <w:jc w:val="both"/>
              <w:rPr>
                <w:iCs/>
                <w:sz w:val="20"/>
                <w:szCs w:val="20"/>
              </w:rPr>
            </w:pPr>
            <w:r w:rsidRPr="00197B1A">
              <w:rPr>
                <w:iCs/>
                <w:sz w:val="20"/>
                <w:szCs w:val="20"/>
              </w:rPr>
              <w:t>televízne a rozhlasové kampane (ako sú propagačné aktivity, besedy, talk show);</w:t>
            </w:r>
          </w:p>
          <w:p w:rsidR="002C42AB" w:rsidRPr="00197B1A" w:rsidRDefault="002C42AB" w:rsidP="00405F6A">
            <w:pPr>
              <w:jc w:val="both"/>
              <w:rPr>
                <w:iCs/>
                <w:sz w:val="20"/>
                <w:szCs w:val="20"/>
              </w:rPr>
            </w:pPr>
            <w:r w:rsidRPr="00197B1A">
              <w:rPr>
                <w:iCs/>
                <w:sz w:val="20"/>
                <w:szCs w:val="20"/>
              </w:rPr>
              <w:t>výmenné informačné stáže a návštevy v tuzemsku a v EÚ;</w:t>
            </w:r>
          </w:p>
          <w:p w:rsidR="002C42AB" w:rsidRPr="00197B1A" w:rsidRDefault="002C42AB" w:rsidP="00405F6A">
            <w:pPr>
              <w:jc w:val="both"/>
              <w:rPr>
                <w:iCs/>
                <w:sz w:val="20"/>
                <w:szCs w:val="20"/>
              </w:rPr>
            </w:pPr>
            <w:r w:rsidRPr="00197B1A">
              <w:rPr>
                <w:iCs/>
                <w:sz w:val="20"/>
                <w:szCs w:val="20"/>
              </w:rPr>
              <w:t>putovné aktivity k cieľovým skupinám;</w:t>
            </w:r>
          </w:p>
          <w:p w:rsidR="002C42AB" w:rsidRPr="00197B1A" w:rsidRDefault="002C42AB" w:rsidP="00405F6A">
            <w:pPr>
              <w:jc w:val="both"/>
              <w:rPr>
                <w:iCs/>
                <w:sz w:val="20"/>
                <w:szCs w:val="20"/>
              </w:rPr>
            </w:pPr>
            <w:r w:rsidRPr="00197B1A">
              <w:rPr>
                <w:iCs/>
                <w:sz w:val="20"/>
                <w:szCs w:val="20"/>
              </w:rPr>
              <w:t>ďalšie formy, ako napríklad tlačené publikácie a webové portály, trvalý informačný a poradenský servis zameraný na celoživotné vzdelávanie.</w:t>
            </w:r>
          </w:p>
          <w:p w:rsidR="002C42AB" w:rsidRPr="00615544" w:rsidRDefault="002C42AB" w:rsidP="00405F6A">
            <w:pPr>
              <w:jc w:val="both"/>
              <w:rPr>
                <w:iCs/>
                <w:sz w:val="20"/>
                <w:szCs w:val="20"/>
              </w:rPr>
            </w:pPr>
          </w:p>
        </w:tc>
      </w:tr>
      <w:tr w:rsidR="002C42AB" w:rsidRPr="001749CC" w:rsidTr="00405F6A">
        <w:trPr>
          <w:cantSplit/>
          <w:trHeight w:val="397"/>
        </w:trPr>
        <w:tc>
          <w:tcPr>
            <w:tcW w:w="3780" w:type="dxa"/>
            <w:gridSpan w:val="5"/>
            <w:tcBorders>
              <w:top w:val="single" w:sz="6" w:space="0" w:color="auto"/>
              <w:left w:val="single" w:sz="12" w:space="0" w:color="auto"/>
              <w:bottom w:val="single" w:sz="6" w:space="0" w:color="auto"/>
              <w:right w:val="single" w:sz="6" w:space="0" w:color="auto"/>
            </w:tcBorders>
            <w:shd w:val="clear" w:color="auto" w:fill="CCFFCC"/>
            <w:vAlign w:val="center"/>
          </w:tcPr>
          <w:p w:rsidR="002C42AB" w:rsidRPr="001749CC" w:rsidRDefault="002C42AB" w:rsidP="00405F6A">
            <w:r w:rsidRPr="001749CC">
              <w:rPr>
                <w:b/>
                <w:sz w:val="20"/>
                <w:szCs w:val="20"/>
              </w:rPr>
              <w:lastRenderedPageBreak/>
              <w:t>Definícia konečných prijímateľov – predkladateľov projektu</w:t>
            </w:r>
          </w:p>
        </w:tc>
        <w:tc>
          <w:tcPr>
            <w:tcW w:w="5151" w:type="dxa"/>
            <w:gridSpan w:val="11"/>
            <w:tcBorders>
              <w:top w:val="single" w:sz="6" w:space="0" w:color="auto"/>
              <w:left w:val="single" w:sz="6" w:space="0" w:color="auto"/>
              <w:bottom w:val="single" w:sz="6" w:space="0" w:color="auto"/>
              <w:right w:val="single" w:sz="12" w:space="0" w:color="auto"/>
            </w:tcBorders>
            <w:vAlign w:val="center"/>
          </w:tcPr>
          <w:p w:rsidR="002C42AB" w:rsidRPr="00197B1A" w:rsidRDefault="002C42AB" w:rsidP="00405F6A">
            <w:pPr>
              <w:jc w:val="both"/>
              <w:rPr>
                <w:iCs/>
                <w:sz w:val="20"/>
                <w:szCs w:val="20"/>
              </w:rPr>
            </w:pPr>
            <w:r w:rsidRPr="00197B1A">
              <w:rPr>
                <w:iCs/>
                <w:sz w:val="20"/>
                <w:szCs w:val="20"/>
              </w:rPr>
              <w:t xml:space="preserve">Oprávneným žiadateľom sú subjekty – inštitúcie, pôsobiace v oblasti poskytovania vzdelávacích a informačných služieb (štátne, príspevkové, rozpočtové, verejno-právne, neziskové organizácie, občianske a záujmové združenia, profesijné komory, štátne podniky). </w:t>
            </w:r>
          </w:p>
          <w:p w:rsidR="002C42AB" w:rsidRPr="001749CC" w:rsidRDefault="002C42AB" w:rsidP="00405F6A">
            <w:pPr>
              <w:jc w:val="both"/>
              <w:rPr>
                <w:iCs/>
                <w:sz w:val="20"/>
                <w:szCs w:val="20"/>
              </w:rPr>
            </w:pPr>
            <w:r w:rsidRPr="00197B1A">
              <w:rPr>
                <w:iCs/>
                <w:sz w:val="20"/>
                <w:szCs w:val="20"/>
              </w:rPr>
              <w:t>Koneční prijímatelia – predkladatelia projektu  budú definovaní vo Výzve na predkladanie Žiadosti o nenávratný finančný príspevok z programu rozvoja vidieka SR 207 -2013 (projektov) v rámci implementácie Integrovanej stratégie rozvoja územia (ďalej len „Výzva na implementáciu stratégie“), ktorú zverejní príslušná MAS  a to v súlade s Integrovanou stratégiou rozvoja územia MAS  spolu s   konečnými prijímateľmi (oprávnenými žiadateľmi) finančnej pomoci v rámci tohto opatrenia.</w:t>
            </w:r>
          </w:p>
        </w:tc>
      </w:tr>
      <w:tr w:rsidR="002C42AB" w:rsidRPr="001749CC" w:rsidTr="00405F6A">
        <w:trPr>
          <w:cantSplit/>
          <w:trHeight w:val="397"/>
        </w:trPr>
        <w:tc>
          <w:tcPr>
            <w:tcW w:w="3780" w:type="dxa"/>
            <w:gridSpan w:val="5"/>
            <w:tcBorders>
              <w:top w:val="single" w:sz="6" w:space="0" w:color="auto"/>
              <w:left w:val="single" w:sz="12" w:space="0" w:color="auto"/>
              <w:bottom w:val="single" w:sz="12" w:space="0" w:color="auto"/>
              <w:right w:val="single" w:sz="6" w:space="0" w:color="auto"/>
            </w:tcBorders>
            <w:shd w:val="clear" w:color="auto" w:fill="CCFFCC"/>
            <w:vAlign w:val="center"/>
          </w:tcPr>
          <w:p w:rsidR="002C42AB" w:rsidRPr="001749CC" w:rsidRDefault="002C42AB" w:rsidP="00405F6A">
            <w:pPr>
              <w:rPr>
                <w:b/>
              </w:rPr>
            </w:pPr>
            <w:r>
              <w:rPr>
                <w:b/>
                <w:sz w:val="20"/>
                <w:szCs w:val="20"/>
              </w:rPr>
              <w:t>Odôvo</w:t>
            </w:r>
            <w:r w:rsidRPr="001749CC">
              <w:rPr>
                <w:b/>
                <w:sz w:val="20"/>
                <w:szCs w:val="20"/>
              </w:rPr>
              <w:t>dnenie</w:t>
            </w:r>
          </w:p>
          <w:p w:rsidR="002C42AB" w:rsidRPr="001749CC" w:rsidRDefault="002C42AB" w:rsidP="00405F6A">
            <w:pPr>
              <w:rPr>
                <w:b/>
                <w:bCs/>
                <w:sz w:val="20"/>
                <w:szCs w:val="20"/>
              </w:rPr>
            </w:pPr>
          </w:p>
        </w:tc>
        <w:tc>
          <w:tcPr>
            <w:tcW w:w="5151" w:type="dxa"/>
            <w:gridSpan w:val="11"/>
            <w:tcBorders>
              <w:top w:val="single" w:sz="6" w:space="0" w:color="auto"/>
              <w:left w:val="single" w:sz="6" w:space="0" w:color="auto"/>
              <w:bottom w:val="single" w:sz="12" w:space="0" w:color="auto"/>
              <w:right w:val="single" w:sz="12" w:space="0" w:color="auto"/>
            </w:tcBorders>
            <w:vAlign w:val="center"/>
          </w:tcPr>
          <w:p w:rsidR="002C42AB" w:rsidRPr="001749CC" w:rsidRDefault="002C42AB" w:rsidP="00405F6A">
            <w:pPr>
              <w:jc w:val="both"/>
              <w:rPr>
                <w:iCs/>
                <w:sz w:val="20"/>
                <w:szCs w:val="20"/>
              </w:rPr>
            </w:pPr>
            <w:r w:rsidRPr="009C5944">
              <w:rPr>
                <w:iCs/>
                <w:sz w:val="20"/>
                <w:szCs w:val="20"/>
              </w:rPr>
              <w:t>Audit zdrojov, SWOT analýza a problémová analýza poukázali na slabú vzdelanosť a informovanosť hospodárskych subjektov v oblastiach rozvoja.</w:t>
            </w:r>
            <w:r>
              <w:rPr>
                <w:iCs/>
                <w:sz w:val="20"/>
                <w:szCs w:val="20"/>
              </w:rPr>
              <w:t xml:space="preserve"> </w:t>
            </w:r>
            <w:r w:rsidRPr="009C5944">
              <w:rPr>
                <w:iCs/>
                <w:sz w:val="20"/>
                <w:szCs w:val="20"/>
              </w:rPr>
              <w:t>Cieľom opatrenia je skvalitniť a podporiť ľudský potenciál ako základnú podmienku pre zlepšenie kvality života na vidieku a podpora vzdelávania prostredníctvom vzdelávacích projektov zameraných na získavanie, prehlbovanie, inovácie vedomostí,  zručností a šírenie informácií.</w:t>
            </w:r>
          </w:p>
        </w:tc>
      </w:tr>
      <w:tr w:rsidR="002C42AB" w:rsidRPr="001749CC" w:rsidTr="00405F6A">
        <w:trPr>
          <w:cantSplit/>
          <w:trHeight w:val="345"/>
        </w:trPr>
        <w:tc>
          <w:tcPr>
            <w:tcW w:w="8931" w:type="dxa"/>
            <w:gridSpan w:val="16"/>
            <w:tcBorders>
              <w:top w:val="single" w:sz="12" w:space="0" w:color="auto"/>
              <w:left w:val="single" w:sz="12" w:space="0" w:color="auto"/>
              <w:bottom w:val="single" w:sz="12" w:space="0" w:color="auto"/>
              <w:right w:val="single" w:sz="12" w:space="0" w:color="auto"/>
            </w:tcBorders>
            <w:shd w:val="clear" w:color="auto" w:fill="F3F3F3"/>
            <w:vAlign w:val="center"/>
          </w:tcPr>
          <w:p w:rsidR="002C42AB" w:rsidRPr="001749CC" w:rsidRDefault="002C42AB" w:rsidP="00405F6A">
            <w:pPr>
              <w:jc w:val="center"/>
              <w:rPr>
                <w:b/>
                <w:bCs/>
                <w:sz w:val="20"/>
                <w:szCs w:val="20"/>
              </w:rPr>
            </w:pPr>
          </w:p>
          <w:p w:rsidR="002C42AB" w:rsidRPr="001749CC" w:rsidRDefault="002C42AB" w:rsidP="00405F6A">
            <w:pPr>
              <w:jc w:val="center"/>
              <w:rPr>
                <w:bCs/>
                <w:sz w:val="20"/>
                <w:szCs w:val="20"/>
              </w:rPr>
            </w:pPr>
            <w:r w:rsidRPr="001749CC">
              <w:rPr>
                <w:b/>
                <w:smallCaps/>
                <w:sz w:val="20"/>
                <w:szCs w:val="20"/>
              </w:rPr>
              <w:t>odhad počtu konečných prijímateľov - predkladateľov projektu</w:t>
            </w:r>
          </w:p>
          <w:p w:rsidR="002C42AB" w:rsidRPr="001749CC" w:rsidRDefault="002C42AB" w:rsidP="00405F6A">
            <w:pPr>
              <w:rPr>
                <w:bCs/>
                <w:sz w:val="20"/>
                <w:szCs w:val="20"/>
              </w:rPr>
            </w:pPr>
          </w:p>
        </w:tc>
      </w:tr>
      <w:tr w:rsidR="002C42AB" w:rsidRPr="001749CC" w:rsidTr="00405F6A">
        <w:trPr>
          <w:cantSplit/>
          <w:trHeight w:val="397"/>
        </w:trPr>
        <w:tc>
          <w:tcPr>
            <w:tcW w:w="3780" w:type="dxa"/>
            <w:gridSpan w:val="5"/>
            <w:tcBorders>
              <w:top w:val="single" w:sz="12" w:space="0" w:color="auto"/>
              <w:left w:val="single" w:sz="12" w:space="0" w:color="auto"/>
              <w:bottom w:val="single" w:sz="4" w:space="0" w:color="auto"/>
              <w:right w:val="single" w:sz="4" w:space="0" w:color="auto"/>
            </w:tcBorders>
            <w:shd w:val="clear" w:color="auto" w:fill="CCFFCC"/>
            <w:vAlign w:val="center"/>
          </w:tcPr>
          <w:p w:rsidR="002C42AB" w:rsidRPr="001749CC" w:rsidRDefault="002C42AB" w:rsidP="00405F6A">
            <w:pPr>
              <w:rPr>
                <w:bCs/>
                <w:sz w:val="20"/>
                <w:szCs w:val="20"/>
              </w:rPr>
            </w:pPr>
          </w:p>
          <w:p w:rsidR="002C42AB" w:rsidRPr="001749CC" w:rsidRDefault="002C42AB" w:rsidP="00405F6A">
            <w:pPr>
              <w:rPr>
                <w:bCs/>
                <w:sz w:val="20"/>
                <w:szCs w:val="20"/>
              </w:rPr>
            </w:pPr>
            <w:r w:rsidRPr="001749CC">
              <w:rPr>
                <w:bCs/>
                <w:sz w:val="20"/>
                <w:szCs w:val="20"/>
              </w:rPr>
              <w:t>Podnikateľské subjekty</w:t>
            </w:r>
          </w:p>
        </w:tc>
        <w:tc>
          <w:tcPr>
            <w:tcW w:w="1260" w:type="dxa"/>
            <w:gridSpan w:val="4"/>
            <w:tcBorders>
              <w:top w:val="single" w:sz="12" w:space="0" w:color="auto"/>
              <w:left w:val="single" w:sz="4" w:space="0" w:color="auto"/>
              <w:bottom w:val="single" w:sz="4" w:space="0" w:color="auto"/>
              <w:right w:val="single" w:sz="4" w:space="0" w:color="auto"/>
            </w:tcBorders>
            <w:vAlign w:val="center"/>
          </w:tcPr>
          <w:p w:rsidR="002C42AB" w:rsidRPr="001749CC" w:rsidRDefault="002C42AB" w:rsidP="00405F6A">
            <w:pPr>
              <w:jc w:val="right"/>
              <w:rPr>
                <w:bCs/>
                <w:sz w:val="20"/>
                <w:szCs w:val="20"/>
              </w:rPr>
            </w:pPr>
          </w:p>
        </w:tc>
        <w:tc>
          <w:tcPr>
            <w:tcW w:w="3099" w:type="dxa"/>
            <w:gridSpan w:val="6"/>
            <w:tcBorders>
              <w:top w:val="single" w:sz="12" w:space="0" w:color="auto"/>
              <w:left w:val="single" w:sz="4" w:space="0" w:color="auto"/>
              <w:bottom w:val="single" w:sz="4" w:space="0" w:color="auto"/>
              <w:right w:val="single" w:sz="4" w:space="0" w:color="auto"/>
            </w:tcBorders>
            <w:shd w:val="clear" w:color="auto" w:fill="CCFFCC"/>
          </w:tcPr>
          <w:p w:rsidR="002C42AB" w:rsidRPr="001749CC" w:rsidRDefault="002C42AB" w:rsidP="00405F6A">
            <w:pPr>
              <w:rPr>
                <w:bCs/>
                <w:sz w:val="20"/>
                <w:szCs w:val="20"/>
              </w:rPr>
            </w:pPr>
          </w:p>
          <w:p w:rsidR="002C42AB" w:rsidRPr="001749CC" w:rsidRDefault="002C42AB" w:rsidP="00405F6A">
            <w:pPr>
              <w:rPr>
                <w:bCs/>
                <w:sz w:val="20"/>
                <w:szCs w:val="20"/>
              </w:rPr>
            </w:pPr>
            <w:r w:rsidRPr="001749CC">
              <w:rPr>
                <w:bCs/>
                <w:sz w:val="20"/>
                <w:szCs w:val="20"/>
              </w:rPr>
              <w:t xml:space="preserve">Združenia </w:t>
            </w:r>
          </w:p>
        </w:tc>
        <w:tc>
          <w:tcPr>
            <w:tcW w:w="792" w:type="dxa"/>
            <w:tcBorders>
              <w:top w:val="single" w:sz="12" w:space="0" w:color="auto"/>
              <w:left w:val="single" w:sz="4" w:space="0" w:color="auto"/>
              <w:bottom w:val="single" w:sz="4" w:space="0" w:color="auto"/>
              <w:right w:val="single" w:sz="12" w:space="0" w:color="auto"/>
            </w:tcBorders>
            <w:vAlign w:val="center"/>
          </w:tcPr>
          <w:p w:rsidR="002C42AB" w:rsidRPr="001749CC" w:rsidRDefault="002C42AB" w:rsidP="00405F6A">
            <w:pPr>
              <w:jc w:val="right"/>
              <w:rPr>
                <w:b/>
                <w:bCs/>
                <w:sz w:val="20"/>
                <w:szCs w:val="20"/>
              </w:rPr>
            </w:pPr>
            <w:r>
              <w:rPr>
                <w:b/>
                <w:bCs/>
                <w:sz w:val="20"/>
                <w:szCs w:val="20"/>
              </w:rPr>
              <w:t>5</w:t>
            </w:r>
          </w:p>
        </w:tc>
      </w:tr>
      <w:tr w:rsidR="002C42AB" w:rsidRPr="001749CC" w:rsidTr="00405F6A">
        <w:trPr>
          <w:cantSplit/>
          <w:trHeight w:val="397"/>
        </w:trPr>
        <w:tc>
          <w:tcPr>
            <w:tcW w:w="3780" w:type="dxa"/>
            <w:gridSpan w:val="5"/>
            <w:tcBorders>
              <w:top w:val="single" w:sz="4" w:space="0" w:color="auto"/>
              <w:left w:val="single" w:sz="12" w:space="0" w:color="auto"/>
              <w:bottom w:val="single" w:sz="12" w:space="0" w:color="auto"/>
              <w:right w:val="single" w:sz="4" w:space="0" w:color="auto"/>
            </w:tcBorders>
            <w:shd w:val="clear" w:color="auto" w:fill="CCFFCC"/>
            <w:vAlign w:val="center"/>
          </w:tcPr>
          <w:p w:rsidR="002C42AB" w:rsidRPr="001749CC" w:rsidRDefault="002C42AB" w:rsidP="00405F6A">
            <w:pPr>
              <w:rPr>
                <w:bCs/>
                <w:sz w:val="20"/>
                <w:szCs w:val="20"/>
              </w:rPr>
            </w:pPr>
          </w:p>
          <w:p w:rsidR="002C42AB" w:rsidRPr="001749CC" w:rsidRDefault="002C42AB" w:rsidP="00405F6A">
            <w:pPr>
              <w:rPr>
                <w:bCs/>
                <w:sz w:val="20"/>
                <w:szCs w:val="20"/>
              </w:rPr>
            </w:pPr>
            <w:r w:rsidRPr="001749CC">
              <w:rPr>
                <w:bCs/>
                <w:sz w:val="20"/>
                <w:szCs w:val="20"/>
              </w:rPr>
              <w:t xml:space="preserve">Obce </w:t>
            </w:r>
          </w:p>
        </w:tc>
        <w:tc>
          <w:tcPr>
            <w:tcW w:w="1260" w:type="dxa"/>
            <w:gridSpan w:val="4"/>
            <w:tcBorders>
              <w:top w:val="single" w:sz="4" w:space="0" w:color="auto"/>
              <w:left w:val="single" w:sz="4" w:space="0" w:color="auto"/>
              <w:bottom w:val="single" w:sz="12" w:space="0" w:color="auto"/>
              <w:right w:val="single" w:sz="4" w:space="0" w:color="auto"/>
            </w:tcBorders>
            <w:vAlign w:val="center"/>
          </w:tcPr>
          <w:p w:rsidR="002C42AB" w:rsidRPr="001749CC" w:rsidRDefault="002C42AB" w:rsidP="00405F6A">
            <w:pPr>
              <w:jc w:val="right"/>
              <w:rPr>
                <w:bCs/>
                <w:sz w:val="20"/>
                <w:szCs w:val="20"/>
              </w:rPr>
            </w:pPr>
          </w:p>
        </w:tc>
        <w:tc>
          <w:tcPr>
            <w:tcW w:w="3099" w:type="dxa"/>
            <w:gridSpan w:val="6"/>
            <w:tcBorders>
              <w:top w:val="single" w:sz="4" w:space="0" w:color="auto"/>
              <w:left w:val="single" w:sz="4" w:space="0" w:color="auto"/>
              <w:bottom w:val="single" w:sz="12" w:space="0" w:color="auto"/>
              <w:right w:val="single" w:sz="4" w:space="0" w:color="auto"/>
            </w:tcBorders>
            <w:shd w:val="clear" w:color="auto" w:fill="CCFFCC"/>
            <w:vAlign w:val="center"/>
          </w:tcPr>
          <w:p w:rsidR="002C42AB" w:rsidRPr="001749CC" w:rsidRDefault="002C42AB" w:rsidP="00405F6A">
            <w:pPr>
              <w:rPr>
                <w:bCs/>
                <w:sz w:val="20"/>
                <w:szCs w:val="20"/>
              </w:rPr>
            </w:pPr>
          </w:p>
          <w:p w:rsidR="002C42AB" w:rsidRPr="001749CC" w:rsidRDefault="002C42AB" w:rsidP="00405F6A">
            <w:pPr>
              <w:rPr>
                <w:bCs/>
                <w:sz w:val="20"/>
                <w:szCs w:val="20"/>
              </w:rPr>
            </w:pPr>
            <w:r w:rsidRPr="001749CC">
              <w:rPr>
                <w:bCs/>
                <w:sz w:val="20"/>
                <w:szCs w:val="20"/>
              </w:rPr>
              <w:t xml:space="preserve">Ostatní </w:t>
            </w:r>
          </w:p>
        </w:tc>
        <w:tc>
          <w:tcPr>
            <w:tcW w:w="792" w:type="dxa"/>
            <w:tcBorders>
              <w:top w:val="single" w:sz="4" w:space="0" w:color="auto"/>
              <w:left w:val="single" w:sz="4" w:space="0" w:color="auto"/>
              <w:bottom w:val="single" w:sz="12" w:space="0" w:color="auto"/>
              <w:right w:val="single" w:sz="12" w:space="0" w:color="auto"/>
            </w:tcBorders>
            <w:vAlign w:val="center"/>
          </w:tcPr>
          <w:p w:rsidR="002C42AB" w:rsidRPr="001749CC" w:rsidRDefault="002C42AB" w:rsidP="00405F6A">
            <w:pPr>
              <w:jc w:val="right"/>
              <w:rPr>
                <w:b/>
                <w:bCs/>
                <w:sz w:val="20"/>
                <w:szCs w:val="20"/>
              </w:rPr>
            </w:pPr>
          </w:p>
        </w:tc>
      </w:tr>
      <w:tr w:rsidR="002C42AB" w:rsidRPr="001749CC" w:rsidTr="00405F6A">
        <w:trPr>
          <w:cantSplit/>
          <w:trHeight w:val="400"/>
        </w:trPr>
        <w:tc>
          <w:tcPr>
            <w:tcW w:w="8931" w:type="dxa"/>
            <w:gridSpan w:val="16"/>
            <w:tcBorders>
              <w:top w:val="single" w:sz="12" w:space="0" w:color="auto"/>
              <w:left w:val="single" w:sz="12" w:space="0" w:color="auto"/>
              <w:bottom w:val="single" w:sz="12" w:space="0" w:color="auto"/>
              <w:right w:val="single" w:sz="12" w:space="0" w:color="auto"/>
            </w:tcBorders>
            <w:shd w:val="clear" w:color="auto" w:fill="F3F3F3"/>
            <w:vAlign w:val="center"/>
          </w:tcPr>
          <w:p w:rsidR="002C42AB" w:rsidRPr="001749CC" w:rsidRDefault="002C42AB" w:rsidP="00405F6A">
            <w:pPr>
              <w:rPr>
                <w:b/>
                <w:bCs/>
                <w:sz w:val="20"/>
                <w:szCs w:val="20"/>
              </w:rPr>
            </w:pPr>
          </w:p>
          <w:p w:rsidR="002C42AB" w:rsidRPr="001749CC" w:rsidRDefault="002C42AB" w:rsidP="00405F6A">
            <w:pPr>
              <w:jc w:val="center"/>
              <w:rPr>
                <w:b/>
                <w:bCs/>
                <w:sz w:val="20"/>
                <w:szCs w:val="20"/>
              </w:rPr>
            </w:pPr>
            <w:r w:rsidRPr="001749CC">
              <w:rPr>
                <w:b/>
                <w:smallCaps/>
                <w:sz w:val="20"/>
                <w:szCs w:val="20"/>
              </w:rPr>
              <w:t xml:space="preserve">výška a rozsah podpory </w:t>
            </w:r>
          </w:p>
          <w:p w:rsidR="002C42AB" w:rsidRPr="001749CC" w:rsidRDefault="002C42AB" w:rsidP="00405F6A">
            <w:pPr>
              <w:jc w:val="center"/>
              <w:rPr>
                <w:b/>
                <w:bCs/>
                <w:iCs/>
                <w:sz w:val="20"/>
                <w:szCs w:val="20"/>
              </w:rPr>
            </w:pPr>
          </w:p>
        </w:tc>
      </w:tr>
      <w:tr w:rsidR="002C42AB" w:rsidRPr="001749CC" w:rsidTr="00405F6A">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6879" w:type="dxa"/>
            <w:gridSpan w:val="14"/>
            <w:tcBorders>
              <w:top w:val="single" w:sz="12" w:space="0" w:color="auto"/>
              <w:left w:val="single" w:sz="12" w:space="0" w:color="auto"/>
              <w:bottom w:val="single" w:sz="4" w:space="0" w:color="auto"/>
              <w:right w:val="single" w:sz="4" w:space="0" w:color="auto"/>
            </w:tcBorders>
            <w:shd w:val="clear" w:color="auto" w:fill="CCFFCC"/>
            <w:noWrap/>
            <w:vAlign w:val="center"/>
          </w:tcPr>
          <w:p w:rsidR="002C42AB" w:rsidRPr="001749CC" w:rsidRDefault="002C42AB" w:rsidP="00405F6A">
            <w:pPr>
              <w:jc w:val="both"/>
              <w:rPr>
                <w:b/>
                <w:bCs/>
                <w:sz w:val="20"/>
                <w:szCs w:val="20"/>
              </w:rPr>
            </w:pPr>
            <w:r w:rsidRPr="001749CC">
              <w:rPr>
                <w:b/>
                <w:bCs/>
                <w:sz w:val="20"/>
                <w:szCs w:val="20"/>
              </w:rPr>
              <w:t xml:space="preserve">Názov zdroja financovania </w:t>
            </w:r>
          </w:p>
        </w:tc>
        <w:tc>
          <w:tcPr>
            <w:tcW w:w="2052" w:type="dxa"/>
            <w:gridSpan w:val="2"/>
            <w:tcBorders>
              <w:top w:val="single" w:sz="12" w:space="0" w:color="auto"/>
              <w:left w:val="nil"/>
              <w:bottom w:val="single" w:sz="4" w:space="0" w:color="auto"/>
              <w:right w:val="single" w:sz="12" w:space="0" w:color="auto"/>
            </w:tcBorders>
            <w:shd w:val="clear" w:color="auto" w:fill="CCFFCC"/>
            <w:noWrap/>
            <w:vAlign w:val="center"/>
          </w:tcPr>
          <w:p w:rsidR="002C42AB" w:rsidRPr="001749CC" w:rsidRDefault="002C42AB" w:rsidP="00405F6A">
            <w:pPr>
              <w:jc w:val="center"/>
              <w:rPr>
                <w:b/>
                <w:sz w:val="20"/>
                <w:szCs w:val="20"/>
              </w:rPr>
            </w:pPr>
            <w:r w:rsidRPr="001749CC">
              <w:rPr>
                <w:b/>
                <w:sz w:val="20"/>
                <w:szCs w:val="20"/>
              </w:rPr>
              <w:t>Rozpočet</w:t>
            </w:r>
          </w:p>
          <w:p w:rsidR="002C42AB" w:rsidRPr="001749CC" w:rsidRDefault="002C42AB" w:rsidP="00405F6A">
            <w:pPr>
              <w:jc w:val="center"/>
              <w:rPr>
                <w:sz w:val="20"/>
                <w:szCs w:val="20"/>
              </w:rPr>
            </w:pPr>
            <w:r w:rsidRPr="001749CC">
              <w:rPr>
                <w:b/>
                <w:sz w:val="20"/>
                <w:szCs w:val="20"/>
              </w:rPr>
              <w:t>v</w:t>
            </w:r>
            <w:r>
              <w:rPr>
                <w:b/>
                <w:sz w:val="20"/>
                <w:szCs w:val="20"/>
              </w:rPr>
              <w:t> </w:t>
            </w:r>
            <w:r w:rsidRPr="001749CC">
              <w:rPr>
                <w:b/>
                <w:sz w:val="20"/>
                <w:szCs w:val="20"/>
              </w:rPr>
              <w:t>EUR</w:t>
            </w:r>
          </w:p>
        </w:tc>
      </w:tr>
      <w:tr w:rsidR="002C42AB" w:rsidRPr="001749CC" w:rsidTr="00405F6A">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6879" w:type="dxa"/>
            <w:gridSpan w:val="14"/>
            <w:tcBorders>
              <w:top w:val="single" w:sz="4" w:space="0" w:color="auto"/>
              <w:left w:val="single" w:sz="12" w:space="0" w:color="auto"/>
              <w:bottom w:val="single" w:sz="4" w:space="0" w:color="auto"/>
              <w:right w:val="single" w:sz="4" w:space="0" w:color="auto"/>
            </w:tcBorders>
            <w:shd w:val="clear" w:color="auto" w:fill="CCFFCC"/>
            <w:noWrap/>
            <w:vAlign w:val="center"/>
          </w:tcPr>
          <w:p w:rsidR="002C42AB" w:rsidRPr="001749CC" w:rsidRDefault="002C42AB" w:rsidP="00405F6A">
            <w:pPr>
              <w:rPr>
                <w:sz w:val="20"/>
                <w:szCs w:val="20"/>
              </w:rPr>
            </w:pPr>
            <w:r w:rsidRPr="001749CC">
              <w:rPr>
                <w:b/>
                <w:sz w:val="20"/>
                <w:szCs w:val="20"/>
              </w:rPr>
              <w:t>Požadovaná výška finančného príspevku z verejných zdrojov PRV</w:t>
            </w:r>
            <w:r w:rsidRPr="001749CC">
              <w:rPr>
                <w:sz w:val="20"/>
                <w:szCs w:val="20"/>
              </w:rPr>
              <w:t> </w:t>
            </w:r>
          </w:p>
        </w:tc>
        <w:tc>
          <w:tcPr>
            <w:tcW w:w="2052" w:type="dxa"/>
            <w:gridSpan w:val="2"/>
            <w:tcBorders>
              <w:top w:val="nil"/>
              <w:left w:val="nil"/>
              <w:bottom w:val="single" w:sz="4" w:space="0" w:color="auto"/>
              <w:right w:val="single" w:sz="12" w:space="0" w:color="auto"/>
            </w:tcBorders>
            <w:noWrap/>
            <w:vAlign w:val="center"/>
          </w:tcPr>
          <w:p w:rsidR="002C42AB" w:rsidRPr="001749CC" w:rsidRDefault="002C42AB" w:rsidP="00405F6A">
            <w:pPr>
              <w:jc w:val="right"/>
              <w:rPr>
                <w:sz w:val="20"/>
                <w:szCs w:val="20"/>
              </w:rPr>
            </w:pPr>
            <w:r>
              <w:rPr>
                <w:sz w:val="20"/>
                <w:szCs w:val="20"/>
              </w:rPr>
              <w:t>40 000</w:t>
            </w:r>
          </w:p>
        </w:tc>
      </w:tr>
      <w:tr w:rsidR="002C42AB" w:rsidRPr="001749CC" w:rsidTr="00405F6A">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6879" w:type="dxa"/>
            <w:gridSpan w:val="14"/>
            <w:tcBorders>
              <w:top w:val="single" w:sz="4" w:space="0" w:color="auto"/>
              <w:left w:val="single" w:sz="12" w:space="0" w:color="auto"/>
              <w:bottom w:val="single" w:sz="4" w:space="0" w:color="auto"/>
              <w:right w:val="single" w:sz="4" w:space="0" w:color="auto"/>
            </w:tcBorders>
            <w:shd w:val="clear" w:color="auto" w:fill="CCFFCC"/>
            <w:noWrap/>
            <w:vAlign w:val="center"/>
          </w:tcPr>
          <w:p w:rsidR="002C42AB" w:rsidRPr="001749CC" w:rsidRDefault="002C42AB" w:rsidP="00405F6A">
            <w:pPr>
              <w:rPr>
                <w:sz w:val="20"/>
                <w:szCs w:val="20"/>
              </w:rPr>
            </w:pPr>
            <w:r w:rsidRPr="001749CC">
              <w:rPr>
                <w:b/>
                <w:sz w:val="20"/>
                <w:szCs w:val="20"/>
              </w:rPr>
              <w:t>Výška financovania z vlastných zdrojov</w:t>
            </w:r>
            <w:r w:rsidRPr="001749CC">
              <w:rPr>
                <w:sz w:val="20"/>
                <w:szCs w:val="20"/>
              </w:rPr>
              <w:t> </w:t>
            </w:r>
          </w:p>
        </w:tc>
        <w:tc>
          <w:tcPr>
            <w:tcW w:w="2052" w:type="dxa"/>
            <w:gridSpan w:val="2"/>
            <w:tcBorders>
              <w:top w:val="nil"/>
              <w:left w:val="nil"/>
              <w:bottom w:val="single" w:sz="4" w:space="0" w:color="auto"/>
              <w:right w:val="single" w:sz="12" w:space="0" w:color="auto"/>
            </w:tcBorders>
            <w:noWrap/>
            <w:vAlign w:val="center"/>
          </w:tcPr>
          <w:p w:rsidR="002C42AB" w:rsidRPr="001749CC" w:rsidRDefault="002C42AB" w:rsidP="00405F6A">
            <w:pPr>
              <w:jc w:val="right"/>
              <w:rPr>
                <w:sz w:val="20"/>
                <w:szCs w:val="20"/>
              </w:rPr>
            </w:pPr>
            <w:r>
              <w:rPr>
                <w:sz w:val="20"/>
                <w:szCs w:val="20"/>
              </w:rPr>
              <w:t>0</w:t>
            </w:r>
          </w:p>
        </w:tc>
      </w:tr>
      <w:tr w:rsidR="002C42AB" w:rsidRPr="001749CC" w:rsidTr="00405F6A">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2198" w:type="dxa"/>
            <w:gridSpan w:val="3"/>
            <w:vMerge w:val="restart"/>
            <w:tcBorders>
              <w:top w:val="nil"/>
              <w:left w:val="single" w:sz="12" w:space="0" w:color="auto"/>
              <w:bottom w:val="single" w:sz="4" w:space="0" w:color="auto"/>
              <w:right w:val="single" w:sz="4" w:space="0" w:color="auto"/>
            </w:tcBorders>
            <w:shd w:val="clear" w:color="auto" w:fill="CCFFCC"/>
            <w:noWrap/>
            <w:vAlign w:val="center"/>
          </w:tcPr>
          <w:p w:rsidR="002C42AB" w:rsidRPr="001749CC" w:rsidRDefault="002C42AB" w:rsidP="00405F6A">
            <w:pPr>
              <w:rPr>
                <w:sz w:val="20"/>
                <w:szCs w:val="20"/>
              </w:rPr>
            </w:pPr>
            <w:r w:rsidRPr="001749CC">
              <w:rPr>
                <w:b/>
                <w:sz w:val="20"/>
                <w:szCs w:val="20"/>
              </w:rPr>
              <w:t>Ostatné verejné zdroje</w:t>
            </w:r>
            <w:r w:rsidRPr="001749CC">
              <w:rPr>
                <w:sz w:val="20"/>
                <w:szCs w:val="20"/>
              </w:rPr>
              <w:t> </w:t>
            </w:r>
          </w:p>
        </w:tc>
        <w:tc>
          <w:tcPr>
            <w:tcW w:w="4681" w:type="dxa"/>
            <w:gridSpan w:val="11"/>
            <w:tcBorders>
              <w:top w:val="nil"/>
              <w:left w:val="nil"/>
              <w:bottom w:val="single" w:sz="4" w:space="0" w:color="auto"/>
              <w:right w:val="single" w:sz="4" w:space="0" w:color="auto"/>
            </w:tcBorders>
            <w:shd w:val="clear" w:color="auto" w:fill="CCFFCC"/>
            <w:noWrap/>
            <w:vAlign w:val="center"/>
          </w:tcPr>
          <w:p w:rsidR="002C42AB" w:rsidRPr="001749CC" w:rsidRDefault="002C42AB" w:rsidP="00405F6A">
            <w:pPr>
              <w:jc w:val="center"/>
              <w:rPr>
                <w:b/>
                <w:sz w:val="20"/>
                <w:szCs w:val="20"/>
              </w:rPr>
            </w:pPr>
            <w:r w:rsidRPr="001749CC">
              <w:rPr>
                <w:b/>
                <w:sz w:val="20"/>
                <w:szCs w:val="20"/>
              </w:rPr>
              <w:t>VÚC</w:t>
            </w:r>
          </w:p>
        </w:tc>
        <w:tc>
          <w:tcPr>
            <w:tcW w:w="2052" w:type="dxa"/>
            <w:gridSpan w:val="2"/>
            <w:tcBorders>
              <w:top w:val="nil"/>
              <w:left w:val="nil"/>
              <w:bottom w:val="single" w:sz="4" w:space="0" w:color="auto"/>
              <w:right w:val="single" w:sz="12" w:space="0" w:color="auto"/>
            </w:tcBorders>
            <w:noWrap/>
            <w:vAlign w:val="center"/>
          </w:tcPr>
          <w:p w:rsidR="002C42AB" w:rsidRPr="001749CC" w:rsidRDefault="002C42AB" w:rsidP="00405F6A">
            <w:pPr>
              <w:jc w:val="right"/>
              <w:rPr>
                <w:sz w:val="20"/>
                <w:szCs w:val="20"/>
              </w:rPr>
            </w:pPr>
            <w:r w:rsidRPr="001749CC">
              <w:rPr>
                <w:sz w:val="20"/>
                <w:szCs w:val="20"/>
              </w:rPr>
              <w:t> </w:t>
            </w:r>
            <w:r>
              <w:rPr>
                <w:sz w:val="20"/>
                <w:szCs w:val="20"/>
              </w:rPr>
              <w:t>0</w:t>
            </w:r>
          </w:p>
        </w:tc>
      </w:tr>
      <w:tr w:rsidR="002C42AB" w:rsidRPr="001749CC" w:rsidTr="00405F6A">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2198" w:type="dxa"/>
            <w:gridSpan w:val="3"/>
            <w:vMerge/>
            <w:tcBorders>
              <w:top w:val="nil"/>
              <w:left w:val="single" w:sz="12" w:space="0" w:color="auto"/>
              <w:bottom w:val="single" w:sz="4" w:space="0" w:color="auto"/>
              <w:right w:val="single" w:sz="4" w:space="0" w:color="auto"/>
            </w:tcBorders>
            <w:shd w:val="clear" w:color="auto" w:fill="CCFFCC"/>
            <w:vAlign w:val="center"/>
          </w:tcPr>
          <w:p w:rsidR="002C42AB" w:rsidRPr="001749CC" w:rsidRDefault="002C42AB" w:rsidP="00405F6A">
            <w:pPr>
              <w:rPr>
                <w:sz w:val="20"/>
                <w:szCs w:val="20"/>
              </w:rPr>
            </w:pPr>
          </w:p>
        </w:tc>
        <w:tc>
          <w:tcPr>
            <w:tcW w:w="4681" w:type="dxa"/>
            <w:gridSpan w:val="11"/>
            <w:tcBorders>
              <w:top w:val="single" w:sz="4" w:space="0" w:color="auto"/>
              <w:left w:val="nil"/>
              <w:bottom w:val="single" w:sz="4" w:space="0" w:color="auto"/>
              <w:right w:val="single" w:sz="4" w:space="0" w:color="auto"/>
            </w:tcBorders>
            <w:shd w:val="clear" w:color="auto" w:fill="CCFFCC"/>
            <w:noWrap/>
            <w:vAlign w:val="center"/>
          </w:tcPr>
          <w:p w:rsidR="002C42AB" w:rsidRPr="001749CC" w:rsidRDefault="002C42AB" w:rsidP="00405F6A">
            <w:pPr>
              <w:jc w:val="center"/>
              <w:rPr>
                <w:b/>
                <w:sz w:val="20"/>
                <w:szCs w:val="20"/>
              </w:rPr>
            </w:pPr>
            <w:r w:rsidRPr="001749CC">
              <w:rPr>
                <w:b/>
                <w:sz w:val="20"/>
                <w:szCs w:val="20"/>
              </w:rPr>
              <w:t>Iné verejné zdroje</w:t>
            </w:r>
          </w:p>
        </w:tc>
        <w:tc>
          <w:tcPr>
            <w:tcW w:w="2052" w:type="dxa"/>
            <w:gridSpan w:val="2"/>
            <w:tcBorders>
              <w:top w:val="nil"/>
              <w:left w:val="nil"/>
              <w:bottom w:val="single" w:sz="4" w:space="0" w:color="auto"/>
              <w:right w:val="single" w:sz="12" w:space="0" w:color="auto"/>
            </w:tcBorders>
            <w:noWrap/>
            <w:vAlign w:val="center"/>
          </w:tcPr>
          <w:p w:rsidR="002C42AB" w:rsidRPr="001749CC" w:rsidRDefault="002C42AB" w:rsidP="00405F6A">
            <w:pPr>
              <w:jc w:val="right"/>
              <w:rPr>
                <w:sz w:val="20"/>
                <w:szCs w:val="20"/>
              </w:rPr>
            </w:pPr>
            <w:r w:rsidRPr="001749CC">
              <w:rPr>
                <w:sz w:val="20"/>
                <w:szCs w:val="20"/>
              </w:rPr>
              <w:t> </w:t>
            </w:r>
            <w:r>
              <w:rPr>
                <w:sz w:val="20"/>
                <w:szCs w:val="20"/>
              </w:rPr>
              <w:t>0</w:t>
            </w:r>
          </w:p>
        </w:tc>
      </w:tr>
      <w:tr w:rsidR="002C42AB" w:rsidRPr="001749CC" w:rsidTr="00405F6A">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6879" w:type="dxa"/>
            <w:gridSpan w:val="14"/>
            <w:tcBorders>
              <w:top w:val="single" w:sz="4" w:space="0" w:color="auto"/>
              <w:left w:val="single" w:sz="12" w:space="0" w:color="auto"/>
              <w:bottom w:val="single" w:sz="4" w:space="0" w:color="auto"/>
              <w:right w:val="single" w:sz="4" w:space="0" w:color="auto"/>
            </w:tcBorders>
            <w:shd w:val="clear" w:color="auto" w:fill="CCFFCC"/>
            <w:noWrap/>
            <w:vAlign w:val="center"/>
          </w:tcPr>
          <w:p w:rsidR="002C42AB" w:rsidRPr="001749CC" w:rsidRDefault="002C42AB" w:rsidP="00405F6A">
            <w:pPr>
              <w:rPr>
                <w:sz w:val="20"/>
                <w:szCs w:val="20"/>
              </w:rPr>
            </w:pPr>
            <w:r w:rsidRPr="001749CC">
              <w:rPr>
                <w:b/>
                <w:sz w:val="20"/>
                <w:szCs w:val="20"/>
              </w:rPr>
              <w:t xml:space="preserve"> Celkový rozpočet opatrenia</w:t>
            </w:r>
            <w:r w:rsidRPr="001749CC">
              <w:rPr>
                <w:sz w:val="20"/>
                <w:szCs w:val="20"/>
              </w:rPr>
              <w:t> </w:t>
            </w:r>
          </w:p>
        </w:tc>
        <w:tc>
          <w:tcPr>
            <w:tcW w:w="2052" w:type="dxa"/>
            <w:gridSpan w:val="2"/>
            <w:tcBorders>
              <w:top w:val="single" w:sz="4" w:space="0" w:color="auto"/>
              <w:left w:val="nil"/>
              <w:bottom w:val="single" w:sz="4" w:space="0" w:color="auto"/>
              <w:right w:val="single" w:sz="12" w:space="0" w:color="auto"/>
            </w:tcBorders>
            <w:noWrap/>
            <w:vAlign w:val="center"/>
          </w:tcPr>
          <w:p w:rsidR="002C42AB" w:rsidRPr="001749CC" w:rsidRDefault="002C42AB" w:rsidP="00405F6A">
            <w:pPr>
              <w:jc w:val="right"/>
              <w:rPr>
                <w:sz w:val="20"/>
                <w:szCs w:val="20"/>
              </w:rPr>
            </w:pPr>
            <w:r w:rsidRPr="001749CC">
              <w:rPr>
                <w:sz w:val="20"/>
                <w:szCs w:val="20"/>
              </w:rPr>
              <w:t> </w:t>
            </w:r>
            <w:r>
              <w:rPr>
                <w:sz w:val="20"/>
                <w:szCs w:val="20"/>
              </w:rPr>
              <w:t>40 000</w:t>
            </w:r>
          </w:p>
        </w:tc>
      </w:tr>
      <w:tr w:rsidR="002C42AB" w:rsidRPr="001749CC" w:rsidTr="00405F6A">
        <w:trPr>
          <w:cantSplit/>
          <w:trHeight w:val="400"/>
        </w:trPr>
        <w:tc>
          <w:tcPr>
            <w:tcW w:w="8931" w:type="dxa"/>
            <w:gridSpan w:val="16"/>
            <w:tcBorders>
              <w:top w:val="single" w:sz="12" w:space="0" w:color="auto"/>
              <w:left w:val="single" w:sz="12" w:space="0" w:color="auto"/>
              <w:bottom w:val="single" w:sz="12" w:space="0" w:color="auto"/>
              <w:right w:val="single" w:sz="12" w:space="0" w:color="auto"/>
            </w:tcBorders>
            <w:shd w:val="clear" w:color="auto" w:fill="F3F3F3"/>
            <w:vAlign w:val="center"/>
          </w:tcPr>
          <w:p w:rsidR="002C42AB" w:rsidRPr="001749CC" w:rsidRDefault="002C42AB" w:rsidP="00405F6A">
            <w:pPr>
              <w:rPr>
                <w:b/>
                <w:bCs/>
                <w:sz w:val="20"/>
                <w:szCs w:val="20"/>
              </w:rPr>
            </w:pPr>
          </w:p>
          <w:p w:rsidR="002C42AB" w:rsidRPr="001749CC" w:rsidRDefault="002C42AB" w:rsidP="00405F6A">
            <w:pPr>
              <w:jc w:val="center"/>
              <w:rPr>
                <w:b/>
                <w:bCs/>
                <w:sz w:val="20"/>
                <w:szCs w:val="20"/>
              </w:rPr>
            </w:pPr>
            <w:r w:rsidRPr="001749CC">
              <w:rPr>
                <w:b/>
                <w:smallCaps/>
                <w:sz w:val="20"/>
                <w:szCs w:val="20"/>
              </w:rPr>
              <w:t xml:space="preserve">oprávnenosť výdavkov </w:t>
            </w:r>
          </w:p>
          <w:p w:rsidR="002C42AB" w:rsidRPr="001749CC" w:rsidRDefault="002C42AB" w:rsidP="00405F6A">
            <w:pPr>
              <w:jc w:val="center"/>
              <w:rPr>
                <w:b/>
                <w:bCs/>
                <w:iCs/>
                <w:sz w:val="20"/>
                <w:szCs w:val="20"/>
              </w:rPr>
            </w:pPr>
          </w:p>
        </w:tc>
      </w:tr>
      <w:tr w:rsidR="002C42AB" w:rsidRPr="001749CC" w:rsidTr="00405F6A">
        <w:trPr>
          <w:trHeight w:val="397"/>
        </w:trPr>
        <w:tc>
          <w:tcPr>
            <w:tcW w:w="3780" w:type="dxa"/>
            <w:gridSpan w:val="5"/>
            <w:tcBorders>
              <w:top w:val="single" w:sz="4" w:space="0" w:color="auto"/>
              <w:left w:val="single" w:sz="12" w:space="0" w:color="auto"/>
              <w:bottom w:val="single" w:sz="4" w:space="0" w:color="auto"/>
              <w:right w:val="single" w:sz="4" w:space="0" w:color="auto"/>
            </w:tcBorders>
            <w:shd w:val="clear" w:color="auto" w:fill="CCFFCC"/>
            <w:vAlign w:val="center"/>
          </w:tcPr>
          <w:p w:rsidR="002C42AB" w:rsidRPr="001749CC" w:rsidRDefault="002C42AB" w:rsidP="00405F6A">
            <w:pPr>
              <w:jc w:val="both"/>
              <w:rPr>
                <w:b/>
                <w:bCs/>
                <w:sz w:val="20"/>
                <w:szCs w:val="20"/>
              </w:rPr>
            </w:pPr>
            <w:r w:rsidRPr="001749CC">
              <w:rPr>
                <w:b/>
                <w:bCs/>
                <w:sz w:val="20"/>
                <w:szCs w:val="20"/>
              </w:rPr>
              <w:t>Minimálna výška oprávnených výdavkov</w:t>
            </w:r>
          </w:p>
        </w:tc>
        <w:tc>
          <w:tcPr>
            <w:tcW w:w="5151" w:type="dxa"/>
            <w:gridSpan w:val="11"/>
            <w:tcBorders>
              <w:top w:val="single" w:sz="4" w:space="0" w:color="auto"/>
              <w:left w:val="single" w:sz="4" w:space="0" w:color="auto"/>
              <w:bottom w:val="single" w:sz="4" w:space="0" w:color="auto"/>
              <w:right w:val="single" w:sz="12" w:space="0" w:color="auto"/>
            </w:tcBorders>
            <w:vAlign w:val="center"/>
          </w:tcPr>
          <w:p w:rsidR="002C42AB" w:rsidRPr="001749CC" w:rsidRDefault="002C42AB" w:rsidP="00405F6A">
            <w:pPr>
              <w:jc w:val="right"/>
              <w:rPr>
                <w:bCs/>
                <w:iCs/>
                <w:sz w:val="20"/>
                <w:szCs w:val="20"/>
              </w:rPr>
            </w:pPr>
            <w:r>
              <w:rPr>
                <w:bCs/>
                <w:iCs/>
                <w:sz w:val="20"/>
                <w:szCs w:val="20"/>
              </w:rPr>
              <w:t>1 500</w:t>
            </w:r>
          </w:p>
        </w:tc>
      </w:tr>
      <w:tr w:rsidR="002C42AB" w:rsidRPr="001749CC" w:rsidTr="00405F6A">
        <w:trPr>
          <w:trHeight w:val="397"/>
        </w:trPr>
        <w:tc>
          <w:tcPr>
            <w:tcW w:w="3780" w:type="dxa"/>
            <w:gridSpan w:val="5"/>
            <w:tcBorders>
              <w:top w:val="single" w:sz="4" w:space="0" w:color="auto"/>
              <w:left w:val="single" w:sz="12" w:space="0" w:color="auto"/>
              <w:bottom w:val="single" w:sz="4" w:space="0" w:color="auto"/>
              <w:right w:val="single" w:sz="4" w:space="0" w:color="auto"/>
            </w:tcBorders>
            <w:shd w:val="clear" w:color="auto" w:fill="CCFFCC"/>
            <w:vAlign w:val="center"/>
          </w:tcPr>
          <w:p w:rsidR="002C42AB" w:rsidRPr="001749CC" w:rsidRDefault="002C42AB" w:rsidP="00405F6A">
            <w:pPr>
              <w:jc w:val="both"/>
              <w:rPr>
                <w:b/>
                <w:bCs/>
                <w:sz w:val="20"/>
                <w:szCs w:val="20"/>
              </w:rPr>
            </w:pPr>
            <w:r w:rsidRPr="001749CC">
              <w:rPr>
                <w:b/>
                <w:bCs/>
                <w:sz w:val="20"/>
                <w:szCs w:val="20"/>
              </w:rPr>
              <w:t>Maximálna výška oprávnených výdavkov</w:t>
            </w:r>
          </w:p>
        </w:tc>
        <w:tc>
          <w:tcPr>
            <w:tcW w:w="5151" w:type="dxa"/>
            <w:gridSpan w:val="11"/>
            <w:tcBorders>
              <w:top w:val="single" w:sz="4" w:space="0" w:color="auto"/>
              <w:left w:val="single" w:sz="4" w:space="0" w:color="auto"/>
              <w:bottom w:val="single" w:sz="4" w:space="0" w:color="auto"/>
              <w:right w:val="single" w:sz="12" w:space="0" w:color="auto"/>
            </w:tcBorders>
            <w:vAlign w:val="center"/>
          </w:tcPr>
          <w:p w:rsidR="002C42AB" w:rsidRPr="001749CC" w:rsidRDefault="002C42AB" w:rsidP="00405F6A">
            <w:pPr>
              <w:jc w:val="right"/>
              <w:rPr>
                <w:bCs/>
                <w:iCs/>
                <w:sz w:val="20"/>
                <w:szCs w:val="20"/>
              </w:rPr>
            </w:pPr>
            <w:r>
              <w:rPr>
                <w:bCs/>
                <w:iCs/>
                <w:sz w:val="20"/>
                <w:szCs w:val="20"/>
              </w:rPr>
              <w:t>20 000</w:t>
            </w:r>
          </w:p>
        </w:tc>
      </w:tr>
      <w:tr w:rsidR="002C42AB" w:rsidRPr="001749CC" w:rsidTr="00405F6A">
        <w:trPr>
          <w:trHeight w:val="397"/>
        </w:trPr>
        <w:tc>
          <w:tcPr>
            <w:tcW w:w="3780" w:type="dxa"/>
            <w:gridSpan w:val="5"/>
            <w:tcBorders>
              <w:top w:val="single" w:sz="4" w:space="0" w:color="auto"/>
              <w:left w:val="single" w:sz="12" w:space="0" w:color="auto"/>
              <w:bottom w:val="single" w:sz="4" w:space="0" w:color="auto"/>
              <w:right w:val="single" w:sz="4" w:space="0" w:color="auto"/>
            </w:tcBorders>
            <w:shd w:val="clear" w:color="auto" w:fill="CCFFCC"/>
            <w:vAlign w:val="center"/>
          </w:tcPr>
          <w:p w:rsidR="002C42AB" w:rsidRPr="001749CC" w:rsidRDefault="002C42AB" w:rsidP="00405F6A">
            <w:pPr>
              <w:jc w:val="both"/>
              <w:rPr>
                <w:b/>
                <w:bCs/>
                <w:sz w:val="20"/>
                <w:szCs w:val="20"/>
              </w:rPr>
            </w:pPr>
            <w:r w:rsidRPr="001749CC">
              <w:rPr>
                <w:b/>
                <w:bCs/>
                <w:sz w:val="20"/>
                <w:szCs w:val="20"/>
              </w:rPr>
              <w:t>Oprávnené výdavky</w:t>
            </w:r>
          </w:p>
        </w:tc>
        <w:tc>
          <w:tcPr>
            <w:tcW w:w="5151" w:type="dxa"/>
            <w:gridSpan w:val="11"/>
            <w:tcBorders>
              <w:top w:val="single" w:sz="4" w:space="0" w:color="auto"/>
              <w:left w:val="single" w:sz="4" w:space="0" w:color="auto"/>
              <w:bottom w:val="single" w:sz="4" w:space="0" w:color="auto"/>
              <w:right w:val="single" w:sz="12" w:space="0" w:color="auto"/>
            </w:tcBorders>
            <w:vAlign w:val="center"/>
          </w:tcPr>
          <w:p w:rsidR="002C42AB" w:rsidRPr="009C5944" w:rsidRDefault="002C42AB" w:rsidP="00405F6A">
            <w:pPr>
              <w:jc w:val="both"/>
              <w:rPr>
                <w:bCs/>
                <w:iCs/>
                <w:sz w:val="20"/>
                <w:szCs w:val="20"/>
              </w:rPr>
            </w:pPr>
            <w:r w:rsidRPr="009C5944">
              <w:rPr>
                <w:bCs/>
                <w:iCs/>
                <w:sz w:val="20"/>
                <w:szCs w:val="20"/>
              </w:rPr>
              <w:t>Podpora sa poskytuje na výdavky spojené so zabezpečením a realizáciou vzdelávacieho a informačného projektu</w:t>
            </w:r>
          </w:p>
          <w:p w:rsidR="002C42AB" w:rsidRPr="009C5944" w:rsidRDefault="002C42AB" w:rsidP="00405F6A">
            <w:pPr>
              <w:jc w:val="both"/>
              <w:rPr>
                <w:bCs/>
                <w:iCs/>
                <w:sz w:val="20"/>
                <w:szCs w:val="20"/>
              </w:rPr>
            </w:pPr>
            <w:r w:rsidRPr="009C5944">
              <w:rPr>
                <w:bCs/>
                <w:iCs/>
                <w:sz w:val="20"/>
                <w:szCs w:val="20"/>
              </w:rPr>
              <w:t>1.</w:t>
            </w:r>
            <w:r w:rsidRPr="009C5944">
              <w:rPr>
                <w:bCs/>
                <w:iCs/>
                <w:sz w:val="20"/>
                <w:szCs w:val="20"/>
              </w:rPr>
              <w:tab/>
              <w:t>interné výdavky organizátora (platy, cestovné a ubytovanie pre zamestnancov organizátora, výdavky spojené s účtovníctvom a ekonomicky riadením projektu);</w:t>
            </w:r>
          </w:p>
          <w:p w:rsidR="002C42AB" w:rsidRPr="009C5944" w:rsidRDefault="002C42AB" w:rsidP="00405F6A">
            <w:pPr>
              <w:jc w:val="both"/>
              <w:rPr>
                <w:bCs/>
                <w:iCs/>
                <w:sz w:val="20"/>
                <w:szCs w:val="20"/>
              </w:rPr>
            </w:pPr>
            <w:r w:rsidRPr="009C5944">
              <w:rPr>
                <w:bCs/>
                <w:iCs/>
                <w:sz w:val="20"/>
                <w:szCs w:val="20"/>
              </w:rPr>
              <w:t xml:space="preserve">a)  personálne výdavky – platy vrátane odvodov garantom (projektový, organizačný, finančný manažment a administrátor). </w:t>
            </w:r>
          </w:p>
          <w:p w:rsidR="002C42AB" w:rsidRPr="009C5944" w:rsidRDefault="002C42AB" w:rsidP="00405F6A">
            <w:pPr>
              <w:jc w:val="both"/>
              <w:rPr>
                <w:bCs/>
                <w:iCs/>
                <w:sz w:val="20"/>
                <w:szCs w:val="20"/>
              </w:rPr>
            </w:pPr>
            <w:r w:rsidRPr="009C5944">
              <w:rPr>
                <w:bCs/>
                <w:iCs/>
                <w:sz w:val="20"/>
                <w:szCs w:val="20"/>
              </w:rPr>
              <w:lastRenderedPageBreak/>
              <w:t xml:space="preserve"> b) cestovné, stravné a ubytovanie pre zamestnancov organizátora v prípade, ak sa aktivity projektu realizujú mimo sídla žiadateľa.</w:t>
            </w:r>
          </w:p>
          <w:p w:rsidR="002C42AB" w:rsidRPr="009C5944" w:rsidRDefault="002C42AB" w:rsidP="00405F6A">
            <w:pPr>
              <w:jc w:val="both"/>
              <w:rPr>
                <w:bCs/>
                <w:iCs/>
                <w:sz w:val="20"/>
                <w:szCs w:val="20"/>
              </w:rPr>
            </w:pPr>
            <w:r w:rsidRPr="009C5944">
              <w:rPr>
                <w:bCs/>
                <w:iCs/>
                <w:sz w:val="20"/>
                <w:szCs w:val="20"/>
              </w:rPr>
              <w:t>Preplatenie týchto výdavkov možno v rámci projektu uplatniť pri cestách zamestnancov organizátora z miesta pravidelného pracoviska alebo bydliska na miesto konania vzdelávacieho projektu a späť. Za oprávnené cestovné výdavky sa považujú reálne cestovné výdavky doložené platným cestovným lístkom za leteckú dopravu, železničnú, autobusovú dopravu a MHD.</w:t>
            </w:r>
          </w:p>
          <w:p w:rsidR="002C42AB" w:rsidRPr="009C5944" w:rsidRDefault="002C42AB" w:rsidP="00405F6A">
            <w:pPr>
              <w:jc w:val="both"/>
              <w:rPr>
                <w:bCs/>
                <w:iCs/>
                <w:sz w:val="20"/>
                <w:szCs w:val="20"/>
              </w:rPr>
            </w:pPr>
            <w:r w:rsidRPr="009C5944">
              <w:rPr>
                <w:bCs/>
                <w:iCs/>
                <w:sz w:val="20"/>
                <w:szCs w:val="20"/>
              </w:rPr>
              <w:t></w:t>
            </w:r>
            <w:r w:rsidRPr="009C5944">
              <w:rPr>
                <w:bCs/>
                <w:iCs/>
                <w:sz w:val="20"/>
                <w:szCs w:val="20"/>
              </w:rPr>
              <w:tab/>
              <w:t>Výdavky na stravu a ubytovanie</w:t>
            </w:r>
          </w:p>
          <w:p w:rsidR="002C42AB" w:rsidRPr="009C5944" w:rsidRDefault="002C42AB" w:rsidP="00405F6A">
            <w:pPr>
              <w:jc w:val="both"/>
              <w:rPr>
                <w:bCs/>
                <w:iCs/>
                <w:sz w:val="20"/>
                <w:szCs w:val="20"/>
              </w:rPr>
            </w:pPr>
            <w:r w:rsidRPr="009C5944">
              <w:rPr>
                <w:bCs/>
                <w:iCs/>
                <w:sz w:val="20"/>
                <w:szCs w:val="20"/>
              </w:rPr>
              <w:t>•</w:t>
            </w:r>
            <w:r w:rsidRPr="009C5944">
              <w:rPr>
                <w:bCs/>
                <w:iCs/>
                <w:sz w:val="20"/>
                <w:szCs w:val="20"/>
              </w:rPr>
              <w:tab/>
              <w:t>výdavky na ubytovanie nesmú prekročiť maximálne stanovenú čiastku                        170 EUR/deň/osobu.</w:t>
            </w:r>
          </w:p>
          <w:p w:rsidR="002C42AB" w:rsidRPr="009C5944" w:rsidRDefault="002C42AB" w:rsidP="00405F6A">
            <w:pPr>
              <w:jc w:val="both"/>
              <w:rPr>
                <w:bCs/>
                <w:iCs/>
                <w:sz w:val="20"/>
                <w:szCs w:val="20"/>
              </w:rPr>
            </w:pPr>
            <w:r w:rsidRPr="009C5944">
              <w:rPr>
                <w:bCs/>
                <w:iCs/>
                <w:sz w:val="20"/>
                <w:szCs w:val="20"/>
              </w:rPr>
              <w:t>•</w:t>
            </w:r>
            <w:r w:rsidRPr="009C5944">
              <w:rPr>
                <w:bCs/>
                <w:iCs/>
                <w:sz w:val="20"/>
                <w:szCs w:val="20"/>
              </w:rPr>
              <w:tab/>
              <w:t>výdavky na stravu nesmú prekročiť maximálne stanovenú čiastku 30 EUR/deň/osobu.</w:t>
            </w:r>
          </w:p>
          <w:p w:rsidR="002C42AB" w:rsidRPr="009C5944" w:rsidRDefault="002C42AB" w:rsidP="00405F6A">
            <w:pPr>
              <w:jc w:val="both"/>
              <w:rPr>
                <w:bCs/>
                <w:iCs/>
                <w:sz w:val="20"/>
                <w:szCs w:val="20"/>
              </w:rPr>
            </w:pPr>
            <w:r w:rsidRPr="009C5944">
              <w:rPr>
                <w:bCs/>
                <w:iCs/>
                <w:sz w:val="20"/>
                <w:szCs w:val="20"/>
              </w:rPr>
              <w:t></w:t>
            </w:r>
            <w:r w:rsidRPr="009C5944">
              <w:rPr>
                <w:bCs/>
                <w:iCs/>
                <w:sz w:val="20"/>
                <w:szCs w:val="20"/>
              </w:rPr>
              <w:tab/>
              <w:t xml:space="preserve">Výdavky na automobilovú dopravu budú prípustné </w:t>
            </w:r>
          </w:p>
          <w:p w:rsidR="002C42AB" w:rsidRPr="009C5944" w:rsidRDefault="002C42AB" w:rsidP="00405F6A">
            <w:pPr>
              <w:jc w:val="both"/>
              <w:rPr>
                <w:bCs/>
                <w:iCs/>
                <w:sz w:val="20"/>
                <w:szCs w:val="20"/>
              </w:rPr>
            </w:pPr>
            <w:r w:rsidRPr="009C5944">
              <w:rPr>
                <w:bCs/>
                <w:iCs/>
                <w:sz w:val="20"/>
                <w:szCs w:val="20"/>
              </w:rPr>
              <w:t>•</w:t>
            </w:r>
            <w:r w:rsidRPr="009C5944">
              <w:rPr>
                <w:bCs/>
                <w:iCs/>
                <w:sz w:val="20"/>
                <w:szCs w:val="20"/>
              </w:rPr>
              <w:tab/>
              <w:t>pri použití taxíka:</w:t>
            </w:r>
          </w:p>
          <w:p w:rsidR="002C42AB" w:rsidRPr="009C5944" w:rsidRDefault="002C42AB" w:rsidP="00405F6A">
            <w:pPr>
              <w:jc w:val="both"/>
              <w:rPr>
                <w:bCs/>
                <w:iCs/>
                <w:sz w:val="20"/>
                <w:szCs w:val="20"/>
              </w:rPr>
            </w:pPr>
            <w:r w:rsidRPr="009C5944">
              <w:rPr>
                <w:bCs/>
                <w:iCs/>
                <w:sz w:val="20"/>
                <w:szCs w:val="20"/>
              </w:rPr>
              <w:t>skutočné výdavky;</w:t>
            </w:r>
          </w:p>
          <w:p w:rsidR="002C42AB" w:rsidRPr="009C5944" w:rsidRDefault="002C42AB" w:rsidP="00405F6A">
            <w:pPr>
              <w:jc w:val="both"/>
              <w:rPr>
                <w:bCs/>
                <w:iCs/>
                <w:sz w:val="20"/>
                <w:szCs w:val="20"/>
              </w:rPr>
            </w:pPr>
            <w:r w:rsidRPr="009C5944">
              <w:rPr>
                <w:bCs/>
                <w:iCs/>
                <w:sz w:val="20"/>
                <w:szCs w:val="20"/>
              </w:rPr>
              <w:t>•</w:t>
            </w:r>
            <w:r w:rsidRPr="009C5944">
              <w:rPr>
                <w:bCs/>
                <w:iCs/>
                <w:sz w:val="20"/>
                <w:szCs w:val="20"/>
              </w:rPr>
              <w:tab/>
              <w:t>pri použití motorového vozidla organizácie na prepravu zamestnancov organizátora na základe opatrenia MPSVR SR o sumách základnej náhrady za používanie cestných motorových vozidiel pri pracovných cestách + spotreba PHM na základe technického preukazu motorového vozidla;</w:t>
            </w:r>
          </w:p>
          <w:p w:rsidR="002C42AB" w:rsidRPr="009C5944" w:rsidRDefault="002C42AB" w:rsidP="00405F6A">
            <w:pPr>
              <w:jc w:val="both"/>
              <w:rPr>
                <w:bCs/>
                <w:iCs/>
                <w:sz w:val="20"/>
                <w:szCs w:val="20"/>
              </w:rPr>
            </w:pPr>
            <w:r w:rsidRPr="009C5944">
              <w:rPr>
                <w:bCs/>
                <w:iCs/>
                <w:sz w:val="20"/>
                <w:szCs w:val="20"/>
              </w:rPr>
              <w:t>•</w:t>
            </w:r>
            <w:r w:rsidRPr="009C5944">
              <w:rPr>
                <w:bCs/>
                <w:iCs/>
                <w:sz w:val="20"/>
                <w:szCs w:val="20"/>
              </w:rPr>
              <w:tab/>
              <w:t>akékoľvek cesty mimo miest konania vzdelávacieho projektu (stáže a návštevy) musia byť zdôvodnené ako cesty, ktoré súvisia so zabezpečením a realizáciou projektu.</w:t>
            </w:r>
          </w:p>
          <w:p w:rsidR="002C42AB" w:rsidRPr="009C5944" w:rsidRDefault="002C42AB" w:rsidP="00405F6A">
            <w:pPr>
              <w:jc w:val="both"/>
              <w:rPr>
                <w:bCs/>
                <w:iCs/>
                <w:sz w:val="20"/>
                <w:szCs w:val="20"/>
              </w:rPr>
            </w:pPr>
            <w:r w:rsidRPr="009C5944">
              <w:rPr>
                <w:bCs/>
                <w:iCs/>
                <w:sz w:val="20"/>
                <w:szCs w:val="20"/>
              </w:rPr>
              <w:t xml:space="preserve">     c) výdavky na použitie priestorov a techniky vo vlastnej réžii (môžu tu byť zahrnuté výdavky na použitie vlastného učebného priestoru, vlastnej didaktickej techniky a vlastného ubytovacieho priestoru) v súlade s interným predpisom a pomôcky súvisiace s témou vzdelávania.</w:t>
            </w:r>
          </w:p>
          <w:p w:rsidR="002C42AB" w:rsidRPr="009C5944" w:rsidRDefault="002C42AB" w:rsidP="00405F6A">
            <w:pPr>
              <w:jc w:val="both"/>
              <w:rPr>
                <w:bCs/>
                <w:iCs/>
                <w:sz w:val="20"/>
                <w:szCs w:val="20"/>
              </w:rPr>
            </w:pPr>
            <w:r w:rsidRPr="009C5944">
              <w:rPr>
                <w:bCs/>
                <w:iCs/>
                <w:sz w:val="20"/>
                <w:szCs w:val="20"/>
              </w:rPr>
              <w:t>2.</w:t>
            </w:r>
            <w:r w:rsidRPr="009C5944">
              <w:rPr>
                <w:bCs/>
                <w:iCs/>
                <w:sz w:val="20"/>
                <w:szCs w:val="20"/>
              </w:rPr>
              <w:tab/>
              <w:t>externé výdavky organizátora  (honoráre lektorom, autorom štúdijných a propagačných materiálov – vrátane vlastných lektorov a autorov organizátora), prekladateľom, oponentom a tlmočníkom, cestovné, vrátane hromadnej prepravy, stravné a ubytovanie pre účastníkov vzdelávacej aktivity, lektorov a tlmočníkov, prenájom učebného priestoru a didaktickej techniky, propagácia vzdelávacej a informačnej aktivity);</w:t>
            </w:r>
          </w:p>
          <w:p w:rsidR="002C42AB" w:rsidRPr="009C5944" w:rsidRDefault="002C42AB" w:rsidP="00405F6A">
            <w:pPr>
              <w:jc w:val="both"/>
              <w:rPr>
                <w:bCs/>
                <w:iCs/>
                <w:sz w:val="20"/>
                <w:szCs w:val="20"/>
              </w:rPr>
            </w:pPr>
            <w:r w:rsidRPr="009C5944">
              <w:rPr>
                <w:bCs/>
                <w:iCs/>
                <w:sz w:val="20"/>
                <w:szCs w:val="20"/>
              </w:rPr>
              <w:t xml:space="preserve">      a) personálne výdavky lektorom, prekladateľom, autorom študijných materiálov, oponentom, tlmočníkom</w:t>
            </w:r>
          </w:p>
          <w:p w:rsidR="002C42AB" w:rsidRPr="009C5944" w:rsidRDefault="002C42AB" w:rsidP="00405F6A">
            <w:pPr>
              <w:jc w:val="both"/>
              <w:rPr>
                <w:bCs/>
                <w:iCs/>
                <w:sz w:val="20"/>
                <w:szCs w:val="20"/>
              </w:rPr>
            </w:pPr>
            <w:r w:rsidRPr="009C5944">
              <w:rPr>
                <w:bCs/>
                <w:iCs/>
                <w:sz w:val="20"/>
                <w:szCs w:val="20"/>
              </w:rPr>
              <w:t xml:space="preserve">       Prípustné maximálne sadzby: </w:t>
            </w:r>
          </w:p>
          <w:p w:rsidR="002C42AB" w:rsidRPr="009C5944" w:rsidRDefault="002C42AB" w:rsidP="00405F6A">
            <w:pPr>
              <w:jc w:val="both"/>
              <w:rPr>
                <w:bCs/>
                <w:iCs/>
                <w:sz w:val="20"/>
                <w:szCs w:val="20"/>
              </w:rPr>
            </w:pPr>
            <w:r w:rsidRPr="009C5944">
              <w:rPr>
                <w:bCs/>
                <w:iCs/>
                <w:sz w:val="20"/>
                <w:szCs w:val="20"/>
              </w:rPr>
              <w:t>•</w:t>
            </w:r>
            <w:r w:rsidRPr="009C5944">
              <w:rPr>
                <w:bCs/>
                <w:iCs/>
                <w:sz w:val="20"/>
                <w:szCs w:val="20"/>
              </w:rPr>
              <w:tab/>
              <w:t>honoráre lektorom a autorom študijných a propagačných materi</w:t>
            </w:r>
            <w:r>
              <w:rPr>
                <w:bCs/>
                <w:iCs/>
                <w:sz w:val="20"/>
                <w:szCs w:val="20"/>
              </w:rPr>
              <w:t>álov.....</w:t>
            </w:r>
            <w:r w:rsidRPr="009C5944">
              <w:rPr>
                <w:bCs/>
                <w:iCs/>
                <w:sz w:val="20"/>
                <w:szCs w:val="20"/>
              </w:rPr>
              <w:t xml:space="preserve">..................... 170 EUR /1 hod. </w:t>
            </w:r>
          </w:p>
          <w:p w:rsidR="002C42AB" w:rsidRPr="009C5944" w:rsidRDefault="002C42AB" w:rsidP="00405F6A">
            <w:pPr>
              <w:jc w:val="both"/>
              <w:rPr>
                <w:bCs/>
                <w:iCs/>
                <w:sz w:val="20"/>
                <w:szCs w:val="20"/>
              </w:rPr>
            </w:pPr>
            <w:r w:rsidRPr="009C5944">
              <w:rPr>
                <w:bCs/>
                <w:iCs/>
                <w:sz w:val="20"/>
                <w:szCs w:val="20"/>
              </w:rPr>
              <w:t>•</w:t>
            </w:r>
            <w:r w:rsidRPr="009C5944">
              <w:rPr>
                <w:bCs/>
                <w:iCs/>
                <w:sz w:val="20"/>
                <w:szCs w:val="20"/>
              </w:rPr>
              <w:tab/>
              <w:t>honoráre tlm</w:t>
            </w:r>
            <w:r>
              <w:rPr>
                <w:bCs/>
                <w:iCs/>
                <w:sz w:val="20"/>
                <w:szCs w:val="20"/>
              </w:rPr>
              <w:t>očníkom ............</w:t>
            </w:r>
            <w:r w:rsidRPr="009C5944">
              <w:rPr>
                <w:bCs/>
                <w:iCs/>
                <w:sz w:val="20"/>
                <w:szCs w:val="20"/>
              </w:rPr>
              <w:t>....... 70 EUR /1 hod.</w:t>
            </w:r>
          </w:p>
          <w:p w:rsidR="002C42AB" w:rsidRPr="009C5944" w:rsidRDefault="002C42AB" w:rsidP="00405F6A">
            <w:pPr>
              <w:jc w:val="both"/>
              <w:rPr>
                <w:bCs/>
                <w:iCs/>
                <w:sz w:val="20"/>
                <w:szCs w:val="20"/>
              </w:rPr>
            </w:pPr>
            <w:r>
              <w:rPr>
                <w:bCs/>
                <w:iCs/>
                <w:sz w:val="20"/>
                <w:szCs w:val="20"/>
              </w:rPr>
              <w:t>•</w:t>
            </w:r>
            <w:r>
              <w:rPr>
                <w:bCs/>
                <w:iCs/>
                <w:sz w:val="20"/>
                <w:szCs w:val="20"/>
              </w:rPr>
              <w:tab/>
              <w:t>honoráre prekladateľom....</w:t>
            </w:r>
            <w:r w:rsidRPr="009C5944">
              <w:rPr>
                <w:bCs/>
                <w:iCs/>
                <w:sz w:val="20"/>
                <w:szCs w:val="20"/>
              </w:rPr>
              <w:t>............. 30 EUR /1 str.</w:t>
            </w:r>
          </w:p>
          <w:p w:rsidR="002C42AB" w:rsidRPr="009C5944" w:rsidRDefault="002C42AB" w:rsidP="00405F6A">
            <w:pPr>
              <w:jc w:val="both"/>
              <w:rPr>
                <w:bCs/>
                <w:iCs/>
                <w:sz w:val="20"/>
                <w:szCs w:val="20"/>
              </w:rPr>
            </w:pPr>
            <w:r w:rsidRPr="009C5944">
              <w:rPr>
                <w:bCs/>
                <w:iCs/>
                <w:sz w:val="20"/>
                <w:szCs w:val="20"/>
              </w:rPr>
              <w:t>•</w:t>
            </w:r>
            <w:r w:rsidRPr="009C5944">
              <w:rPr>
                <w:bCs/>
                <w:iCs/>
                <w:sz w:val="20"/>
                <w:szCs w:val="20"/>
              </w:rPr>
              <w:tab/>
              <w:t>honor</w:t>
            </w:r>
            <w:r>
              <w:rPr>
                <w:bCs/>
                <w:iCs/>
                <w:sz w:val="20"/>
                <w:szCs w:val="20"/>
              </w:rPr>
              <w:t>áre oponentom.......</w:t>
            </w:r>
            <w:r w:rsidRPr="009C5944">
              <w:rPr>
                <w:bCs/>
                <w:iCs/>
                <w:sz w:val="20"/>
                <w:szCs w:val="20"/>
              </w:rPr>
              <w:t xml:space="preserve">................... 30 EUR /1str. </w:t>
            </w:r>
          </w:p>
          <w:p w:rsidR="002C42AB" w:rsidRPr="009C5944" w:rsidRDefault="002C42AB" w:rsidP="00405F6A">
            <w:pPr>
              <w:jc w:val="both"/>
              <w:rPr>
                <w:bCs/>
                <w:iCs/>
                <w:sz w:val="20"/>
                <w:szCs w:val="20"/>
              </w:rPr>
            </w:pPr>
            <w:r w:rsidRPr="009C5944">
              <w:rPr>
                <w:bCs/>
                <w:iCs/>
                <w:sz w:val="20"/>
                <w:szCs w:val="20"/>
              </w:rPr>
              <w:t>Táto suma musí zahŕňať príspevky organizácie do zdravotných a sociálnych poisťovní, ale nesmie zahŕňať žiadne prémie, odmeny alebo podiely na zisku.</w:t>
            </w:r>
          </w:p>
          <w:p w:rsidR="002C42AB" w:rsidRPr="009C5944" w:rsidRDefault="002C42AB" w:rsidP="00405F6A">
            <w:pPr>
              <w:jc w:val="both"/>
              <w:rPr>
                <w:bCs/>
                <w:iCs/>
                <w:sz w:val="20"/>
                <w:szCs w:val="20"/>
              </w:rPr>
            </w:pPr>
          </w:p>
          <w:p w:rsidR="002C42AB" w:rsidRPr="009C5944" w:rsidRDefault="002C42AB" w:rsidP="00405F6A">
            <w:pPr>
              <w:jc w:val="both"/>
              <w:rPr>
                <w:bCs/>
                <w:iCs/>
                <w:sz w:val="20"/>
                <w:szCs w:val="20"/>
              </w:rPr>
            </w:pPr>
            <w:r w:rsidRPr="009C5944">
              <w:rPr>
                <w:bCs/>
                <w:iCs/>
                <w:sz w:val="20"/>
                <w:szCs w:val="20"/>
              </w:rPr>
              <w:t xml:space="preserve">b) cestovné, stravné a ubytovanie pre účastníkov vzdelávacej aktivity, lektorov, tlmočníkov; </w:t>
            </w:r>
          </w:p>
          <w:p w:rsidR="002C42AB" w:rsidRPr="009C5944" w:rsidRDefault="002C42AB" w:rsidP="00405F6A">
            <w:pPr>
              <w:jc w:val="both"/>
              <w:rPr>
                <w:bCs/>
                <w:iCs/>
                <w:sz w:val="20"/>
                <w:szCs w:val="20"/>
              </w:rPr>
            </w:pPr>
            <w:r w:rsidRPr="009C5944">
              <w:rPr>
                <w:bCs/>
                <w:iCs/>
                <w:sz w:val="20"/>
                <w:szCs w:val="20"/>
              </w:rPr>
              <w:t xml:space="preserve">Preplatenie týchto výdavkov možno v rámci projektu uplatniť pri cestách lektorov, tlmočníkov a cieľovej skupine vzdelávacieho projektu z miesta bydliska na miesto konania vzdelávacieho projektu a späť. Za oprávnené cestovné výdavky sa považujú reálne cestovné výdavky doložené </w:t>
            </w:r>
            <w:r w:rsidRPr="009C5944">
              <w:rPr>
                <w:bCs/>
                <w:iCs/>
                <w:sz w:val="20"/>
                <w:szCs w:val="20"/>
              </w:rPr>
              <w:lastRenderedPageBreak/>
              <w:t>platným cestovným lístkom za leteckú dopravu, železničnú, autobusovú dopravu a MHD.</w:t>
            </w:r>
          </w:p>
          <w:p w:rsidR="002C42AB" w:rsidRPr="009C5944" w:rsidRDefault="002C42AB" w:rsidP="00405F6A">
            <w:pPr>
              <w:jc w:val="both"/>
              <w:rPr>
                <w:bCs/>
                <w:iCs/>
                <w:sz w:val="20"/>
                <w:szCs w:val="20"/>
              </w:rPr>
            </w:pPr>
            <w:r w:rsidRPr="009C5944">
              <w:rPr>
                <w:bCs/>
                <w:iCs/>
                <w:sz w:val="20"/>
                <w:szCs w:val="20"/>
              </w:rPr>
              <w:t></w:t>
            </w:r>
            <w:r w:rsidRPr="009C5944">
              <w:rPr>
                <w:bCs/>
                <w:iCs/>
                <w:sz w:val="20"/>
                <w:szCs w:val="20"/>
              </w:rPr>
              <w:tab/>
              <w:t>Výdavky na stravu a ubytovanie</w:t>
            </w:r>
          </w:p>
          <w:p w:rsidR="002C42AB" w:rsidRPr="009C5944" w:rsidRDefault="002C42AB" w:rsidP="00405F6A">
            <w:pPr>
              <w:jc w:val="both"/>
              <w:rPr>
                <w:bCs/>
                <w:iCs/>
                <w:sz w:val="20"/>
                <w:szCs w:val="20"/>
              </w:rPr>
            </w:pPr>
            <w:r w:rsidRPr="009C5944">
              <w:rPr>
                <w:bCs/>
                <w:iCs/>
                <w:sz w:val="20"/>
                <w:szCs w:val="20"/>
              </w:rPr>
              <w:t>•</w:t>
            </w:r>
            <w:r w:rsidRPr="009C5944">
              <w:rPr>
                <w:bCs/>
                <w:iCs/>
                <w:sz w:val="20"/>
                <w:szCs w:val="20"/>
              </w:rPr>
              <w:tab/>
              <w:t>výdavky na ubytovanie nesmú prekročiť maximálne stanovenú čiastku                         170 EUR/deň/osobu.</w:t>
            </w:r>
          </w:p>
          <w:p w:rsidR="002C42AB" w:rsidRPr="009C5944" w:rsidRDefault="002C42AB" w:rsidP="00405F6A">
            <w:pPr>
              <w:jc w:val="both"/>
              <w:rPr>
                <w:bCs/>
                <w:iCs/>
                <w:sz w:val="20"/>
                <w:szCs w:val="20"/>
              </w:rPr>
            </w:pPr>
            <w:r w:rsidRPr="009C5944">
              <w:rPr>
                <w:bCs/>
                <w:iCs/>
                <w:sz w:val="20"/>
                <w:szCs w:val="20"/>
              </w:rPr>
              <w:t>•</w:t>
            </w:r>
            <w:r w:rsidRPr="009C5944">
              <w:rPr>
                <w:bCs/>
                <w:iCs/>
                <w:sz w:val="20"/>
                <w:szCs w:val="20"/>
              </w:rPr>
              <w:tab/>
              <w:t>výdavky na stravu nesmú prekročiť maximálne stanovenú čiastku 30 EUR/deň/osobu.</w:t>
            </w:r>
          </w:p>
          <w:p w:rsidR="002C42AB" w:rsidRPr="009C5944" w:rsidRDefault="002C42AB" w:rsidP="00405F6A">
            <w:pPr>
              <w:jc w:val="both"/>
              <w:rPr>
                <w:bCs/>
                <w:iCs/>
                <w:sz w:val="20"/>
                <w:szCs w:val="20"/>
              </w:rPr>
            </w:pPr>
            <w:r w:rsidRPr="009C5944">
              <w:rPr>
                <w:bCs/>
                <w:iCs/>
                <w:sz w:val="20"/>
                <w:szCs w:val="20"/>
              </w:rPr>
              <w:t xml:space="preserve">Výdavky na automobilovú dopravu budú prípustné  </w:t>
            </w:r>
          </w:p>
          <w:p w:rsidR="002C42AB" w:rsidRPr="009C5944" w:rsidRDefault="002C42AB" w:rsidP="00405F6A">
            <w:pPr>
              <w:jc w:val="both"/>
              <w:rPr>
                <w:bCs/>
                <w:iCs/>
                <w:sz w:val="20"/>
                <w:szCs w:val="20"/>
              </w:rPr>
            </w:pPr>
            <w:r w:rsidRPr="009C5944">
              <w:rPr>
                <w:bCs/>
                <w:iCs/>
                <w:sz w:val="20"/>
                <w:szCs w:val="20"/>
              </w:rPr>
              <w:t>•</w:t>
            </w:r>
            <w:r w:rsidRPr="009C5944">
              <w:rPr>
                <w:bCs/>
                <w:iCs/>
                <w:sz w:val="20"/>
                <w:szCs w:val="20"/>
              </w:rPr>
              <w:tab/>
              <w:t>pri použití taxíka:</w:t>
            </w:r>
          </w:p>
          <w:p w:rsidR="002C42AB" w:rsidRPr="009C5944" w:rsidRDefault="002C42AB" w:rsidP="00405F6A">
            <w:pPr>
              <w:jc w:val="both"/>
              <w:rPr>
                <w:bCs/>
                <w:iCs/>
                <w:sz w:val="20"/>
                <w:szCs w:val="20"/>
              </w:rPr>
            </w:pPr>
            <w:r w:rsidRPr="009C5944">
              <w:rPr>
                <w:bCs/>
                <w:iCs/>
                <w:sz w:val="20"/>
                <w:szCs w:val="20"/>
              </w:rPr>
              <w:t>skutočné výdavky;</w:t>
            </w:r>
          </w:p>
          <w:p w:rsidR="002C42AB" w:rsidRPr="009C5944" w:rsidRDefault="002C42AB" w:rsidP="00405F6A">
            <w:pPr>
              <w:jc w:val="both"/>
              <w:rPr>
                <w:bCs/>
                <w:iCs/>
                <w:sz w:val="20"/>
                <w:szCs w:val="20"/>
              </w:rPr>
            </w:pPr>
            <w:r w:rsidRPr="009C5944">
              <w:rPr>
                <w:bCs/>
                <w:iCs/>
                <w:sz w:val="20"/>
                <w:szCs w:val="20"/>
              </w:rPr>
              <w:t>•</w:t>
            </w:r>
            <w:r w:rsidRPr="009C5944">
              <w:rPr>
                <w:bCs/>
                <w:iCs/>
                <w:sz w:val="20"/>
                <w:szCs w:val="20"/>
              </w:rPr>
              <w:tab/>
              <w:t>pri použití motorového vozidla organizácie na prepravu lektorov, tlmočníkov a cieľovej skupine vzdelávacieho projektu na základe opatrenia MPSVR SR o sumách základnej náhrady za používanie cestných motorových vozidiel pri pracovných cestách + spotreba PHM na základe technického preukazu motorového vozidla;</w:t>
            </w:r>
          </w:p>
          <w:p w:rsidR="002C42AB" w:rsidRPr="009C5944" w:rsidRDefault="002C42AB" w:rsidP="00405F6A">
            <w:pPr>
              <w:jc w:val="both"/>
              <w:rPr>
                <w:bCs/>
                <w:iCs/>
                <w:sz w:val="20"/>
                <w:szCs w:val="20"/>
              </w:rPr>
            </w:pPr>
            <w:r w:rsidRPr="009C5944">
              <w:rPr>
                <w:bCs/>
                <w:iCs/>
                <w:sz w:val="20"/>
                <w:szCs w:val="20"/>
              </w:rPr>
              <w:t>•</w:t>
            </w:r>
            <w:r w:rsidRPr="009C5944">
              <w:rPr>
                <w:bCs/>
                <w:iCs/>
                <w:sz w:val="20"/>
                <w:szCs w:val="20"/>
              </w:rPr>
              <w:tab/>
              <w:t>akékoľvek cesty mimo miest konania vzdelávacieho projektu (stáže a návštevy) musia byť zdôvodnené ako cesty, ktoré súvisia so zabezpečením a realizáciou projektu.</w:t>
            </w:r>
          </w:p>
          <w:p w:rsidR="002C42AB" w:rsidRPr="009C5944" w:rsidRDefault="002C42AB" w:rsidP="00405F6A">
            <w:pPr>
              <w:jc w:val="both"/>
              <w:rPr>
                <w:bCs/>
                <w:iCs/>
                <w:sz w:val="20"/>
                <w:szCs w:val="20"/>
              </w:rPr>
            </w:pPr>
            <w:r w:rsidRPr="009C5944">
              <w:rPr>
                <w:bCs/>
                <w:iCs/>
                <w:sz w:val="20"/>
                <w:szCs w:val="20"/>
              </w:rPr>
              <w:t>c) prenájom didaktickej techniky, prenájom učebného priestoru – sú oprávnenými výdavkami za predpokladu, že sa zakladajú na skutočných výdavkoch, týkajúcich sa realizácie projektu a sú riadne preukázateľné,</w:t>
            </w:r>
          </w:p>
          <w:p w:rsidR="002C42AB" w:rsidRPr="009C5944" w:rsidRDefault="002C42AB" w:rsidP="00405F6A">
            <w:pPr>
              <w:jc w:val="both"/>
              <w:rPr>
                <w:bCs/>
                <w:iCs/>
                <w:sz w:val="20"/>
                <w:szCs w:val="20"/>
              </w:rPr>
            </w:pPr>
            <w:r w:rsidRPr="009C5944">
              <w:rPr>
                <w:bCs/>
                <w:iCs/>
                <w:sz w:val="20"/>
                <w:szCs w:val="20"/>
              </w:rPr>
              <w:t xml:space="preserve">   d) výdavky na zahraničné informačné a vzdelávacie stáže a návštevy v EÚ môžu predstavovať maximálne 30 % z oprávnených výdavkov na projekt (z podpory sú vylúčené výdavky na pracovné cesty a stáže do zámorských oblastí krajín EÚ). </w:t>
            </w:r>
          </w:p>
          <w:p w:rsidR="002C42AB" w:rsidRPr="009C5944" w:rsidRDefault="002C42AB" w:rsidP="00405F6A">
            <w:pPr>
              <w:jc w:val="both"/>
              <w:rPr>
                <w:bCs/>
                <w:iCs/>
                <w:sz w:val="20"/>
                <w:szCs w:val="20"/>
              </w:rPr>
            </w:pPr>
          </w:p>
          <w:p w:rsidR="002C42AB" w:rsidRPr="009C5944" w:rsidRDefault="002C42AB" w:rsidP="00405F6A">
            <w:pPr>
              <w:jc w:val="both"/>
              <w:rPr>
                <w:bCs/>
                <w:iCs/>
                <w:sz w:val="20"/>
                <w:szCs w:val="20"/>
              </w:rPr>
            </w:pPr>
            <w:r w:rsidRPr="009C5944">
              <w:rPr>
                <w:bCs/>
                <w:iCs/>
                <w:sz w:val="20"/>
                <w:szCs w:val="20"/>
              </w:rPr>
              <w:t>Výdavky na zahraničné informačné a vzdelávacie stáže a návštevy v EÚ pre organizátorov, lektorov, cieľovú skupinu vzdelávacieho projektu, tlmočníkov, maximálne do výšky 315 EUR vrátane ubytovania, stravy a poistenia na osobu a deň a skutočné výdavky na dopravu.</w:t>
            </w:r>
          </w:p>
          <w:p w:rsidR="002C42AB" w:rsidRPr="009C5944" w:rsidRDefault="002C42AB" w:rsidP="00405F6A">
            <w:pPr>
              <w:jc w:val="both"/>
              <w:rPr>
                <w:bCs/>
                <w:iCs/>
                <w:sz w:val="20"/>
                <w:szCs w:val="20"/>
              </w:rPr>
            </w:pPr>
          </w:p>
          <w:p w:rsidR="002C42AB" w:rsidRPr="009C5944" w:rsidRDefault="002C42AB" w:rsidP="00405F6A">
            <w:pPr>
              <w:jc w:val="both"/>
              <w:rPr>
                <w:bCs/>
                <w:iCs/>
                <w:sz w:val="20"/>
                <w:szCs w:val="20"/>
              </w:rPr>
            </w:pPr>
            <w:r w:rsidRPr="009C5944">
              <w:rPr>
                <w:bCs/>
                <w:iCs/>
                <w:sz w:val="20"/>
                <w:szCs w:val="20"/>
              </w:rPr>
              <w:t>Výdavky na tuzemské informačné a vzdelávacie stáže a návštevy pre organizátorov, lektorov, cieľovú skupinu vzdelávacieho projektu maximálne do výšky 170 EUR vrátane ubytovania, stravy a poistenia na osobu a deň a skutočné výdavky na dopravu.</w:t>
            </w:r>
          </w:p>
          <w:p w:rsidR="002C42AB" w:rsidRPr="009C5944" w:rsidRDefault="002C42AB" w:rsidP="00405F6A">
            <w:pPr>
              <w:jc w:val="both"/>
              <w:rPr>
                <w:bCs/>
                <w:iCs/>
                <w:sz w:val="20"/>
                <w:szCs w:val="20"/>
              </w:rPr>
            </w:pPr>
          </w:p>
          <w:p w:rsidR="002C42AB" w:rsidRPr="009C5944" w:rsidRDefault="002C42AB" w:rsidP="00405F6A">
            <w:pPr>
              <w:jc w:val="both"/>
              <w:rPr>
                <w:bCs/>
                <w:iCs/>
                <w:sz w:val="20"/>
                <w:szCs w:val="20"/>
              </w:rPr>
            </w:pPr>
            <w:r w:rsidRPr="009C5944">
              <w:rPr>
                <w:bCs/>
                <w:iCs/>
                <w:sz w:val="20"/>
                <w:szCs w:val="20"/>
              </w:rPr>
              <w:t>3.</w:t>
            </w:r>
            <w:r w:rsidRPr="009C5944">
              <w:rPr>
                <w:bCs/>
                <w:iCs/>
                <w:sz w:val="20"/>
                <w:szCs w:val="20"/>
              </w:rPr>
              <w:tab/>
              <w:t>ostatné výdavky organizátora (musia byť nevyhnutné pre riadnu realizáciu prác na projekte, musia byť ľahko identifikovateľné);</w:t>
            </w:r>
          </w:p>
          <w:p w:rsidR="002C42AB" w:rsidRPr="009C5944" w:rsidRDefault="002C42AB" w:rsidP="00405F6A">
            <w:pPr>
              <w:jc w:val="both"/>
              <w:rPr>
                <w:bCs/>
                <w:iCs/>
                <w:sz w:val="20"/>
                <w:szCs w:val="20"/>
              </w:rPr>
            </w:pPr>
            <w:r w:rsidRPr="009C5944">
              <w:rPr>
                <w:bCs/>
                <w:iCs/>
                <w:sz w:val="20"/>
                <w:szCs w:val="20"/>
              </w:rPr>
              <w:t>a)  kancelárske potreby (papier, toner, bežné kancelárske kopírovanie a pod.),</w:t>
            </w:r>
          </w:p>
          <w:p w:rsidR="002C42AB" w:rsidRPr="009C5944" w:rsidRDefault="002C42AB" w:rsidP="00405F6A">
            <w:pPr>
              <w:jc w:val="both"/>
              <w:rPr>
                <w:bCs/>
                <w:iCs/>
                <w:sz w:val="20"/>
                <w:szCs w:val="20"/>
              </w:rPr>
            </w:pPr>
            <w:r w:rsidRPr="009C5944">
              <w:rPr>
                <w:bCs/>
                <w:iCs/>
                <w:sz w:val="20"/>
                <w:szCs w:val="20"/>
              </w:rPr>
              <w:t>b) tvorba a tlač študijného a informačného materiálu – návrhy, grafická úprava, odborná úprava tlač a kopírovanie a väzbu vo väčších množstvách pri príprave a výrobe učebných materiálov, výdavky spojené s poštovou distribúciou a pod.,</w:t>
            </w:r>
          </w:p>
          <w:p w:rsidR="002C42AB" w:rsidRPr="009C5944" w:rsidRDefault="002C42AB" w:rsidP="00405F6A">
            <w:pPr>
              <w:jc w:val="both"/>
              <w:rPr>
                <w:bCs/>
                <w:iCs/>
                <w:sz w:val="20"/>
                <w:szCs w:val="20"/>
              </w:rPr>
            </w:pPr>
            <w:r w:rsidRPr="009C5944">
              <w:rPr>
                <w:bCs/>
                <w:iCs/>
                <w:sz w:val="20"/>
                <w:szCs w:val="20"/>
              </w:rPr>
              <w:t>c) šírenie informácií a publicita projektu (tvorba webovej stránky, tlačové konferencie, výroba informačných a propagačných materiálov vrátane zverejnenia v tlači a masmédiách, prenájom výstavnej plochy a ďalšie diseminačné aktivity projektu).</w:t>
            </w:r>
          </w:p>
          <w:p w:rsidR="002C42AB" w:rsidRPr="009C5944" w:rsidRDefault="002C42AB" w:rsidP="00405F6A">
            <w:pPr>
              <w:jc w:val="both"/>
              <w:rPr>
                <w:bCs/>
                <w:iCs/>
                <w:sz w:val="20"/>
                <w:szCs w:val="20"/>
              </w:rPr>
            </w:pPr>
          </w:p>
          <w:p w:rsidR="002C42AB" w:rsidRPr="00C84893" w:rsidRDefault="002C42AB" w:rsidP="00405F6A">
            <w:pPr>
              <w:jc w:val="both"/>
              <w:rPr>
                <w:bCs/>
                <w:iCs/>
                <w:sz w:val="20"/>
                <w:szCs w:val="20"/>
              </w:rPr>
            </w:pPr>
            <w:r w:rsidRPr="009C5944">
              <w:rPr>
                <w:bCs/>
                <w:iCs/>
                <w:sz w:val="20"/>
                <w:szCs w:val="20"/>
              </w:rPr>
              <w:t>4. výdavky na ostatnú réžiu paušálne do maximálnej výšky 20 % z celkových výdavkov projektu (okrem výdavkov uvedených v bode 1c).</w:t>
            </w:r>
          </w:p>
        </w:tc>
      </w:tr>
      <w:tr w:rsidR="002C42AB" w:rsidRPr="001749CC" w:rsidTr="00405F6A">
        <w:trPr>
          <w:trHeight w:val="397"/>
        </w:trPr>
        <w:tc>
          <w:tcPr>
            <w:tcW w:w="3780" w:type="dxa"/>
            <w:gridSpan w:val="5"/>
            <w:tcBorders>
              <w:top w:val="single" w:sz="4" w:space="0" w:color="auto"/>
              <w:left w:val="single" w:sz="12" w:space="0" w:color="auto"/>
              <w:bottom w:val="single" w:sz="4" w:space="0" w:color="auto"/>
              <w:right w:val="single" w:sz="4" w:space="0" w:color="auto"/>
            </w:tcBorders>
            <w:shd w:val="clear" w:color="auto" w:fill="CCFFCC"/>
            <w:vAlign w:val="center"/>
          </w:tcPr>
          <w:p w:rsidR="002C42AB" w:rsidRPr="001749CC" w:rsidRDefault="002C42AB" w:rsidP="00405F6A">
            <w:pPr>
              <w:jc w:val="both"/>
              <w:rPr>
                <w:b/>
                <w:bCs/>
                <w:sz w:val="20"/>
                <w:szCs w:val="20"/>
              </w:rPr>
            </w:pPr>
            <w:r w:rsidRPr="001749CC">
              <w:rPr>
                <w:b/>
                <w:bCs/>
                <w:sz w:val="20"/>
                <w:szCs w:val="20"/>
              </w:rPr>
              <w:lastRenderedPageBreak/>
              <w:t>Neoprávnené výdavky</w:t>
            </w:r>
          </w:p>
        </w:tc>
        <w:tc>
          <w:tcPr>
            <w:tcW w:w="5151" w:type="dxa"/>
            <w:gridSpan w:val="11"/>
            <w:tcBorders>
              <w:top w:val="single" w:sz="4" w:space="0" w:color="auto"/>
              <w:left w:val="single" w:sz="4" w:space="0" w:color="auto"/>
              <w:bottom w:val="single" w:sz="4" w:space="0" w:color="auto"/>
              <w:right w:val="single" w:sz="12" w:space="0" w:color="auto"/>
            </w:tcBorders>
            <w:vAlign w:val="center"/>
          </w:tcPr>
          <w:p w:rsidR="002C42AB" w:rsidRPr="00693E00" w:rsidRDefault="002C42AB" w:rsidP="00405F6A">
            <w:pPr>
              <w:jc w:val="both"/>
              <w:rPr>
                <w:bCs/>
                <w:iCs/>
                <w:sz w:val="20"/>
                <w:szCs w:val="20"/>
              </w:rPr>
            </w:pPr>
            <w:r>
              <w:rPr>
                <w:bCs/>
                <w:iCs/>
                <w:sz w:val="20"/>
                <w:szCs w:val="20"/>
              </w:rPr>
              <w:t>1.</w:t>
            </w:r>
            <w:r w:rsidRPr="00693E00">
              <w:rPr>
                <w:bCs/>
                <w:iCs/>
                <w:sz w:val="20"/>
                <w:szCs w:val="20"/>
              </w:rPr>
              <w:t>výdavky vynaložené pred udelením Štatútu Miestnej akčnej skupiny (výdavky, dodacie listy a preberacie protokoly pred udelením Štatútu Miestnej akčnej skupiny);</w:t>
            </w:r>
          </w:p>
          <w:p w:rsidR="002C42AB" w:rsidRPr="00693E00" w:rsidRDefault="002C42AB" w:rsidP="00405F6A">
            <w:pPr>
              <w:jc w:val="both"/>
              <w:rPr>
                <w:bCs/>
                <w:iCs/>
                <w:sz w:val="20"/>
                <w:szCs w:val="20"/>
              </w:rPr>
            </w:pPr>
            <w:r>
              <w:rPr>
                <w:bCs/>
                <w:iCs/>
                <w:sz w:val="20"/>
                <w:szCs w:val="20"/>
              </w:rPr>
              <w:t>2.</w:t>
            </w:r>
            <w:r w:rsidRPr="00693E00">
              <w:rPr>
                <w:bCs/>
                <w:iCs/>
                <w:sz w:val="20"/>
                <w:szCs w:val="20"/>
              </w:rPr>
              <w:t>výdavky, ktoré priamo nesúvisia s predmetným vzdelávacím a informačným projektom (napr. výdavky na informačné a komunikačné technológie);</w:t>
            </w:r>
          </w:p>
          <w:p w:rsidR="002C42AB" w:rsidRPr="00693E00" w:rsidRDefault="002C42AB" w:rsidP="00405F6A">
            <w:pPr>
              <w:jc w:val="both"/>
              <w:rPr>
                <w:bCs/>
                <w:iCs/>
                <w:sz w:val="20"/>
                <w:szCs w:val="20"/>
              </w:rPr>
            </w:pPr>
            <w:r>
              <w:rPr>
                <w:bCs/>
                <w:iCs/>
                <w:sz w:val="20"/>
                <w:szCs w:val="20"/>
              </w:rPr>
              <w:t>3.</w:t>
            </w:r>
            <w:r w:rsidRPr="00693E00">
              <w:rPr>
                <w:bCs/>
                <w:iCs/>
                <w:sz w:val="20"/>
                <w:szCs w:val="20"/>
              </w:rPr>
              <w:t>výdavky za sprostredkovanie účasti v projekte;</w:t>
            </w:r>
          </w:p>
          <w:p w:rsidR="002C42AB" w:rsidRPr="00693E00" w:rsidRDefault="002C42AB" w:rsidP="00405F6A">
            <w:pPr>
              <w:jc w:val="both"/>
              <w:rPr>
                <w:bCs/>
                <w:iCs/>
                <w:sz w:val="20"/>
                <w:szCs w:val="20"/>
              </w:rPr>
            </w:pPr>
            <w:r>
              <w:rPr>
                <w:bCs/>
                <w:iCs/>
                <w:sz w:val="20"/>
                <w:szCs w:val="20"/>
              </w:rPr>
              <w:t>4.</w:t>
            </w:r>
            <w:r w:rsidRPr="00693E00">
              <w:rPr>
                <w:bCs/>
                <w:iCs/>
                <w:sz w:val="20"/>
                <w:szCs w:val="20"/>
              </w:rPr>
              <w:t>výdavky na finančné zabezpečenie možných budúcich strát alebo dlhov;</w:t>
            </w:r>
          </w:p>
          <w:p w:rsidR="002C42AB" w:rsidRPr="00693E00" w:rsidRDefault="002C42AB" w:rsidP="00405F6A">
            <w:pPr>
              <w:jc w:val="both"/>
              <w:rPr>
                <w:bCs/>
                <w:iCs/>
                <w:sz w:val="20"/>
                <w:szCs w:val="20"/>
              </w:rPr>
            </w:pPr>
            <w:r>
              <w:rPr>
                <w:bCs/>
                <w:iCs/>
                <w:sz w:val="20"/>
                <w:szCs w:val="20"/>
              </w:rPr>
              <w:t>5.</w:t>
            </w:r>
            <w:r w:rsidRPr="00693E00">
              <w:rPr>
                <w:bCs/>
                <w:iCs/>
                <w:sz w:val="20"/>
                <w:szCs w:val="20"/>
              </w:rPr>
              <w:t>čiastky odložené ako rezervy;</w:t>
            </w:r>
          </w:p>
          <w:p w:rsidR="002C42AB" w:rsidRPr="00693E00" w:rsidRDefault="002C42AB" w:rsidP="00405F6A">
            <w:pPr>
              <w:jc w:val="both"/>
              <w:rPr>
                <w:bCs/>
                <w:iCs/>
                <w:sz w:val="20"/>
                <w:szCs w:val="20"/>
              </w:rPr>
            </w:pPr>
            <w:r>
              <w:rPr>
                <w:bCs/>
                <w:iCs/>
                <w:sz w:val="20"/>
                <w:szCs w:val="20"/>
              </w:rPr>
              <w:t>6.</w:t>
            </w:r>
            <w:r w:rsidRPr="00693E00">
              <w:rPr>
                <w:bCs/>
                <w:iCs/>
                <w:sz w:val="20"/>
                <w:szCs w:val="20"/>
              </w:rPr>
              <w:t>finančné výdavky (penále, finančné pokuty a súdne výdavky);</w:t>
            </w:r>
          </w:p>
          <w:p w:rsidR="002C42AB" w:rsidRPr="00693E00" w:rsidRDefault="002C42AB" w:rsidP="00405F6A">
            <w:pPr>
              <w:jc w:val="both"/>
              <w:rPr>
                <w:bCs/>
                <w:iCs/>
                <w:sz w:val="20"/>
                <w:szCs w:val="20"/>
              </w:rPr>
            </w:pPr>
            <w:r>
              <w:rPr>
                <w:bCs/>
                <w:iCs/>
                <w:sz w:val="20"/>
                <w:szCs w:val="20"/>
              </w:rPr>
              <w:t>7.</w:t>
            </w:r>
            <w:r w:rsidRPr="00693E00">
              <w:rPr>
                <w:bCs/>
                <w:iCs/>
                <w:sz w:val="20"/>
                <w:szCs w:val="20"/>
              </w:rPr>
              <w:t>daň z pridanej hodnoty okrem prípadov uvedených v bode 3a) článku 71 nariadenia Rady (ES) č. 1698/2005, t. j. s výnimkou nenávratnej DPH, ak ju znáša zdaniteľná osoba;</w:t>
            </w:r>
          </w:p>
          <w:p w:rsidR="002C42AB" w:rsidRPr="00693E00" w:rsidRDefault="002C42AB" w:rsidP="00405F6A">
            <w:pPr>
              <w:jc w:val="both"/>
              <w:rPr>
                <w:bCs/>
                <w:iCs/>
                <w:sz w:val="20"/>
                <w:szCs w:val="20"/>
              </w:rPr>
            </w:pPr>
            <w:r>
              <w:rPr>
                <w:bCs/>
                <w:iCs/>
                <w:sz w:val="20"/>
                <w:szCs w:val="20"/>
              </w:rPr>
              <w:t>8.</w:t>
            </w:r>
            <w:r w:rsidRPr="00693E00">
              <w:rPr>
                <w:bCs/>
                <w:iCs/>
                <w:sz w:val="20"/>
                <w:szCs w:val="20"/>
              </w:rPr>
              <w:t>tvorba internetových stránok, ktoré nesúvisia s cieľmi opatrenia;</w:t>
            </w:r>
          </w:p>
          <w:p w:rsidR="002C42AB" w:rsidRPr="00693E00" w:rsidRDefault="002C42AB" w:rsidP="00405F6A">
            <w:pPr>
              <w:jc w:val="both"/>
              <w:rPr>
                <w:bCs/>
                <w:iCs/>
                <w:sz w:val="20"/>
                <w:szCs w:val="20"/>
              </w:rPr>
            </w:pPr>
            <w:r>
              <w:rPr>
                <w:bCs/>
                <w:iCs/>
                <w:sz w:val="20"/>
                <w:szCs w:val="20"/>
              </w:rPr>
              <w:t>9.</w:t>
            </w:r>
            <w:r w:rsidRPr="00693E00">
              <w:rPr>
                <w:bCs/>
                <w:iCs/>
                <w:sz w:val="20"/>
                <w:szCs w:val="20"/>
              </w:rPr>
              <w:t>poradenské a konzultačné služby;</w:t>
            </w:r>
          </w:p>
          <w:p w:rsidR="002C42AB" w:rsidRPr="00C84893" w:rsidRDefault="002C42AB" w:rsidP="00405F6A">
            <w:pPr>
              <w:jc w:val="both"/>
              <w:rPr>
                <w:bCs/>
                <w:iCs/>
                <w:sz w:val="20"/>
                <w:szCs w:val="20"/>
              </w:rPr>
            </w:pPr>
            <w:r>
              <w:rPr>
                <w:bCs/>
                <w:iCs/>
                <w:sz w:val="20"/>
                <w:szCs w:val="20"/>
              </w:rPr>
              <w:t>10.</w:t>
            </w:r>
            <w:r w:rsidRPr="00693E00">
              <w:rPr>
                <w:bCs/>
                <w:iCs/>
                <w:sz w:val="20"/>
                <w:szCs w:val="20"/>
              </w:rPr>
              <w:t>príjmy od konečného prijímateľa nefinančnej pomoci (napr. účastnícky poplatok);</w:t>
            </w:r>
          </w:p>
        </w:tc>
      </w:tr>
      <w:tr w:rsidR="002C42AB" w:rsidRPr="001749CC" w:rsidTr="00405F6A">
        <w:trPr>
          <w:trHeight w:val="397"/>
        </w:trPr>
        <w:tc>
          <w:tcPr>
            <w:tcW w:w="3780" w:type="dxa"/>
            <w:gridSpan w:val="5"/>
            <w:tcBorders>
              <w:top w:val="single" w:sz="4" w:space="0" w:color="auto"/>
              <w:left w:val="single" w:sz="12" w:space="0" w:color="auto"/>
              <w:bottom w:val="single" w:sz="12" w:space="0" w:color="auto"/>
              <w:right w:val="single" w:sz="4" w:space="0" w:color="auto"/>
            </w:tcBorders>
            <w:shd w:val="clear" w:color="auto" w:fill="CCFFCC"/>
            <w:vAlign w:val="center"/>
          </w:tcPr>
          <w:p w:rsidR="002C42AB" w:rsidRPr="001749CC" w:rsidRDefault="002C42AB" w:rsidP="00405F6A">
            <w:pPr>
              <w:jc w:val="both"/>
              <w:rPr>
                <w:b/>
                <w:bCs/>
                <w:sz w:val="20"/>
                <w:szCs w:val="20"/>
              </w:rPr>
            </w:pPr>
            <w:r w:rsidRPr="001749CC">
              <w:rPr>
                <w:b/>
                <w:bCs/>
                <w:sz w:val="20"/>
                <w:szCs w:val="20"/>
              </w:rPr>
              <w:t>Neoprávnené projekty</w:t>
            </w:r>
          </w:p>
        </w:tc>
        <w:tc>
          <w:tcPr>
            <w:tcW w:w="5151" w:type="dxa"/>
            <w:gridSpan w:val="11"/>
            <w:tcBorders>
              <w:top w:val="single" w:sz="4" w:space="0" w:color="auto"/>
              <w:left w:val="single" w:sz="4" w:space="0" w:color="auto"/>
              <w:bottom w:val="single" w:sz="12" w:space="0" w:color="auto"/>
              <w:right w:val="single" w:sz="12" w:space="0" w:color="auto"/>
            </w:tcBorders>
            <w:vAlign w:val="center"/>
          </w:tcPr>
          <w:p w:rsidR="002C42AB" w:rsidRPr="00A153CF" w:rsidRDefault="002C42AB" w:rsidP="00405F6A">
            <w:pPr>
              <w:jc w:val="both"/>
              <w:rPr>
                <w:bCs/>
                <w:iCs/>
                <w:sz w:val="20"/>
                <w:szCs w:val="20"/>
              </w:rPr>
            </w:pPr>
            <w:r w:rsidRPr="00693E00">
              <w:rPr>
                <w:bCs/>
                <w:iCs/>
                <w:sz w:val="20"/>
                <w:szCs w:val="20"/>
              </w:rPr>
              <w:t xml:space="preserve">podpora sa nevzťahuje na vzdelávacie projekty, ktoré sú organizované v rámci existujúceho školského systému na úrovni stredných, vyšších a vysokých škôl (vrátane špecializačného a kvalifikačného štúdia); </w:t>
            </w:r>
          </w:p>
        </w:tc>
      </w:tr>
      <w:tr w:rsidR="002C42AB" w:rsidRPr="008D2399" w:rsidTr="00405F6A">
        <w:trPr>
          <w:trHeight w:val="298"/>
        </w:trPr>
        <w:tc>
          <w:tcPr>
            <w:tcW w:w="8931" w:type="dxa"/>
            <w:gridSpan w:val="16"/>
            <w:tcBorders>
              <w:top w:val="single" w:sz="12" w:space="0" w:color="auto"/>
              <w:left w:val="single" w:sz="12" w:space="0" w:color="auto"/>
              <w:bottom w:val="single" w:sz="12" w:space="0" w:color="auto"/>
              <w:right w:val="single" w:sz="12" w:space="0" w:color="auto"/>
            </w:tcBorders>
            <w:shd w:val="clear" w:color="auto" w:fill="F3F3F3"/>
            <w:vAlign w:val="center"/>
          </w:tcPr>
          <w:p w:rsidR="002C42AB" w:rsidRPr="008F2D38" w:rsidRDefault="002C42AB" w:rsidP="00405F6A">
            <w:pPr>
              <w:jc w:val="center"/>
              <w:rPr>
                <w:b/>
                <w:smallCaps/>
                <w:color w:val="008000"/>
                <w:sz w:val="20"/>
                <w:szCs w:val="20"/>
              </w:rPr>
            </w:pPr>
          </w:p>
          <w:p w:rsidR="002C42AB" w:rsidRPr="00613DE3" w:rsidRDefault="002C42AB" w:rsidP="00405F6A">
            <w:pPr>
              <w:jc w:val="center"/>
              <w:rPr>
                <w:b/>
                <w:smallCaps/>
                <w:sz w:val="20"/>
                <w:szCs w:val="20"/>
              </w:rPr>
            </w:pPr>
            <w:r w:rsidRPr="00613DE3">
              <w:rPr>
                <w:b/>
                <w:smallCaps/>
                <w:sz w:val="20"/>
                <w:szCs w:val="20"/>
              </w:rPr>
              <w:t>kritéria spôsobilosti a spôsob preukázania ich splnenia</w:t>
            </w:r>
          </w:p>
          <w:p w:rsidR="002C42AB" w:rsidRPr="008F2D38" w:rsidRDefault="002C42AB" w:rsidP="00405F6A">
            <w:pPr>
              <w:jc w:val="center"/>
              <w:rPr>
                <w:b/>
                <w:smallCaps/>
                <w:color w:val="008000"/>
                <w:sz w:val="20"/>
                <w:szCs w:val="20"/>
              </w:rPr>
            </w:pPr>
          </w:p>
        </w:tc>
      </w:tr>
      <w:tr w:rsidR="002C42AB" w:rsidRPr="008D2399" w:rsidTr="00405F6A">
        <w:trPr>
          <w:trHeight w:val="298"/>
        </w:trPr>
        <w:tc>
          <w:tcPr>
            <w:tcW w:w="8931" w:type="dxa"/>
            <w:gridSpan w:val="16"/>
            <w:tcBorders>
              <w:top w:val="single" w:sz="12" w:space="0" w:color="auto"/>
              <w:left w:val="single" w:sz="12" w:space="0" w:color="auto"/>
              <w:bottom w:val="single" w:sz="12" w:space="0" w:color="auto"/>
              <w:right w:val="single" w:sz="12" w:space="0" w:color="auto"/>
            </w:tcBorders>
            <w:vAlign w:val="center"/>
          </w:tcPr>
          <w:p w:rsidR="002C42AB" w:rsidRPr="00693E00" w:rsidRDefault="002C42AB" w:rsidP="00405F6A">
            <w:pPr>
              <w:rPr>
                <w:sz w:val="20"/>
                <w:szCs w:val="20"/>
              </w:rPr>
            </w:pPr>
            <w:r w:rsidRPr="00693E00">
              <w:rPr>
                <w:sz w:val="20"/>
                <w:szCs w:val="20"/>
              </w:rPr>
              <w:t>Oprávnenosť projektov na financovanie z Programu rozvoja vidieka SR 2007 -2013 (ďalej len „PRV“), je podmienená splnením všetkých nasledovných kritérií spôsobilosti, stanovených pre toto opatrenie, kritérií spôsobilosti, ktoré sú uvedené v Usmernení pre administráciu osi 4 Leader (ďalej len „Usmernenie“), kapitole 5. Opatrenie 4.1 Implementácia Integrovaných stratégií rozvoja územia a kritérií spôsobilosti, ktoré si stanovila MAS.</w:t>
            </w:r>
          </w:p>
          <w:p w:rsidR="002C42AB" w:rsidRPr="00693E00" w:rsidRDefault="002C42AB" w:rsidP="00405F6A">
            <w:pPr>
              <w:rPr>
                <w:sz w:val="20"/>
                <w:szCs w:val="20"/>
              </w:rPr>
            </w:pPr>
            <w:r>
              <w:rPr>
                <w:sz w:val="20"/>
                <w:szCs w:val="20"/>
              </w:rPr>
              <w:t>1.</w:t>
            </w:r>
            <w:r w:rsidRPr="00693E00">
              <w:rPr>
                <w:sz w:val="20"/>
                <w:szCs w:val="20"/>
              </w:rPr>
              <w:t>Konečný prijímateľ – predkladateľ projektu s právnou subjektivitou a oficiálne zaregistrovaným sídlom na území Slovenska Preukazuje sa pri ŽoNFP (projekte).</w:t>
            </w:r>
          </w:p>
          <w:p w:rsidR="002C42AB" w:rsidRPr="00693E00" w:rsidRDefault="002C42AB" w:rsidP="00405F6A">
            <w:pPr>
              <w:rPr>
                <w:sz w:val="20"/>
                <w:szCs w:val="20"/>
              </w:rPr>
            </w:pPr>
            <w:r>
              <w:rPr>
                <w:sz w:val="20"/>
                <w:szCs w:val="20"/>
              </w:rPr>
              <w:t>2.</w:t>
            </w:r>
            <w:r w:rsidRPr="00693E00">
              <w:rPr>
                <w:sz w:val="20"/>
                <w:szCs w:val="20"/>
              </w:rPr>
              <w:t>Projekt sa musí realizovať pre subjekty, ktoré sú konečnými prijímateľmi nefinančnej pomoci. Preukazuje sa pri ŽoP.</w:t>
            </w:r>
          </w:p>
          <w:p w:rsidR="002C42AB" w:rsidRPr="00693E00" w:rsidRDefault="002C42AB" w:rsidP="00405F6A">
            <w:pPr>
              <w:rPr>
                <w:sz w:val="20"/>
                <w:szCs w:val="20"/>
              </w:rPr>
            </w:pPr>
            <w:r>
              <w:rPr>
                <w:sz w:val="20"/>
                <w:szCs w:val="20"/>
              </w:rPr>
              <w:t>3.</w:t>
            </w:r>
            <w:r w:rsidRPr="00693E00">
              <w:rPr>
                <w:sz w:val="20"/>
                <w:szCs w:val="20"/>
              </w:rPr>
              <w:t xml:space="preserve">Konečný prijímateľ – predkladateľ projektu z územia tzv.„zmiešanej MAS“ musí predkladať projekt podľa miesta realizácie samostatne pre oblasti cieľa Konvergencia a samostatne pre Ostatné oblasti z dôvodu rozdielneho financovania. </w:t>
            </w:r>
          </w:p>
          <w:p w:rsidR="002C42AB" w:rsidRPr="00693E00" w:rsidRDefault="002C42AB" w:rsidP="00405F6A">
            <w:pPr>
              <w:rPr>
                <w:sz w:val="20"/>
                <w:szCs w:val="20"/>
              </w:rPr>
            </w:pPr>
            <w:r>
              <w:rPr>
                <w:sz w:val="20"/>
                <w:szCs w:val="20"/>
              </w:rPr>
              <w:t>4.</w:t>
            </w:r>
            <w:r w:rsidRPr="00693E00">
              <w:rPr>
                <w:sz w:val="20"/>
                <w:szCs w:val="20"/>
              </w:rPr>
              <w:t>Konečný prijímateľ – predkladateľ projektu musí deklarovať, že pre každý vybraný projekt sa použil iba jeden zdroj financovania z EÚ alebo z národných zdrojov. Preukazuje sa formou čestného vyhlásenia pri ŽoNFP (projekte).</w:t>
            </w:r>
          </w:p>
          <w:p w:rsidR="002C42AB" w:rsidRPr="00693E00" w:rsidRDefault="002C42AB" w:rsidP="00405F6A">
            <w:pPr>
              <w:rPr>
                <w:sz w:val="20"/>
                <w:szCs w:val="20"/>
              </w:rPr>
            </w:pPr>
            <w:r>
              <w:rPr>
                <w:sz w:val="20"/>
                <w:szCs w:val="20"/>
              </w:rPr>
              <w:t>5.</w:t>
            </w:r>
            <w:r w:rsidRPr="00693E00">
              <w:rPr>
                <w:sz w:val="20"/>
                <w:szCs w:val="20"/>
              </w:rPr>
              <w:t>Zmluva o vedení bankového účtu konečného prijímateľa – predkladateľa projektu (fotokópia) alebo potvrdenie banky o vedení bankového účtu konečného prijímateľa – predkladateľa projektu vrátane uvedenia čísla bankového účtu (fotokópia). Preukazuje sa pri ŽoP.</w:t>
            </w:r>
          </w:p>
          <w:p w:rsidR="002C42AB" w:rsidRPr="00693E00" w:rsidRDefault="002C42AB" w:rsidP="00405F6A">
            <w:pPr>
              <w:rPr>
                <w:sz w:val="20"/>
                <w:szCs w:val="20"/>
              </w:rPr>
            </w:pPr>
            <w:r>
              <w:rPr>
                <w:sz w:val="20"/>
                <w:szCs w:val="20"/>
              </w:rPr>
              <w:t>6.</w:t>
            </w:r>
            <w:r w:rsidRPr="00693E00">
              <w:rPr>
                <w:sz w:val="20"/>
                <w:szCs w:val="20"/>
              </w:rPr>
              <w:t>Konečný prijímateľ – predkladateľ projektu musí predložiť poslednú ŽoP najneskôr do 3 rokov od podpísania Zmluvy o poskytnutí nenávratného finančného príspevku.</w:t>
            </w:r>
          </w:p>
          <w:p w:rsidR="002C42AB" w:rsidRDefault="002C42AB" w:rsidP="00405F6A">
            <w:pPr>
              <w:rPr>
                <w:sz w:val="20"/>
                <w:szCs w:val="20"/>
              </w:rPr>
            </w:pPr>
            <w:r w:rsidRPr="00693E00">
              <w:rPr>
                <w:sz w:val="20"/>
                <w:szCs w:val="20"/>
              </w:rPr>
              <w:t>7.Konečný prijímateľ – predkladateľ projektu môže požadovať poplatky od účastníkov maximálne do výšky DPH v prípade, že ide o konečných prijímateľov – predkladateľov projektu, pre ktorých je DPH neoprávneným výdavkom na aktivity, ktoré sú oprávnené. Pokiaľ ide o konečných prijímateľov – predkladateľov projektu, pre ktorých je DPH oprávneným výdavkom, nesmú žiadať poplatky na oprávnené aktivity. V prípade poplatkov na neoprávnené aktivity poplatky od účastníkov nie sú obmedzované. Preukazuje sa pri ŽoP.</w:t>
            </w:r>
          </w:p>
          <w:p w:rsidR="002C42AB" w:rsidRDefault="002C42AB" w:rsidP="00405F6A">
            <w:pPr>
              <w:rPr>
                <w:sz w:val="20"/>
                <w:szCs w:val="20"/>
              </w:rPr>
            </w:pPr>
          </w:p>
          <w:p w:rsidR="002C42AB" w:rsidRDefault="002C42AB" w:rsidP="00405F6A">
            <w:pPr>
              <w:rPr>
                <w:b/>
                <w:sz w:val="20"/>
                <w:szCs w:val="20"/>
              </w:rPr>
            </w:pPr>
            <w:r>
              <w:rPr>
                <w:b/>
                <w:sz w:val="20"/>
                <w:szCs w:val="20"/>
              </w:rPr>
              <w:t>Kritériá spôsobilosti v rámci Opatrenia 4.1 Implementácia Integrovaných stratégií rozvoja územia</w:t>
            </w:r>
          </w:p>
          <w:p w:rsidR="002C42AB" w:rsidRPr="00A93E24" w:rsidRDefault="002C42AB" w:rsidP="00405F6A">
            <w:pPr>
              <w:rPr>
                <w:b/>
                <w:sz w:val="20"/>
                <w:szCs w:val="20"/>
              </w:rPr>
            </w:pPr>
          </w:p>
          <w:p w:rsidR="002C42AB" w:rsidRPr="00A93E24" w:rsidRDefault="002C42AB" w:rsidP="00405F6A">
            <w:pPr>
              <w:rPr>
                <w:sz w:val="20"/>
                <w:szCs w:val="20"/>
              </w:rPr>
            </w:pPr>
            <w:r w:rsidRPr="00A93E24">
              <w:rPr>
                <w:sz w:val="20"/>
                <w:szCs w:val="20"/>
              </w:rPr>
              <w:t>Oprávnenosť projektov na financovanie z PRV pre konečných prijímateľov – predkladateľov projektov v rámci implementácie stratégie je podmienená splnením všetkých nasledovných kritérií spôsobilosti, stanovených pre toto opatrenie:</w:t>
            </w:r>
          </w:p>
          <w:p w:rsidR="002C42AB" w:rsidRPr="00A93E24" w:rsidRDefault="002C42AB" w:rsidP="00405F6A">
            <w:pPr>
              <w:rPr>
                <w:sz w:val="20"/>
                <w:szCs w:val="20"/>
              </w:rPr>
            </w:pPr>
          </w:p>
          <w:p w:rsidR="002C42AB" w:rsidRPr="00A93E24" w:rsidRDefault="002C42AB" w:rsidP="00405F6A">
            <w:pPr>
              <w:rPr>
                <w:sz w:val="20"/>
                <w:szCs w:val="20"/>
              </w:rPr>
            </w:pPr>
            <w:r>
              <w:rPr>
                <w:sz w:val="20"/>
                <w:szCs w:val="20"/>
              </w:rPr>
              <w:lastRenderedPageBreak/>
              <w:t>1.</w:t>
            </w:r>
            <w:r w:rsidRPr="00A93E24">
              <w:rPr>
                <w:sz w:val="20"/>
                <w:szCs w:val="20"/>
              </w:rPr>
              <w:t xml:space="preserve">Činnosti, ktoré sú predmetom projektu musia byť v súlade s činnosťami, ktoré si MAS stanovila pre príslušné opatrenia osi 3. </w:t>
            </w:r>
          </w:p>
          <w:p w:rsidR="002C42AB" w:rsidRPr="00A93E24" w:rsidRDefault="002C42AB" w:rsidP="00405F6A">
            <w:pPr>
              <w:rPr>
                <w:sz w:val="20"/>
                <w:szCs w:val="20"/>
              </w:rPr>
            </w:pPr>
            <w:r>
              <w:rPr>
                <w:sz w:val="20"/>
                <w:szCs w:val="20"/>
              </w:rPr>
              <w:t>2.</w:t>
            </w:r>
            <w:r w:rsidRPr="00A93E24">
              <w:rPr>
                <w:sz w:val="20"/>
                <w:szCs w:val="20"/>
              </w:rPr>
              <w:t>Konečný prijímateľ – predkladateľ projektu musí spĺňať podmienky uvedené v Usmernení, kapitole 1. Všeobecné podmienky poskytnutia nenávratného finančného príspevku pre opatrenia osi 4 Leader, časti B. písm. c), d), h), i), k).</w:t>
            </w:r>
          </w:p>
          <w:p w:rsidR="002C42AB" w:rsidRPr="00A93E24" w:rsidRDefault="002C42AB" w:rsidP="00405F6A">
            <w:pPr>
              <w:rPr>
                <w:sz w:val="20"/>
                <w:szCs w:val="20"/>
              </w:rPr>
            </w:pPr>
            <w:r>
              <w:rPr>
                <w:sz w:val="20"/>
                <w:szCs w:val="20"/>
              </w:rPr>
              <w:t>3.</w:t>
            </w:r>
            <w:r w:rsidRPr="00A93E24">
              <w:rPr>
                <w:sz w:val="20"/>
                <w:szCs w:val="20"/>
              </w:rPr>
              <w:t xml:space="preserve">Konečný prijímateľ – predkladateľ projektu je povinný: </w:t>
            </w:r>
          </w:p>
          <w:p w:rsidR="002C42AB" w:rsidRPr="00A93E24" w:rsidRDefault="002C42AB" w:rsidP="00405F6A">
            <w:pPr>
              <w:rPr>
                <w:sz w:val="20"/>
                <w:szCs w:val="20"/>
              </w:rPr>
            </w:pPr>
            <w:r>
              <w:rPr>
                <w:sz w:val="20"/>
                <w:szCs w:val="20"/>
              </w:rPr>
              <w:t xml:space="preserve">- </w:t>
            </w:r>
            <w:r w:rsidRPr="00A93E24">
              <w:rPr>
                <w:sz w:val="20"/>
                <w:szCs w:val="20"/>
              </w:rPr>
              <w:t>spĺňať oprávnenosť konečného prijímateľa – predkladateľa projektu pre príslušné opatrenie osi 3, v zmysle definícií, ktoré sú uvedené v  Usmernení, Prílohe č.6 Charakteristika priorít a opatrení osi3 , ktoré sú implementované prostredníctvom osi 4;</w:t>
            </w:r>
          </w:p>
          <w:p w:rsidR="002C42AB" w:rsidRPr="00A93E24" w:rsidRDefault="002C42AB" w:rsidP="00405F6A">
            <w:pPr>
              <w:rPr>
                <w:sz w:val="20"/>
                <w:szCs w:val="20"/>
              </w:rPr>
            </w:pPr>
            <w:r>
              <w:rPr>
                <w:sz w:val="20"/>
                <w:szCs w:val="20"/>
              </w:rPr>
              <w:t xml:space="preserve">- </w:t>
            </w:r>
            <w:r w:rsidRPr="00A93E24">
              <w:rPr>
                <w:sz w:val="20"/>
                <w:szCs w:val="20"/>
              </w:rPr>
              <w:t>spĺňať všetky minimálne kritéria spôsobilosti pre príslušné opatrenie osi 3 uvedené v  Usmernení, Prílohe č.6 Charakteristika priorít a opatrení osi3, ktoré sú implementované prostredníctvom osi 4;</w:t>
            </w:r>
          </w:p>
          <w:p w:rsidR="002C42AB" w:rsidRPr="00A93E24" w:rsidRDefault="002C42AB" w:rsidP="00405F6A">
            <w:pPr>
              <w:rPr>
                <w:sz w:val="20"/>
                <w:szCs w:val="20"/>
              </w:rPr>
            </w:pPr>
            <w:r>
              <w:rPr>
                <w:sz w:val="20"/>
                <w:szCs w:val="20"/>
              </w:rPr>
              <w:t xml:space="preserve">- </w:t>
            </w:r>
            <w:r w:rsidRPr="00A93E24">
              <w:rPr>
                <w:sz w:val="20"/>
                <w:szCs w:val="20"/>
              </w:rPr>
              <w:t>spĺňať kritéria spôsobilosti uvedené v Usmernení, kapitole 5. Opatrenie 4.1 Implementácia Integrovaných stratégií rozvoja územia;</w:t>
            </w:r>
          </w:p>
          <w:p w:rsidR="002C42AB" w:rsidRPr="00A93E24" w:rsidRDefault="002C42AB" w:rsidP="00405F6A">
            <w:pPr>
              <w:rPr>
                <w:sz w:val="20"/>
                <w:szCs w:val="20"/>
              </w:rPr>
            </w:pPr>
            <w:r>
              <w:rPr>
                <w:sz w:val="20"/>
                <w:szCs w:val="20"/>
              </w:rPr>
              <w:t xml:space="preserve">- </w:t>
            </w:r>
            <w:r w:rsidRPr="00A93E24">
              <w:rPr>
                <w:sz w:val="20"/>
                <w:szCs w:val="20"/>
              </w:rPr>
              <w:t>spĺňať kritéria spôsobilosti, ktoré si stanovila MAS pre jednotlivé opatrenia osi 3 v rámci implementácie stratégie;</w:t>
            </w:r>
          </w:p>
          <w:p w:rsidR="002C42AB" w:rsidRPr="00A93E24" w:rsidRDefault="002C42AB" w:rsidP="00405F6A">
            <w:pPr>
              <w:rPr>
                <w:sz w:val="20"/>
                <w:szCs w:val="20"/>
              </w:rPr>
            </w:pPr>
            <w:r>
              <w:rPr>
                <w:sz w:val="20"/>
                <w:szCs w:val="20"/>
              </w:rPr>
              <w:t xml:space="preserve">- </w:t>
            </w:r>
            <w:r w:rsidRPr="00A93E24">
              <w:rPr>
                <w:sz w:val="20"/>
                <w:szCs w:val="20"/>
              </w:rPr>
              <w:t xml:space="preserve">dodržiavať postupy štátnej pomoci na príslušné opatrenia osi 3 definované v Usmernení. Štátna pomoc poskytnutá v rámci opatrení PRV podľa článku 52 nariadenia Rady (ES) č. 800/2008 o vyhlásení určitých kategórií pomoci za zlučiteľné so spoločným trhom podľa článkov 87 a 88 Zmluvy o založení ES (štátna pomoc pre malé a stredné podniky a nariadenia Komisie (ES) č. 1998/2006 o uplatňovaní článkov 87 a 88 zmluvy na pomoc de minimis. Štátna pomoc poskytnutá v rámci opatrení PRV podľa článku 52 nariadenia Rady (ES) č. 1698/2005 sa poskytne v súlade s nariadením Komisie (ES) č. 800/2008 o vyhlásení určitých kategórií pomoci za zlučiteľné so spoločným trhom podľa článkov 87 a 88 Zmluvy o založení ES (štátna pomoc pre malé a stredné podniky) a nariadenia Komisie (ES) č. 1998/2006 o uplatňovaní článkov 87 a 88 zmluvy na pomoc de minimis . </w:t>
            </w:r>
          </w:p>
          <w:p w:rsidR="002C42AB" w:rsidRPr="00A93E24" w:rsidRDefault="002C42AB" w:rsidP="00405F6A">
            <w:pPr>
              <w:rPr>
                <w:sz w:val="20"/>
                <w:szCs w:val="20"/>
              </w:rPr>
            </w:pPr>
            <w:r>
              <w:rPr>
                <w:sz w:val="20"/>
                <w:szCs w:val="20"/>
              </w:rPr>
              <w:t xml:space="preserve">- </w:t>
            </w:r>
            <w:r w:rsidRPr="00A93E24">
              <w:rPr>
                <w:sz w:val="20"/>
                <w:szCs w:val="20"/>
              </w:rPr>
              <w:t>dodržiavať oprávnené a neoprávnené výdavky, min. a max. výšku oprávnených výdavkov na 1 projekt stanovených pre príslušné opatrenia osi 3, ktoré si stanovila MAS v súlade s Usmernením, kapitolou 1.Všeobecné podmienky poskytnutia nenávratného finančného príspevku pre opatrenia osi 4 Leader;</w:t>
            </w:r>
          </w:p>
          <w:p w:rsidR="002C42AB" w:rsidRPr="00A93E24" w:rsidRDefault="002C42AB" w:rsidP="00405F6A">
            <w:pPr>
              <w:rPr>
                <w:sz w:val="20"/>
                <w:szCs w:val="20"/>
              </w:rPr>
            </w:pPr>
            <w:r>
              <w:rPr>
                <w:sz w:val="20"/>
                <w:szCs w:val="20"/>
              </w:rPr>
              <w:t xml:space="preserve">- </w:t>
            </w:r>
            <w:r w:rsidRPr="00A93E24">
              <w:rPr>
                <w:sz w:val="20"/>
                <w:szCs w:val="20"/>
              </w:rPr>
              <w:t>dodržiavať typy podporených aktivít, druh podpory, neoprávnené projekty a ostatné podmienky definované pre príslušné opatrenia osi 3 uvedené v  Usmernení, Prílohe č.6 Charakteristika priorít a opatrení osi3 , ktoré sú implementované prostredníctvom osi 4.</w:t>
            </w:r>
          </w:p>
          <w:p w:rsidR="002C42AB" w:rsidRPr="00A93E24" w:rsidRDefault="002C42AB" w:rsidP="00405F6A">
            <w:pPr>
              <w:rPr>
                <w:sz w:val="20"/>
                <w:szCs w:val="20"/>
              </w:rPr>
            </w:pPr>
            <w:r>
              <w:rPr>
                <w:sz w:val="20"/>
                <w:szCs w:val="20"/>
              </w:rPr>
              <w:t xml:space="preserve">4. </w:t>
            </w:r>
            <w:r w:rsidRPr="00A93E24">
              <w:rPr>
                <w:sz w:val="20"/>
                <w:szCs w:val="20"/>
              </w:rPr>
              <w:t>Projekt musí byť vypracovaný v súlade so  stratégiou príslušnej MAS.</w:t>
            </w:r>
          </w:p>
          <w:p w:rsidR="002C42AB" w:rsidRPr="00A93E24" w:rsidRDefault="002C42AB" w:rsidP="00405F6A">
            <w:pPr>
              <w:rPr>
                <w:sz w:val="20"/>
                <w:szCs w:val="20"/>
              </w:rPr>
            </w:pPr>
            <w:r>
              <w:rPr>
                <w:sz w:val="20"/>
                <w:szCs w:val="20"/>
              </w:rPr>
              <w:t xml:space="preserve">5. </w:t>
            </w:r>
            <w:r w:rsidRPr="00A93E24">
              <w:rPr>
                <w:sz w:val="20"/>
                <w:szCs w:val="20"/>
              </w:rPr>
              <w:t xml:space="preserve">Podpora z PRV môže byť použitá len na projekty realizované na území SR a v rámci územia pôsobnosti MAS . </w:t>
            </w:r>
          </w:p>
          <w:p w:rsidR="002C42AB" w:rsidRPr="00A93E24" w:rsidRDefault="002C42AB" w:rsidP="00405F6A">
            <w:pPr>
              <w:rPr>
                <w:sz w:val="20"/>
                <w:szCs w:val="20"/>
              </w:rPr>
            </w:pPr>
            <w:r>
              <w:rPr>
                <w:sz w:val="20"/>
                <w:szCs w:val="20"/>
              </w:rPr>
              <w:t xml:space="preserve">6. </w:t>
            </w:r>
            <w:r w:rsidRPr="00A93E24">
              <w:rPr>
                <w:sz w:val="20"/>
                <w:szCs w:val="20"/>
              </w:rPr>
              <w:t>Konečný prijímateľ – predkladateľ projektu skupiny opatrení 3.4 Obnova a rozvoj obcí, občianskej vybavenosti a služieb ako súčasť projektov realizovaných MAS, zahŕňajú aj obec, ktorá je pólom rastu, resp. obce ktoré sú pólmi rastu. Z podpory sú však vylúčené obce s počtom obyvateľov nad 20 000 (obec môže byť súčasťou MAS, ale nemôže byť konečným prijímateľom – predkladateľom projektu, avšak konečný prijímateľ – predkladateľ projektu z tejto obce môže predkladať ŽoNFP (projekt) v rámci Výzvy na implementáciu stratégie.</w:t>
            </w:r>
          </w:p>
          <w:p w:rsidR="002C42AB" w:rsidRPr="00A93E24" w:rsidRDefault="002C42AB" w:rsidP="00405F6A">
            <w:pPr>
              <w:rPr>
                <w:sz w:val="20"/>
                <w:szCs w:val="20"/>
              </w:rPr>
            </w:pPr>
            <w:r w:rsidRPr="00A93E24">
              <w:rPr>
                <w:sz w:val="20"/>
                <w:szCs w:val="20"/>
              </w:rPr>
              <w:t>7. Konečný prijímateľ – predkladateľ projektu, ktorý žiada finančné prostriedky z opatrenia 3.3 Vzdelávanie a informovanie - všetky formy ďalšieho vzdelávania, ktoré sú predmetom projektu, uvedené v časti Rozsah a činnosti, bod 1 predmetného opatrenia   v Usmernení, Prílohe č.6 Charakteristika priorít a opatrení osi 3, ktoré sú implementované prostredníctvom osi 4, musia byť akreditované Ministerstvom školstva SR. Potvrdenie o akreditácii vzdelávacej aktivity musí byť vydaný na meno konečného prijímateľa finančnej pomoci (oprávneného žiadateľa). V prípade pobočiek je platné  Potvrdenie o akreditácii vzdelávacej aktivity ústredia. Preukazuje sa pri ŽoNFP, ktorú konečný prijímateľ – predkladateľ projektu predkladá na príslušnú MAS.</w:t>
            </w:r>
          </w:p>
          <w:p w:rsidR="002C42AB" w:rsidRPr="00A93E24" w:rsidRDefault="002C42AB" w:rsidP="00405F6A">
            <w:pPr>
              <w:rPr>
                <w:sz w:val="20"/>
                <w:szCs w:val="20"/>
              </w:rPr>
            </w:pPr>
            <w:r>
              <w:rPr>
                <w:sz w:val="20"/>
                <w:szCs w:val="20"/>
              </w:rPr>
              <w:t>8.</w:t>
            </w:r>
            <w:r w:rsidRPr="00A93E24">
              <w:rPr>
                <w:sz w:val="20"/>
                <w:szCs w:val="20"/>
              </w:rPr>
              <w:t xml:space="preserve">Konečný prijímateľ – predkladateľ projektu musí pôsobiť (mať trvalé, prípadne prechodné bydlisko, sídlo alebo prevádzku) v území pôsobnosti MAS. Preukazuje sa pri ŽoNFP formou čestného vyhlásenia. </w:t>
            </w:r>
          </w:p>
          <w:p w:rsidR="002C42AB" w:rsidRPr="00A93E24" w:rsidRDefault="002C42AB" w:rsidP="00405F6A">
            <w:pPr>
              <w:rPr>
                <w:b/>
                <w:sz w:val="20"/>
                <w:szCs w:val="20"/>
              </w:rPr>
            </w:pPr>
            <w:r>
              <w:rPr>
                <w:sz w:val="20"/>
                <w:szCs w:val="20"/>
              </w:rPr>
              <w:t>9.</w:t>
            </w:r>
            <w:r w:rsidRPr="00A93E24">
              <w:rPr>
                <w:sz w:val="20"/>
                <w:szCs w:val="20"/>
              </w:rPr>
              <w:t xml:space="preserve"> Po ukončení projektu je konečný prijímateľ – predkladateľ projektu povinný zaregistrovať podporenú aktivitu do NSRV a to do 3 mesiacov od predloženia poslednej ŽoP.</w:t>
            </w:r>
          </w:p>
        </w:tc>
      </w:tr>
      <w:tr w:rsidR="002C42AB" w:rsidRPr="008D2399" w:rsidTr="00405F6A">
        <w:trPr>
          <w:cantSplit/>
          <w:trHeight w:val="298"/>
        </w:trPr>
        <w:tc>
          <w:tcPr>
            <w:tcW w:w="8931" w:type="dxa"/>
            <w:gridSpan w:val="16"/>
            <w:tcBorders>
              <w:top w:val="single" w:sz="12" w:space="0" w:color="auto"/>
              <w:left w:val="single" w:sz="12" w:space="0" w:color="auto"/>
              <w:bottom w:val="single" w:sz="12" w:space="0" w:color="auto"/>
              <w:right w:val="single" w:sz="12" w:space="0" w:color="auto"/>
            </w:tcBorders>
            <w:shd w:val="clear" w:color="auto" w:fill="F3F3F3"/>
            <w:vAlign w:val="center"/>
          </w:tcPr>
          <w:p w:rsidR="002C42AB" w:rsidRPr="001749CC" w:rsidRDefault="002C42AB" w:rsidP="00405F6A">
            <w:pPr>
              <w:rPr>
                <w:b/>
                <w:bCs/>
                <w:sz w:val="20"/>
                <w:szCs w:val="20"/>
              </w:rPr>
            </w:pPr>
          </w:p>
          <w:p w:rsidR="002C42AB" w:rsidRPr="001749CC" w:rsidRDefault="002C42AB" w:rsidP="00405F6A">
            <w:pPr>
              <w:jc w:val="center"/>
              <w:rPr>
                <w:b/>
                <w:smallCaps/>
                <w:sz w:val="20"/>
                <w:szCs w:val="20"/>
              </w:rPr>
            </w:pPr>
            <w:r w:rsidRPr="001749CC">
              <w:rPr>
                <w:b/>
                <w:smallCaps/>
                <w:sz w:val="20"/>
                <w:szCs w:val="20"/>
              </w:rPr>
              <w:t>postupy pre výber Žonfp ( projektov) konečného prijímateľa – predkladateľa projektu pre príslušné opatrenie osi 3 prv (kritéria na hodnotenie žonfp (projektov)</w:t>
            </w:r>
          </w:p>
          <w:p w:rsidR="002C42AB" w:rsidRPr="001749CC" w:rsidRDefault="002C42AB" w:rsidP="00405F6A">
            <w:pPr>
              <w:jc w:val="center"/>
              <w:rPr>
                <w:bCs/>
                <w:sz w:val="20"/>
                <w:szCs w:val="20"/>
              </w:rPr>
            </w:pPr>
          </w:p>
        </w:tc>
      </w:tr>
      <w:tr w:rsidR="002C42AB" w:rsidRPr="008D2399" w:rsidTr="00405F6A">
        <w:trPr>
          <w:cantSplit/>
          <w:trHeight w:val="600"/>
        </w:trPr>
        <w:tc>
          <w:tcPr>
            <w:tcW w:w="8931" w:type="dxa"/>
            <w:gridSpan w:val="16"/>
            <w:tcBorders>
              <w:top w:val="single" w:sz="12" w:space="0" w:color="auto"/>
              <w:left w:val="single" w:sz="12" w:space="0" w:color="auto"/>
              <w:bottom w:val="single" w:sz="6" w:space="0" w:color="auto"/>
              <w:right w:val="single" w:sz="12" w:space="0" w:color="auto"/>
            </w:tcBorders>
            <w:shd w:val="clear" w:color="auto" w:fill="CCFFCC"/>
            <w:vAlign w:val="center"/>
          </w:tcPr>
          <w:p w:rsidR="002C42AB" w:rsidRPr="001749CC" w:rsidRDefault="002C42AB" w:rsidP="00405F6A">
            <w:pPr>
              <w:jc w:val="both"/>
              <w:rPr>
                <w:b/>
                <w:bCs/>
                <w:sz w:val="20"/>
                <w:szCs w:val="20"/>
              </w:rPr>
            </w:pPr>
            <w:r w:rsidRPr="001749CC">
              <w:rPr>
                <w:b/>
                <w:bCs/>
                <w:sz w:val="20"/>
                <w:szCs w:val="20"/>
              </w:rPr>
              <w:t xml:space="preserve">Výberové kritéria </w:t>
            </w:r>
          </w:p>
        </w:tc>
      </w:tr>
      <w:tr w:rsidR="002C42AB" w:rsidRPr="008D2399" w:rsidTr="00405F6A">
        <w:trPr>
          <w:cantSplit/>
          <w:trHeight w:val="397"/>
        </w:trPr>
        <w:tc>
          <w:tcPr>
            <w:tcW w:w="612" w:type="dxa"/>
            <w:tcBorders>
              <w:top w:val="single" w:sz="4" w:space="0" w:color="auto"/>
              <w:left w:val="single" w:sz="12" w:space="0" w:color="auto"/>
              <w:bottom w:val="single" w:sz="6" w:space="0" w:color="auto"/>
              <w:right w:val="single" w:sz="4" w:space="0" w:color="auto"/>
            </w:tcBorders>
            <w:vAlign w:val="center"/>
          </w:tcPr>
          <w:p w:rsidR="002C42AB" w:rsidRPr="001749CC" w:rsidRDefault="002C42AB" w:rsidP="00405F6A">
            <w:pPr>
              <w:jc w:val="both"/>
              <w:rPr>
                <w:b/>
                <w:bCs/>
                <w:sz w:val="20"/>
                <w:szCs w:val="20"/>
              </w:rPr>
            </w:pPr>
            <w:r w:rsidRPr="001749CC">
              <w:rPr>
                <w:b/>
                <w:bCs/>
                <w:sz w:val="20"/>
                <w:szCs w:val="20"/>
              </w:rPr>
              <w:t>P.č.</w:t>
            </w:r>
          </w:p>
        </w:tc>
        <w:tc>
          <w:tcPr>
            <w:tcW w:w="8319" w:type="dxa"/>
            <w:gridSpan w:val="15"/>
            <w:tcBorders>
              <w:top w:val="single" w:sz="4" w:space="0" w:color="auto"/>
              <w:left w:val="single" w:sz="4" w:space="0" w:color="auto"/>
              <w:bottom w:val="single" w:sz="6" w:space="0" w:color="auto"/>
              <w:right w:val="single" w:sz="12" w:space="0" w:color="auto"/>
            </w:tcBorders>
            <w:vAlign w:val="center"/>
          </w:tcPr>
          <w:p w:rsidR="002C42AB" w:rsidRPr="001749CC" w:rsidRDefault="002C42AB" w:rsidP="00405F6A">
            <w:pPr>
              <w:jc w:val="both"/>
              <w:rPr>
                <w:b/>
                <w:bCs/>
                <w:sz w:val="20"/>
                <w:szCs w:val="20"/>
              </w:rPr>
            </w:pPr>
            <w:r w:rsidRPr="001749CC">
              <w:rPr>
                <w:b/>
                <w:bCs/>
                <w:sz w:val="20"/>
                <w:szCs w:val="20"/>
              </w:rPr>
              <w:t xml:space="preserve">Kritérium </w:t>
            </w:r>
          </w:p>
        </w:tc>
      </w:tr>
      <w:tr w:rsidR="002C42AB" w:rsidRPr="008D2399" w:rsidTr="00405F6A">
        <w:trPr>
          <w:cantSplit/>
          <w:trHeight w:val="397"/>
        </w:trPr>
        <w:tc>
          <w:tcPr>
            <w:tcW w:w="612" w:type="dxa"/>
            <w:tcBorders>
              <w:top w:val="single" w:sz="4" w:space="0" w:color="auto"/>
              <w:left w:val="single" w:sz="12" w:space="0" w:color="auto"/>
              <w:bottom w:val="single" w:sz="6" w:space="0" w:color="auto"/>
              <w:right w:val="single" w:sz="4" w:space="0" w:color="auto"/>
            </w:tcBorders>
            <w:vAlign w:val="center"/>
          </w:tcPr>
          <w:p w:rsidR="002C42AB" w:rsidRPr="001749CC" w:rsidRDefault="002C42AB" w:rsidP="00405F6A">
            <w:pPr>
              <w:jc w:val="center"/>
              <w:rPr>
                <w:bCs/>
                <w:sz w:val="20"/>
                <w:szCs w:val="20"/>
              </w:rPr>
            </w:pPr>
          </w:p>
        </w:tc>
        <w:tc>
          <w:tcPr>
            <w:tcW w:w="8319" w:type="dxa"/>
            <w:gridSpan w:val="15"/>
            <w:tcBorders>
              <w:top w:val="single" w:sz="4" w:space="0" w:color="auto"/>
              <w:left w:val="single" w:sz="4" w:space="0" w:color="auto"/>
              <w:bottom w:val="single" w:sz="6" w:space="0" w:color="auto"/>
              <w:right w:val="single" w:sz="12" w:space="0" w:color="auto"/>
            </w:tcBorders>
            <w:vAlign w:val="center"/>
          </w:tcPr>
          <w:p w:rsidR="002C42AB" w:rsidRPr="001749CC" w:rsidRDefault="002C42AB" w:rsidP="00405F6A">
            <w:pPr>
              <w:jc w:val="both"/>
              <w:rPr>
                <w:b/>
                <w:bCs/>
                <w:sz w:val="20"/>
                <w:szCs w:val="20"/>
              </w:rPr>
            </w:pPr>
          </w:p>
          <w:p w:rsidR="002C42AB" w:rsidRPr="001749CC" w:rsidRDefault="002C42AB" w:rsidP="00405F6A">
            <w:pPr>
              <w:jc w:val="both"/>
              <w:rPr>
                <w:bCs/>
                <w:sz w:val="20"/>
                <w:szCs w:val="20"/>
              </w:rPr>
            </w:pPr>
          </w:p>
        </w:tc>
      </w:tr>
      <w:tr w:rsidR="002C42AB" w:rsidTr="00405F6A">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600"/>
        </w:trPr>
        <w:tc>
          <w:tcPr>
            <w:tcW w:w="8931" w:type="dxa"/>
            <w:gridSpan w:val="16"/>
            <w:tcBorders>
              <w:left w:val="single" w:sz="12" w:space="0" w:color="000000"/>
              <w:right w:val="single" w:sz="12" w:space="0" w:color="000000"/>
            </w:tcBorders>
            <w:shd w:val="clear" w:color="auto" w:fill="CCFFCC"/>
            <w:vAlign w:val="center"/>
          </w:tcPr>
          <w:p w:rsidR="002C42AB" w:rsidRDefault="002C42AB" w:rsidP="00405F6A">
            <w:pPr>
              <w:jc w:val="both"/>
              <w:rPr>
                <w:b/>
                <w:bCs/>
                <w:sz w:val="20"/>
                <w:szCs w:val="20"/>
              </w:rPr>
            </w:pPr>
            <w:r>
              <w:rPr>
                <w:b/>
                <w:bCs/>
                <w:sz w:val="20"/>
                <w:szCs w:val="20"/>
              </w:rPr>
              <w:t>Bodovacie kritéria</w:t>
            </w:r>
          </w:p>
        </w:tc>
      </w:tr>
      <w:tr w:rsidR="002C42AB" w:rsidTr="00405F6A">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397"/>
        </w:trPr>
        <w:tc>
          <w:tcPr>
            <w:tcW w:w="612" w:type="dxa"/>
            <w:tcBorders>
              <w:left w:val="single" w:sz="12" w:space="0" w:color="000000"/>
            </w:tcBorders>
            <w:vAlign w:val="center"/>
          </w:tcPr>
          <w:p w:rsidR="002C42AB" w:rsidRDefault="002C42AB" w:rsidP="00405F6A">
            <w:pPr>
              <w:rPr>
                <w:b/>
                <w:bCs/>
                <w:sz w:val="20"/>
                <w:szCs w:val="20"/>
              </w:rPr>
            </w:pPr>
            <w:r>
              <w:rPr>
                <w:b/>
                <w:bCs/>
                <w:sz w:val="20"/>
                <w:szCs w:val="20"/>
              </w:rPr>
              <w:t>P. č.</w:t>
            </w:r>
          </w:p>
        </w:tc>
        <w:tc>
          <w:tcPr>
            <w:tcW w:w="6159" w:type="dxa"/>
            <w:gridSpan w:val="12"/>
            <w:vAlign w:val="center"/>
          </w:tcPr>
          <w:p w:rsidR="002C42AB" w:rsidRDefault="002C42AB" w:rsidP="00405F6A">
            <w:pPr>
              <w:rPr>
                <w:b/>
                <w:bCs/>
                <w:sz w:val="20"/>
                <w:szCs w:val="20"/>
              </w:rPr>
            </w:pPr>
            <w:r>
              <w:rPr>
                <w:b/>
                <w:bCs/>
                <w:sz w:val="20"/>
                <w:szCs w:val="20"/>
              </w:rPr>
              <w:t>Kritérium</w:t>
            </w:r>
          </w:p>
        </w:tc>
        <w:tc>
          <w:tcPr>
            <w:tcW w:w="2160" w:type="dxa"/>
            <w:gridSpan w:val="3"/>
            <w:tcBorders>
              <w:right w:val="single" w:sz="12" w:space="0" w:color="000000"/>
            </w:tcBorders>
            <w:vAlign w:val="center"/>
          </w:tcPr>
          <w:p w:rsidR="002C42AB" w:rsidRDefault="002C42AB" w:rsidP="00405F6A">
            <w:pPr>
              <w:jc w:val="both"/>
              <w:rPr>
                <w:b/>
                <w:bCs/>
                <w:sz w:val="20"/>
                <w:szCs w:val="20"/>
              </w:rPr>
            </w:pPr>
            <w:r>
              <w:rPr>
                <w:b/>
                <w:bCs/>
                <w:sz w:val="20"/>
                <w:szCs w:val="20"/>
              </w:rPr>
              <w:t>Body</w:t>
            </w:r>
          </w:p>
        </w:tc>
      </w:tr>
      <w:tr w:rsidR="002C42AB" w:rsidTr="00405F6A">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397"/>
        </w:trPr>
        <w:tc>
          <w:tcPr>
            <w:tcW w:w="612" w:type="dxa"/>
            <w:tcBorders>
              <w:left w:val="single" w:sz="12" w:space="0" w:color="000000"/>
            </w:tcBorders>
            <w:vAlign w:val="center"/>
          </w:tcPr>
          <w:p w:rsidR="002C42AB" w:rsidRPr="00F15536" w:rsidRDefault="002C42AB" w:rsidP="00405F6A">
            <w:pPr>
              <w:jc w:val="center"/>
              <w:rPr>
                <w:sz w:val="20"/>
                <w:szCs w:val="20"/>
              </w:rPr>
            </w:pPr>
            <w:r w:rsidRPr="00F15536">
              <w:rPr>
                <w:sz w:val="20"/>
                <w:szCs w:val="20"/>
              </w:rPr>
              <w:t>1</w:t>
            </w:r>
          </w:p>
        </w:tc>
        <w:tc>
          <w:tcPr>
            <w:tcW w:w="6159" w:type="dxa"/>
            <w:gridSpan w:val="12"/>
            <w:vAlign w:val="center"/>
          </w:tcPr>
          <w:p w:rsidR="002C42AB" w:rsidRPr="00F15536" w:rsidRDefault="002C42AB" w:rsidP="00405F6A">
            <w:pPr>
              <w:tabs>
                <w:tab w:val="left" w:pos="870"/>
              </w:tabs>
              <w:rPr>
                <w:i/>
                <w:iCs/>
                <w:sz w:val="20"/>
                <w:szCs w:val="20"/>
              </w:rPr>
            </w:pPr>
            <w:r>
              <w:rPr>
                <w:sz w:val="20"/>
                <w:szCs w:val="20"/>
              </w:rPr>
              <w:t>Žiadateľovi doposiaľ nebola v rámci ISRÚ MAS Mikroregión pod Marhátom schválená v danom  opatrení žiadna ŽoNFP</w:t>
            </w:r>
          </w:p>
        </w:tc>
        <w:tc>
          <w:tcPr>
            <w:tcW w:w="2160" w:type="dxa"/>
            <w:gridSpan w:val="3"/>
            <w:tcBorders>
              <w:right w:val="single" w:sz="12" w:space="0" w:color="000000"/>
            </w:tcBorders>
            <w:vAlign w:val="center"/>
          </w:tcPr>
          <w:p w:rsidR="002C42AB" w:rsidRDefault="002C42AB" w:rsidP="00405F6A">
            <w:pPr>
              <w:tabs>
                <w:tab w:val="left" w:pos="870"/>
              </w:tabs>
              <w:suppressAutoHyphens/>
              <w:rPr>
                <w:rFonts w:ascii="Arial" w:hAnsi="Arial" w:cs="Arial"/>
                <w:i/>
                <w:iCs/>
                <w:sz w:val="22"/>
                <w:szCs w:val="22"/>
                <w:vertAlign w:val="superscript"/>
              </w:rPr>
            </w:pPr>
            <w:r>
              <w:rPr>
                <w:sz w:val="20"/>
                <w:szCs w:val="20"/>
              </w:rPr>
              <w:t>10</w:t>
            </w:r>
          </w:p>
        </w:tc>
      </w:tr>
      <w:tr w:rsidR="002C42AB" w:rsidRPr="00636A80" w:rsidTr="00405F6A">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397"/>
        </w:trPr>
        <w:tc>
          <w:tcPr>
            <w:tcW w:w="612" w:type="dxa"/>
            <w:tcBorders>
              <w:left w:val="single" w:sz="12" w:space="0" w:color="000000"/>
            </w:tcBorders>
            <w:vAlign w:val="center"/>
          </w:tcPr>
          <w:p w:rsidR="002C42AB" w:rsidRPr="00F15536" w:rsidRDefault="002C42AB" w:rsidP="00405F6A">
            <w:pPr>
              <w:jc w:val="center"/>
              <w:rPr>
                <w:sz w:val="20"/>
                <w:szCs w:val="20"/>
              </w:rPr>
            </w:pPr>
            <w:r w:rsidRPr="00F15536">
              <w:rPr>
                <w:sz w:val="20"/>
                <w:szCs w:val="20"/>
              </w:rPr>
              <w:t>2</w:t>
            </w:r>
          </w:p>
        </w:tc>
        <w:tc>
          <w:tcPr>
            <w:tcW w:w="6159" w:type="dxa"/>
            <w:gridSpan w:val="12"/>
            <w:vAlign w:val="center"/>
          </w:tcPr>
          <w:p w:rsidR="002C42AB" w:rsidRPr="00F15536" w:rsidRDefault="002C42AB" w:rsidP="00405F6A">
            <w:pPr>
              <w:tabs>
                <w:tab w:val="left" w:pos="870"/>
              </w:tabs>
              <w:rPr>
                <w:iCs/>
                <w:sz w:val="20"/>
                <w:szCs w:val="20"/>
              </w:rPr>
            </w:pPr>
            <w:r>
              <w:rPr>
                <w:sz w:val="20"/>
                <w:szCs w:val="20"/>
              </w:rPr>
              <w:t>V rámci výzvy pre dané opatrenie je predložená iba 1 žiadosť o NFP</w:t>
            </w:r>
          </w:p>
        </w:tc>
        <w:tc>
          <w:tcPr>
            <w:tcW w:w="2160" w:type="dxa"/>
            <w:gridSpan w:val="3"/>
            <w:tcBorders>
              <w:right w:val="single" w:sz="12" w:space="0" w:color="000000"/>
            </w:tcBorders>
            <w:vAlign w:val="center"/>
          </w:tcPr>
          <w:p w:rsidR="002C42AB" w:rsidRPr="00636A80" w:rsidRDefault="002C42AB" w:rsidP="00405F6A">
            <w:pPr>
              <w:suppressAutoHyphens/>
              <w:rPr>
                <w:sz w:val="20"/>
                <w:szCs w:val="20"/>
              </w:rPr>
            </w:pPr>
            <w:r>
              <w:rPr>
                <w:sz w:val="20"/>
                <w:szCs w:val="20"/>
              </w:rPr>
              <w:t>10</w:t>
            </w:r>
          </w:p>
        </w:tc>
      </w:tr>
      <w:tr w:rsidR="002C42AB" w:rsidTr="00405F6A">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397"/>
        </w:trPr>
        <w:tc>
          <w:tcPr>
            <w:tcW w:w="612" w:type="dxa"/>
            <w:tcBorders>
              <w:left w:val="single" w:sz="12" w:space="0" w:color="000000"/>
            </w:tcBorders>
            <w:vAlign w:val="center"/>
          </w:tcPr>
          <w:p w:rsidR="002C42AB" w:rsidRPr="00F15536" w:rsidRDefault="002C42AB" w:rsidP="00405F6A">
            <w:pPr>
              <w:jc w:val="center"/>
              <w:rPr>
                <w:sz w:val="20"/>
                <w:szCs w:val="20"/>
              </w:rPr>
            </w:pPr>
            <w:r w:rsidRPr="00F15536">
              <w:rPr>
                <w:sz w:val="20"/>
                <w:szCs w:val="20"/>
              </w:rPr>
              <w:t>3</w:t>
            </w:r>
          </w:p>
        </w:tc>
        <w:tc>
          <w:tcPr>
            <w:tcW w:w="6159" w:type="dxa"/>
            <w:gridSpan w:val="12"/>
            <w:vAlign w:val="center"/>
          </w:tcPr>
          <w:p w:rsidR="002C42AB" w:rsidRDefault="002C42AB" w:rsidP="00405F6A">
            <w:pPr>
              <w:tabs>
                <w:tab w:val="left" w:pos="870"/>
              </w:tabs>
              <w:rPr>
                <w:iCs/>
                <w:sz w:val="20"/>
                <w:szCs w:val="20"/>
              </w:rPr>
            </w:pPr>
            <w:r>
              <w:rPr>
                <w:iCs/>
                <w:sz w:val="20"/>
                <w:szCs w:val="20"/>
              </w:rPr>
              <w:t>Projekt je zameraný na os 3:</w:t>
            </w:r>
          </w:p>
          <w:p w:rsidR="002C42AB" w:rsidRDefault="002C42AB" w:rsidP="00405F6A">
            <w:pPr>
              <w:tabs>
                <w:tab w:val="left" w:pos="870"/>
              </w:tabs>
              <w:rPr>
                <w:iCs/>
                <w:sz w:val="20"/>
                <w:szCs w:val="20"/>
              </w:rPr>
            </w:pPr>
            <w:r>
              <w:rPr>
                <w:iCs/>
                <w:sz w:val="20"/>
                <w:szCs w:val="20"/>
              </w:rPr>
              <w:t>1 opatrenie</w:t>
            </w:r>
          </w:p>
          <w:p w:rsidR="002C42AB" w:rsidRDefault="002C42AB" w:rsidP="00405F6A">
            <w:pPr>
              <w:tabs>
                <w:tab w:val="left" w:pos="870"/>
              </w:tabs>
              <w:rPr>
                <w:iCs/>
                <w:sz w:val="20"/>
                <w:szCs w:val="20"/>
              </w:rPr>
            </w:pPr>
            <w:r>
              <w:rPr>
                <w:iCs/>
                <w:sz w:val="20"/>
                <w:szCs w:val="20"/>
              </w:rPr>
              <w:t>2 opatrenia</w:t>
            </w:r>
          </w:p>
          <w:p w:rsidR="002C42AB" w:rsidRPr="00F15536" w:rsidRDefault="002C42AB" w:rsidP="00405F6A">
            <w:pPr>
              <w:tabs>
                <w:tab w:val="left" w:pos="870"/>
              </w:tabs>
              <w:rPr>
                <w:iCs/>
                <w:sz w:val="20"/>
                <w:szCs w:val="20"/>
              </w:rPr>
            </w:pPr>
            <w:r>
              <w:rPr>
                <w:iCs/>
                <w:sz w:val="20"/>
                <w:szCs w:val="20"/>
              </w:rPr>
              <w:t>3 a viac opatrení</w:t>
            </w:r>
          </w:p>
        </w:tc>
        <w:tc>
          <w:tcPr>
            <w:tcW w:w="2160" w:type="dxa"/>
            <w:gridSpan w:val="3"/>
            <w:tcBorders>
              <w:right w:val="single" w:sz="12" w:space="0" w:color="000000"/>
            </w:tcBorders>
          </w:tcPr>
          <w:p w:rsidR="002C42AB" w:rsidRDefault="002C42AB" w:rsidP="00405F6A">
            <w:pPr>
              <w:rPr>
                <w:sz w:val="20"/>
                <w:szCs w:val="20"/>
              </w:rPr>
            </w:pPr>
          </w:p>
          <w:p w:rsidR="002C42AB" w:rsidRDefault="002C42AB" w:rsidP="00405F6A">
            <w:pPr>
              <w:rPr>
                <w:sz w:val="20"/>
                <w:szCs w:val="20"/>
              </w:rPr>
            </w:pPr>
            <w:r>
              <w:rPr>
                <w:sz w:val="20"/>
                <w:szCs w:val="20"/>
              </w:rPr>
              <w:t>5</w:t>
            </w:r>
          </w:p>
          <w:p w:rsidR="002C42AB" w:rsidRDefault="002C42AB" w:rsidP="00405F6A">
            <w:pPr>
              <w:rPr>
                <w:sz w:val="20"/>
                <w:szCs w:val="20"/>
              </w:rPr>
            </w:pPr>
            <w:r>
              <w:rPr>
                <w:sz w:val="20"/>
                <w:szCs w:val="20"/>
              </w:rPr>
              <w:t>10</w:t>
            </w:r>
          </w:p>
          <w:p w:rsidR="002C42AB" w:rsidRDefault="002C42AB" w:rsidP="00405F6A">
            <w:pPr>
              <w:rPr>
                <w:sz w:val="20"/>
                <w:szCs w:val="20"/>
              </w:rPr>
            </w:pPr>
            <w:r>
              <w:rPr>
                <w:sz w:val="20"/>
                <w:szCs w:val="20"/>
              </w:rPr>
              <w:t>15</w:t>
            </w:r>
          </w:p>
        </w:tc>
      </w:tr>
      <w:tr w:rsidR="002C42AB" w:rsidTr="00405F6A">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397"/>
        </w:trPr>
        <w:tc>
          <w:tcPr>
            <w:tcW w:w="612" w:type="dxa"/>
            <w:tcBorders>
              <w:left w:val="single" w:sz="12" w:space="0" w:color="000000"/>
            </w:tcBorders>
            <w:vAlign w:val="center"/>
          </w:tcPr>
          <w:p w:rsidR="002C42AB" w:rsidRPr="00F15536" w:rsidRDefault="002C42AB" w:rsidP="00405F6A">
            <w:pPr>
              <w:jc w:val="center"/>
              <w:rPr>
                <w:sz w:val="20"/>
                <w:szCs w:val="20"/>
              </w:rPr>
            </w:pPr>
            <w:r>
              <w:rPr>
                <w:sz w:val="20"/>
                <w:szCs w:val="20"/>
              </w:rPr>
              <w:t>4</w:t>
            </w:r>
          </w:p>
        </w:tc>
        <w:tc>
          <w:tcPr>
            <w:tcW w:w="6159" w:type="dxa"/>
            <w:gridSpan w:val="12"/>
            <w:vAlign w:val="center"/>
          </w:tcPr>
          <w:p w:rsidR="002C42AB" w:rsidRDefault="002C42AB" w:rsidP="00405F6A">
            <w:pPr>
              <w:tabs>
                <w:tab w:val="left" w:pos="870"/>
              </w:tabs>
              <w:rPr>
                <w:bCs/>
                <w:sz w:val="20"/>
                <w:szCs w:val="20"/>
              </w:rPr>
            </w:pPr>
            <w:r>
              <w:rPr>
                <w:bCs/>
                <w:sz w:val="20"/>
                <w:szCs w:val="20"/>
              </w:rPr>
              <w:t>Projekt je zameraný na nasledovné typy aktivít ( každá za 5 bodov)</w:t>
            </w:r>
          </w:p>
          <w:p w:rsidR="002C42AB" w:rsidRDefault="002C42AB" w:rsidP="00405F6A">
            <w:pPr>
              <w:tabs>
                <w:tab w:val="left" w:pos="870"/>
              </w:tabs>
              <w:rPr>
                <w:bCs/>
                <w:sz w:val="20"/>
                <w:szCs w:val="20"/>
              </w:rPr>
            </w:pPr>
            <w:r>
              <w:rPr>
                <w:bCs/>
                <w:sz w:val="20"/>
                <w:szCs w:val="20"/>
              </w:rPr>
              <w:t>Seminár, konferencia</w:t>
            </w:r>
          </w:p>
          <w:p w:rsidR="002C42AB" w:rsidRDefault="002C42AB" w:rsidP="00405F6A">
            <w:pPr>
              <w:tabs>
                <w:tab w:val="left" w:pos="870"/>
              </w:tabs>
              <w:rPr>
                <w:bCs/>
                <w:sz w:val="20"/>
                <w:szCs w:val="20"/>
              </w:rPr>
            </w:pPr>
            <w:r>
              <w:rPr>
                <w:bCs/>
                <w:sz w:val="20"/>
                <w:szCs w:val="20"/>
              </w:rPr>
              <w:t>Viacdňový kurz, školenie, tréning</w:t>
            </w:r>
          </w:p>
          <w:p w:rsidR="002C42AB" w:rsidRDefault="002C42AB" w:rsidP="00405F6A">
            <w:pPr>
              <w:tabs>
                <w:tab w:val="left" w:pos="870"/>
              </w:tabs>
              <w:rPr>
                <w:bCs/>
                <w:sz w:val="20"/>
                <w:szCs w:val="20"/>
              </w:rPr>
            </w:pPr>
            <w:r>
              <w:rPr>
                <w:bCs/>
                <w:sz w:val="20"/>
                <w:szCs w:val="20"/>
              </w:rPr>
              <w:t>Výmenné informačné stáže</w:t>
            </w:r>
          </w:p>
          <w:p w:rsidR="002C42AB" w:rsidRPr="00F15536" w:rsidRDefault="002C42AB" w:rsidP="00405F6A">
            <w:pPr>
              <w:tabs>
                <w:tab w:val="left" w:pos="870"/>
              </w:tabs>
              <w:rPr>
                <w:bCs/>
                <w:sz w:val="20"/>
                <w:szCs w:val="20"/>
              </w:rPr>
            </w:pPr>
            <w:r>
              <w:rPr>
                <w:bCs/>
                <w:sz w:val="20"/>
                <w:szCs w:val="20"/>
              </w:rPr>
              <w:t>Tlačené publikácie</w:t>
            </w:r>
          </w:p>
        </w:tc>
        <w:tc>
          <w:tcPr>
            <w:tcW w:w="2160" w:type="dxa"/>
            <w:gridSpan w:val="3"/>
            <w:tcBorders>
              <w:right w:val="single" w:sz="12" w:space="0" w:color="000000"/>
            </w:tcBorders>
            <w:vAlign w:val="center"/>
          </w:tcPr>
          <w:p w:rsidR="002C42AB" w:rsidRDefault="002C42AB" w:rsidP="00405F6A">
            <w:pPr>
              <w:rPr>
                <w:sz w:val="20"/>
                <w:szCs w:val="20"/>
              </w:rPr>
            </w:pPr>
            <w:r>
              <w:rPr>
                <w:sz w:val="20"/>
                <w:szCs w:val="20"/>
              </w:rPr>
              <w:t>20</w:t>
            </w:r>
          </w:p>
        </w:tc>
      </w:tr>
      <w:tr w:rsidR="002C42AB" w:rsidTr="00405F6A">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397"/>
        </w:trPr>
        <w:tc>
          <w:tcPr>
            <w:tcW w:w="612" w:type="dxa"/>
            <w:tcBorders>
              <w:left w:val="single" w:sz="12" w:space="0" w:color="000000"/>
            </w:tcBorders>
            <w:vAlign w:val="center"/>
          </w:tcPr>
          <w:p w:rsidR="002C42AB" w:rsidRPr="00F15536" w:rsidRDefault="002C42AB" w:rsidP="00405F6A">
            <w:pPr>
              <w:jc w:val="center"/>
              <w:rPr>
                <w:sz w:val="20"/>
                <w:szCs w:val="20"/>
              </w:rPr>
            </w:pPr>
            <w:r>
              <w:rPr>
                <w:sz w:val="20"/>
                <w:szCs w:val="20"/>
              </w:rPr>
              <w:t>5</w:t>
            </w:r>
          </w:p>
        </w:tc>
        <w:tc>
          <w:tcPr>
            <w:tcW w:w="6159" w:type="dxa"/>
            <w:gridSpan w:val="12"/>
            <w:vAlign w:val="center"/>
          </w:tcPr>
          <w:p w:rsidR="002C42AB" w:rsidRPr="00F15536" w:rsidRDefault="002C42AB" w:rsidP="00405F6A">
            <w:pPr>
              <w:tabs>
                <w:tab w:val="left" w:pos="870"/>
              </w:tabs>
              <w:rPr>
                <w:iCs/>
                <w:sz w:val="20"/>
                <w:szCs w:val="20"/>
              </w:rPr>
            </w:pPr>
            <w:r>
              <w:rPr>
                <w:iCs/>
                <w:sz w:val="20"/>
                <w:szCs w:val="20"/>
              </w:rPr>
              <w:t>Predkladateľ ŽoNFP (štatutárny zástupca žiadateľa) je žena alebo mladý človek do 30 rokov</w:t>
            </w:r>
          </w:p>
        </w:tc>
        <w:tc>
          <w:tcPr>
            <w:tcW w:w="2160" w:type="dxa"/>
            <w:gridSpan w:val="3"/>
            <w:tcBorders>
              <w:right w:val="single" w:sz="12" w:space="0" w:color="000000"/>
            </w:tcBorders>
            <w:vAlign w:val="center"/>
          </w:tcPr>
          <w:p w:rsidR="002C42AB" w:rsidRPr="00636A80" w:rsidRDefault="002C42AB" w:rsidP="00405F6A">
            <w:pPr>
              <w:rPr>
                <w:sz w:val="20"/>
                <w:szCs w:val="20"/>
              </w:rPr>
            </w:pPr>
            <w:r>
              <w:rPr>
                <w:sz w:val="20"/>
                <w:szCs w:val="20"/>
              </w:rPr>
              <w:t>5</w:t>
            </w:r>
          </w:p>
        </w:tc>
      </w:tr>
      <w:tr w:rsidR="002C42AB" w:rsidRPr="00636A80" w:rsidTr="00405F6A">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397"/>
        </w:trPr>
        <w:tc>
          <w:tcPr>
            <w:tcW w:w="6771" w:type="dxa"/>
            <w:gridSpan w:val="13"/>
            <w:tcBorders>
              <w:left w:val="single" w:sz="12" w:space="0" w:color="000000"/>
            </w:tcBorders>
            <w:vAlign w:val="center"/>
          </w:tcPr>
          <w:p w:rsidR="002C42AB" w:rsidRPr="00D63828" w:rsidRDefault="002C42AB" w:rsidP="00405F6A">
            <w:pPr>
              <w:tabs>
                <w:tab w:val="left" w:pos="870"/>
              </w:tabs>
              <w:rPr>
                <w:b/>
                <w:iCs/>
                <w:sz w:val="20"/>
                <w:szCs w:val="20"/>
              </w:rPr>
            </w:pPr>
            <w:r>
              <w:rPr>
                <w:b/>
                <w:iCs/>
                <w:sz w:val="20"/>
                <w:szCs w:val="20"/>
              </w:rPr>
              <w:t>Spolu maximálne</w:t>
            </w:r>
          </w:p>
        </w:tc>
        <w:tc>
          <w:tcPr>
            <w:tcW w:w="2160" w:type="dxa"/>
            <w:gridSpan w:val="3"/>
            <w:tcBorders>
              <w:right w:val="single" w:sz="12" w:space="0" w:color="000000"/>
            </w:tcBorders>
            <w:vAlign w:val="center"/>
          </w:tcPr>
          <w:p w:rsidR="002C42AB" w:rsidRPr="00636A80" w:rsidRDefault="002C42AB" w:rsidP="00405F6A">
            <w:pPr>
              <w:rPr>
                <w:sz w:val="20"/>
                <w:szCs w:val="20"/>
              </w:rPr>
            </w:pPr>
            <w:r>
              <w:rPr>
                <w:sz w:val="20"/>
                <w:szCs w:val="20"/>
              </w:rPr>
              <w:t>60</w:t>
            </w:r>
          </w:p>
        </w:tc>
      </w:tr>
      <w:tr w:rsidR="002C42AB" w:rsidRPr="00636A80" w:rsidTr="00405F6A">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397"/>
        </w:trPr>
        <w:tc>
          <w:tcPr>
            <w:tcW w:w="4395" w:type="dxa"/>
            <w:gridSpan w:val="7"/>
            <w:tcBorders>
              <w:left w:val="single" w:sz="12" w:space="0" w:color="000000"/>
            </w:tcBorders>
            <w:vAlign w:val="center"/>
          </w:tcPr>
          <w:p w:rsidR="002C42AB" w:rsidRPr="00D577F1" w:rsidRDefault="002C42AB" w:rsidP="00405F6A">
            <w:pPr>
              <w:jc w:val="center"/>
              <w:rPr>
                <w:b/>
                <w:sz w:val="20"/>
                <w:szCs w:val="20"/>
              </w:rPr>
            </w:pPr>
            <w:r>
              <w:rPr>
                <w:b/>
                <w:sz w:val="20"/>
                <w:szCs w:val="20"/>
              </w:rPr>
              <w:t>Postup pri rovnakom počte bodov</w:t>
            </w:r>
          </w:p>
        </w:tc>
        <w:tc>
          <w:tcPr>
            <w:tcW w:w="4536" w:type="dxa"/>
            <w:gridSpan w:val="9"/>
            <w:tcBorders>
              <w:right w:val="single" w:sz="12" w:space="0" w:color="000000"/>
            </w:tcBorders>
            <w:vAlign w:val="center"/>
          </w:tcPr>
          <w:p w:rsidR="002C42AB" w:rsidRPr="00636A80" w:rsidRDefault="002C42AB" w:rsidP="00405F6A">
            <w:pPr>
              <w:rPr>
                <w:sz w:val="20"/>
                <w:szCs w:val="20"/>
              </w:rPr>
            </w:pPr>
            <w:r>
              <w:rPr>
                <w:sz w:val="20"/>
                <w:szCs w:val="20"/>
              </w:rPr>
              <w:t>čas podania ŽoNFP</w:t>
            </w:r>
          </w:p>
        </w:tc>
      </w:tr>
      <w:tr w:rsidR="002C42AB" w:rsidRPr="008D2399" w:rsidTr="00405F6A">
        <w:trPr>
          <w:cantSplit/>
          <w:trHeight w:val="298"/>
        </w:trPr>
        <w:tc>
          <w:tcPr>
            <w:tcW w:w="8931" w:type="dxa"/>
            <w:gridSpan w:val="16"/>
            <w:tcBorders>
              <w:top w:val="single" w:sz="12" w:space="0" w:color="auto"/>
              <w:left w:val="single" w:sz="12" w:space="0" w:color="auto"/>
              <w:bottom w:val="single" w:sz="12" w:space="0" w:color="auto"/>
              <w:right w:val="single" w:sz="12" w:space="0" w:color="auto"/>
            </w:tcBorders>
            <w:shd w:val="clear" w:color="auto" w:fill="F3F3F3"/>
            <w:vAlign w:val="center"/>
          </w:tcPr>
          <w:p w:rsidR="002C42AB" w:rsidRPr="001749CC" w:rsidRDefault="002C42AB" w:rsidP="00405F6A">
            <w:pPr>
              <w:rPr>
                <w:b/>
                <w:bCs/>
                <w:sz w:val="20"/>
                <w:szCs w:val="20"/>
              </w:rPr>
            </w:pPr>
          </w:p>
          <w:p w:rsidR="002C42AB" w:rsidRPr="001749CC" w:rsidRDefault="002C42AB" w:rsidP="00405F6A">
            <w:pPr>
              <w:jc w:val="center"/>
              <w:rPr>
                <w:b/>
                <w:smallCaps/>
                <w:sz w:val="20"/>
                <w:szCs w:val="20"/>
              </w:rPr>
            </w:pPr>
            <w:r w:rsidRPr="001749CC">
              <w:rPr>
                <w:b/>
                <w:smallCaps/>
                <w:sz w:val="20"/>
                <w:szCs w:val="20"/>
              </w:rPr>
              <w:t>požadované prílohy</w:t>
            </w:r>
          </w:p>
          <w:p w:rsidR="002C42AB" w:rsidRPr="001749CC" w:rsidRDefault="002C42AB" w:rsidP="00405F6A">
            <w:pPr>
              <w:jc w:val="center"/>
              <w:rPr>
                <w:bCs/>
                <w:sz w:val="20"/>
                <w:szCs w:val="20"/>
              </w:rPr>
            </w:pPr>
          </w:p>
        </w:tc>
      </w:tr>
      <w:tr w:rsidR="002C42AB" w:rsidRPr="008D2399" w:rsidTr="00405F6A">
        <w:trPr>
          <w:cantSplit/>
          <w:trHeight w:val="397"/>
        </w:trPr>
        <w:tc>
          <w:tcPr>
            <w:tcW w:w="3672" w:type="dxa"/>
            <w:gridSpan w:val="4"/>
            <w:tcBorders>
              <w:top w:val="single" w:sz="12" w:space="0" w:color="auto"/>
              <w:left w:val="single" w:sz="12" w:space="0" w:color="auto"/>
              <w:bottom w:val="single" w:sz="4" w:space="0" w:color="auto"/>
              <w:right w:val="single" w:sz="4" w:space="0" w:color="auto"/>
            </w:tcBorders>
            <w:shd w:val="clear" w:color="auto" w:fill="CCFFCC"/>
            <w:vAlign w:val="center"/>
          </w:tcPr>
          <w:p w:rsidR="002C42AB" w:rsidRPr="001749CC" w:rsidRDefault="002C42AB" w:rsidP="00405F6A">
            <w:pPr>
              <w:rPr>
                <w:b/>
                <w:bCs/>
                <w:sz w:val="20"/>
                <w:szCs w:val="20"/>
              </w:rPr>
            </w:pPr>
          </w:p>
          <w:p w:rsidR="002C42AB" w:rsidRPr="001749CC" w:rsidRDefault="002C42AB" w:rsidP="00405F6A">
            <w:pPr>
              <w:jc w:val="both"/>
              <w:rPr>
                <w:b/>
                <w:bCs/>
                <w:sz w:val="20"/>
                <w:szCs w:val="20"/>
              </w:rPr>
            </w:pPr>
            <w:r w:rsidRPr="001749CC">
              <w:rPr>
                <w:b/>
                <w:bCs/>
                <w:sz w:val="20"/>
                <w:szCs w:val="20"/>
              </w:rPr>
              <w:t>Povinné prílohy</w:t>
            </w:r>
          </w:p>
        </w:tc>
        <w:tc>
          <w:tcPr>
            <w:tcW w:w="5259" w:type="dxa"/>
            <w:gridSpan w:val="12"/>
            <w:tcBorders>
              <w:top w:val="single" w:sz="12" w:space="0" w:color="auto"/>
              <w:left w:val="single" w:sz="4" w:space="0" w:color="auto"/>
              <w:bottom w:val="single" w:sz="4" w:space="0" w:color="auto"/>
              <w:right w:val="single" w:sz="12" w:space="0" w:color="auto"/>
            </w:tcBorders>
            <w:vAlign w:val="center"/>
          </w:tcPr>
          <w:p w:rsidR="002C42AB" w:rsidRPr="00AC74D7" w:rsidRDefault="002C42AB" w:rsidP="00405F6A">
            <w:pPr>
              <w:jc w:val="both"/>
              <w:rPr>
                <w:bCs/>
                <w:iCs/>
                <w:sz w:val="20"/>
                <w:szCs w:val="20"/>
              </w:rPr>
            </w:pPr>
            <w:r w:rsidRPr="00AC74D7">
              <w:rPr>
                <w:bCs/>
                <w:iCs/>
                <w:sz w:val="20"/>
                <w:szCs w:val="20"/>
              </w:rPr>
              <w:t>Konečný prijímateľ – predkladateľ projektu je povinný doložiť</w:t>
            </w:r>
          </w:p>
          <w:p w:rsidR="002C42AB" w:rsidRPr="00AC74D7" w:rsidRDefault="002C42AB" w:rsidP="00405F6A">
            <w:pPr>
              <w:jc w:val="both"/>
              <w:rPr>
                <w:bCs/>
                <w:iCs/>
                <w:sz w:val="20"/>
                <w:szCs w:val="20"/>
              </w:rPr>
            </w:pPr>
            <w:r w:rsidRPr="00AC74D7">
              <w:rPr>
                <w:bCs/>
                <w:iCs/>
                <w:sz w:val="20"/>
                <w:szCs w:val="20"/>
              </w:rPr>
              <w:t>pre príslušné opatrenie osi 3, implementované prostredníctvom</w:t>
            </w:r>
          </w:p>
          <w:p w:rsidR="002C42AB" w:rsidRPr="00AC74D7" w:rsidRDefault="002C42AB" w:rsidP="00405F6A">
            <w:pPr>
              <w:jc w:val="both"/>
              <w:rPr>
                <w:bCs/>
                <w:iCs/>
                <w:sz w:val="20"/>
                <w:szCs w:val="20"/>
              </w:rPr>
            </w:pPr>
            <w:r w:rsidRPr="00AC74D7">
              <w:rPr>
                <w:bCs/>
                <w:iCs/>
                <w:sz w:val="20"/>
                <w:szCs w:val="20"/>
              </w:rPr>
              <w:t>osi 4 povinné prílohy v súlade s podmienkami uvedenými v</w:t>
            </w:r>
          </w:p>
          <w:p w:rsidR="002C42AB" w:rsidRPr="00AC74D7" w:rsidRDefault="002C42AB" w:rsidP="00405F6A">
            <w:pPr>
              <w:jc w:val="both"/>
              <w:rPr>
                <w:bCs/>
                <w:iCs/>
                <w:sz w:val="20"/>
                <w:szCs w:val="20"/>
              </w:rPr>
            </w:pPr>
            <w:r w:rsidRPr="00AC74D7">
              <w:rPr>
                <w:bCs/>
                <w:iCs/>
                <w:sz w:val="20"/>
                <w:szCs w:val="20"/>
              </w:rPr>
              <w:t>ŽoNFP (projekte) pre príslušné opatrenie osi 3, Usmernení pre</w:t>
            </w:r>
          </w:p>
          <w:p w:rsidR="002C42AB" w:rsidRPr="00AC74D7" w:rsidRDefault="002C42AB" w:rsidP="00405F6A">
            <w:pPr>
              <w:jc w:val="both"/>
              <w:rPr>
                <w:bCs/>
                <w:iCs/>
                <w:sz w:val="20"/>
                <w:szCs w:val="20"/>
              </w:rPr>
            </w:pPr>
            <w:r w:rsidRPr="00AC74D7">
              <w:rPr>
                <w:bCs/>
                <w:iCs/>
                <w:sz w:val="20"/>
                <w:szCs w:val="20"/>
              </w:rPr>
              <w:t>administráciu osi 4 Leader platnom znení, kapitole 5. Opatrenie</w:t>
            </w:r>
          </w:p>
          <w:p w:rsidR="002C42AB" w:rsidRPr="00AC74D7" w:rsidRDefault="002C42AB" w:rsidP="00405F6A">
            <w:pPr>
              <w:jc w:val="both"/>
              <w:rPr>
                <w:bCs/>
                <w:iCs/>
                <w:sz w:val="20"/>
                <w:szCs w:val="20"/>
              </w:rPr>
            </w:pPr>
            <w:r w:rsidRPr="00AC74D7">
              <w:rPr>
                <w:bCs/>
                <w:iCs/>
                <w:sz w:val="20"/>
                <w:szCs w:val="20"/>
              </w:rPr>
              <w:t>4.1 Implementácia Integrovaných stratégií rozvoja územia,</w:t>
            </w:r>
          </w:p>
          <w:p w:rsidR="002C42AB" w:rsidRPr="00AC74D7" w:rsidRDefault="002C42AB" w:rsidP="00405F6A">
            <w:pPr>
              <w:jc w:val="both"/>
              <w:rPr>
                <w:bCs/>
                <w:iCs/>
                <w:sz w:val="20"/>
                <w:szCs w:val="20"/>
              </w:rPr>
            </w:pPr>
            <w:r w:rsidRPr="00AC74D7">
              <w:rPr>
                <w:bCs/>
                <w:iCs/>
                <w:sz w:val="20"/>
                <w:szCs w:val="20"/>
              </w:rPr>
              <w:t>Prílohe č.6 Charakteristika priorít a opatrení osi 3, ktoré sú</w:t>
            </w:r>
          </w:p>
          <w:p w:rsidR="002C42AB" w:rsidRPr="00AC74D7" w:rsidRDefault="002C42AB" w:rsidP="00405F6A">
            <w:pPr>
              <w:jc w:val="both"/>
              <w:rPr>
                <w:bCs/>
                <w:iCs/>
                <w:sz w:val="20"/>
                <w:szCs w:val="20"/>
              </w:rPr>
            </w:pPr>
            <w:r w:rsidRPr="00AC74D7">
              <w:rPr>
                <w:bCs/>
                <w:iCs/>
                <w:sz w:val="20"/>
                <w:szCs w:val="20"/>
              </w:rPr>
              <w:t>implementované prostredníctvom osi 4.</w:t>
            </w:r>
          </w:p>
          <w:p w:rsidR="002C42AB" w:rsidRPr="00AC74D7" w:rsidRDefault="002C42AB" w:rsidP="00405F6A">
            <w:pPr>
              <w:jc w:val="both"/>
              <w:rPr>
                <w:bCs/>
                <w:iCs/>
                <w:sz w:val="20"/>
                <w:szCs w:val="20"/>
              </w:rPr>
            </w:pPr>
            <w:r w:rsidRPr="00AC74D7">
              <w:rPr>
                <w:bCs/>
                <w:iCs/>
                <w:sz w:val="20"/>
                <w:szCs w:val="20"/>
              </w:rPr>
              <w:t>Poznámka: Verejné obstarávanie pre príslušné opatrenie osi 3,</w:t>
            </w:r>
          </w:p>
          <w:p w:rsidR="002C42AB" w:rsidRPr="00AC74D7" w:rsidRDefault="002C42AB" w:rsidP="00405F6A">
            <w:pPr>
              <w:jc w:val="both"/>
              <w:rPr>
                <w:bCs/>
                <w:iCs/>
                <w:sz w:val="20"/>
                <w:szCs w:val="20"/>
              </w:rPr>
            </w:pPr>
            <w:r w:rsidRPr="00AC74D7">
              <w:rPr>
                <w:bCs/>
                <w:iCs/>
                <w:sz w:val="20"/>
                <w:szCs w:val="20"/>
              </w:rPr>
              <w:t>implementované prostredníctvom osi 4 sa bude vykonávať v</w:t>
            </w:r>
          </w:p>
          <w:p w:rsidR="002C42AB" w:rsidRPr="00AC74D7" w:rsidRDefault="002C42AB" w:rsidP="00405F6A">
            <w:pPr>
              <w:jc w:val="both"/>
              <w:rPr>
                <w:bCs/>
                <w:iCs/>
                <w:sz w:val="20"/>
                <w:szCs w:val="20"/>
              </w:rPr>
            </w:pPr>
            <w:r w:rsidRPr="00AC74D7">
              <w:rPr>
                <w:bCs/>
                <w:iCs/>
                <w:sz w:val="20"/>
                <w:szCs w:val="20"/>
              </w:rPr>
              <w:t>zmysle Usmernenia pre administráciu osi 4 Leader v platnom</w:t>
            </w:r>
          </w:p>
          <w:p w:rsidR="002C42AB" w:rsidRPr="001749CC" w:rsidRDefault="002C42AB" w:rsidP="00405F6A">
            <w:pPr>
              <w:jc w:val="both"/>
              <w:rPr>
                <w:bCs/>
                <w:iCs/>
                <w:sz w:val="20"/>
                <w:szCs w:val="20"/>
              </w:rPr>
            </w:pPr>
            <w:r w:rsidRPr="00AC74D7">
              <w:rPr>
                <w:bCs/>
                <w:iCs/>
                <w:sz w:val="20"/>
                <w:szCs w:val="20"/>
              </w:rPr>
              <w:t>znení.</w:t>
            </w:r>
          </w:p>
        </w:tc>
      </w:tr>
      <w:tr w:rsidR="002C42AB" w:rsidRPr="008D2399" w:rsidTr="00405F6A">
        <w:trPr>
          <w:cantSplit/>
          <w:trHeight w:val="397"/>
        </w:trPr>
        <w:tc>
          <w:tcPr>
            <w:tcW w:w="3672" w:type="dxa"/>
            <w:gridSpan w:val="4"/>
            <w:tcBorders>
              <w:top w:val="single" w:sz="4" w:space="0" w:color="auto"/>
              <w:left w:val="single" w:sz="12" w:space="0" w:color="auto"/>
              <w:bottom w:val="single" w:sz="12" w:space="0" w:color="auto"/>
              <w:right w:val="single" w:sz="4" w:space="0" w:color="auto"/>
            </w:tcBorders>
            <w:shd w:val="clear" w:color="auto" w:fill="CCFFCC"/>
            <w:vAlign w:val="center"/>
          </w:tcPr>
          <w:p w:rsidR="002C42AB" w:rsidRPr="00613DE3" w:rsidRDefault="002C42AB" w:rsidP="00405F6A">
            <w:pPr>
              <w:jc w:val="both"/>
              <w:rPr>
                <w:b/>
                <w:bCs/>
                <w:sz w:val="20"/>
                <w:szCs w:val="20"/>
              </w:rPr>
            </w:pPr>
            <w:r w:rsidRPr="00613DE3">
              <w:rPr>
                <w:b/>
                <w:bCs/>
                <w:sz w:val="20"/>
                <w:szCs w:val="20"/>
              </w:rPr>
              <w:t>Nepovinné prílohy</w:t>
            </w:r>
          </w:p>
        </w:tc>
        <w:tc>
          <w:tcPr>
            <w:tcW w:w="5259" w:type="dxa"/>
            <w:gridSpan w:val="12"/>
            <w:tcBorders>
              <w:top w:val="single" w:sz="4" w:space="0" w:color="auto"/>
              <w:left w:val="single" w:sz="4" w:space="0" w:color="auto"/>
              <w:bottom w:val="single" w:sz="12" w:space="0" w:color="auto"/>
              <w:right w:val="single" w:sz="12" w:space="0" w:color="auto"/>
            </w:tcBorders>
            <w:vAlign w:val="center"/>
          </w:tcPr>
          <w:p w:rsidR="002C42AB" w:rsidRPr="008F2D38" w:rsidRDefault="002C42AB" w:rsidP="00405F6A">
            <w:pPr>
              <w:jc w:val="both"/>
              <w:rPr>
                <w:b/>
                <w:bCs/>
                <w:iCs/>
                <w:color w:val="008000"/>
                <w:sz w:val="20"/>
                <w:szCs w:val="20"/>
              </w:rPr>
            </w:pPr>
            <w:r>
              <w:rPr>
                <w:b/>
                <w:bCs/>
                <w:iCs/>
                <w:color w:val="008000"/>
                <w:sz w:val="20"/>
                <w:szCs w:val="20"/>
              </w:rPr>
              <w:t>-</w:t>
            </w:r>
          </w:p>
        </w:tc>
      </w:tr>
      <w:tr w:rsidR="002C42AB" w:rsidRPr="008D2399" w:rsidTr="00405F6A">
        <w:trPr>
          <w:cantSplit/>
          <w:trHeight w:val="514"/>
        </w:trPr>
        <w:tc>
          <w:tcPr>
            <w:tcW w:w="8931" w:type="dxa"/>
            <w:gridSpan w:val="16"/>
            <w:tcBorders>
              <w:top w:val="single" w:sz="12" w:space="0" w:color="auto"/>
              <w:left w:val="single" w:sz="12" w:space="0" w:color="auto"/>
              <w:bottom w:val="single" w:sz="12" w:space="0" w:color="auto"/>
              <w:right w:val="single" w:sz="12" w:space="0" w:color="auto"/>
            </w:tcBorders>
            <w:shd w:val="clear" w:color="auto" w:fill="F3F3F3"/>
          </w:tcPr>
          <w:p w:rsidR="002C42AB" w:rsidRPr="00613DE3" w:rsidRDefault="002C42AB" w:rsidP="00405F6A">
            <w:pPr>
              <w:pStyle w:val="StylBr1"/>
              <w:jc w:val="center"/>
              <w:rPr>
                <w:bCs/>
                <w:sz w:val="20"/>
              </w:rPr>
            </w:pPr>
          </w:p>
          <w:p w:rsidR="002C42AB" w:rsidRPr="00613DE3" w:rsidRDefault="002C42AB" w:rsidP="00405F6A">
            <w:pPr>
              <w:pStyle w:val="StylBr1"/>
              <w:jc w:val="center"/>
              <w:rPr>
                <w:bCs/>
                <w:sz w:val="20"/>
              </w:rPr>
            </w:pPr>
            <w:r w:rsidRPr="00613DE3">
              <w:rPr>
                <w:smallCaps/>
                <w:sz w:val="20"/>
              </w:rPr>
              <w:t>plán implementácie</w:t>
            </w:r>
          </w:p>
          <w:p w:rsidR="002C42AB" w:rsidRPr="00613DE3" w:rsidRDefault="002C42AB" w:rsidP="00405F6A">
            <w:pPr>
              <w:rPr>
                <w:sz w:val="20"/>
                <w:szCs w:val="20"/>
              </w:rPr>
            </w:pPr>
          </w:p>
        </w:tc>
      </w:tr>
      <w:tr w:rsidR="002C42AB" w:rsidRPr="008D2399" w:rsidTr="00405F6A">
        <w:trPr>
          <w:trHeight w:val="397"/>
        </w:trPr>
        <w:tc>
          <w:tcPr>
            <w:tcW w:w="3672" w:type="dxa"/>
            <w:gridSpan w:val="4"/>
            <w:tcBorders>
              <w:top w:val="single" w:sz="12" w:space="0" w:color="auto"/>
              <w:left w:val="single" w:sz="12" w:space="0" w:color="auto"/>
              <w:bottom w:val="single" w:sz="6" w:space="0" w:color="auto"/>
              <w:right w:val="single" w:sz="4" w:space="0" w:color="auto"/>
            </w:tcBorders>
            <w:shd w:val="clear" w:color="auto" w:fill="CCFFCC"/>
            <w:vAlign w:val="center"/>
          </w:tcPr>
          <w:p w:rsidR="002C42AB" w:rsidRPr="00613DE3" w:rsidRDefault="002C42AB" w:rsidP="00405F6A">
            <w:pPr>
              <w:rPr>
                <w:b/>
                <w:bCs/>
                <w:sz w:val="20"/>
                <w:szCs w:val="20"/>
              </w:rPr>
            </w:pPr>
            <w:r w:rsidRPr="00613DE3">
              <w:rPr>
                <w:b/>
                <w:bCs/>
                <w:sz w:val="20"/>
                <w:szCs w:val="20"/>
              </w:rPr>
              <w:t>Počet výziev</w:t>
            </w:r>
          </w:p>
        </w:tc>
        <w:tc>
          <w:tcPr>
            <w:tcW w:w="5259" w:type="dxa"/>
            <w:gridSpan w:val="12"/>
            <w:tcBorders>
              <w:top w:val="single" w:sz="12" w:space="0" w:color="auto"/>
              <w:left w:val="single" w:sz="4" w:space="0" w:color="auto"/>
              <w:bottom w:val="single" w:sz="6" w:space="0" w:color="auto"/>
              <w:right w:val="single" w:sz="12" w:space="0" w:color="auto"/>
            </w:tcBorders>
            <w:vAlign w:val="center"/>
          </w:tcPr>
          <w:p w:rsidR="002C42AB" w:rsidRPr="00613DE3" w:rsidRDefault="002C42AB" w:rsidP="00405F6A">
            <w:pPr>
              <w:jc w:val="both"/>
              <w:rPr>
                <w:iCs/>
                <w:sz w:val="20"/>
                <w:szCs w:val="20"/>
              </w:rPr>
            </w:pPr>
            <w:r>
              <w:rPr>
                <w:iCs/>
                <w:sz w:val="20"/>
                <w:szCs w:val="20"/>
              </w:rPr>
              <w:t>2</w:t>
            </w:r>
          </w:p>
        </w:tc>
      </w:tr>
      <w:tr w:rsidR="002C42AB" w:rsidRPr="008D2399" w:rsidTr="00405F6A">
        <w:trPr>
          <w:trHeight w:val="397"/>
        </w:trPr>
        <w:tc>
          <w:tcPr>
            <w:tcW w:w="3672" w:type="dxa"/>
            <w:gridSpan w:val="4"/>
            <w:tcBorders>
              <w:top w:val="single" w:sz="6" w:space="0" w:color="auto"/>
              <w:left w:val="single" w:sz="12" w:space="0" w:color="auto"/>
              <w:bottom w:val="single" w:sz="12" w:space="0" w:color="auto"/>
              <w:right w:val="single" w:sz="4" w:space="0" w:color="auto"/>
            </w:tcBorders>
            <w:shd w:val="clear" w:color="auto" w:fill="CCFFCC"/>
            <w:vAlign w:val="center"/>
          </w:tcPr>
          <w:p w:rsidR="002C42AB" w:rsidRPr="00613DE3" w:rsidRDefault="002C42AB" w:rsidP="00405F6A">
            <w:pPr>
              <w:rPr>
                <w:b/>
                <w:bCs/>
                <w:sz w:val="20"/>
                <w:szCs w:val="20"/>
              </w:rPr>
            </w:pPr>
            <w:r w:rsidRPr="00613DE3">
              <w:rPr>
                <w:b/>
                <w:bCs/>
                <w:sz w:val="20"/>
                <w:szCs w:val="20"/>
              </w:rPr>
              <w:t>Min. a max. doba realizácie projektov</w:t>
            </w:r>
          </w:p>
        </w:tc>
        <w:tc>
          <w:tcPr>
            <w:tcW w:w="5259" w:type="dxa"/>
            <w:gridSpan w:val="12"/>
            <w:tcBorders>
              <w:top w:val="single" w:sz="4" w:space="0" w:color="auto"/>
              <w:left w:val="single" w:sz="4" w:space="0" w:color="auto"/>
              <w:bottom w:val="single" w:sz="12" w:space="0" w:color="auto"/>
              <w:right w:val="single" w:sz="12" w:space="0" w:color="auto"/>
            </w:tcBorders>
            <w:vAlign w:val="center"/>
          </w:tcPr>
          <w:p w:rsidR="002C42AB" w:rsidRPr="00613DE3" w:rsidRDefault="002C42AB" w:rsidP="00405F6A">
            <w:pPr>
              <w:jc w:val="both"/>
              <w:rPr>
                <w:iCs/>
                <w:sz w:val="20"/>
                <w:szCs w:val="20"/>
              </w:rPr>
            </w:pPr>
            <w:r>
              <w:rPr>
                <w:iCs/>
                <w:sz w:val="20"/>
                <w:szCs w:val="20"/>
              </w:rPr>
              <w:t>min 3 mesiace – max. 24 mesiacov</w:t>
            </w:r>
          </w:p>
        </w:tc>
      </w:tr>
      <w:tr w:rsidR="002C42AB" w:rsidRPr="008D2399" w:rsidTr="00405F6A">
        <w:trPr>
          <w:trHeight w:val="408"/>
        </w:trPr>
        <w:tc>
          <w:tcPr>
            <w:tcW w:w="8931" w:type="dxa"/>
            <w:gridSpan w:val="16"/>
            <w:tcBorders>
              <w:top w:val="single" w:sz="12" w:space="0" w:color="auto"/>
              <w:left w:val="single" w:sz="12" w:space="0" w:color="auto"/>
              <w:bottom w:val="single" w:sz="12" w:space="0" w:color="auto"/>
              <w:right w:val="single" w:sz="12" w:space="0" w:color="auto"/>
            </w:tcBorders>
            <w:shd w:val="clear" w:color="auto" w:fill="F3F3F3"/>
          </w:tcPr>
          <w:p w:rsidR="002C42AB" w:rsidRPr="0044655F" w:rsidRDefault="002C42AB" w:rsidP="00405F6A">
            <w:pPr>
              <w:pStyle w:val="Nadpis8"/>
              <w:jc w:val="center"/>
              <w:rPr>
                <w:rFonts w:ascii="Times New Roman" w:hAnsi="Times New Roman"/>
                <w:b/>
                <w:bCs/>
                <w:i w:val="0"/>
                <w:iCs w:val="0"/>
                <w:sz w:val="20"/>
                <w:szCs w:val="20"/>
                <w:lang w:val="sk-SK"/>
              </w:rPr>
            </w:pPr>
            <w:r w:rsidRPr="0044655F">
              <w:rPr>
                <w:rFonts w:ascii="Times New Roman" w:hAnsi="Times New Roman"/>
                <w:b/>
                <w:i w:val="0"/>
                <w:smallCaps/>
                <w:sz w:val="20"/>
                <w:szCs w:val="20"/>
                <w:lang w:val="sk-SK"/>
              </w:rPr>
              <w:t>monitoring a hodnotenie opatrenia</w:t>
            </w:r>
          </w:p>
          <w:p w:rsidR="002C42AB" w:rsidRPr="00613DE3" w:rsidRDefault="002C42AB" w:rsidP="00405F6A">
            <w:pPr>
              <w:rPr>
                <w:sz w:val="20"/>
                <w:szCs w:val="20"/>
              </w:rPr>
            </w:pPr>
          </w:p>
        </w:tc>
      </w:tr>
      <w:tr w:rsidR="002C42AB" w:rsidRPr="008D2399" w:rsidTr="00405F6A">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3969" w:type="dxa"/>
            <w:gridSpan w:val="6"/>
            <w:tcBorders>
              <w:top w:val="single" w:sz="12" w:space="0" w:color="auto"/>
              <w:left w:val="single" w:sz="12" w:space="0" w:color="auto"/>
              <w:bottom w:val="single" w:sz="4" w:space="0" w:color="auto"/>
              <w:right w:val="single" w:sz="4" w:space="0" w:color="auto"/>
            </w:tcBorders>
            <w:shd w:val="clear" w:color="auto" w:fill="CCFFCC"/>
            <w:noWrap/>
            <w:vAlign w:val="center"/>
          </w:tcPr>
          <w:p w:rsidR="002C42AB" w:rsidRPr="00613DE3" w:rsidRDefault="002C42AB" w:rsidP="00405F6A">
            <w:pPr>
              <w:rPr>
                <w:b/>
                <w:bCs/>
                <w:sz w:val="20"/>
                <w:szCs w:val="20"/>
              </w:rPr>
            </w:pPr>
            <w:r w:rsidRPr="00613DE3">
              <w:rPr>
                <w:b/>
                <w:bCs/>
                <w:sz w:val="20"/>
                <w:szCs w:val="20"/>
              </w:rPr>
              <w:t>Dodatočné monitorovacie ukazovatele</w:t>
            </w:r>
          </w:p>
        </w:tc>
        <w:tc>
          <w:tcPr>
            <w:tcW w:w="4962" w:type="dxa"/>
            <w:gridSpan w:val="10"/>
            <w:tcBorders>
              <w:top w:val="single" w:sz="12" w:space="0" w:color="auto"/>
              <w:left w:val="nil"/>
              <w:bottom w:val="single" w:sz="4" w:space="0" w:color="auto"/>
              <w:right w:val="single" w:sz="12" w:space="0" w:color="auto"/>
            </w:tcBorders>
            <w:shd w:val="clear" w:color="auto" w:fill="CCFFCC"/>
            <w:noWrap/>
            <w:vAlign w:val="center"/>
          </w:tcPr>
          <w:p w:rsidR="002C42AB" w:rsidRPr="00613DE3" w:rsidRDefault="002C42AB" w:rsidP="00405F6A">
            <w:pPr>
              <w:spacing w:line="360" w:lineRule="auto"/>
              <w:jc w:val="center"/>
              <w:rPr>
                <w:b/>
                <w:sz w:val="20"/>
                <w:szCs w:val="20"/>
              </w:rPr>
            </w:pPr>
          </w:p>
        </w:tc>
      </w:tr>
      <w:tr w:rsidR="002C42AB" w:rsidRPr="008D2399" w:rsidTr="00405F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397"/>
        </w:trPr>
        <w:tc>
          <w:tcPr>
            <w:tcW w:w="1985" w:type="dxa"/>
            <w:gridSpan w:val="2"/>
            <w:tcBorders>
              <w:left w:val="single" w:sz="12" w:space="0" w:color="auto"/>
            </w:tcBorders>
            <w:shd w:val="clear" w:color="auto" w:fill="CCFFCC"/>
            <w:vAlign w:val="center"/>
          </w:tcPr>
          <w:p w:rsidR="002C42AB" w:rsidRPr="00613DE3" w:rsidRDefault="002C42AB" w:rsidP="00405F6A">
            <w:pPr>
              <w:jc w:val="center"/>
              <w:rPr>
                <w:b/>
                <w:sz w:val="20"/>
                <w:szCs w:val="20"/>
              </w:rPr>
            </w:pPr>
            <w:r w:rsidRPr="00613DE3">
              <w:rPr>
                <w:b/>
                <w:sz w:val="20"/>
                <w:szCs w:val="20"/>
              </w:rPr>
              <w:t>Úroveň</w:t>
            </w:r>
          </w:p>
        </w:tc>
        <w:tc>
          <w:tcPr>
            <w:tcW w:w="1984" w:type="dxa"/>
            <w:gridSpan w:val="4"/>
            <w:shd w:val="clear" w:color="auto" w:fill="CCFFCC"/>
            <w:vAlign w:val="center"/>
          </w:tcPr>
          <w:p w:rsidR="002C42AB" w:rsidRPr="00613DE3" w:rsidRDefault="002C42AB" w:rsidP="00405F6A">
            <w:pPr>
              <w:jc w:val="center"/>
              <w:rPr>
                <w:b/>
                <w:sz w:val="20"/>
                <w:szCs w:val="20"/>
              </w:rPr>
            </w:pPr>
            <w:r w:rsidRPr="00613DE3">
              <w:rPr>
                <w:b/>
                <w:sz w:val="20"/>
                <w:szCs w:val="20"/>
              </w:rPr>
              <w:t>Ukazovateľ</w:t>
            </w:r>
          </w:p>
          <w:p w:rsidR="002C42AB" w:rsidRPr="00613DE3" w:rsidRDefault="002C42AB" w:rsidP="00405F6A">
            <w:pPr>
              <w:jc w:val="center"/>
              <w:rPr>
                <w:sz w:val="18"/>
                <w:szCs w:val="18"/>
              </w:rPr>
            </w:pPr>
            <w:r w:rsidRPr="00613DE3">
              <w:rPr>
                <w:sz w:val="18"/>
                <w:szCs w:val="18"/>
              </w:rPr>
              <w:t>(názov a merná jednotka)</w:t>
            </w:r>
          </w:p>
        </w:tc>
        <w:tc>
          <w:tcPr>
            <w:tcW w:w="1418" w:type="dxa"/>
            <w:gridSpan w:val="4"/>
            <w:shd w:val="clear" w:color="auto" w:fill="CCFFCC"/>
            <w:vAlign w:val="center"/>
          </w:tcPr>
          <w:p w:rsidR="002C42AB" w:rsidRPr="00613DE3" w:rsidRDefault="002C42AB" w:rsidP="00405F6A">
            <w:pPr>
              <w:jc w:val="center"/>
              <w:rPr>
                <w:b/>
                <w:sz w:val="20"/>
                <w:szCs w:val="20"/>
              </w:rPr>
            </w:pPr>
            <w:r w:rsidRPr="00613DE3">
              <w:rPr>
                <w:b/>
                <w:sz w:val="20"/>
                <w:szCs w:val="20"/>
              </w:rPr>
              <w:t>Východiskový</w:t>
            </w:r>
          </w:p>
          <w:p w:rsidR="002C42AB" w:rsidRPr="00613DE3" w:rsidRDefault="002C42AB" w:rsidP="00405F6A">
            <w:pPr>
              <w:jc w:val="center"/>
              <w:rPr>
                <w:sz w:val="20"/>
                <w:szCs w:val="20"/>
              </w:rPr>
            </w:pPr>
            <w:r w:rsidRPr="00613DE3">
              <w:rPr>
                <w:b/>
                <w:sz w:val="20"/>
                <w:szCs w:val="20"/>
              </w:rPr>
              <w:t>stav</w:t>
            </w:r>
          </w:p>
        </w:tc>
        <w:tc>
          <w:tcPr>
            <w:tcW w:w="1276" w:type="dxa"/>
            <w:shd w:val="clear" w:color="auto" w:fill="CCFFCC"/>
            <w:vAlign w:val="center"/>
          </w:tcPr>
          <w:p w:rsidR="002C42AB" w:rsidRPr="00613DE3" w:rsidRDefault="002C42AB" w:rsidP="00405F6A">
            <w:pPr>
              <w:jc w:val="center"/>
              <w:rPr>
                <w:b/>
                <w:sz w:val="20"/>
                <w:szCs w:val="20"/>
              </w:rPr>
            </w:pPr>
            <w:r w:rsidRPr="00613DE3">
              <w:rPr>
                <w:b/>
                <w:sz w:val="20"/>
                <w:szCs w:val="20"/>
              </w:rPr>
              <w:t>Cieľová hodnota ukazovateľa</w:t>
            </w:r>
          </w:p>
          <w:p w:rsidR="002C42AB" w:rsidRPr="00613DE3" w:rsidRDefault="002C42AB" w:rsidP="00405F6A">
            <w:pPr>
              <w:jc w:val="center"/>
              <w:rPr>
                <w:b/>
                <w:sz w:val="20"/>
                <w:szCs w:val="20"/>
              </w:rPr>
            </w:pPr>
            <w:r>
              <w:rPr>
                <w:b/>
                <w:sz w:val="20"/>
                <w:szCs w:val="20"/>
              </w:rPr>
              <w:t>do r. 2017</w:t>
            </w:r>
          </w:p>
        </w:tc>
        <w:tc>
          <w:tcPr>
            <w:tcW w:w="2268" w:type="dxa"/>
            <w:gridSpan w:val="5"/>
            <w:tcBorders>
              <w:right w:val="single" w:sz="12" w:space="0" w:color="auto"/>
            </w:tcBorders>
            <w:shd w:val="clear" w:color="auto" w:fill="CCFFCC"/>
            <w:vAlign w:val="center"/>
          </w:tcPr>
          <w:p w:rsidR="002C42AB" w:rsidRPr="00613DE3" w:rsidRDefault="002C42AB" w:rsidP="00405F6A">
            <w:pPr>
              <w:jc w:val="center"/>
              <w:rPr>
                <w:b/>
                <w:sz w:val="20"/>
                <w:szCs w:val="20"/>
              </w:rPr>
            </w:pPr>
            <w:r w:rsidRPr="00613DE3">
              <w:rPr>
                <w:b/>
                <w:sz w:val="20"/>
                <w:szCs w:val="20"/>
              </w:rPr>
              <w:t>Spôsob overovania a získavania údajov, frekvencia zberu</w:t>
            </w:r>
          </w:p>
        </w:tc>
      </w:tr>
      <w:tr w:rsidR="002C42AB" w:rsidRPr="00025918" w:rsidTr="00405F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1092"/>
        </w:trPr>
        <w:tc>
          <w:tcPr>
            <w:tcW w:w="1985" w:type="dxa"/>
            <w:gridSpan w:val="2"/>
            <w:vMerge w:val="restart"/>
            <w:tcBorders>
              <w:left w:val="single" w:sz="12" w:space="0" w:color="000000"/>
            </w:tcBorders>
            <w:shd w:val="clear" w:color="auto" w:fill="CCFFCC"/>
          </w:tcPr>
          <w:p w:rsidR="002C42AB" w:rsidRDefault="002C42AB" w:rsidP="00405F6A">
            <w:pPr>
              <w:rPr>
                <w:b/>
                <w:sz w:val="20"/>
                <w:szCs w:val="20"/>
              </w:rPr>
            </w:pPr>
            <w:r w:rsidRPr="00025918">
              <w:rPr>
                <w:b/>
                <w:sz w:val="20"/>
                <w:szCs w:val="20"/>
              </w:rPr>
              <w:lastRenderedPageBreak/>
              <w:t>Opatrenie č.  4.1.1</w:t>
            </w:r>
            <w:r>
              <w:rPr>
                <w:b/>
                <w:sz w:val="20"/>
                <w:szCs w:val="20"/>
              </w:rPr>
              <w:t>:</w:t>
            </w:r>
          </w:p>
          <w:p w:rsidR="002C42AB" w:rsidRPr="00025918" w:rsidRDefault="002C42AB" w:rsidP="00405F6A">
            <w:pPr>
              <w:rPr>
                <w:b/>
                <w:sz w:val="20"/>
                <w:szCs w:val="20"/>
              </w:rPr>
            </w:pPr>
            <w:r w:rsidRPr="00025918">
              <w:rPr>
                <w:b/>
                <w:sz w:val="20"/>
                <w:szCs w:val="20"/>
              </w:rPr>
              <w:t xml:space="preserve"> </w:t>
            </w:r>
            <w:r w:rsidRPr="00025918">
              <w:rPr>
                <w:i/>
                <w:sz w:val="20"/>
                <w:szCs w:val="20"/>
              </w:rPr>
              <w:t>Pod</w:t>
            </w:r>
            <w:r>
              <w:rPr>
                <w:i/>
                <w:sz w:val="20"/>
                <w:szCs w:val="20"/>
              </w:rPr>
              <w:t>pora odborného vzdelávania a informovania</w:t>
            </w:r>
          </w:p>
        </w:tc>
        <w:tc>
          <w:tcPr>
            <w:tcW w:w="1984" w:type="dxa"/>
            <w:gridSpan w:val="4"/>
            <w:vAlign w:val="center"/>
          </w:tcPr>
          <w:p w:rsidR="002C42AB" w:rsidRPr="00025918" w:rsidRDefault="002C42AB" w:rsidP="00405F6A">
            <w:pPr>
              <w:rPr>
                <w:i/>
                <w:sz w:val="20"/>
                <w:szCs w:val="20"/>
              </w:rPr>
            </w:pPr>
            <w:r>
              <w:rPr>
                <w:i/>
                <w:sz w:val="20"/>
                <w:szCs w:val="20"/>
              </w:rPr>
              <w:t xml:space="preserve">Počet </w:t>
            </w:r>
            <w:r w:rsidRPr="00BD452E">
              <w:rPr>
                <w:i/>
                <w:sz w:val="20"/>
                <w:szCs w:val="20"/>
              </w:rPr>
              <w:t>krátkodob</w:t>
            </w:r>
            <w:r>
              <w:rPr>
                <w:i/>
                <w:sz w:val="20"/>
                <w:szCs w:val="20"/>
              </w:rPr>
              <w:t>ých</w:t>
            </w:r>
            <w:r w:rsidRPr="00BD452E">
              <w:rPr>
                <w:i/>
                <w:sz w:val="20"/>
                <w:szCs w:val="20"/>
              </w:rPr>
              <w:t xml:space="preserve"> kurz</w:t>
            </w:r>
            <w:r>
              <w:rPr>
                <w:i/>
                <w:sz w:val="20"/>
                <w:szCs w:val="20"/>
              </w:rPr>
              <w:t>ov</w:t>
            </w:r>
            <w:r w:rsidRPr="00BD452E">
              <w:rPr>
                <w:i/>
                <w:sz w:val="20"/>
                <w:szCs w:val="20"/>
              </w:rPr>
              <w:t>, školen</w:t>
            </w:r>
            <w:r>
              <w:rPr>
                <w:i/>
                <w:sz w:val="20"/>
                <w:szCs w:val="20"/>
              </w:rPr>
              <w:t xml:space="preserve">í alebo </w:t>
            </w:r>
            <w:r w:rsidRPr="00BD452E">
              <w:rPr>
                <w:i/>
                <w:sz w:val="20"/>
                <w:szCs w:val="20"/>
              </w:rPr>
              <w:t xml:space="preserve"> tréning</w:t>
            </w:r>
            <w:r>
              <w:rPr>
                <w:i/>
                <w:sz w:val="20"/>
                <w:szCs w:val="20"/>
              </w:rPr>
              <w:t>ov</w:t>
            </w:r>
          </w:p>
        </w:tc>
        <w:tc>
          <w:tcPr>
            <w:tcW w:w="1418" w:type="dxa"/>
            <w:gridSpan w:val="4"/>
            <w:vAlign w:val="center"/>
          </w:tcPr>
          <w:p w:rsidR="002C42AB" w:rsidRPr="00025918" w:rsidRDefault="002C42AB" w:rsidP="00405F6A">
            <w:pPr>
              <w:rPr>
                <w:i/>
                <w:sz w:val="20"/>
                <w:szCs w:val="20"/>
              </w:rPr>
            </w:pPr>
            <w:r>
              <w:rPr>
                <w:i/>
                <w:sz w:val="20"/>
                <w:szCs w:val="20"/>
              </w:rPr>
              <w:t>0</w:t>
            </w:r>
          </w:p>
        </w:tc>
        <w:tc>
          <w:tcPr>
            <w:tcW w:w="1333" w:type="dxa"/>
            <w:gridSpan w:val="2"/>
            <w:vAlign w:val="center"/>
          </w:tcPr>
          <w:p w:rsidR="002C42AB" w:rsidRPr="00025918" w:rsidRDefault="002C42AB" w:rsidP="00405F6A">
            <w:pPr>
              <w:rPr>
                <w:i/>
                <w:sz w:val="20"/>
                <w:szCs w:val="20"/>
              </w:rPr>
            </w:pPr>
            <w:r>
              <w:rPr>
                <w:i/>
                <w:sz w:val="20"/>
                <w:szCs w:val="20"/>
              </w:rPr>
              <w:t>2</w:t>
            </w:r>
          </w:p>
        </w:tc>
        <w:tc>
          <w:tcPr>
            <w:tcW w:w="2211" w:type="dxa"/>
            <w:gridSpan w:val="4"/>
            <w:tcBorders>
              <w:right w:val="single" w:sz="12" w:space="0" w:color="000000"/>
            </w:tcBorders>
          </w:tcPr>
          <w:p w:rsidR="002C42AB" w:rsidRDefault="002C42AB" w:rsidP="00405F6A">
            <w:r w:rsidRPr="00C22D64">
              <w:rPr>
                <w:i/>
                <w:sz w:val="20"/>
                <w:szCs w:val="20"/>
              </w:rPr>
              <w:t>Zber údajov od prijímateľov finančnej pomoci pri predložení každej ŽoP (Monitorovacie správy)</w:t>
            </w:r>
          </w:p>
        </w:tc>
      </w:tr>
      <w:tr w:rsidR="002C42AB" w:rsidRPr="00025918" w:rsidTr="00405F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1092"/>
        </w:trPr>
        <w:tc>
          <w:tcPr>
            <w:tcW w:w="1985" w:type="dxa"/>
            <w:gridSpan w:val="2"/>
            <w:vMerge/>
            <w:tcBorders>
              <w:left w:val="single" w:sz="12" w:space="0" w:color="000000"/>
              <w:bottom w:val="single" w:sz="12" w:space="0" w:color="000000"/>
            </w:tcBorders>
            <w:shd w:val="clear" w:color="auto" w:fill="CCFFCC"/>
          </w:tcPr>
          <w:p w:rsidR="002C42AB" w:rsidRPr="00025918" w:rsidRDefault="002C42AB" w:rsidP="00405F6A">
            <w:pPr>
              <w:rPr>
                <w:b/>
                <w:i/>
                <w:sz w:val="20"/>
                <w:szCs w:val="20"/>
              </w:rPr>
            </w:pPr>
          </w:p>
        </w:tc>
        <w:tc>
          <w:tcPr>
            <w:tcW w:w="1984" w:type="dxa"/>
            <w:gridSpan w:val="4"/>
            <w:tcBorders>
              <w:bottom w:val="single" w:sz="12" w:space="0" w:color="000000"/>
            </w:tcBorders>
            <w:vAlign w:val="center"/>
          </w:tcPr>
          <w:p w:rsidR="002C42AB" w:rsidRPr="00025918" w:rsidRDefault="002C42AB" w:rsidP="00405F6A">
            <w:pPr>
              <w:rPr>
                <w:i/>
                <w:sz w:val="20"/>
                <w:szCs w:val="20"/>
              </w:rPr>
            </w:pPr>
            <w:r>
              <w:rPr>
                <w:i/>
                <w:sz w:val="20"/>
                <w:szCs w:val="20"/>
              </w:rPr>
              <w:t>Počet konferencií a seminárov</w:t>
            </w:r>
          </w:p>
        </w:tc>
        <w:tc>
          <w:tcPr>
            <w:tcW w:w="1418" w:type="dxa"/>
            <w:gridSpan w:val="4"/>
            <w:tcBorders>
              <w:bottom w:val="single" w:sz="12" w:space="0" w:color="000000"/>
            </w:tcBorders>
            <w:vAlign w:val="center"/>
          </w:tcPr>
          <w:p w:rsidR="002C42AB" w:rsidRPr="00025918" w:rsidRDefault="002C42AB" w:rsidP="00405F6A">
            <w:pPr>
              <w:rPr>
                <w:i/>
                <w:sz w:val="20"/>
                <w:szCs w:val="20"/>
              </w:rPr>
            </w:pPr>
            <w:r>
              <w:rPr>
                <w:i/>
                <w:sz w:val="20"/>
                <w:szCs w:val="20"/>
              </w:rPr>
              <w:t>0</w:t>
            </w:r>
          </w:p>
        </w:tc>
        <w:tc>
          <w:tcPr>
            <w:tcW w:w="1333" w:type="dxa"/>
            <w:gridSpan w:val="2"/>
            <w:tcBorders>
              <w:bottom w:val="single" w:sz="12" w:space="0" w:color="000000"/>
            </w:tcBorders>
            <w:vAlign w:val="center"/>
          </w:tcPr>
          <w:p w:rsidR="002C42AB" w:rsidRPr="00025918" w:rsidRDefault="002C42AB" w:rsidP="00405F6A">
            <w:pPr>
              <w:rPr>
                <w:i/>
                <w:sz w:val="20"/>
                <w:szCs w:val="20"/>
              </w:rPr>
            </w:pPr>
            <w:r>
              <w:rPr>
                <w:i/>
                <w:sz w:val="20"/>
                <w:szCs w:val="20"/>
              </w:rPr>
              <w:t>4</w:t>
            </w:r>
          </w:p>
        </w:tc>
        <w:tc>
          <w:tcPr>
            <w:tcW w:w="2211" w:type="dxa"/>
            <w:gridSpan w:val="4"/>
            <w:tcBorders>
              <w:bottom w:val="single" w:sz="12" w:space="0" w:color="000000"/>
              <w:right w:val="single" w:sz="12" w:space="0" w:color="000000"/>
            </w:tcBorders>
          </w:tcPr>
          <w:p w:rsidR="002C42AB" w:rsidRDefault="002C42AB" w:rsidP="00405F6A">
            <w:r w:rsidRPr="00C22D64">
              <w:rPr>
                <w:i/>
                <w:sz w:val="20"/>
                <w:szCs w:val="20"/>
              </w:rPr>
              <w:t>Zber údajov od prijímateľov finančnej pomoci pri predložení každej ŽoP (Monitorovacie správy)</w:t>
            </w:r>
          </w:p>
        </w:tc>
      </w:tr>
    </w:tbl>
    <w:p w:rsidR="002C42AB" w:rsidRPr="008D2399" w:rsidRDefault="002C42AB" w:rsidP="002C42AB">
      <w:pPr>
        <w:rPr>
          <w:b/>
        </w:rPr>
      </w:pPr>
    </w:p>
    <w:p w:rsidR="002C42AB" w:rsidRPr="001749CC" w:rsidRDefault="002C42AB" w:rsidP="002C42AB">
      <w:pPr>
        <w:rPr>
          <w:b/>
          <w:bCs/>
        </w:rPr>
      </w:pPr>
      <w:r w:rsidRPr="001749CC">
        <w:rPr>
          <w:b/>
        </w:rPr>
        <w:t xml:space="preserve">Časť B: Opatrenia osi 4 </w:t>
      </w:r>
    </w:p>
    <w:tbl>
      <w:tblPr>
        <w:tblW w:w="9252" w:type="dxa"/>
        <w:tblInd w:w="-72" w:type="dxa"/>
        <w:tblBorders>
          <w:top w:val="single" w:sz="24" w:space="0" w:color="auto"/>
          <w:left w:val="single" w:sz="24" w:space="0" w:color="auto"/>
          <w:bottom w:val="single" w:sz="24" w:space="0" w:color="auto"/>
          <w:right w:val="single" w:sz="24" w:space="0" w:color="auto"/>
        </w:tblBorders>
        <w:tblLayout w:type="fixed"/>
        <w:tblLook w:val="0000" w:firstRow="0" w:lastRow="0" w:firstColumn="0" w:lastColumn="0" w:noHBand="0" w:noVBand="0"/>
      </w:tblPr>
      <w:tblGrid>
        <w:gridCol w:w="1314"/>
        <w:gridCol w:w="1386"/>
        <w:gridCol w:w="612"/>
        <w:gridCol w:w="468"/>
        <w:gridCol w:w="72"/>
        <w:gridCol w:w="900"/>
        <w:gridCol w:w="815"/>
        <w:gridCol w:w="985"/>
        <w:gridCol w:w="7"/>
        <w:gridCol w:w="1276"/>
        <w:gridCol w:w="85"/>
        <w:gridCol w:w="1332"/>
      </w:tblGrid>
      <w:tr w:rsidR="002C42AB" w:rsidRPr="001749CC" w:rsidTr="00405F6A">
        <w:trPr>
          <w:cantSplit/>
          <w:trHeight w:val="397"/>
        </w:trPr>
        <w:tc>
          <w:tcPr>
            <w:tcW w:w="3780" w:type="dxa"/>
            <w:gridSpan w:val="4"/>
            <w:tcBorders>
              <w:top w:val="single" w:sz="12" w:space="0" w:color="auto"/>
              <w:left w:val="single" w:sz="12" w:space="0" w:color="auto"/>
              <w:bottom w:val="single" w:sz="6" w:space="0" w:color="auto"/>
              <w:right w:val="single" w:sz="6" w:space="0" w:color="auto"/>
            </w:tcBorders>
            <w:shd w:val="clear" w:color="auto" w:fill="CCFFCC"/>
            <w:vAlign w:val="center"/>
          </w:tcPr>
          <w:p w:rsidR="002C42AB" w:rsidRPr="0044655F" w:rsidRDefault="002C42AB" w:rsidP="00405F6A">
            <w:pPr>
              <w:pStyle w:val="Nadpis2"/>
              <w:rPr>
                <w:rFonts w:ascii="Times New Roman" w:hAnsi="Times New Roman"/>
                <w:i w:val="0"/>
                <w:smallCaps/>
                <w:sz w:val="20"/>
                <w:szCs w:val="20"/>
                <w:lang w:val="sk-SK"/>
              </w:rPr>
            </w:pPr>
            <w:r w:rsidRPr="0044655F">
              <w:rPr>
                <w:rFonts w:ascii="Times New Roman" w:hAnsi="Times New Roman"/>
                <w:i w:val="0"/>
                <w:sz w:val="20"/>
                <w:szCs w:val="20"/>
                <w:lang w:val="sk-SK"/>
              </w:rPr>
              <w:t>Strategický cieľ Integrovanej stratégie rozvoja územia</w:t>
            </w:r>
          </w:p>
        </w:tc>
        <w:tc>
          <w:tcPr>
            <w:tcW w:w="5472" w:type="dxa"/>
            <w:gridSpan w:val="8"/>
            <w:tcBorders>
              <w:top w:val="single" w:sz="12" w:space="0" w:color="auto"/>
              <w:left w:val="single" w:sz="6" w:space="0" w:color="auto"/>
              <w:bottom w:val="single" w:sz="6" w:space="0" w:color="auto"/>
              <w:right w:val="single" w:sz="12" w:space="0" w:color="auto"/>
            </w:tcBorders>
            <w:vAlign w:val="center"/>
          </w:tcPr>
          <w:p w:rsidR="002C42AB" w:rsidRPr="0044655F" w:rsidRDefault="002C42AB" w:rsidP="00405F6A">
            <w:pPr>
              <w:pStyle w:val="Nadpis3"/>
              <w:jc w:val="both"/>
              <w:rPr>
                <w:rFonts w:ascii="Times New Roman" w:hAnsi="Times New Roman"/>
                <w:b w:val="0"/>
                <w:bCs w:val="0"/>
                <w:iCs/>
                <w:sz w:val="20"/>
                <w:szCs w:val="20"/>
                <w:lang w:val="sk-SK"/>
              </w:rPr>
            </w:pPr>
            <w:r w:rsidRPr="0044655F">
              <w:rPr>
                <w:rFonts w:ascii="Times New Roman" w:hAnsi="Times New Roman"/>
                <w:b w:val="0"/>
                <w:bCs w:val="0"/>
                <w:iCs/>
                <w:sz w:val="20"/>
                <w:szCs w:val="20"/>
                <w:lang w:val="sk-SK"/>
              </w:rPr>
              <w:t>Do roku 2017 zlepšiť kvalitu života obyvateľov mikroregiónu využitím miestneho ľudského, prírodného a kultúrneho potenciálu.</w:t>
            </w:r>
          </w:p>
        </w:tc>
      </w:tr>
      <w:tr w:rsidR="002C42AB" w:rsidRPr="001749CC" w:rsidTr="00405F6A">
        <w:trPr>
          <w:cantSplit/>
          <w:trHeight w:val="397"/>
        </w:trPr>
        <w:tc>
          <w:tcPr>
            <w:tcW w:w="3780" w:type="dxa"/>
            <w:gridSpan w:val="4"/>
            <w:tcBorders>
              <w:top w:val="single" w:sz="6" w:space="0" w:color="auto"/>
              <w:left w:val="single" w:sz="12" w:space="0" w:color="auto"/>
              <w:bottom w:val="single" w:sz="6" w:space="0" w:color="auto"/>
              <w:right w:val="single" w:sz="6" w:space="0" w:color="auto"/>
            </w:tcBorders>
            <w:shd w:val="clear" w:color="auto" w:fill="CCFFCC"/>
            <w:vAlign w:val="center"/>
          </w:tcPr>
          <w:p w:rsidR="002C42AB" w:rsidRPr="001749CC" w:rsidRDefault="002C42AB" w:rsidP="00405F6A">
            <w:pPr>
              <w:rPr>
                <w:b/>
                <w:smallCaps/>
                <w:sz w:val="20"/>
                <w:szCs w:val="20"/>
              </w:rPr>
            </w:pPr>
            <w:r w:rsidRPr="001749CC">
              <w:rPr>
                <w:b/>
                <w:sz w:val="20"/>
                <w:szCs w:val="20"/>
              </w:rPr>
              <w:t>Priorita Integrovanej stratégie rozvoja územia</w:t>
            </w:r>
            <w:r w:rsidRPr="001749CC" w:rsidDel="00023B7C">
              <w:rPr>
                <w:b/>
                <w:smallCaps/>
                <w:sz w:val="20"/>
                <w:szCs w:val="20"/>
              </w:rPr>
              <w:t xml:space="preserve"> </w:t>
            </w:r>
          </w:p>
        </w:tc>
        <w:tc>
          <w:tcPr>
            <w:tcW w:w="5472" w:type="dxa"/>
            <w:gridSpan w:val="8"/>
            <w:tcBorders>
              <w:top w:val="single" w:sz="6" w:space="0" w:color="auto"/>
              <w:left w:val="single" w:sz="6" w:space="0" w:color="auto"/>
              <w:bottom w:val="single" w:sz="6" w:space="0" w:color="auto"/>
              <w:right w:val="single" w:sz="12" w:space="0" w:color="auto"/>
            </w:tcBorders>
            <w:vAlign w:val="center"/>
          </w:tcPr>
          <w:p w:rsidR="002C42AB" w:rsidRPr="00814616" w:rsidRDefault="002C42AB" w:rsidP="00405F6A">
            <w:pPr>
              <w:jc w:val="both"/>
              <w:rPr>
                <w:iCs/>
                <w:sz w:val="20"/>
                <w:szCs w:val="20"/>
              </w:rPr>
            </w:pPr>
            <w:r w:rsidRPr="00814616">
              <w:rPr>
                <w:iCs/>
                <w:sz w:val="20"/>
                <w:szCs w:val="20"/>
              </w:rPr>
              <w:t>Koordinácia a komunikácia</w:t>
            </w:r>
          </w:p>
        </w:tc>
      </w:tr>
      <w:tr w:rsidR="002C42AB" w:rsidRPr="001749CC" w:rsidTr="00405F6A">
        <w:trPr>
          <w:cantSplit/>
          <w:trHeight w:val="397"/>
        </w:trPr>
        <w:tc>
          <w:tcPr>
            <w:tcW w:w="3780" w:type="dxa"/>
            <w:gridSpan w:val="4"/>
            <w:tcBorders>
              <w:top w:val="single" w:sz="6" w:space="0" w:color="auto"/>
              <w:left w:val="single" w:sz="12" w:space="0" w:color="auto"/>
              <w:bottom w:val="single" w:sz="6" w:space="0" w:color="auto"/>
              <w:right w:val="single" w:sz="6" w:space="0" w:color="auto"/>
            </w:tcBorders>
            <w:shd w:val="clear" w:color="auto" w:fill="CCFFCC"/>
            <w:vAlign w:val="center"/>
          </w:tcPr>
          <w:p w:rsidR="002C42AB" w:rsidRPr="001749CC" w:rsidRDefault="002C42AB" w:rsidP="00405F6A">
            <w:pPr>
              <w:rPr>
                <w:b/>
                <w:bCs/>
                <w:sz w:val="20"/>
                <w:szCs w:val="20"/>
              </w:rPr>
            </w:pPr>
            <w:r w:rsidRPr="001749CC">
              <w:rPr>
                <w:b/>
                <w:sz w:val="20"/>
                <w:szCs w:val="20"/>
              </w:rPr>
              <w:t>Špecifický cieľ Integrovanej stratégie rozvoja územia</w:t>
            </w:r>
          </w:p>
        </w:tc>
        <w:tc>
          <w:tcPr>
            <w:tcW w:w="5472" w:type="dxa"/>
            <w:gridSpan w:val="8"/>
            <w:tcBorders>
              <w:top w:val="single" w:sz="6" w:space="0" w:color="auto"/>
              <w:left w:val="single" w:sz="6" w:space="0" w:color="auto"/>
              <w:bottom w:val="single" w:sz="6" w:space="0" w:color="auto"/>
              <w:right w:val="single" w:sz="12" w:space="0" w:color="auto"/>
            </w:tcBorders>
            <w:vAlign w:val="center"/>
          </w:tcPr>
          <w:p w:rsidR="002C42AB" w:rsidRPr="001749CC" w:rsidRDefault="002C42AB" w:rsidP="00405F6A">
            <w:pPr>
              <w:jc w:val="both"/>
              <w:rPr>
                <w:b/>
                <w:iCs/>
                <w:sz w:val="20"/>
                <w:szCs w:val="20"/>
              </w:rPr>
            </w:pPr>
            <w:r>
              <w:rPr>
                <w:b/>
                <w:iCs/>
                <w:sz w:val="20"/>
                <w:szCs w:val="20"/>
              </w:rPr>
              <w:t>5.1 Zlepšiť koordináciu a koordináciu medzi subjektmi mikroregiónu</w:t>
            </w:r>
          </w:p>
        </w:tc>
      </w:tr>
      <w:tr w:rsidR="002C42AB" w:rsidRPr="001749CC" w:rsidTr="00405F6A">
        <w:trPr>
          <w:cantSplit/>
          <w:trHeight w:val="397"/>
        </w:trPr>
        <w:tc>
          <w:tcPr>
            <w:tcW w:w="3780" w:type="dxa"/>
            <w:gridSpan w:val="4"/>
            <w:tcBorders>
              <w:top w:val="single" w:sz="6" w:space="0" w:color="auto"/>
              <w:left w:val="single" w:sz="12" w:space="0" w:color="auto"/>
              <w:bottom w:val="single" w:sz="6" w:space="0" w:color="auto"/>
              <w:right w:val="single" w:sz="6" w:space="0" w:color="auto"/>
            </w:tcBorders>
            <w:shd w:val="clear" w:color="auto" w:fill="CCFFCC"/>
            <w:vAlign w:val="center"/>
          </w:tcPr>
          <w:p w:rsidR="002C42AB" w:rsidRPr="001749CC" w:rsidRDefault="002C42AB" w:rsidP="00405F6A">
            <w:pPr>
              <w:rPr>
                <w:b/>
                <w:bCs/>
                <w:sz w:val="20"/>
                <w:szCs w:val="20"/>
              </w:rPr>
            </w:pPr>
            <w:r w:rsidRPr="001749CC">
              <w:rPr>
                <w:b/>
                <w:sz w:val="20"/>
                <w:szCs w:val="20"/>
              </w:rPr>
              <w:t>Názov opatrenia  PRV SR 2007 -2013</w:t>
            </w:r>
          </w:p>
        </w:tc>
        <w:tc>
          <w:tcPr>
            <w:tcW w:w="5472" w:type="dxa"/>
            <w:gridSpan w:val="8"/>
            <w:tcBorders>
              <w:top w:val="single" w:sz="6" w:space="0" w:color="auto"/>
              <w:left w:val="single" w:sz="6" w:space="0" w:color="auto"/>
              <w:bottom w:val="single" w:sz="6" w:space="0" w:color="auto"/>
              <w:right w:val="single" w:sz="12" w:space="0" w:color="auto"/>
            </w:tcBorders>
            <w:shd w:val="clear" w:color="auto" w:fill="CCFFCC"/>
            <w:vAlign w:val="center"/>
          </w:tcPr>
          <w:p w:rsidR="002C42AB" w:rsidRPr="001749CC" w:rsidRDefault="002C42AB" w:rsidP="00405F6A">
            <w:pPr>
              <w:jc w:val="center"/>
              <w:rPr>
                <w:iCs/>
                <w:sz w:val="20"/>
                <w:szCs w:val="20"/>
              </w:rPr>
            </w:pPr>
            <w:r w:rsidRPr="001749CC">
              <w:rPr>
                <w:b/>
                <w:smallCaps/>
                <w:sz w:val="20"/>
                <w:szCs w:val="20"/>
              </w:rPr>
              <w:t>431 chod miestnej akčnej skupiny</w:t>
            </w:r>
          </w:p>
        </w:tc>
      </w:tr>
      <w:tr w:rsidR="002C42AB" w:rsidRPr="001749CC" w:rsidTr="00405F6A">
        <w:trPr>
          <w:cantSplit/>
          <w:trHeight w:val="397"/>
        </w:trPr>
        <w:tc>
          <w:tcPr>
            <w:tcW w:w="3780" w:type="dxa"/>
            <w:gridSpan w:val="4"/>
            <w:tcBorders>
              <w:top w:val="single" w:sz="6" w:space="0" w:color="auto"/>
              <w:left w:val="single" w:sz="12" w:space="0" w:color="auto"/>
              <w:bottom w:val="single" w:sz="6" w:space="0" w:color="auto"/>
              <w:right w:val="single" w:sz="6" w:space="0" w:color="auto"/>
            </w:tcBorders>
            <w:shd w:val="clear" w:color="auto" w:fill="CCFFCC"/>
            <w:vAlign w:val="center"/>
          </w:tcPr>
          <w:p w:rsidR="002C42AB" w:rsidRPr="001749CC" w:rsidRDefault="002C42AB" w:rsidP="00405F6A">
            <w:pPr>
              <w:rPr>
                <w:b/>
                <w:bCs/>
                <w:sz w:val="20"/>
                <w:szCs w:val="20"/>
              </w:rPr>
            </w:pPr>
            <w:r w:rsidRPr="001749CC">
              <w:rPr>
                <w:b/>
                <w:sz w:val="20"/>
                <w:szCs w:val="20"/>
              </w:rPr>
              <w:t>Podporované činnosti</w:t>
            </w:r>
            <w:r w:rsidRPr="001749CC" w:rsidDel="00023B7C">
              <w:rPr>
                <w:b/>
                <w:smallCaps/>
                <w:sz w:val="20"/>
                <w:szCs w:val="20"/>
              </w:rPr>
              <w:t xml:space="preserve"> </w:t>
            </w:r>
          </w:p>
        </w:tc>
        <w:tc>
          <w:tcPr>
            <w:tcW w:w="5472" w:type="dxa"/>
            <w:gridSpan w:val="8"/>
            <w:tcBorders>
              <w:top w:val="single" w:sz="6" w:space="0" w:color="auto"/>
              <w:left w:val="single" w:sz="6" w:space="0" w:color="auto"/>
              <w:bottom w:val="single" w:sz="6" w:space="0" w:color="auto"/>
              <w:right w:val="single" w:sz="12" w:space="0" w:color="auto"/>
            </w:tcBorders>
            <w:vAlign w:val="center"/>
          </w:tcPr>
          <w:p w:rsidR="002C42AB" w:rsidRPr="001749CC" w:rsidRDefault="002C42AB" w:rsidP="00405F6A">
            <w:pPr>
              <w:jc w:val="both"/>
              <w:rPr>
                <w:iCs/>
                <w:sz w:val="20"/>
                <w:szCs w:val="20"/>
              </w:rPr>
            </w:pPr>
          </w:p>
          <w:p w:rsidR="002C42AB" w:rsidRPr="00814616" w:rsidRDefault="002C42AB" w:rsidP="00405F6A">
            <w:pPr>
              <w:jc w:val="both"/>
              <w:rPr>
                <w:iCs/>
                <w:sz w:val="20"/>
                <w:szCs w:val="20"/>
              </w:rPr>
            </w:pPr>
            <w:r>
              <w:rPr>
                <w:iCs/>
                <w:sz w:val="20"/>
                <w:szCs w:val="20"/>
              </w:rPr>
              <w:t xml:space="preserve">- </w:t>
            </w:r>
            <w:r w:rsidRPr="00814616">
              <w:rPr>
                <w:iCs/>
                <w:sz w:val="20"/>
                <w:szCs w:val="20"/>
              </w:rPr>
              <w:t>školenia manažmentu a zamestnancov MAS zodpovedných za realizáciu stratégie,</w:t>
            </w:r>
          </w:p>
          <w:p w:rsidR="002C42AB" w:rsidRPr="00814616" w:rsidRDefault="002C42AB" w:rsidP="00405F6A">
            <w:pPr>
              <w:jc w:val="both"/>
              <w:rPr>
                <w:iCs/>
                <w:sz w:val="20"/>
                <w:szCs w:val="20"/>
              </w:rPr>
            </w:pPr>
            <w:r>
              <w:rPr>
                <w:iCs/>
                <w:sz w:val="20"/>
                <w:szCs w:val="20"/>
              </w:rPr>
              <w:t xml:space="preserve">- </w:t>
            </w:r>
            <w:r w:rsidRPr="00814616">
              <w:rPr>
                <w:iCs/>
                <w:sz w:val="20"/>
                <w:szCs w:val="20"/>
              </w:rPr>
              <w:t>štúdie a analýzy dotknutého územia zamerané na aktualizáciu stratégie,</w:t>
            </w:r>
          </w:p>
          <w:p w:rsidR="002C42AB" w:rsidRPr="00814616" w:rsidRDefault="002C42AB" w:rsidP="00405F6A">
            <w:pPr>
              <w:jc w:val="both"/>
              <w:rPr>
                <w:iCs/>
                <w:sz w:val="20"/>
                <w:szCs w:val="20"/>
              </w:rPr>
            </w:pPr>
            <w:r>
              <w:rPr>
                <w:iCs/>
                <w:sz w:val="20"/>
                <w:szCs w:val="20"/>
              </w:rPr>
              <w:t xml:space="preserve">- </w:t>
            </w:r>
            <w:r w:rsidRPr="00814616">
              <w:rPr>
                <w:iCs/>
                <w:sz w:val="20"/>
                <w:szCs w:val="20"/>
              </w:rPr>
              <w:t>publicita a informovanie o dotknutej oblasti a o stratégii,</w:t>
            </w:r>
          </w:p>
          <w:p w:rsidR="002C42AB" w:rsidRPr="00814616" w:rsidRDefault="002C42AB" w:rsidP="00405F6A">
            <w:pPr>
              <w:jc w:val="both"/>
              <w:rPr>
                <w:iCs/>
                <w:sz w:val="20"/>
                <w:szCs w:val="20"/>
              </w:rPr>
            </w:pPr>
            <w:r>
              <w:rPr>
                <w:iCs/>
                <w:sz w:val="20"/>
                <w:szCs w:val="20"/>
              </w:rPr>
              <w:t xml:space="preserve">- </w:t>
            </w:r>
            <w:r w:rsidRPr="00814616">
              <w:rPr>
                <w:iCs/>
                <w:sz w:val="20"/>
                <w:szCs w:val="20"/>
              </w:rPr>
              <w:t>prevádzková činnosť,</w:t>
            </w:r>
          </w:p>
          <w:p w:rsidR="002C42AB" w:rsidRPr="00814616" w:rsidRDefault="002C42AB" w:rsidP="00405F6A">
            <w:pPr>
              <w:jc w:val="both"/>
              <w:rPr>
                <w:iCs/>
                <w:sz w:val="20"/>
                <w:szCs w:val="20"/>
              </w:rPr>
            </w:pPr>
            <w:r>
              <w:rPr>
                <w:iCs/>
                <w:sz w:val="20"/>
                <w:szCs w:val="20"/>
              </w:rPr>
              <w:t xml:space="preserve">- </w:t>
            </w:r>
            <w:r w:rsidRPr="00814616">
              <w:rPr>
                <w:iCs/>
                <w:sz w:val="20"/>
                <w:szCs w:val="20"/>
              </w:rPr>
              <w:t>administratívna činnosť MAS: vyhlásenie výzvy, príjem žiadostí, administratívna kontrola žiadostí a príloh, hodnotenie projektov podľa kritérií, výber projektov a ich schválenie, kontrola realizácie projektov,</w:t>
            </w:r>
          </w:p>
          <w:p w:rsidR="002C42AB" w:rsidRPr="00814616" w:rsidRDefault="002C42AB" w:rsidP="00405F6A">
            <w:pPr>
              <w:jc w:val="both"/>
              <w:rPr>
                <w:iCs/>
                <w:sz w:val="20"/>
                <w:szCs w:val="20"/>
              </w:rPr>
            </w:pPr>
            <w:r>
              <w:rPr>
                <w:iCs/>
                <w:sz w:val="20"/>
                <w:szCs w:val="20"/>
              </w:rPr>
              <w:t xml:space="preserve">- </w:t>
            </w:r>
            <w:r w:rsidRPr="00814616">
              <w:rPr>
                <w:iCs/>
                <w:sz w:val="20"/>
                <w:szCs w:val="20"/>
              </w:rPr>
              <w:t>zber informácií pre monitoring a hodnotenie,</w:t>
            </w:r>
          </w:p>
          <w:p w:rsidR="002C42AB" w:rsidRPr="00814616" w:rsidRDefault="002C42AB" w:rsidP="00405F6A">
            <w:pPr>
              <w:jc w:val="both"/>
              <w:rPr>
                <w:iCs/>
                <w:sz w:val="20"/>
                <w:szCs w:val="20"/>
              </w:rPr>
            </w:pPr>
            <w:r>
              <w:rPr>
                <w:iCs/>
                <w:sz w:val="20"/>
                <w:szCs w:val="20"/>
              </w:rPr>
              <w:t xml:space="preserve">- </w:t>
            </w:r>
            <w:r w:rsidRPr="00814616">
              <w:rPr>
                <w:iCs/>
                <w:sz w:val="20"/>
                <w:szCs w:val="20"/>
              </w:rPr>
              <w:t>vedenie zložiek projektov a uchovávanie dokladov,</w:t>
            </w:r>
          </w:p>
          <w:p w:rsidR="002C42AB" w:rsidRPr="001749CC" w:rsidRDefault="002C42AB" w:rsidP="00405F6A">
            <w:pPr>
              <w:jc w:val="both"/>
              <w:rPr>
                <w:iCs/>
                <w:sz w:val="20"/>
                <w:szCs w:val="20"/>
              </w:rPr>
            </w:pPr>
            <w:r>
              <w:rPr>
                <w:iCs/>
                <w:sz w:val="20"/>
                <w:szCs w:val="20"/>
              </w:rPr>
              <w:t xml:space="preserve">- </w:t>
            </w:r>
            <w:r w:rsidRPr="00814616">
              <w:rPr>
                <w:iCs/>
                <w:sz w:val="20"/>
                <w:szCs w:val="20"/>
              </w:rPr>
              <w:t>semináre, školenia pre členov MAS zamerané na rozširovanie vedomostí a zručností pri vykonávaní stratégie.</w:t>
            </w:r>
          </w:p>
        </w:tc>
      </w:tr>
      <w:tr w:rsidR="002C42AB" w:rsidRPr="001749CC" w:rsidTr="00405F6A">
        <w:trPr>
          <w:cantSplit/>
          <w:trHeight w:val="397"/>
        </w:trPr>
        <w:tc>
          <w:tcPr>
            <w:tcW w:w="3780" w:type="dxa"/>
            <w:gridSpan w:val="4"/>
            <w:tcBorders>
              <w:top w:val="single" w:sz="6" w:space="0" w:color="auto"/>
              <w:left w:val="single" w:sz="12" w:space="0" w:color="auto"/>
              <w:bottom w:val="single" w:sz="12" w:space="0" w:color="auto"/>
              <w:right w:val="single" w:sz="6" w:space="0" w:color="auto"/>
            </w:tcBorders>
            <w:shd w:val="clear" w:color="auto" w:fill="CCFFCC"/>
            <w:vAlign w:val="center"/>
          </w:tcPr>
          <w:p w:rsidR="002C42AB" w:rsidRPr="0044655F" w:rsidRDefault="002C42AB" w:rsidP="00405F6A">
            <w:pPr>
              <w:pStyle w:val="Nadpis3"/>
              <w:spacing w:before="0" w:after="0"/>
              <w:rPr>
                <w:rFonts w:ascii="Times New Roman" w:hAnsi="Times New Roman"/>
                <w:sz w:val="20"/>
                <w:szCs w:val="20"/>
                <w:lang w:val="sk-SK"/>
              </w:rPr>
            </w:pPr>
            <w:r w:rsidRPr="0044655F">
              <w:rPr>
                <w:rFonts w:ascii="Arial" w:hAnsi="Arial" w:cs="Arial"/>
                <w:sz w:val="20"/>
                <w:szCs w:val="20"/>
                <w:lang w:val="sk-SK"/>
              </w:rPr>
              <w:t>D</w:t>
            </w:r>
            <w:r w:rsidRPr="0044655F">
              <w:rPr>
                <w:rFonts w:ascii="Times New Roman" w:hAnsi="Times New Roman"/>
                <w:sz w:val="20"/>
                <w:szCs w:val="20"/>
                <w:lang w:val="sk-SK"/>
              </w:rPr>
              <w:t xml:space="preserve">efinícia konečného prijímateľa (oprávneného žiadateľa) </w:t>
            </w:r>
          </w:p>
        </w:tc>
        <w:tc>
          <w:tcPr>
            <w:tcW w:w="5472" w:type="dxa"/>
            <w:gridSpan w:val="8"/>
            <w:tcBorders>
              <w:top w:val="single" w:sz="6" w:space="0" w:color="auto"/>
              <w:left w:val="single" w:sz="6" w:space="0" w:color="auto"/>
              <w:bottom w:val="single" w:sz="12" w:space="0" w:color="auto"/>
              <w:right w:val="single" w:sz="12" w:space="0" w:color="auto"/>
            </w:tcBorders>
            <w:shd w:val="clear" w:color="auto" w:fill="CCFFCC"/>
            <w:vAlign w:val="center"/>
          </w:tcPr>
          <w:p w:rsidR="002C42AB" w:rsidRPr="001749CC" w:rsidRDefault="002C42AB" w:rsidP="00405F6A">
            <w:pPr>
              <w:jc w:val="both"/>
              <w:rPr>
                <w:iCs/>
                <w:sz w:val="20"/>
                <w:szCs w:val="20"/>
              </w:rPr>
            </w:pPr>
            <w:r w:rsidRPr="001749CC">
              <w:rPr>
                <w:iCs/>
                <w:sz w:val="20"/>
                <w:szCs w:val="20"/>
              </w:rPr>
              <w:t xml:space="preserve">Miestna akčná skupina zastúpená </w:t>
            </w:r>
            <w:r w:rsidRPr="001749CC">
              <w:rPr>
                <w:bCs/>
                <w:sz w:val="20"/>
                <w:szCs w:val="20"/>
              </w:rPr>
              <w:t xml:space="preserve">občianskym združením </w:t>
            </w:r>
            <w:r w:rsidRPr="001749CC">
              <w:rPr>
                <w:sz w:val="20"/>
                <w:szCs w:val="20"/>
              </w:rPr>
              <w:t xml:space="preserve">v zmysle zákona SR č. 83/1990 Zb. o združovaní občanov v znení neskorších predpisov, </w:t>
            </w:r>
            <w:r w:rsidRPr="001749CC">
              <w:rPr>
                <w:iCs/>
                <w:sz w:val="20"/>
                <w:szCs w:val="20"/>
              </w:rPr>
              <w:t xml:space="preserve">ktorej </w:t>
            </w:r>
            <w:r w:rsidRPr="001749CC">
              <w:rPr>
                <w:bCs/>
                <w:sz w:val="20"/>
                <w:szCs w:val="20"/>
              </w:rPr>
              <w:t xml:space="preserve">bol udelený Štatút Miestnej akčnej skupiny  na základe Rozhodnutia o schválení  vydaného PPA. </w:t>
            </w:r>
          </w:p>
        </w:tc>
      </w:tr>
      <w:tr w:rsidR="002C42AB" w:rsidRPr="001749CC" w:rsidTr="00405F6A">
        <w:trPr>
          <w:cantSplit/>
          <w:trHeight w:val="514"/>
        </w:trPr>
        <w:tc>
          <w:tcPr>
            <w:tcW w:w="9252" w:type="dxa"/>
            <w:gridSpan w:val="12"/>
            <w:tcBorders>
              <w:top w:val="single" w:sz="12" w:space="0" w:color="auto"/>
              <w:left w:val="single" w:sz="12" w:space="0" w:color="auto"/>
              <w:bottom w:val="single" w:sz="12" w:space="0" w:color="auto"/>
              <w:right w:val="single" w:sz="12" w:space="0" w:color="auto"/>
            </w:tcBorders>
            <w:shd w:val="clear" w:color="auto" w:fill="F3F3F3"/>
          </w:tcPr>
          <w:p w:rsidR="002C42AB" w:rsidRPr="001749CC" w:rsidRDefault="002C42AB" w:rsidP="00405F6A">
            <w:pPr>
              <w:pStyle w:val="StylBr1"/>
              <w:jc w:val="center"/>
              <w:rPr>
                <w:bCs/>
                <w:sz w:val="20"/>
              </w:rPr>
            </w:pPr>
          </w:p>
          <w:p w:rsidR="002C42AB" w:rsidRPr="001749CC" w:rsidRDefault="002C42AB" w:rsidP="00405F6A">
            <w:pPr>
              <w:pStyle w:val="StylBr1"/>
              <w:jc w:val="center"/>
              <w:rPr>
                <w:bCs/>
                <w:sz w:val="20"/>
              </w:rPr>
            </w:pPr>
            <w:r w:rsidRPr="001749CC">
              <w:rPr>
                <w:smallCaps/>
                <w:sz w:val="20"/>
              </w:rPr>
              <w:t>výška a rozsah podpory</w:t>
            </w:r>
          </w:p>
          <w:p w:rsidR="002C42AB" w:rsidRPr="001749CC" w:rsidRDefault="002C42AB" w:rsidP="00405F6A">
            <w:pPr>
              <w:rPr>
                <w:sz w:val="20"/>
                <w:szCs w:val="20"/>
              </w:rPr>
            </w:pPr>
          </w:p>
        </w:tc>
      </w:tr>
      <w:tr w:rsidR="002C42AB" w:rsidRPr="001749CC" w:rsidTr="00405F6A">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2700" w:type="dxa"/>
            <w:gridSpan w:val="2"/>
            <w:vMerge w:val="restart"/>
            <w:tcBorders>
              <w:top w:val="single" w:sz="12" w:space="0" w:color="auto"/>
              <w:left w:val="single" w:sz="12" w:space="0" w:color="auto"/>
              <w:bottom w:val="single" w:sz="4" w:space="0" w:color="auto"/>
              <w:right w:val="single" w:sz="4" w:space="0" w:color="auto"/>
            </w:tcBorders>
            <w:shd w:val="clear" w:color="auto" w:fill="CCFFCC"/>
            <w:noWrap/>
            <w:vAlign w:val="center"/>
          </w:tcPr>
          <w:p w:rsidR="002C42AB" w:rsidRPr="001749CC" w:rsidRDefault="002C42AB" w:rsidP="00405F6A">
            <w:pPr>
              <w:jc w:val="center"/>
              <w:rPr>
                <w:b/>
                <w:bCs/>
                <w:smallCaps/>
                <w:sz w:val="20"/>
                <w:szCs w:val="20"/>
              </w:rPr>
            </w:pPr>
            <w:r w:rsidRPr="001749CC">
              <w:rPr>
                <w:b/>
                <w:bCs/>
                <w:sz w:val="20"/>
                <w:szCs w:val="20"/>
              </w:rPr>
              <w:t>Názov zdroja financovania</w:t>
            </w:r>
          </w:p>
          <w:p w:rsidR="002C42AB" w:rsidRPr="001749CC" w:rsidRDefault="002C42AB" w:rsidP="00405F6A">
            <w:pPr>
              <w:jc w:val="center"/>
              <w:rPr>
                <w:rFonts w:ascii="Arial" w:hAnsi="Arial" w:cs="Arial"/>
                <w:sz w:val="20"/>
                <w:szCs w:val="20"/>
              </w:rPr>
            </w:pPr>
          </w:p>
        </w:tc>
        <w:tc>
          <w:tcPr>
            <w:tcW w:w="2867" w:type="dxa"/>
            <w:gridSpan w:val="5"/>
            <w:vMerge w:val="restart"/>
            <w:tcBorders>
              <w:top w:val="single" w:sz="12" w:space="0" w:color="auto"/>
              <w:left w:val="single" w:sz="4" w:space="0" w:color="auto"/>
              <w:bottom w:val="single" w:sz="4" w:space="0" w:color="auto"/>
              <w:right w:val="single" w:sz="4" w:space="0" w:color="auto"/>
            </w:tcBorders>
            <w:shd w:val="clear" w:color="auto" w:fill="CCFFCC"/>
            <w:noWrap/>
            <w:vAlign w:val="center"/>
          </w:tcPr>
          <w:p w:rsidR="002C42AB" w:rsidRPr="001749CC" w:rsidRDefault="002C42AB" w:rsidP="00405F6A">
            <w:pPr>
              <w:jc w:val="center"/>
              <w:rPr>
                <w:rFonts w:ascii="Arial" w:hAnsi="Arial" w:cs="Arial"/>
                <w:sz w:val="20"/>
                <w:szCs w:val="20"/>
              </w:rPr>
            </w:pPr>
            <w:r w:rsidRPr="001749CC">
              <w:rPr>
                <w:b/>
                <w:sz w:val="20"/>
                <w:szCs w:val="20"/>
              </w:rPr>
              <w:t>Požadovaná výška finančného príspevku z verejných zdrojov PRV</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CCFFCC"/>
            <w:noWrap/>
            <w:vAlign w:val="center"/>
          </w:tcPr>
          <w:p w:rsidR="002C42AB" w:rsidRPr="001749CC" w:rsidRDefault="002C42AB" w:rsidP="00405F6A">
            <w:pPr>
              <w:jc w:val="center"/>
              <w:rPr>
                <w:rFonts w:ascii="Arial" w:hAnsi="Arial" w:cs="Arial"/>
                <w:sz w:val="20"/>
                <w:szCs w:val="20"/>
              </w:rPr>
            </w:pPr>
            <w:r w:rsidRPr="001749CC">
              <w:rPr>
                <w:b/>
                <w:sz w:val="20"/>
                <w:szCs w:val="20"/>
              </w:rPr>
              <w:t>Ostatné verejné zdroje</w:t>
            </w:r>
          </w:p>
        </w:tc>
        <w:tc>
          <w:tcPr>
            <w:tcW w:w="1417" w:type="dxa"/>
            <w:gridSpan w:val="2"/>
            <w:vMerge w:val="restart"/>
            <w:tcBorders>
              <w:top w:val="single" w:sz="12" w:space="0" w:color="auto"/>
              <w:left w:val="single" w:sz="4" w:space="0" w:color="auto"/>
              <w:bottom w:val="single" w:sz="4" w:space="0" w:color="auto"/>
              <w:right w:val="single" w:sz="12" w:space="0" w:color="auto"/>
            </w:tcBorders>
            <w:shd w:val="clear" w:color="auto" w:fill="CCFFCC"/>
            <w:noWrap/>
            <w:vAlign w:val="center"/>
          </w:tcPr>
          <w:p w:rsidR="002C42AB" w:rsidRPr="001749CC" w:rsidRDefault="002C42AB" w:rsidP="00405F6A">
            <w:pPr>
              <w:jc w:val="center"/>
              <w:rPr>
                <w:b/>
                <w:bCs/>
                <w:sz w:val="20"/>
                <w:szCs w:val="20"/>
              </w:rPr>
            </w:pPr>
            <w:r w:rsidRPr="001749CC">
              <w:rPr>
                <w:b/>
                <w:sz w:val="20"/>
                <w:szCs w:val="20"/>
              </w:rPr>
              <w:t>% z oprávnených výdavkov</w:t>
            </w:r>
          </w:p>
          <w:p w:rsidR="002C42AB" w:rsidRPr="001749CC" w:rsidRDefault="002C42AB" w:rsidP="00405F6A">
            <w:pPr>
              <w:jc w:val="center"/>
              <w:rPr>
                <w:rFonts w:ascii="Arial" w:hAnsi="Arial" w:cs="Arial"/>
                <w:sz w:val="20"/>
                <w:szCs w:val="20"/>
              </w:rPr>
            </w:pPr>
          </w:p>
        </w:tc>
      </w:tr>
      <w:tr w:rsidR="002C42AB" w:rsidRPr="001749CC" w:rsidTr="00405F6A">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2700" w:type="dxa"/>
            <w:gridSpan w:val="2"/>
            <w:vMerge/>
            <w:tcBorders>
              <w:top w:val="single" w:sz="4" w:space="0" w:color="auto"/>
              <w:left w:val="single" w:sz="12" w:space="0" w:color="auto"/>
              <w:bottom w:val="single" w:sz="4" w:space="0" w:color="000000"/>
              <w:right w:val="single" w:sz="4" w:space="0" w:color="auto"/>
            </w:tcBorders>
            <w:vAlign w:val="center"/>
          </w:tcPr>
          <w:p w:rsidR="002C42AB" w:rsidRPr="001749CC" w:rsidRDefault="002C42AB" w:rsidP="00405F6A">
            <w:pPr>
              <w:rPr>
                <w:rFonts w:ascii="Arial" w:hAnsi="Arial" w:cs="Arial"/>
                <w:sz w:val="20"/>
                <w:szCs w:val="20"/>
              </w:rPr>
            </w:pPr>
          </w:p>
        </w:tc>
        <w:tc>
          <w:tcPr>
            <w:tcW w:w="2867" w:type="dxa"/>
            <w:gridSpan w:val="5"/>
            <w:vMerge/>
            <w:tcBorders>
              <w:top w:val="single" w:sz="4" w:space="0" w:color="auto"/>
              <w:left w:val="single" w:sz="4" w:space="0" w:color="auto"/>
              <w:bottom w:val="single" w:sz="4" w:space="0" w:color="000000"/>
              <w:right w:val="single" w:sz="4" w:space="0" w:color="auto"/>
            </w:tcBorders>
            <w:vAlign w:val="center"/>
          </w:tcPr>
          <w:p w:rsidR="002C42AB" w:rsidRPr="001749CC" w:rsidRDefault="002C42AB" w:rsidP="00405F6A">
            <w:pPr>
              <w:rPr>
                <w:rFonts w:ascii="Arial" w:hAnsi="Arial" w:cs="Arial"/>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CCFFCC"/>
            <w:noWrap/>
            <w:vAlign w:val="center"/>
          </w:tcPr>
          <w:p w:rsidR="002C42AB" w:rsidRPr="001749CC" w:rsidRDefault="002C42AB" w:rsidP="00405F6A">
            <w:pPr>
              <w:jc w:val="center"/>
              <w:rPr>
                <w:rFonts w:ascii="Arial" w:hAnsi="Arial" w:cs="Arial"/>
                <w:sz w:val="20"/>
                <w:szCs w:val="20"/>
              </w:rPr>
            </w:pPr>
            <w:r w:rsidRPr="001749CC">
              <w:rPr>
                <w:b/>
                <w:sz w:val="20"/>
                <w:szCs w:val="20"/>
              </w:rPr>
              <w:t>VÚC</w:t>
            </w:r>
          </w:p>
        </w:tc>
        <w:tc>
          <w:tcPr>
            <w:tcW w:w="1276"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2C42AB" w:rsidRPr="001749CC" w:rsidRDefault="002C42AB" w:rsidP="00405F6A">
            <w:pPr>
              <w:jc w:val="center"/>
              <w:rPr>
                <w:rFonts w:ascii="Arial" w:hAnsi="Arial" w:cs="Arial"/>
                <w:sz w:val="20"/>
                <w:szCs w:val="20"/>
              </w:rPr>
            </w:pPr>
            <w:r w:rsidRPr="001749CC">
              <w:rPr>
                <w:b/>
                <w:sz w:val="20"/>
                <w:szCs w:val="20"/>
              </w:rPr>
              <w:t>Iné verejné zdroje</w:t>
            </w:r>
          </w:p>
        </w:tc>
        <w:tc>
          <w:tcPr>
            <w:tcW w:w="1417" w:type="dxa"/>
            <w:gridSpan w:val="2"/>
            <w:vMerge/>
            <w:tcBorders>
              <w:top w:val="single" w:sz="4" w:space="0" w:color="auto"/>
              <w:left w:val="single" w:sz="4" w:space="0" w:color="auto"/>
              <w:bottom w:val="single" w:sz="4" w:space="0" w:color="000000"/>
              <w:right w:val="single" w:sz="12" w:space="0" w:color="auto"/>
            </w:tcBorders>
            <w:vAlign w:val="center"/>
          </w:tcPr>
          <w:p w:rsidR="002C42AB" w:rsidRPr="001749CC" w:rsidRDefault="002C42AB" w:rsidP="00405F6A">
            <w:pPr>
              <w:rPr>
                <w:rFonts w:ascii="Arial" w:hAnsi="Arial" w:cs="Arial"/>
                <w:sz w:val="20"/>
                <w:szCs w:val="20"/>
              </w:rPr>
            </w:pPr>
          </w:p>
        </w:tc>
      </w:tr>
      <w:tr w:rsidR="002C42AB" w:rsidRPr="001749CC" w:rsidTr="00405F6A">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2700" w:type="dxa"/>
            <w:gridSpan w:val="2"/>
            <w:tcBorders>
              <w:top w:val="single" w:sz="4" w:space="0" w:color="000000"/>
              <w:left w:val="single" w:sz="12" w:space="0" w:color="auto"/>
              <w:bottom w:val="single" w:sz="4" w:space="0" w:color="auto"/>
              <w:right w:val="single" w:sz="4" w:space="0" w:color="auto"/>
            </w:tcBorders>
            <w:shd w:val="clear" w:color="auto" w:fill="CCFFCC"/>
            <w:noWrap/>
            <w:vAlign w:val="center"/>
          </w:tcPr>
          <w:p w:rsidR="002C42AB" w:rsidRPr="001749CC" w:rsidRDefault="002C42AB" w:rsidP="00405F6A">
            <w:pPr>
              <w:rPr>
                <w:rFonts w:ascii="Arial" w:hAnsi="Arial" w:cs="Arial"/>
                <w:sz w:val="20"/>
                <w:szCs w:val="20"/>
              </w:rPr>
            </w:pPr>
            <w:r w:rsidRPr="001749CC">
              <w:rPr>
                <w:b/>
                <w:sz w:val="20"/>
                <w:szCs w:val="20"/>
              </w:rPr>
              <w:t>Prevádzka a administratívna činnosť</w:t>
            </w:r>
          </w:p>
        </w:tc>
        <w:tc>
          <w:tcPr>
            <w:tcW w:w="2867" w:type="dxa"/>
            <w:gridSpan w:val="5"/>
            <w:tcBorders>
              <w:top w:val="nil"/>
              <w:left w:val="nil"/>
              <w:bottom w:val="single" w:sz="4" w:space="0" w:color="auto"/>
              <w:right w:val="single" w:sz="4" w:space="0" w:color="auto"/>
            </w:tcBorders>
            <w:noWrap/>
            <w:vAlign w:val="center"/>
          </w:tcPr>
          <w:p w:rsidR="002C42AB" w:rsidRPr="001749CC" w:rsidRDefault="002C42AB" w:rsidP="00405F6A">
            <w:pPr>
              <w:jc w:val="right"/>
              <w:rPr>
                <w:sz w:val="20"/>
                <w:szCs w:val="20"/>
              </w:rPr>
            </w:pPr>
            <w:r>
              <w:rPr>
                <w:sz w:val="20"/>
                <w:szCs w:val="20"/>
              </w:rPr>
              <w:t>328 000</w:t>
            </w:r>
            <w:r w:rsidRPr="001749CC">
              <w:rPr>
                <w:sz w:val="20"/>
                <w:szCs w:val="20"/>
              </w:rPr>
              <w:t> </w:t>
            </w:r>
          </w:p>
        </w:tc>
        <w:tc>
          <w:tcPr>
            <w:tcW w:w="992" w:type="dxa"/>
            <w:gridSpan w:val="2"/>
            <w:tcBorders>
              <w:top w:val="single" w:sz="4" w:space="0" w:color="auto"/>
              <w:left w:val="nil"/>
              <w:bottom w:val="single" w:sz="4" w:space="0" w:color="auto"/>
              <w:right w:val="single" w:sz="4" w:space="0" w:color="auto"/>
            </w:tcBorders>
            <w:noWrap/>
            <w:vAlign w:val="center"/>
          </w:tcPr>
          <w:p w:rsidR="002C42AB" w:rsidRPr="001749CC" w:rsidRDefault="002C42AB" w:rsidP="00405F6A">
            <w:pPr>
              <w:jc w:val="right"/>
              <w:rPr>
                <w:sz w:val="20"/>
                <w:szCs w:val="20"/>
              </w:rPr>
            </w:pPr>
            <w:r>
              <w:rPr>
                <w:sz w:val="20"/>
                <w:szCs w:val="20"/>
              </w:rPr>
              <w:t>3 000</w:t>
            </w:r>
            <w:r w:rsidRPr="001749CC">
              <w:rPr>
                <w:sz w:val="20"/>
                <w:szCs w:val="20"/>
              </w:rPr>
              <w:t> </w:t>
            </w:r>
          </w:p>
        </w:tc>
        <w:tc>
          <w:tcPr>
            <w:tcW w:w="1276" w:type="dxa"/>
            <w:tcBorders>
              <w:top w:val="single" w:sz="4" w:space="0" w:color="auto"/>
              <w:left w:val="nil"/>
              <w:bottom w:val="single" w:sz="4" w:space="0" w:color="auto"/>
              <w:right w:val="single" w:sz="4" w:space="0" w:color="auto"/>
            </w:tcBorders>
            <w:noWrap/>
            <w:vAlign w:val="center"/>
          </w:tcPr>
          <w:p w:rsidR="002C42AB" w:rsidRPr="001749CC" w:rsidRDefault="002C42AB" w:rsidP="00405F6A">
            <w:pPr>
              <w:jc w:val="right"/>
              <w:rPr>
                <w:sz w:val="20"/>
                <w:szCs w:val="20"/>
              </w:rPr>
            </w:pPr>
            <w:r>
              <w:rPr>
                <w:sz w:val="20"/>
                <w:szCs w:val="20"/>
              </w:rPr>
              <w:t>9 600</w:t>
            </w:r>
            <w:r w:rsidRPr="001749CC">
              <w:rPr>
                <w:sz w:val="20"/>
                <w:szCs w:val="20"/>
              </w:rPr>
              <w:t> </w:t>
            </w:r>
          </w:p>
        </w:tc>
        <w:tc>
          <w:tcPr>
            <w:tcW w:w="1417" w:type="dxa"/>
            <w:gridSpan w:val="2"/>
            <w:tcBorders>
              <w:top w:val="single" w:sz="4" w:space="0" w:color="000000"/>
              <w:left w:val="nil"/>
              <w:bottom w:val="single" w:sz="4" w:space="0" w:color="auto"/>
              <w:right w:val="single" w:sz="12" w:space="0" w:color="auto"/>
            </w:tcBorders>
            <w:shd w:val="clear" w:color="auto" w:fill="CCFFCC"/>
            <w:noWrap/>
            <w:vAlign w:val="center"/>
          </w:tcPr>
          <w:p w:rsidR="002C42AB" w:rsidRPr="001749CC" w:rsidRDefault="002C42AB" w:rsidP="00405F6A">
            <w:pPr>
              <w:jc w:val="center"/>
              <w:rPr>
                <w:rFonts w:ascii="Arial" w:hAnsi="Arial" w:cs="Arial"/>
                <w:sz w:val="20"/>
                <w:szCs w:val="20"/>
              </w:rPr>
            </w:pPr>
            <w:r w:rsidRPr="001749CC">
              <w:rPr>
                <w:b/>
                <w:sz w:val="20"/>
                <w:szCs w:val="20"/>
              </w:rPr>
              <w:t>80</w:t>
            </w:r>
          </w:p>
        </w:tc>
      </w:tr>
      <w:tr w:rsidR="002C42AB" w:rsidRPr="001749CC" w:rsidTr="00405F6A">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2700" w:type="dxa"/>
            <w:gridSpan w:val="2"/>
            <w:tcBorders>
              <w:top w:val="single" w:sz="4" w:space="0" w:color="auto"/>
              <w:left w:val="single" w:sz="12" w:space="0" w:color="auto"/>
              <w:bottom w:val="single" w:sz="4" w:space="0" w:color="auto"/>
              <w:right w:val="single" w:sz="4" w:space="0" w:color="auto"/>
            </w:tcBorders>
            <w:shd w:val="clear" w:color="auto" w:fill="CCFFCC"/>
            <w:noWrap/>
            <w:vAlign w:val="center"/>
          </w:tcPr>
          <w:p w:rsidR="002C42AB" w:rsidRPr="001749CC" w:rsidRDefault="002C42AB" w:rsidP="00405F6A">
            <w:pPr>
              <w:rPr>
                <w:rFonts w:ascii="Arial" w:hAnsi="Arial" w:cs="Arial"/>
                <w:sz w:val="20"/>
                <w:szCs w:val="20"/>
              </w:rPr>
            </w:pPr>
            <w:r w:rsidRPr="001749CC">
              <w:rPr>
                <w:b/>
                <w:sz w:val="20"/>
                <w:szCs w:val="20"/>
              </w:rPr>
              <w:t>Budovanie zručností a schopností MAS</w:t>
            </w:r>
          </w:p>
        </w:tc>
        <w:tc>
          <w:tcPr>
            <w:tcW w:w="2867" w:type="dxa"/>
            <w:gridSpan w:val="5"/>
            <w:tcBorders>
              <w:top w:val="nil"/>
              <w:left w:val="nil"/>
              <w:bottom w:val="single" w:sz="4" w:space="0" w:color="auto"/>
              <w:right w:val="single" w:sz="4" w:space="0" w:color="auto"/>
            </w:tcBorders>
            <w:noWrap/>
            <w:vAlign w:val="center"/>
          </w:tcPr>
          <w:p w:rsidR="002C42AB" w:rsidRPr="001749CC" w:rsidRDefault="002C42AB" w:rsidP="00405F6A">
            <w:pPr>
              <w:jc w:val="right"/>
              <w:rPr>
                <w:sz w:val="20"/>
                <w:szCs w:val="20"/>
              </w:rPr>
            </w:pPr>
            <w:r w:rsidRPr="001749CC">
              <w:rPr>
                <w:sz w:val="20"/>
                <w:szCs w:val="20"/>
              </w:rPr>
              <w:t> </w:t>
            </w:r>
            <w:r>
              <w:rPr>
                <w:sz w:val="20"/>
                <w:szCs w:val="20"/>
              </w:rPr>
              <w:t>82 000</w:t>
            </w:r>
          </w:p>
        </w:tc>
        <w:tc>
          <w:tcPr>
            <w:tcW w:w="992" w:type="dxa"/>
            <w:gridSpan w:val="2"/>
            <w:tcBorders>
              <w:top w:val="nil"/>
              <w:left w:val="nil"/>
              <w:bottom w:val="single" w:sz="4" w:space="0" w:color="auto"/>
              <w:right w:val="single" w:sz="4" w:space="0" w:color="auto"/>
            </w:tcBorders>
            <w:noWrap/>
            <w:vAlign w:val="center"/>
          </w:tcPr>
          <w:p w:rsidR="002C42AB" w:rsidRPr="001749CC" w:rsidRDefault="002C42AB" w:rsidP="00405F6A">
            <w:pPr>
              <w:jc w:val="right"/>
              <w:rPr>
                <w:sz w:val="20"/>
                <w:szCs w:val="20"/>
              </w:rPr>
            </w:pPr>
            <w:r>
              <w:rPr>
                <w:sz w:val="20"/>
                <w:szCs w:val="20"/>
              </w:rPr>
              <w:t>0</w:t>
            </w:r>
            <w:r w:rsidRPr="001749CC">
              <w:rPr>
                <w:sz w:val="20"/>
                <w:szCs w:val="20"/>
              </w:rPr>
              <w:t> </w:t>
            </w:r>
          </w:p>
        </w:tc>
        <w:tc>
          <w:tcPr>
            <w:tcW w:w="1276" w:type="dxa"/>
            <w:tcBorders>
              <w:top w:val="nil"/>
              <w:left w:val="nil"/>
              <w:bottom w:val="single" w:sz="4" w:space="0" w:color="auto"/>
              <w:right w:val="single" w:sz="4" w:space="0" w:color="auto"/>
            </w:tcBorders>
            <w:noWrap/>
            <w:vAlign w:val="center"/>
          </w:tcPr>
          <w:p w:rsidR="002C42AB" w:rsidRPr="001749CC" w:rsidRDefault="002C42AB" w:rsidP="00405F6A">
            <w:pPr>
              <w:jc w:val="right"/>
              <w:rPr>
                <w:sz w:val="20"/>
                <w:szCs w:val="20"/>
              </w:rPr>
            </w:pPr>
            <w:r>
              <w:rPr>
                <w:sz w:val="20"/>
                <w:szCs w:val="20"/>
              </w:rPr>
              <w:t>2 400</w:t>
            </w:r>
            <w:r w:rsidRPr="001749CC">
              <w:rPr>
                <w:sz w:val="20"/>
                <w:szCs w:val="20"/>
              </w:rPr>
              <w:t> </w:t>
            </w:r>
          </w:p>
        </w:tc>
        <w:tc>
          <w:tcPr>
            <w:tcW w:w="1417" w:type="dxa"/>
            <w:gridSpan w:val="2"/>
            <w:tcBorders>
              <w:top w:val="single" w:sz="4" w:space="0" w:color="auto"/>
              <w:left w:val="nil"/>
              <w:bottom w:val="single" w:sz="4" w:space="0" w:color="auto"/>
              <w:right w:val="single" w:sz="12" w:space="0" w:color="auto"/>
            </w:tcBorders>
            <w:shd w:val="clear" w:color="auto" w:fill="CCFFCC"/>
            <w:noWrap/>
            <w:vAlign w:val="center"/>
          </w:tcPr>
          <w:p w:rsidR="002C42AB" w:rsidRPr="001749CC" w:rsidRDefault="002C42AB" w:rsidP="00405F6A">
            <w:pPr>
              <w:jc w:val="center"/>
              <w:rPr>
                <w:rFonts w:ascii="Arial" w:hAnsi="Arial" w:cs="Arial"/>
                <w:sz w:val="20"/>
                <w:szCs w:val="20"/>
              </w:rPr>
            </w:pPr>
            <w:r w:rsidRPr="001749CC">
              <w:rPr>
                <w:b/>
                <w:sz w:val="20"/>
                <w:szCs w:val="20"/>
              </w:rPr>
              <w:t>20</w:t>
            </w:r>
          </w:p>
        </w:tc>
      </w:tr>
      <w:tr w:rsidR="002C42AB" w:rsidRPr="001749CC" w:rsidTr="00405F6A">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2700" w:type="dxa"/>
            <w:gridSpan w:val="2"/>
            <w:tcBorders>
              <w:top w:val="single" w:sz="4" w:space="0" w:color="auto"/>
              <w:left w:val="single" w:sz="12" w:space="0" w:color="auto"/>
              <w:bottom w:val="single" w:sz="4" w:space="0" w:color="auto"/>
              <w:right w:val="single" w:sz="4" w:space="0" w:color="auto"/>
            </w:tcBorders>
            <w:shd w:val="clear" w:color="auto" w:fill="CCFFCC"/>
            <w:noWrap/>
            <w:vAlign w:val="center"/>
          </w:tcPr>
          <w:p w:rsidR="002C42AB" w:rsidRPr="001749CC" w:rsidRDefault="002C42AB" w:rsidP="00405F6A">
            <w:pPr>
              <w:rPr>
                <w:rFonts w:ascii="Arial" w:hAnsi="Arial" w:cs="Arial"/>
                <w:sz w:val="20"/>
                <w:szCs w:val="20"/>
              </w:rPr>
            </w:pPr>
            <w:r w:rsidRPr="001749CC">
              <w:rPr>
                <w:b/>
                <w:sz w:val="20"/>
                <w:szCs w:val="20"/>
              </w:rPr>
              <w:t>Celkový rozpočet opatrenia</w:t>
            </w:r>
            <w:r w:rsidRPr="001749CC">
              <w:rPr>
                <w:sz w:val="20"/>
                <w:szCs w:val="20"/>
              </w:rPr>
              <w:t> </w:t>
            </w:r>
          </w:p>
        </w:tc>
        <w:tc>
          <w:tcPr>
            <w:tcW w:w="2867" w:type="dxa"/>
            <w:gridSpan w:val="5"/>
            <w:tcBorders>
              <w:top w:val="nil"/>
              <w:left w:val="nil"/>
              <w:bottom w:val="single" w:sz="4" w:space="0" w:color="auto"/>
              <w:right w:val="single" w:sz="4" w:space="0" w:color="auto"/>
            </w:tcBorders>
            <w:noWrap/>
            <w:vAlign w:val="center"/>
          </w:tcPr>
          <w:p w:rsidR="002C42AB" w:rsidRPr="001749CC" w:rsidRDefault="002C42AB" w:rsidP="00405F6A">
            <w:pPr>
              <w:jc w:val="right"/>
              <w:rPr>
                <w:sz w:val="20"/>
                <w:szCs w:val="20"/>
              </w:rPr>
            </w:pPr>
            <w:r w:rsidRPr="001749CC">
              <w:rPr>
                <w:sz w:val="20"/>
                <w:szCs w:val="20"/>
              </w:rPr>
              <w:t> </w:t>
            </w:r>
            <w:r>
              <w:rPr>
                <w:sz w:val="20"/>
                <w:szCs w:val="20"/>
              </w:rPr>
              <w:t>410 000</w:t>
            </w:r>
          </w:p>
        </w:tc>
        <w:tc>
          <w:tcPr>
            <w:tcW w:w="992" w:type="dxa"/>
            <w:gridSpan w:val="2"/>
            <w:tcBorders>
              <w:top w:val="nil"/>
              <w:left w:val="nil"/>
              <w:bottom w:val="single" w:sz="4" w:space="0" w:color="auto"/>
              <w:right w:val="single" w:sz="4" w:space="0" w:color="auto"/>
            </w:tcBorders>
            <w:noWrap/>
            <w:vAlign w:val="center"/>
          </w:tcPr>
          <w:p w:rsidR="002C42AB" w:rsidRPr="001749CC" w:rsidRDefault="002C42AB" w:rsidP="00405F6A">
            <w:pPr>
              <w:jc w:val="right"/>
              <w:rPr>
                <w:sz w:val="20"/>
                <w:szCs w:val="20"/>
              </w:rPr>
            </w:pPr>
            <w:r>
              <w:rPr>
                <w:sz w:val="20"/>
                <w:szCs w:val="20"/>
              </w:rPr>
              <w:t>3 000</w:t>
            </w:r>
            <w:r w:rsidRPr="001749CC">
              <w:rPr>
                <w:sz w:val="20"/>
                <w:szCs w:val="20"/>
              </w:rPr>
              <w:t> </w:t>
            </w:r>
          </w:p>
        </w:tc>
        <w:tc>
          <w:tcPr>
            <w:tcW w:w="1276" w:type="dxa"/>
            <w:tcBorders>
              <w:top w:val="nil"/>
              <w:left w:val="nil"/>
              <w:bottom w:val="single" w:sz="4" w:space="0" w:color="auto"/>
              <w:right w:val="single" w:sz="4" w:space="0" w:color="auto"/>
            </w:tcBorders>
            <w:noWrap/>
            <w:vAlign w:val="center"/>
          </w:tcPr>
          <w:p w:rsidR="002C42AB" w:rsidRPr="001749CC" w:rsidRDefault="002C42AB" w:rsidP="00405F6A">
            <w:pPr>
              <w:jc w:val="right"/>
              <w:rPr>
                <w:sz w:val="20"/>
                <w:szCs w:val="20"/>
              </w:rPr>
            </w:pPr>
            <w:r>
              <w:rPr>
                <w:sz w:val="20"/>
                <w:szCs w:val="20"/>
              </w:rPr>
              <w:t>12 000</w:t>
            </w:r>
            <w:r w:rsidRPr="001749CC">
              <w:rPr>
                <w:sz w:val="20"/>
                <w:szCs w:val="20"/>
              </w:rPr>
              <w:t> </w:t>
            </w:r>
          </w:p>
        </w:tc>
        <w:tc>
          <w:tcPr>
            <w:tcW w:w="1417" w:type="dxa"/>
            <w:gridSpan w:val="2"/>
            <w:tcBorders>
              <w:top w:val="single" w:sz="4" w:space="0" w:color="auto"/>
              <w:left w:val="nil"/>
              <w:bottom w:val="single" w:sz="4" w:space="0" w:color="auto"/>
              <w:right w:val="single" w:sz="12" w:space="0" w:color="auto"/>
            </w:tcBorders>
            <w:shd w:val="clear" w:color="auto" w:fill="CCFFCC"/>
            <w:noWrap/>
            <w:vAlign w:val="center"/>
          </w:tcPr>
          <w:p w:rsidR="002C42AB" w:rsidRPr="001749CC" w:rsidRDefault="002C42AB" w:rsidP="00405F6A">
            <w:pPr>
              <w:jc w:val="center"/>
              <w:rPr>
                <w:rFonts w:ascii="Arial" w:hAnsi="Arial" w:cs="Arial"/>
                <w:sz w:val="20"/>
                <w:szCs w:val="20"/>
              </w:rPr>
            </w:pPr>
            <w:r w:rsidRPr="001749CC">
              <w:rPr>
                <w:b/>
                <w:sz w:val="20"/>
                <w:szCs w:val="20"/>
              </w:rPr>
              <w:t>X</w:t>
            </w:r>
          </w:p>
        </w:tc>
      </w:tr>
      <w:tr w:rsidR="002C42AB" w:rsidRPr="001749CC" w:rsidTr="00405F6A">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2700" w:type="dxa"/>
            <w:gridSpan w:val="2"/>
            <w:tcBorders>
              <w:top w:val="single" w:sz="4" w:space="0" w:color="auto"/>
              <w:left w:val="single" w:sz="12" w:space="0" w:color="auto"/>
              <w:bottom w:val="single" w:sz="4" w:space="0" w:color="auto"/>
              <w:right w:val="single" w:sz="4" w:space="0" w:color="auto"/>
            </w:tcBorders>
            <w:shd w:val="clear" w:color="auto" w:fill="CCFFCC"/>
            <w:noWrap/>
            <w:vAlign w:val="center"/>
          </w:tcPr>
          <w:p w:rsidR="002C42AB" w:rsidRPr="001749CC" w:rsidRDefault="002C42AB" w:rsidP="00405F6A">
            <w:pPr>
              <w:rPr>
                <w:rFonts w:ascii="Arial" w:hAnsi="Arial" w:cs="Arial"/>
                <w:sz w:val="20"/>
                <w:szCs w:val="20"/>
              </w:rPr>
            </w:pPr>
            <w:r w:rsidRPr="001749CC">
              <w:rPr>
                <w:b/>
                <w:sz w:val="20"/>
                <w:szCs w:val="20"/>
              </w:rPr>
              <w:t>% oprávnených výdavkov  spolu</w:t>
            </w:r>
          </w:p>
        </w:tc>
        <w:tc>
          <w:tcPr>
            <w:tcW w:w="2867" w:type="dxa"/>
            <w:gridSpan w:val="5"/>
            <w:tcBorders>
              <w:top w:val="single" w:sz="4" w:space="0" w:color="auto"/>
              <w:left w:val="nil"/>
              <w:bottom w:val="single" w:sz="4" w:space="0" w:color="auto"/>
              <w:right w:val="single" w:sz="4" w:space="0" w:color="auto"/>
            </w:tcBorders>
            <w:shd w:val="clear" w:color="auto" w:fill="CCFFCC"/>
            <w:noWrap/>
            <w:vAlign w:val="center"/>
          </w:tcPr>
          <w:p w:rsidR="002C42AB" w:rsidRPr="001749CC" w:rsidRDefault="002C42AB" w:rsidP="00405F6A">
            <w:pPr>
              <w:jc w:val="center"/>
              <w:rPr>
                <w:rFonts w:ascii="Arial" w:hAnsi="Arial" w:cs="Arial"/>
                <w:sz w:val="20"/>
                <w:szCs w:val="20"/>
              </w:rPr>
            </w:pPr>
            <w:r w:rsidRPr="001749CC">
              <w:rPr>
                <w:b/>
                <w:sz w:val="20"/>
                <w:szCs w:val="20"/>
              </w:rPr>
              <w:t>X</w:t>
            </w:r>
          </w:p>
        </w:tc>
        <w:tc>
          <w:tcPr>
            <w:tcW w:w="992" w:type="dxa"/>
            <w:gridSpan w:val="2"/>
            <w:tcBorders>
              <w:top w:val="single" w:sz="4" w:space="0" w:color="auto"/>
              <w:left w:val="nil"/>
              <w:bottom w:val="single" w:sz="4" w:space="0" w:color="auto"/>
              <w:right w:val="single" w:sz="4" w:space="0" w:color="auto"/>
            </w:tcBorders>
            <w:shd w:val="clear" w:color="auto" w:fill="CCFFCC"/>
            <w:noWrap/>
            <w:vAlign w:val="center"/>
          </w:tcPr>
          <w:p w:rsidR="002C42AB" w:rsidRPr="001749CC" w:rsidRDefault="002C42AB" w:rsidP="00405F6A">
            <w:pPr>
              <w:jc w:val="center"/>
              <w:rPr>
                <w:rFonts w:ascii="Arial" w:hAnsi="Arial" w:cs="Arial"/>
                <w:sz w:val="20"/>
                <w:szCs w:val="20"/>
              </w:rPr>
            </w:pPr>
            <w:r w:rsidRPr="001749CC">
              <w:rPr>
                <w:b/>
                <w:sz w:val="20"/>
                <w:szCs w:val="20"/>
              </w:rPr>
              <w:t>X</w:t>
            </w:r>
          </w:p>
        </w:tc>
        <w:tc>
          <w:tcPr>
            <w:tcW w:w="1276" w:type="dxa"/>
            <w:tcBorders>
              <w:top w:val="single" w:sz="4" w:space="0" w:color="auto"/>
              <w:left w:val="nil"/>
              <w:bottom w:val="single" w:sz="4" w:space="0" w:color="auto"/>
              <w:right w:val="single" w:sz="4" w:space="0" w:color="auto"/>
            </w:tcBorders>
            <w:shd w:val="clear" w:color="auto" w:fill="CCFFCC"/>
            <w:noWrap/>
            <w:vAlign w:val="center"/>
          </w:tcPr>
          <w:p w:rsidR="002C42AB" w:rsidRPr="001749CC" w:rsidRDefault="002C42AB" w:rsidP="00405F6A">
            <w:pPr>
              <w:jc w:val="center"/>
              <w:rPr>
                <w:rFonts w:ascii="Arial" w:hAnsi="Arial" w:cs="Arial"/>
                <w:sz w:val="20"/>
                <w:szCs w:val="20"/>
              </w:rPr>
            </w:pPr>
            <w:r w:rsidRPr="001749CC">
              <w:rPr>
                <w:b/>
                <w:sz w:val="20"/>
                <w:szCs w:val="20"/>
              </w:rPr>
              <w:t>X</w:t>
            </w:r>
          </w:p>
        </w:tc>
        <w:tc>
          <w:tcPr>
            <w:tcW w:w="1417" w:type="dxa"/>
            <w:gridSpan w:val="2"/>
            <w:tcBorders>
              <w:top w:val="single" w:sz="4" w:space="0" w:color="auto"/>
              <w:left w:val="nil"/>
              <w:bottom w:val="single" w:sz="4" w:space="0" w:color="auto"/>
              <w:right w:val="single" w:sz="12" w:space="0" w:color="auto"/>
            </w:tcBorders>
            <w:shd w:val="clear" w:color="auto" w:fill="CCFFCC"/>
            <w:noWrap/>
            <w:vAlign w:val="center"/>
          </w:tcPr>
          <w:p w:rsidR="002C42AB" w:rsidRPr="001749CC" w:rsidRDefault="002C42AB" w:rsidP="00405F6A">
            <w:pPr>
              <w:jc w:val="center"/>
              <w:rPr>
                <w:rFonts w:ascii="Arial" w:hAnsi="Arial" w:cs="Arial"/>
                <w:sz w:val="20"/>
                <w:szCs w:val="20"/>
              </w:rPr>
            </w:pPr>
            <w:r w:rsidRPr="001749CC">
              <w:rPr>
                <w:b/>
                <w:sz w:val="20"/>
                <w:szCs w:val="20"/>
              </w:rPr>
              <w:t>100</w:t>
            </w:r>
          </w:p>
        </w:tc>
      </w:tr>
      <w:tr w:rsidR="002C42AB" w:rsidRPr="001749CC" w:rsidTr="00405F6A">
        <w:trPr>
          <w:cantSplit/>
          <w:trHeight w:val="400"/>
        </w:trPr>
        <w:tc>
          <w:tcPr>
            <w:tcW w:w="9252" w:type="dxa"/>
            <w:gridSpan w:val="12"/>
            <w:tcBorders>
              <w:top w:val="single" w:sz="12" w:space="0" w:color="auto"/>
              <w:left w:val="single" w:sz="12" w:space="0" w:color="auto"/>
              <w:bottom w:val="single" w:sz="12" w:space="0" w:color="auto"/>
              <w:right w:val="single" w:sz="12" w:space="0" w:color="auto"/>
            </w:tcBorders>
            <w:shd w:val="clear" w:color="auto" w:fill="F3F3F3"/>
            <w:vAlign w:val="center"/>
          </w:tcPr>
          <w:p w:rsidR="002C42AB" w:rsidRPr="001749CC" w:rsidRDefault="002C42AB" w:rsidP="00405F6A">
            <w:pPr>
              <w:rPr>
                <w:b/>
                <w:bCs/>
                <w:sz w:val="20"/>
                <w:szCs w:val="20"/>
              </w:rPr>
            </w:pPr>
          </w:p>
          <w:p w:rsidR="002C42AB" w:rsidRPr="001749CC" w:rsidRDefault="002C42AB" w:rsidP="00405F6A">
            <w:pPr>
              <w:jc w:val="center"/>
              <w:rPr>
                <w:b/>
                <w:bCs/>
                <w:sz w:val="20"/>
                <w:szCs w:val="20"/>
              </w:rPr>
            </w:pPr>
            <w:r w:rsidRPr="001749CC">
              <w:rPr>
                <w:b/>
                <w:smallCaps/>
                <w:sz w:val="20"/>
                <w:szCs w:val="20"/>
              </w:rPr>
              <w:t xml:space="preserve">oprávnenosť výdavkov </w:t>
            </w:r>
          </w:p>
          <w:p w:rsidR="002C42AB" w:rsidRPr="001749CC" w:rsidRDefault="002C42AB" w:rsidP="00405F6A">
            <w:pPr>
              <w:jc w:val="center"/>
              <w:rPr>
                <w:b/>
                <w:bCs/>
                <w:iCs/>
                <w:sz w:val="20"/>
                <w:szCs w:val="20"/>
              </w:rPr>
            </w:pPr>
          </w:p>
        </w:tc>
      </w:tr>
      <w:tr w:rsidR="002C42AB" w:rsidRPr="001749CC" w:rsidTr="00405F6A">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3780" w:type="dxa"/>
            <w:gridSpan w:val="4"/>
            <w:vMerge w:val="restart"/>
            <w:tcBorders>
              <w:top w:val="single" w:sz="4" w:space="0" w:color="auto"/>
              <w:left w:val="single" w:sz="12" w:space="0" w:color="auto"/>
              <w:bottom w:val="single" w:sz="4" w:space="0" w:color="auto"/>
              <w:right w:val="single" w:sz="4" w:space="0" w:color="auto"/>
            </w:tcBorders>
            <w:shd w:val="clear" w:color="auto" w:fill="CCFFCC"/>
            <w:noWrap/>
            <w:vAlign w:val="center"/>
          </w:tcPr>
          <w:p w:rsidR="002C42AB" w:rsidRPr="001749CC" w:rsidRDefault="002C42AB" w:rsidP="00405F6A">
            <w:pPr>
              <w:rPr>
                <w:sz w:val="20"/>
                <w:szCs w:val="20"/>
              </w:rPr>
            </w:pPr>
            <w:r w:rsidRPr="001749CC">
              <w:rPr>
                <w:b/>
                <w:sz w:val="20"/>
                <w:szCs w:val="20"/>
              </w:rPr>
              <w:lastRenderedPageBreak/>
              <w:t>Maximálna výška oprávnených výdavkov</w:t>
            </w:r>
          </w:p>
        </w:tc>
        <w:tc>
          <w:tcPr>
            <w:tcW w:w="4140" w:type="dxa"/>
            <w:gridSpan w:val="7"/>
            <w:tcBorders>
              <w:top w:val="single" w:sz="4" w:space="0" w:color="auto"/>
              <w:left w:val="nil"/>
              <w:bottom w:val="single" w:sz="4" w:space="0" w:color="auto"/>
              <w:right w:val="single" w:sz="4" w:space="0" w:color="auto"/>
            </w:tcBorders>
            <w:shd w:val="clear" w:color="auto" w:fill="CCFFCC"/>
            <w:noWrap/>
            <w:vAlign w:val="center"/>
          </w:tcPr>
          <w:p w:rsidR="002C42AB" w:rsidRPr="001749CC" w:rsidRDefault="002C42AB" w:rsidP="00405F6A">
            <w:pPr>
              <w:rPr>
                <w:sz w:val="20"/>
                <w:szCs w:val="20"/>
              </w:rPr>
            </w:pPr>
            <w:r w:rsidRPr="001749CC">
              <w:rPr>
                <w:b/>
                <w:sz w:val="20"/>
                <w:szCs w:val="20"/>
              </w:rPr>
              <w:t>Prevádzka a administratívna činnosť</w:t>
            </w:r>
          </w:p>
        </w:tc>
        <w:tc>
          <w:tcPr>
            <w:tcW w:w="1332" w:type="dxa"/>
            <w:tcBorders>
              <w:top w:val="single" w:sz="4" w:space="0" w:color="auto"/>
              <w:left w:val="nil"/>
              <w:bottom w:val="single" w:sz="4" w:space="0" w:color="auto"/>
              <w:right w:val="single" w:sz="12" w:space="0" w:color="auto"/>
            </w:tcBorders>
            <w:noWrap/>
            <w:vAlign w:val="center"/>
          </w:tcPr>
          <w:p w:rsidR="002C42AB" w:rsidRPr="001749CC" w:rsidRDefault="002C42AB" w:rsidP="00405F6A">
            <w:pPr>
              <w:jc w:val="right"/>
              <w:rPr>
                <w:sz w:val="18"/>
                <w:szCs w:val="18"/>
              </w:rPr>
            </w:pPr>
            <w:r w:rsidRPr="001749CC">
              <w:rPr>
                <w:sz w:val="18"/>
                <w:szCs w:val="18"/>
              </w:rPr>
              <w:t>v EUR</w:t>
            </w:r>
          </w:p>
        </w:tc>
      </w:tr>
      <w:tr w:rsidR="002C42AB" w:rsidRPr="001749CC" w:rsidTr="00405F6A">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3780" w:type="dxa"/>
            <w:gridSpan w:val="4"/>
            <w:vMerge/>
            <w:tcBorders>
              <w:top w:val="single" w:sz="4" w:space="0" w:color="auto"/>
              <w:left w:val="single" w:sz="12" w:space="0" w:color="auto"/>
              <w:bottom w:val="single" w:sz="4" w:space="0" w:color="auto"/>
              <w:right w:val="single" w:sz="4" w:space="0" w:color="auto"/>
            </w:tcBorders>
            <w:shd w:val="clear" w:color="auto" w:fill="CCFFCC"/>
            <w:vAlign w:val="center"/>
          </w:tcPr>
          <w:p w:rsidR="002C42AB" w:rsidRPr="001749CC" w:rsidRDefault="002C42AB" w:rsidP="00405F6A">
            <w:pPr>
              <w:rPr>
                <w:sz w:val="20"/>
                <w:szCs w:val="20"/>
              </w:rPr>
            </w:pPr>
          </w:p>
        </w:tc>
        <w:tc>
          <w:tcPr>
            <w:tcW w:w="4140" w:type="dxa"/>
            <w:gridSpan w:val="7"/>
            <w:tcBorders>
              <w:top w:val="single" w:sz="4" w:space="0" w:color="auto"/>
              <w:left w:val="nil"/>
              <w:bottom w:val="single" w:sz="4" w:space="0" w:color="auto"/>
              <w:right w:val="single" w:sz="4" w:space="0" w:color="auto"/>
            </w:tcBorders>
            <w:shd w:val="clear" w:color="auto" w:fill="CCFFCC"/>
            <w:noWrap/>
            <w:vAlign w:val="center"/>
          </w:tcPr>
          <w:p w:rsidR="002C42AB" w:rsidRPr="001749CC" w:rsidRDefault="002C42AB" w:rsidP="00405F6A">
            <w:pPr>
              <w:rPr>
                <w:sz w:val="20"/>
                <w:szCs w:val="20"/>
              </w:rPr>
            </w:pPr>
            <w:r w:rsidRPr="001749CC">
              <w:rPr>
                <w:b/>
                <w:sz w:val="20"/>
                <w:szCs w:val="20"/>
              </w:rPr>
              <w:t>Budovanie zručností a schopností MAS</w:t>
            </w:r>
          </w:p>
        </w:tc>
        <w:tc>
          <w:tcPr>
            <w:tcW w:w="1332" w:type="dxa"/>
            <w:tcBorders>
              <w:top w:val="single" w:sz="4" w:space="0" w:color="auto"/>
              <w:left w:val="nil"/>
              <w:bottom w:val="single" w:sz="4" w:space="0" w:color="auto"/>
              <w:right w:val="single" w:sz="12" w:space="0" w:color="auto"/>
            </w:tcBorders>
            <w:noWrap/>
            <w:vAlign w:val="center"/>
          </w:tcPr>
          <w:p w:rsidR="002C42AB" w:rsidRPr="001749CC" w:rsidRDefault="002C42AB" w:rsidP="00405F6A">
            <w:pPr>
              <w:jc w:val="right"/>
              <w:rPr>
                <w:sz w:val="18"/>
                <w:szCs w:val="18"/>
              </w:rPr>
            </w:pPr>
            <w:r w:rsidRPr="001749CC">
              <w:rPr>
                <w:sz w:val="18"/>
                <w:szCs w:val="18"/>
              </w:rPr>
              <w:t>v EUR</w:t>
            </w:r>
          </w:p>
        </w:tc>
      </w:tr>
      <w:tr w:rsidR="002C42AB" w:rsidRPr="001749CC" w:rsidTr="00405F6A">
        <w:trPr>
          <w:trHeight w:val="397"/>
        </w:trPr>
        <w:tc>
          <w:tcPr>
            <w:tcW w:w="3780" w:type="dxa"/>
            <w:gridSpan w:val="4"/>
            <w:tcBorders>
              <w:top w:val="single" w:sz="4" w:space="0" w:color="auto"/>
              <w:left w:val="single" w:sz="12" w:space="0" w:color="auto"/>
              <w:bottom w:val="single" w:sz="4" w:space="0" w:color="auto"/>
              <w:right w:val="single" w:sz="4" w:space="0" w:color="auto"/>
            </w:tcBorders>
            <w:shd w:val="clear" w:color="auto" w:fill="CCFFCC"/>
            <w:vAlign w:val="center"/>
          </w:tcPr>
          <w:p w:rsidR="002C42AB" w:rsidRPr="001749CC" w:rsidRDefault="002C42AB" w:rsidP="00405F6A">
            <w:pPr>
              <w:jc w:val="both"/>
              <w:rPr>
                <w:b/>
                <w:bCs/>
                <w:sz w:val="20"/>
                <w:szCs w:val="20"/>
              </w:rPr>
            </w:pPr>
            <w:r w:rsidRPr="001749CC">
              <w:rPr>
                <w:b/>
                <w:bCs/>
                <w:sz w:val="20"/>
                <w:szCs w:val="20"/>
              </w:rPr>
              <w:t>Oprávnené výdavky</w:t>
            </w:r>
          </w:p>
        </w:tc>
        <w:tc>
          <w:tcPr>
            <w:tcW w:w="5472" w:type="dxa"/>
            <w:gridSpan w:val="8"/>
            <w:tcBorders>
              <w:top w:val="single" w:sz="4" w:space="0" w:color="auto"/>
              <w:left w:val="single" w:sz="4" w:space="0" w:color="auto"/>
              <w:bottom w:val="single" w:sz="4" w:space="0" w:color="auto"/>
              <w:right w:val="single" w:sz="12" w:space="0" w:color="auto"/>
            </w:tcBorders>
            <w:vAlign w:val="center"/>
          </w:tcPr>
          <w:p w:rsidR="002C42AB" w:rsidRPr="009559DE" w:rsidRDefault="002C42AB" w:rsidP="00405F6A">
            <w:pPr>
              <w:jc w:val="both"/>
              <w:rPr>
                <w:bCs/>
                <w:iCs/>
                <w:sz w:val="20"/>
                <w:szCs w:val="20"/>
              </w:rPr>
            </w:pPr>
            <w:r w:rsidRPr="009559DE">
              <w:rPr>
                <w:bCs/>
                <w:iCs/>
                <w:sz w:val="20"/>
                <w:szCs w:val="20"/>
              </w:rPr>
              <w:t xml:space="preserve">Podpora v rámci tohto opatrenia sa poskytuje na výdavky spojené s prevádzkou MAS, administratívou a budovaním zručností a schopností MAS vo vzťahu k implementácií stratégie. </w:t>
            </w:r>
          </w:p>
          <w:p w:rsidR="002C42AB" w:rsidRPr="009559DE" w:rsidRDefault="002C42AB" w:rsidP="00405F6A">
            <w:pPr>
              <w:jc w:val="both"/>
              <w:rPr>
                <w:bCs/>
                <w:iCs/>
                <w:sz w:val="20"/>
                <w:szCs w:val="20"/>
              </w:rPr>
            </w:pPr>
            <w:r w:rsidRPr="009559DE">
              <w:rPr>
                <w:bCs/>
                <w:iCs/>
                <w:sz w:val="20"/>
                <w:szCs w:val="20"/>
              </w:rPr>
              <w:t>1.</w:t>
            </w:r>
            <w:r w:rsidRPr="009559DE">
              <w:rPr>
                <w:bCs/>
                <w:iCs/>
                <w:sz w:val="20"/>
                <w:szCs w:val="20"/>
              </w:rPr>
              <w:tab/>
              <w:t>Výdavky súvisiace s prevádzkou a administratívnou činnosťou MAS</w:t>
            </w:r>
          </w:p>
          <w:p w:rsidR="002C42AB" w:rsidRPr="009559DE" w:rsidRDefault="002C42AB" w:rsidP="00405F6A">
            <w:pPr>
              <w:jc w:val="both"/>
              <w:rPr>
                <w:bCs/>
                <w:iCs/>
                <w:sz w:val="20"/>
                <w:szCs w:val="20"/>
              </w:rPr>
            </w:pPr>
            <w:r w:rsidRPr="009559DE">
              <w:rPr>
                <w:bCs/>
                <w:iCs/>
                <w:sz w:val="20"/>
                <w:szCs w:val="20"/>
              </w:rPr>
              <w:t>-</w:t>
            </w:r>
            <w:r w:rsidRPr="009559DE">
              <w:rPr>
                <w:bCs/>
                <w:iCs/>
                <w:sz w:val="20"/>
                <w:szCs w:val="20"/>
              </w:rPr>
              <w:tab/>
              <w:t>personálne výdavky zahŕňajú mzdu a/alebo odmenu pre manažéra MAS a účtovníka v rozsahu maximálne 6 násobku minimálnej mzdy/mesačne a pre  administratívneho pracovníka MAS v rozsahu maximálne 4 násobku minimálnej mzdy/mesačne.</w:t>
            </w:r>
          </w:p>
          <w:p w:rsidR="002C42AB" w:rsidRPr="009559DE" w:rsidRDefault="002C42AB" w:rsidP="00405F6A">
            <w:pPr>
              <w:jc w:val="both"/>
              <w:rPr>
                <w:bCs/>
                <w:iCs/>
                <w:sz w:val="20"/>
                <w:szCs w:val="20"/>
              </w:rPr>
            </w:pPr>
            <w:r w:rsidRPr="009559DE">
              <w:rPr>
                <w:bCs/>
                <w:iCs/>
                <w:sz w:val="20"/>
                <w:szCs w:val="20"/>
              </w:rPr>
              <w:t>-</w:t>
            </w:r>
            <w:r w:rsidRPr="009559DE">
              <w:rPr>
                <w:bCs/>
                <w:iCs/>
                <w:sz w:val="20"/>
                <w:szCs w:val="20"/>
              </w:rPr>
              <w:tab/>
              <w:t xml:space="preserve">  Oprávnené sú nasledovné výdavky podľa formy pracovného pomeru (interný zamestnanci, externí zamestnanci a služby pracovného charakteru zabezpečené dodávateľsky) :</w:t>
            </w:r>
          </w:p>
          <w:p w:rsidR="002C42AB" w:rsidRPr="009559DE" w:rsidRDefault="002C42AB" w:rsidP="00405F6A">
            <w:pPr>
              <w:jc w:val="both"/>
              <w:rPr>
                <w:bCs/>
                <w:iCs/>
                <w:sz w:val="20"/>
                <w:szCs w:val="20"/>
              </w:rPr>
            </w:pPr>
            <w:r w:rsidRPr="009559DE">
              <w:rPr>
                <w:bCs/>
                <w:iCs/>
                <w:sz w:val="20"/>
                <w:szCs w:val="20"/>
              </w:rPr>
              <w:t>Celková cena práce – hrubá mzda vrátane zákonom stanovených odvodov  zamestnávateľa a zamestnanca, dane.</w:t>
            </w:r>
          </w:p>
          <w:p w:rsidR="002C42AB" w:rsidRPr="009559DE" w:rsidRDefault="002C42AB" w:rsidP="00405F6A">
            <w:pPr>
              <w:jc w:val="both"/>
              <w:rPr>
                <w:bCs/>
                <w:iCs/>
                <w:sz w:val="20"/>
                <w:szCs w:val="20"/>
              </w:rPr>
            </w:pPr>
            <w:r w:rsidRPr="009559DE">
              <w:rPr>
                <w:bCs/>
                <w:iCs/>
                <w:sz w:val="20"/>
                <w:szCs w:val="20"/>
              </w:rPr>
              <w:t>Odmena - (práca mimo pracovného pomeru) podľa pracovného pomeru v zmysle Zákona č. 311/2001 Z. z. Zákonníka práce v znení neskorších predpisov, Zákona č. 513/1991 Z.z. Obchodného zákonníka.</w:t>
            </w:r>
          </w:p>
          <w:p w:rsidR="002C42AB" w:rsidRPr="009559DE" w:rsidRDefault="002C42AB" w:rsidP="00405F6A">
            <w:pPr>
              <w:jc w:val="both"/>
              <w:rPr>
                <w:bCs/>
                <w:iCs/>
                <w:sz w:val="20"/>
                <w:szCs w:val="20"/>
              </w:rPr>
            </w:pPr>
            <w:r w:rsidRPr="009559DE">
              <w:rPr>
                <w:bCs/>
                <w:iCs/>
                <w:sz w:val="20"/>
                <w:szCs w:val="20"/>
              </w:rPr>
              <w:t>Alikvótna časť mzdy – pre osoby, ktoré nepracujú na  plný pracovný čas.</w:t>
            </w:r>
          </w:p>
          <w:p w:rsidR="002C42AB" w:rsidRPr="009559DE" w:rsidRDefault="002C42AB" w:rsidP="00405F6A">
            <w:pPr>
              <w:jc w:val="both"/>
              <w:rPr>
                <w:bCs/>
                <w:iCs/>
                <w:sz w:val="20"/>
                <w:szCs w:val="20"/>
              </w:rPr>
            </w:pPr>
            <w:r w:rsidRPr="009559DE">
              <w:rPr>
                <w:bCs/>
                <w:iCs/>
                <w:sz w:val="20"/>
                <w:szCs w:val="20"/>
              </w:rPr>
              <w:t>Nárokovateľné príplatky – práca nadčas, počas štátnych sviatkov, a víkendov kedy zamestnanec vykonával činnosti spojené s prevádzkou a administratívou MAS pre interných zamestnancov v trvalom pracovnom pomere podľa zákona č. 311/2001 Zákonníka práce v znení neskorších predpisov.</w:t>
            </w:r>
          </w:p>
          <w:p w:rsidR="002C42AB" w:rsidRPr="009559DE" w:rsidRDefault="002C42AB" w:rsidP="00405F6A">
            <w:pPr>
              <w:jc w:val="both"/>
              <w:rPr>
                <w:bCs/>
                <w:iCs/>
                <w:sz w:val="20"/>
                <w:szCs w:val="20"/>
              </w:rPr>
            </w:pPr>
            <w:r w:rsidRPr="009559DE">
              <w:rPr>
                <w:bCs/>
                <w:iCs/>
                <w:sz w:val="20"/>
                <w:szCs w:val="20"/>
              </w:rPr>
              <w:t>Zákonné sociálne výdavky zamestnávateľa (podľa formy pracovného pomeru) na manažéra MAS, administratívneho pracovníka a účtovníka, ako napr. nákup stravovacích poukážok pre interných zamestnancov v trvalom pracovnom pomere podľa zákona č. 311/2001 Zákonníka práce v znení neskorších predpisov.</w:t>
            </w:r>
          </w:p>
          <w:p w:rsidR="002C42AB" w:rsidRPr="009559DE" w:rsidRDefault="002C42AB" w:rsidP="00405F6A">
            <w:pPr>
              <w:jc w:val="both"/>
              <w:rPr>
                <w:bCs/>
                <w:iCs/>
                <w:sz w:val="20"/>
                <w:szCs w:val="20"/>
              </w:rPr>
            </w:pPr>
            <w:r w:rsidRPr="009559DE">
              <w:rPr>
                <w:bCs/>
                <w:iCs/>
                <w:sz w:val="20"/>
                <w:szCs w:val="20"/>
              </w:rPr>
              <w:t xml:space="preserve">Nakoľko na základe iných ako pracovnoprávnych vzťahov (vzťah na základe Obchodného zákonníka, ako napr.: mandátna zmluva) ide o poskytovanie služieb je nutné postupovať podľa pravidiel o verejnom obstarávaní. </w:t>
            </w:r>
          </w:p>
          <w:p w:rsidR="002C42AB" w:rsidRPr="009559DE" w:rsidRDefault="002C42AB" w:rsidP="00405F6A">
            <w:pPr>
              <w:jc w:val="both"/>
              <w:rPr>
                <w:bCs/>
                <w:iCs/>
                <w:sz w:val="20"/>
                <w:szCs w:val="20"/>
              </w:rPr>
            </w:pPr>
            <w:r w:rsidRPr="009559DE">
              <w:rPr>
                <w:bCs/>
                <w:iCs/>
                <w:sz w:val="20"/>
                <w:szCs w:val="20"/>
              </w:rPr>
              <w:t xml:space="preserve">V prípade, ak sa osoba nepodieľa na činnostiach spojených s prevádzkou a administratívou MAS 100 % jeho skutočného pracovného času, je výška oprávnených výdavkov vypočítaná pomerne v závislosti od skutočného využitia pre účely na činnostiach spojených s prevádzkou a administratívou MAS v danom období, tzn. od počtu odpracovaných hodín pre účely na činnostiach spojených s prevádzkou a administratívou MAS k celkovému počtu hodín odpracovaných zamestnancom v danom období. Pokiaľ osoba pracuje menej ako 100 % jej skutočného pracovného času na činnostiach spojených s prevádzkou a administratívou MAS, výpočet musí byť založený na hodinovej sadzbe odvodenej zo skutočnej sadzby mzdy rozdelenej celkovým počtom hodín odpracovaných danou osobou. Hodinová sadzba sa potom vynásobí počtom hodín skutočne odpracovaných na činnostiach spojených s prevádzkou a administratívou MAS. Nie je prípustné, aby jedna osoba bola platená za vykonávanie činností na viac ako jeden plný úväzok v rovnakom čase a z viacerých projektov , ako napr.: manažér MAS administratívny pracovník, ktorí sa podieľajú na realizácii projektu spolupráce a zároveň vykonávajú činnosti na základe pracovno-právneho pomeru uvedeného v Usmernení kapitole 2. Miestna akčná skupina a kapitole 6. Opatrenie 4.2 Vykonávanie projektov spolupráce. </w:t>
            </w:r>
          </w:p>
          <w:p w:rsidR="002C42AB" w:rsidRPr="009559DE" w:rsidRDefault="002C42AB" w:rsidP="00405F6A">
            <w:pPr>
              <w:jc w:val="both"/>
              <w:rPr>
                <w:bCs/>
                <w:iCs/>
                <w:sz w:val="20"/>
                <w:szCs w:val="20"/>
              </w:rPr>
            </w:pPr>
            <w:r w:rsidRPr="009559DE">
              <w:rPr>
                <w:bCs/>
                <w:iCs/>
                <w:sz w:val="20"/>
                <w:szCs w:val="20"/>
              </w:rPr>
              <w:lastRenderedPageBreak/>
              <w:t>-</w:t>
            </w:r>
            <w:r w:rsidRPr="009559DE">
              <w:rPr>
                <w:bCs/>
                <w:iCs/>
                <w:sz w:val="20"/>
                <w:szCs w:val="20"/>
              </w:rPr>
              <w:tab/>
              <w:t xml:space="preserve"> personálne výdavky (odmeny) súvisiace s výkonom funkcie členom výberovej komisie MAS zahŕňajú personálne výdavky v rozsahu maximálne 2 násobku minimálnej mzdy za kalendárny rok (zúčtovanie k 31. 12. v roku) (preukazuje sa prezenčnými listinami a  pozvánkou na zasadnutie Výberovej komisie MAS).  </w:t>
            </w:r>
          </w:p>
          <w:p w:rsidR="002C42AB" w:rsidRPr="009559DE" w:rsidRDefault="002C42AB" w:rsidP="00405F6A">
            <w:pPr>
              <w:jc w:val="both"/>
              <w:rPr>
                <w:bCs/>
                <w:iCs/>
                <w:sz w:val="20"/>
                <w:szCs w:val="20"/>
              </w:rPr>
            </w:pPr>
            <w:r w:rsidRPr="009559DE">
              <w:rPr>
                <w:bCs/>
                <w:iCs/>
                <w:sz w:val="20"/>
                <w:szCs w:val="20"/>
              </w:rPr>
              <w:t xml:space="preserve">Neoprávnené sú nasledovné výdavky: prémie, odmeny (s výnimkou odmien v zmysle Zákona č. 311/2001 Z. z. Zákonníka práce v znení neskorších predpisov, Zákona č. 513/1991 Z.z. Obchodného zákonníka v znení neskorších predpisov) alebo podiely na zisku. </w:t>
            </w:r>
          </w:p>
          <w:p w:rsidR="002C42AB" w:rsidRPr="009559DE" w:rsidRDefault="002C42AB" w:rsidP="00405F6A">
            <w:pPr>
              <w:jc w:val="both"/>
              <w:rPr>
                <w:bCs/>
                <w:iCs/>
                <w:sz w:val="20"/>
                <w:szCs w:val="20"/>
              </w:rPr>
            </w:pPr>
            <w:r w:rsidRPr="009559DE">
              <w:rPr>
                <w:bCs/>
                <w:iCs/>
                <w:sz w:val="20"/>
                <w:szCs w:val="20"/>
              </w:rPr>
              <w:t xml:space="preserve">         Preukazuje sa pri ŽoP: </w:t>
            </w:r>
          </w:p>
          <w:p w:rsidR="002C42AB" w:rsidRPr="009559DE" w:rsidRDefault="002C42AB" w:rsidP="00405F6A">
            <w:pPr>
              <w:jc w:val="both"/>
              <w:rPr>
                <w:bCs/>
                <w:iCs/>
                <w:sz w:val="20"/>
                <w:szCs w:val="20"/>
              </w:rPr>
            </w:pPr>
            <w:r w:rsidRPr="009559DE">
              <w:rPr>
                <w:bCs/>
                <w:iCs/>
                <w:sz w:val="20"/>
                <w:szCs w:val="20"/>
              </w:rPr>
              <w:t>•</w:t>
            </w:r>
            <w:r w:rsidRPr="009559DE">
              <w:rPr>
                <w:bCs/>
                <w:iCs/>
                <w:sz w:val="20"/>
                <w:szCs w:val="20"/>
              </w:rPr>
              <w:tab/>
              <w:t>podľa charakteru pracovného pomeru: pracovná zmluva, dohoda o vykonaní práce, dohoda o pracovnej činnosti, mandátna zmluva, príp. dodatky (zmluvy a dohody musia obsahovať aj popis činností, na ktorých sa zamestnanec v rámci svojej práce podieľa, odmenu/ plat, počet odpracovaných hodín);</w:t>
            </w:r>
          </w:p>
          <w:p w:rsidR="002C42AB" w:rsidRPr="009559DE" w:rsidRDefault="002C42AB" w:rsidP="00405F6A">
            <w:pPr>
              <w:jc w:val="both"/>
              <w:rPr>
                <w:bCs/>
                <w:iCs/>
                <w:sz w:val="20"/>
                <w:szCs w:val="20"/>
              </w:rPr>
            </w:pPr>
            <w:r w:rsidRPr="009559DE">
              <w:rPr>
                <w:bCs/>
                <w:iCs/>
                <w:sz w:val="20"/>
                <w:szCs w:val="20"/>
              </w:rPr>
              <w:t>•</w:t>
            </w:r>
            <w:r w:rsidRPr="009559DE">
              <w:rPr>
                <w:bCs/>
                <w:iCs/>
                <w:sz w:val="20"/>
                <w:szCs w:val="20"/>
              </w:rPr>
              <w:tab/>
              <w:t xml:space="preserve"> výkaz o odpracovaných hodinách (pozri Usmernenie, Príloha č.16. Výkaz o odpracovaných hodinách). V prípade, ak sa uzatvára zmluva na vedenie účtovníctva s právnickou osobou výkaz o odpracovaných hodinách sa nepredkladá; </w:t>
            </w:r>
          </w:p>
          <w:p w:rsidR="002C42AB" w:rsidRPr="009559DE" w:rsidRDefault="002C42AB" w:rsidP="00405F6A">
            <w:pPr>
              <w:jc w:val="both"/>
              <w:rPr>
                <w:bCs/>
                <w:iCs/>
                <w:sz w:val="20"/>
                <w:szCs w:val="20"/>
              </w:rPr>
            </w:pPr>
            <w:r w:rsidRPr="009559DE">
              <w:rPr>
                <w:bCs/>
                <w:iCs/>
                <w:sz w:val="20"/>
                <w:szCs w:val="20"/>
              </w:rPr>
              <w:t>•</w:t>
            </w:r>
            <w:r w:rsidRPr="009559DE">
              <w:rPr>
                <w:bCs/>
                <w:iCs/>
                <w:sz w:val="20"/>
                <w:szCs w:val="20"/>
              </w:rPr>
              <w:tab/>
              <w:t xml:space="preserve">výpočet mzdy (odmeny – práca mimo pracovného pomeru); </w:t>
            </w:r>
          </w:p>
          <w:p w:rsidR="002C42AB" w:rsidRPr="009559DE" w:rsidRDefault="002C42AB" w:rsidP="00405F6A">
            <w:pPr>
              <w:jc w:val="both"/>
              <w:rPr>
                <w:bCs/>
                <w:iCs/>
                <w:sz w:val="20"/>
                <w:szCs w:val="20"/>
              </w:rPr>
            </w:pPr>
            <w:r w:rsidRPr="009559DE">
              <w:rPr>
                <w:bCs/>
                <w:iCs/>
                <w:sz w:val="20"/>
                <w:szCs w:val="20"/>
              </w:rPr>
              <w:t>•</w:t>
            </w:r>
            <w:r w:rsidRPr="009559DE">
              <w:rPr>
                <w:bCs/>
                <w:iCs/>
                <w:sz w:val="20"/>
                <w:szCs w:val="20"/>
              </w:rPr>
              <w:tab/>
              <w:t>bankový výpis ako doklad o úhrade (miezd, odvodov, daní a pod.);</w:t>
            </w:r>
          </w:p>
          <w:p w:rsidR="002C42AB" w:rsidRPr="009559DE" w:rsidRDefault="002C42AB" w:rsidP="00405F6A">
            <w:pPr>
              <w:jc w:val="both"/>
              <w:rPr>
                <w:bCs/>
                <w:iCs/>
                <w:sz w:val="20"/>
                <w:szCs w:val="20"/>
              </w:rPr>
            </w:pPr>
            <w:r w:rsidRPr="009559DE">
              <w:rPr>
                <w:bCs/>
                <w:iCs/>
                <w:sz w:val="20"/>
                <w:szCs w:val="20"/>
              </w:rPr>
              <w:t>•</w:t>
            </w:r>
            <w:r w:rsidRPr="009559DE">
              <w:rPr>
                <w:bCs/>
                <w:iCs/>
                <w:sz w:val="20"/>
                <w:szCs w:val="20"/>
              </w:rPr>
              <w:tab/>
              <w:t>a iné podľa povahy výdavku.</w:t>
            </w:r>
          </w:p>
          <w:p w:rsidR="002C42AB" w:rsidRPr="009559DE" w:rsidRDefault="002C42AB" w:rsidP="00405F6A">
            <w:pPr>
              <w:jc w:val="both"/>
              <w:rPr>
                <w:bCs/>
                <w:iCs/>
                <w:sz w:val="20"/>
                <w:szCs w:val="20"/>
              </w:rPr>
            </w:pPr>
            <w:r w:rsidRPr="009559DE">
              <w:rPr>
                <w:bCs/>
                <w:iCs/>
                <w:sz w:val="20"/>
                <w:szCs w:val="20"/>
              </w:rPr>
              <w:t>-</w:t>
            </w:r>
            <w:r w:rsidRPr="009559DE">
              <w:rPr>
                <w:bCs/>
                <w:iCs/>
                <w:sz w:val="20"/>
                <w:szCs w:val="20"/>
              </w:rPr>
              <w:tab/>
              <w:t>Poštovné a telekomunikačné poplatky, poplatky za internet, zriadenie internetového pripojenia, výdavky na vodu, plyn, elektrickú energiu, nájom kancelárskych priestorov vrátane upratovania a čistenia, overenie podpisov s výnimkou výdavkov súvisiacich zo zriadením záložného práva, výdavky na poistenie obstaraného majetku v zmysle Usmernenia, kapitola 13. Ochrana majetku nadobudnutého a/alebo zhodnoteného z prostriedkov EÚ a štátneho rozpočtu, písm. A, kancelárske potreby (napr.: papier, toner, šanóny, písacie potreby, zakladače a pod.), bežné kancelárske kopírovanie sú oprávnenými výdavkami za predpokladu, že sa zakladajú na skutočných výdavkoch, týkajúcich sa chodu MAS a sú riadne preukázateľné;</w:t>
            </w:r>
          </w:p>
          <w:p w:rsidR="002C42AB" w:rsidRPr="009559DE" w:rsidRDefault="002C42AB" w:rsidP="00405F6A">
            <w:pPr>
              <w:jc w:val="both"/>
              <w:rPr>
                <w:bCs/>
                <w:iCs/>
                <w:sz w:val="20"/>
                <w:szCs w:val="20"/>
              </w:rPr>
            </w:pPr>
            <w:r w:rsidRPr="009559DE">
              <w:rPr>
                <w:bCs/>
                <w:iCs/>
                <w:sz w:val="20"/>
                <w:szCs w:val="20"/>
              </w:rPr>
              <w:t>-</w:t>
            </w:r>
            <w:r w:rsidRPr="009559DE">
              <w:rPr>
                <w:bCs/>
                <w:iCs/>
                <w:sz w:val="20"/>
                <w:szCs w:val="20"/>
              </w:rPr>
              <w:tab/>
              <w:t>nákup PC, notebooka, klávesnice, myši k PC, mobilného telefónu, faxu, tlačiarne, dataprojektoru a plátna, fotoaparátu, kopírovacieho stroja a softwaru vrátane jeho aktualizácie a licencií v maximálnej výške 5% výdavkov na prevádzku a administratívnu činnosť MAS, služby súvisiace so servisom a opravou technických zariadení;</w:t>
            </w:r>
          </w:p>
          <w:p w:rsidR="002C42AB" w:rsidRPr="009559DE" w:rsidRDefault="002C42AB" w:rsidP="00405F6A">
            <w:pPr>
              <w:jc w:val="both"/>
              <w:rPr>
                <w:bCs/>
                <w:iCs/>
                <w:sz w:val="20"/>
                <w:szCs w:val="20"/>
              </w:rPr>
            </w:pPr>
            <w:r w:rsidRPr="009559DE">
              <w:rPr>
                <w:bCs/>
                <w:iCs/>
                <w:sz w:val="20"/>
                <w:szCs w:val="20"/>
              </w:rPr>
              <w:t>-</w:t>
            </w:r>
            <w:r w:rsidRPr="009559DE">
              <w:rPr>
                <w:bCs/>
                <w:iCs/>
                <w:sz w:val="20"/>
                <w:szCs w:val="20"/>
              </w:rPr>
              <w:tab/>
              <w:t>nákup kancelárskeho nábytku, vybavenia a príslušenstva, ako napr.: koberec, poličky a pod. v maximálnej výške 5% výdavkov na prevádzku a administratívnu činnosť MAS;</w:t>
            </w:r>
          </w:p>
          <w:p w:rsidR="002C42AB" w:rsidRPr="009559DE" w:rsidRDefault="002C42AB" w:rsidP="00405F6A">
            <w:pPr>
              <w:jc w:val="both"/>
              <w:rPr>
                <w:bCs/>
                <w:iCs/>
                <w:sz w:val="20"/>
                <w:szCs w:val="20"/>
              </w:rPr>
            </w:pPr>
            <w:r w:rsidRPr="009559DE">
              <w:rPr>
                <w:bCs/>
                <w:iCs/>
                <w:sz w:val="20"/>
                <w:szCs w:val="20"/>
              </w:rPr>
              <w:t>-</w:t>
            </w:r>
            <w:r w:rsidRPr="009559DE">
              <w:rPr>
                <w:bCs/>
                <w:iCs/>
                <w:sz w:val="20"/>
                <w:szCs w:val="20"/>
              </w:rPr>
              <w:tab/>
              <w:t>výdavky spojené s vypracovaním stratégie vrátane poradenských a konzultačných služieb na jej vypracovanie (výdavok vznikol po 1. januári 2007) nie však staršie ako registráciou občianskeho združenia registračným orgánom - Ministerstvom vnútra SR;</w:t>
            </w:r>
          </w:p>
          <w:p w:rsidR="002C42AB" w:rsidRPr="009559DE" w:rsidRDefault="002C42AB" w:rsidP="00405F6A">
            <w:pPr>
              <w:jc w:val="both"/>
              <w:rPr>
                <w:bCs/>
                <w:iCs/>
                <w:sz w:val="20"/>
                <w:szCs w:val="20"/>
              </w:rPr>
            </w:pPr>
            <w:r w:rsidRPr="009559DE">
              <w:rPr>
                <w:bCs/>
                <w:iCs/>
                <w:sz w:val="20"/>
                <w:szCs w:val="20"/>
              </w:rPr>
              <w:t>-</w:t>
            </w:r>
            <w:r w:rsidRPr="009559DE">
              <w:rPr>
                <w:bCs/>
                <w:iCs/>
                <w:sz w:val="20"/>
                <w:szCs w:val="20"/>
              </w:rPr>
              <w:tab/>
              <w:t>výdavky súvisiace s vytvorením a administráciou internetovej stránky v maximálnej výške 3% výdavkov na prevádzku a administratívnu činnosť MAS;</w:t>
            </w:r>
          </w:p>
          <w:p w:rsidR="002C42AB" w:rsidRPr="009559DE" w:rsidRDefault="002C42AB" w:rsidP="00405F6A">
            <w:pPr>
              <w:jc w:val="both"/>
              <w:rPr>
                <w:bCs/>
                <w:iCs/>
                <w:sz w:val="20"/>
                <w:szCs w:val="20"/>
              </w:rPr>
            </w:pPr>
            <w:r w:rsidRPr="009559DE">
              <w:rPr>
                <w:bCs/>
                <w:iCs/>
                <w:sz w:val="20"/>
                <w:szCs w:val="20"/>
              </w:rPr>
              <w:t>-</w:t>
            </w:r>
            <w:r w:rsidRPr="009559DE">
              <w:rPr>
                <w:bCs/>
                <w:iCs/>
                <w:sz w:val="20"/>
                <w:szCs w:val="20"/>
              </w:rPr>
              <w:tab/>
              <w:t xml:space="preserve">aktualizácia stratégie v maximálnej výške 6 638 EUR  (štúdie, analýzy, dotknutého územia, zber informácií pre monitoring a hodnotenie). V rámci aktualizácie stratégie kapitola 1. Konečný prijímateľ (oprávnený žiadateľ), kapitola 2. Prehľad zdrojov územia, kapitola 3. Analýzy a kapitola 4. Zostavenie </w:t>
            </w:r>
            <w:r w:rsidRPr="009559DE">
              <w:rPr>
                <w:bCs/>
                <w:iCs/>
                <w:sz w:val="20"/>
                <w:szCs w:val="20"/>
              </w:rPr>
              <w:lastRenderedPageBreak/>
              <w:t xml:space="preserve">strategického rámca, bod 4.1. musia zostať zachované t.j. nemôžu sa zmeniť (výnimka sa uplatňuje v prípade, ak MAS vykonáva zmeny v zmysle Usmernenia, kapitola 12. Vykonávanie zmien, bod 2. Zmeny so súhlasom PPA, písm. a). . </w:t>
            </w:r>
          </w:p>
          <w:p w:rsidR="002C42AB" w:rsidRPr="009559DE" w:rsidRDefault="002C42AB" w:rsidP="00405F6A">
            <w:pPr>
              <w:jc w:val="both"/>
              <w:rPr>
                <w:bCs/>
                <w:iCs/>
                <w:sz w:val="20"/>
                <w:szCs w:val="20"/>
              </w:rPr>
            </w:pPr>
            <w:r w:rsidRPr="009559DE">
              <w:rPr>
                <w:bCs/>
                <w:iCs/>
                <w:sz w:val="20"/>
                <w:szCs w:val="20"/>
              </w:rPr>
              <w:t>-</w:t>
            </w:r>
            <w:r w:rsidRPr="009559DE">
              <w:rPr>
                <w:bCs/>
                <w:iCs/>
                <w:sz w:val="20"/>
                <w:szCs w:val="20"/>
              </w:rPr>
              <w:tab/>
              <w:t>vedenie zložiek projektov a uchovávanie dokladov;</w:t>
            </w:r>
          </w:p>
          <w:p w:rsidR="002C42AB" w:rsidRPr="009559DE" w:rsidRDefault="002C42AB" w:rsidP="00405F6A">
            <w:pPr>
              <w:jc w:val="both"/>
              <w:rPr>
                <w:bCs/>
                <w:iCs/>
                <w:sz w:val="20"/>
                <w:szCs w:val="20"/>
              </w:rPr>
            </w:pPr>
            <w:r w:rsidRPr="009559DE">
              <w:rPr>
                <w:bCs/>
                <w:iCs/>
                <w:sz w:val="20"/>
                <w:szCs w:val="20"/>
              </w:rPr>
              <w:t>-</w:t>
            </w:r>
            <w:r w:rsidRPr="009559DE">
              <w:rPr>
                <w:bCs/>
                <w:iCs/>
                <w:sz w:val="20"/>
                <w:szCs w:val="20"/>
              </w:rPr>
              <w:tab/>
              <w:t>výdavky na verejné obstarávanie v maximálnej výške 2% výdavkov na prevádzku a administratívnu činnosť MAS ;</w:t>
            </w:r>
          </w:p>
          <w:p w:rsidR="002C42AB" w:rsidRPr="009559DE" w:rsidRDefault="002C42AB" w:rsidP="00405F6A">
            <w:pPr>
              <w:jc w:val="both"/>
              <w:rPr>
                <w:bCs/>
                <w:iCs/>
                <w:sz w:val="20"/>
                <w:szCs w:val="20"/>
              </w:rPr>
            </w:pPr>
            <w:r w:rsidRPr="009559DE">
              <w:rPr>
                <w:bCs/>
                <w:iCs/>
                <w:sz w:val="20"/>
                <w:szCs w:val="20"/>
              </w:rPr>
              <w:t>-</w:t>
            </w:r>
            <w:r w:rsidRPr="009559DE">
              <w:rPr>
                <w:bCs/>
                <w:iCs/>
                <w:sz w:val="20"/>
                <w:szCs w:val="20"/>
              </w:rPr>
              <w:tab/>
              <w:t>výdavky vynaložené v hotovosti v max.výške 265 EUR/mesiac;</w:t>
            </w:r>
          </w:p>
          <w:p w:rsidR="002C42AB" w:rsidRPr="009559DE" w:rsidRDefault="002C42AB" w:rsidP="00405F6A">
            <w:pPr>
              <w:jc w:val="both"/>
              <w:rPr>
                <w:bCs/>
                <w:iCs/>
                <w:sz w:val="20"/>
                <w:szCs w:val="20"/>
              </w:rPr>
            </w:pPr>
            <w:r w:rsidRPr="009559DE">
              <w:rPr>
                <w:bCs/>
                <w:iCs/>
                <w:sz w:val="20"/>
                <w:szCs w:val="20"/>
              </w:rPr>
              <w:t>-</w:t>
            </w:r>
            <w:r w:rsidRPr="009559DE">
              <w:rPr>
                <w:bCs/>
                <w:iCs/>
                <w:sz w:val="20"/>
                <w:szCs w:val="20"/>
              </w:rPr>
              <w:tab/>
              <w:t>výdavky na občerstvenie súvisiace so zasadnutiami výberovej komisie, monitorovacieho výboru, najvyššieho orgánu, výkonného orgánu a v rámci chodu MAS, preukazuje sa prezenčnými listinami a pozvánkou (podľa povahy) na vyššie uvedené zasadnutia;</w:t>
            </w:r>
          </w:p>
          <w:p w:rsidR="002C42AB" w:rsidRPr="009559DE" w:rsidRDefault="002C42AB" w:rsidP="00405F6A">
            <w:pPr>
              <w:jc w:val="both"/>
              <w:rPr>
                <w:bCs/>
                <w:iCs/>
                <w:sz w:val="20"/>
                <w:szCs w:val="20"/>
              </w:rPr>
            </w:pPr>
            <w:r w:rsidRPr="009559DE">
              <w:rPr>
                <w:bCs/>
                <w:iCs/>
                <w:sz w:val="20"/>
                <w:szCs w:val="20"/>
              </w:rPr>
              <w:t>-</w:t>
            </w:r>
            <w:r w:rsidRPr="009559DE">
              <w:rPr>
                <w:bCs/>
                <w:iCs/>
                <w:sz w:val="20"/>
                <w:szCs w:val="20"/>
              </w:rPr>
              <w:tab/>
              <w:t xml:space="preserve"> cestovné náhrady (cestovné, stravné a ubytovanie).</w:t>
            </w:r>
          </w:p>
          <w:p w:rsidR="002C42AB" w:rsidRPr="009559DE" w:rsidRDefault="002C42AB" w:rsidP="00405F6A">
            <w:pPr>
              <w:jc w:val="both"/>
              <w:rPr>
                <w:bCs/>
                <w:iCs/>
                <w:sz w:val="20"/>
                <w:szCs w:val="20"/>
              </w:rPr>
            </w:pPr>
            <w:r w:rsidRPr="009559DE">
              <w:rPr>
                <w:bCs/>
                <w:iCs/>
                <w:sz w:val="20"/>
                <w:szCs w:val="20"/>
              </w:rPr>
              <w:t>Cestovné náhrady (ubytovanie, cestovné – vrátane cestovného poistenia, stravné) upravuje zákon č. 283/2002 Z. z. o cestovných náhradách alebo osobitné predpisy. Pri  právnych vzťahoch ako napr.: dohoda o vykonaní práce a dohoda o pracovnej činnosti v zmysle Zákona č. 311/2001 Z. z., alebo služby pracovného charakteru zabezpečené dodávateľsky na základe mandátnej zmluvy  v zmysle Zákona č. 513/1991 Z.z. musí byť poskytovanie cestovných náhrad (cestovné, stravné a ubytovanie) písomne dohodnuté v zmluve, resp. dohode nad rámec dohodnutej odmeny (cestovné náhrady budú preplatené na základe predložených dokladov, ktoré sú uvedené v časti „Preukazuje sa pri ŽoP“ v rámci  bodu 7. Opatrenie 4.3 Chod miestnej akčnej skupiny).</w:t>
            </w:r>
          </w:p>
          <w:p w:rsidR="002C42AB" w:rsidRPr="009559DE" w:rsidRDefault="002C42AB" w:rsidP="00405F6A">
            <w:pPr>
              <w:jc w:val="both"/>
              <w:rPr>
                <w:bCs/>
                <w:iCs/>
                <w:sz w:val="20"/>
                <w:szCs w:val="20"/>
              </w:rPr>
            </w:pPr>
            <w:r w:rsidRPr="009559DE">
              <w:rPr>
                <w:bCs/>
                <w:iCs/>
                <w:sz w:val="20"/>
                <w:szCs w:val="20"/>
              </w:rPr>
              <w:t>Cestovné náhrady sú oprávnenými výdavkami pre zamestnancov MAS, výkonný orgán, štatutárny orgán, členov výberovej komisie MAS a pre členov monitorovacieho výboru. V rámci interných výdavkov cestovné náhrady sú oprávnené pri cestách zamestnancov MAS, manažmentu MAS a členov MAS z miesta pravidelného pracoviska alebo bydliska na miesto konania vzdelávacieho projektu a späť.</w:t>
            </w:r>
          </w:p>
          <w:p w:rsidR="002C42AB" w:rsidRPr="009559DE" w:rsidRDefault="002C42AB" w:rsidP="00405F6A">
            <w:pPr>
              <w:jc w:val="both"/>
              <w:rPr>
                <w:bCs/>
                <w:iCs/>
                <w:sz w:val="20"/>
                <w:szCs w:val="20"/>
              </w:rPr>
            </w:pPr>
            <w:r w:rsidRPr="009559DE">
              <w:rPr>
                <w:bCs/>
                <w:iCs/>
                <w:sz w:val="20"/>
                <w:szCs w:val="20"/>
              </w:rPr>
              <w:t xml:space="preserve">V rámci externých výdavkov cestovné náhrady sú oprávnené pre lektorov, tlmočníkov, prekladateľov a účastníkov vzdelávacej aktivity z miesta bydliska na miesto konania vzdelávacej aktivity a späť. </w:t>
            </w:r>
          </w:p>
          <w:p w:rsidR="002C42AB" w:rsidRPr="009559DE" w:rsidRDefault="002C42AB" w:rsidP="00405F6A">
            <w:pPr>
              <w:jc w:val="both"/>
              <w:rPr>
                <w:bCs/>
                <w:iCs/>
                <w:sz w:val="20"/>
                <w:szCs w:val="20"/>
              </w:rPr>
            </w:pPr>
            <w:r w:rsidRPr="009559DE">
              <w:rPr>
                <w:bCs/>
                <w:iCs/>
                <w:sz w:val="20"/>
                <w:szCs w:val="20"/>
              </w:rPr>
              <w:t xml:space="preserve">Výdavok cestovné v súvislosti s dochádzkou do zamestnania nie je oprávneným výdavkom. </w:t>
            </w:r>
          </w:p>
          <w:p w:rsidR="002C42AB" w:rsidRPr="009559DE" w:rsidRDefault="002C42AB" w:rsidP="00405F6A">
            <w:pPr>
              <w:jc w:val="both"/>
              <w:rPr>
                <w:bCs/>
                <w:iCs/>
                <w:sz w:val="20"/>
                <w:szCs w:val="20"/>
              </w:rPr>
            </w:pPr>
            <w:r w:rsidRPr="009559DE">
              <w:rPr>
                <w:bCs/>
                <w:iCs/>
                <w:sz w:val="20"/>
                <w:szCs w:val="20"/>
              </w:rPr>
              <w:t>Ak zamestnanec pri pracovnej ceste použije motorové vozidlo iné ako motorové vozidlo zamestnávateľa, oprávneným výdavkom je základná náhrada za každý 1 km jazdy (základná náhrada) podľa platného opatrenia MPSVR SR a náhrada za spotrebované pohonné látky (PHL), maximálne 400 EUR /mesiac/MAS.</w:t>
            </w:r>
          </w:p>
          <w:p w:rsidR="002C42AB" w:rsidRPr="009559DE" w:rsidRDefault="002C42AB" w:rsidP="00405F6A">
            <w:pPr>
              <w:jc w:val="both"/>
              <w:rPr>
                <w:bCs/>
                <w:iCs/>
                <w:sz w:val="20"/>
                <w:szCs w:val="20"/>
              </w:rPr>
            </w:pPr>
            <w:r w:rsidRPr="009559DE">
              <w:rPr>
                <w:bCs/>
                <w:iCs/>
                <w:sz w:val="20"/>
                <w:szCs w:val="20"/>
              </w:rPr>
              <w:t>Pri použití súkromného automobilu je možné uplatniť aj postup prepočítania cestovných náhrad pomocou platných cenníkov autobusovej dopravy v prípade, že to interné smernice MAS dovoľujú.</w:t>
            </w:r>
          </w:p>
          <w:p w:rsidR="002C42AB" w:rsidRPr="009559DE" w:rsidRDefault="002C42AB" w:rsidP="00405F6A">
            <w:pPr>
              <w:jc w:val="both"/>
              <w:rPr>
                <w:bCs/>
                <w:iCs/>
                <w:sz w:val="20"/>
                <w:szCs w:val="20"/>
              </w:rPr>
            </w:pPr>
            <w:r w:rsidRPr="009559DE">
              <w:rPr>
                <w:bCs/>
                <w:iCs/>
                <w:sz w:val="20"/>
                <w:szCs w:val="20"/>
              </w:rPr>
              <w:t>Ak zamestnanec pri pracovnej ceste použije cestné motorové vozidlo zamestnávateľa, oprávneným výdavkom je náhrada za spotrebované pohonné látky. Náhrada za spotrebované PHL patrí zamestnancovi podľa cien PHL platných v čase použitia cestného motorového vozidla, prepočítaných podľa spotreby PHL uvedenej v technickom preukaze (TP) cestného motorového vozidla, maximálne 400 EUR /mesiac/MAS.</w:t>
            </w:r>
          </w:p>
          <w:p w:rsidR="002C42AB" w:rsidRPr="009559DE" w:rsidRDefault="002C42AB" w:rsidP="00405F6A">
            <w:pPr>
              <w:jc w:val="both"/>
              <w:rPr>
                <w:bCs/>
                <w:iCs/>
                <w:sz w:val="20"/>
                <w:szCs w:val="20"/>
              </w:rPr>
            </w:pPr>
            <w:r w:rsidRPr="009559DE">
              <w:rPr>
                <w:bCs/>
                <w:iCs/>
                <w:sz w:val="20"/>
                <w:szCs w:val="20"/>
              </w:rPr>
              <w:t xml:space="preserve">Ak živnostník na cestovanie využije vlastné osobné motorové vozidlo nezahrnuté do obchodného majetku, uplatní výdavky do výšky náhrady za spotrebované pohonné látky a základnej náhrady </w:t>
            </w:r>
            <w:r w:rsidRPr="009559DE">
              <w:rPr>
                <w:bCs/>
                <w:iCs/>
                <w:sz w:val="20"/>
                <w:szCs w:val="20"/>
              </w:rPr>
              <w:lastRenderedPageBreak/>
              <w:t>za každý jeden km jazdy podľa Zákona č. 283/2002 Z. z. o cestovných náhradách v znení neskorších predpisov.</w:t>
            </w:r>
          </w:p>
          <w:p w:rsidR="002C42AB" w:rsidRPr="009559DE" w:rsidRDefault="002C42AB" w:rsidP="00405F6A">
            <w:pPr>
              <w:jc w:val="both"/>
              <w:rPr>
                <w:bCs/>
                <w:iCs/>
                <w:sz w:val="20"/>
                <w:szCs w:val="20"/>
              </w:rPr>
            </w:pPr>
            <w:r w:rsidRPr="009559DE">
              <w:rPr>
                <w:bCs/>
                <w:iCs/>
                <w:sz w:val="20"/>
                <w:szCs w:val="20"/>
              </w:rPr>
              <w:t>V prípade, že výdavky na stravné nie sú uplatnené podľa zákona č. 283/2002 Z. z. výdavky na stravu nesmú prekročiť maximálne stanovenú čiastku 30 EUR/deň/osobu.</w:t>
            </w:r>
          </w:p>
          <w:p w:rsidR="002C42AB" w:rsidRPr="009559DE" w:rsidRDefault="002C42AB" w:rsidP="00405F6A">
            <w:pPr>
              <w:jc w:val="both"/>
              <w:rPr>
                <w:bCs/>
                <w:iCs/>
                <w:sz w:val="20"/>
                <w:szCs w:val="20"/>
              </w:rPr>
            </w:pPr>
            <w:r w:rsidRPr="009559DE">
              <w:rPr>
                <w:bCs/>
                <w:iCs/>
                <w:sz w:val="20"/>
                <w:szCs w:val="20"/>
              </w:rPr>
              <w:t>Výdavky na ubytovanie nesmú prekročiť maximálne stanovenú čiastku 165 EUR /deň/osobu.</w:t>
            </w:r>
          </w:p>
          <w:p w:rsidR="002C42AB" w:rsidRPr="009559DE" w:rsidRDefault="002C42AB" w:rsidP="00405F6A">
            <w:pPr>
              <w:jc w:val="both"/>
              <w:rPr>
                <w:bCs/>
                <w:iCs/>
                <w:sz w:val="20"/>
                <w:szCs w:val="20"/>
              </w:rPr>
            </w:pPr>
            <w:r w:rsidRPr="009559DE">
              <w:rPr>
                <w:bCs/>
                <w:iCs/>
                <w:sz w:val="20"/>
                <w:szCs w:val="20"/>
              </w:rPr>
              <w:t>Pri použití taxíka sú oprávnené skutočné výdavky.</w:t>
            </w:r>
          </w:p>
          <w:p w:rsidR="002C42AB" w:rsidRPr="009559DE" w:rsidRDefault="002C42AB" w:rsidP="00405F6A">
            <w:pPr>
              <w:jc w:val="both"/>
              <w:rPr>
                <w:bCs/>
                <w:iCs/>
                <w:sz w:val="20"/>
                <w:szCs w:val="20"/>
              </w:rPr>
            </w:pPr>
            <w:r w:rsidRPr="009559DE">
              <w:rPr>
                <w:bCs/>
                <w:iCs/>
                <w:sz w:val="20"/>
                <w:szCs w:val="20"/>
              </w:rPr>
              <w:t>Pri použití autobusu objednaného na prepravu účastníkov akcie (školenia, konferencie, exkurzia, seminár a pod.)sú oprávnené skutočné výdavky (doklad preukazujúci úhradu).</w:t>
            </w:r>
          </w:p>
          <w:p w:rsidR="002C42AB" w:rsidRPr="009559DE" w:rsidRDefault="002C42AB" w:rsidP="00405F6A">
            <w:pPr>
              <w:jc w:val="both"/>
              <w:rPr>
                <w:bCs/>
                <w:iCs/>
                <w:sz w:val="20"/>
                <w:szCs w:val="20"/>
              </w:rPr>
            </w:pPr>
            <w:r w:rsidRPr="009559DE">
              <w:rPr>
                <w:bCs/>
                <w:iCs/>
                <w:sz w:val="20"/>
                <w:szCs w:val="20"/>
              </w:rPr>
              <w:t>Akékoľvek cesty mimo miest konania vzdelávacej aktivity musia byť zdôvodnené ako cesty, ktoré súvisia so zabezpečením a realizáciou projektu.</w:t>
            </w:r>
          </w:p>
          <w:p w:rsidR="002C42AB" w:rsidRPr="009559DE" w:rsidRDefault="002C42AB" w:rsidP="00405F6A">
            <w:pPr>
              <w:jc w:val="both"/>
              <w:rPr>
                <w:bCs/>
                <w:iCs/>
                <w:sz w:val="20"/>
                <w:szCs w:val="20"/>
              </w:rPr>
            </w:pPr>
            <w:r w:rsidRPr="009559DE">
              <w:rPr>
                <w:bCs/>
                <w:iCs/>
                <w:sz w:val="20"/>
                <w:szCs w:val="20"/>
              </w:rPr>
              <w:t xml:space="preserve">Preukazuje sa pri ŽoP: </w:t>
            </w:r>
          </w:p>
          <w:p w:rsidR="002C42AB" w:rsidRPr="009559DE" w:rsidRDefault="002C42AB" w:rsidP="00405F6A">
            <w:pPr>
              <w:jc w:val="both"/>
              <w:rPr>
                <w:bCs/>
                <w:iCs/>
                <w:sz w:val="20"/>
                <w:szCs w:val="20"/>
              </w:rPr>
            </w:pPr>
            <w:r w:rsidRPr="009559DE">
              <w:rPr>
                <w:bCs/>
                <w:iCs/>
                <w:sz w:val="20"/>
                <w:szCs w:val="20"/>
              </w:rPr>
              <w:t>•</w:t>
            </w:r>
            <w:r w:rsidRPr="009559DE">
              <w:rPr>
                <w:bCs/>
                <w:iCs/>
                <w:sz w:val="20"/>
                <w:szCs w:val="20"/>
              </w:rPr>
              <w:tab/>
              <w:t xml:space="preserve">výdavky na ubytovanie: cestovný príkaz podpísaný zamestnávateľom a zamestnancom spolu s príslušnými prílohami, ktoré sa týkajú výdavkov súvisiacich s pracovnou cestou v prípade, že pracovníci majú uzatvorené dohody o pracovnej činnosti, prípade dohody o vykonaní práce na základe Zákona č. 311/2001 Z. z., ak sa uplatňuje, faktúra  s príslušnými prílohami (rozpis výdavkov na cestovné, ubytovanie a stravné s priloženými kópiami dokladov z reštaurácií, hotelov a pod.), ktoré sa týkajú výdavkov súvisiacich s pracovnou cestou v prípade, uzatvorenej mandátnej zmluvy podľa Zákona 513/1998 Z. z., </w:t>
            </w:r>
          </w:p>
          <w:p w:rsidR="002C42AB" w:rsidRPr="009559DE" w:rsidRDefault="002C42AB" w:rsidP="00405F6A">
            <w:pPr>
              <w:jc w:val="both"/>
              <w:rPr>
                <w:bCs/>
                <w:iCs/>
                <w:sz w:val="20"/>
                <w:szCs w:val="20"/>
              </w:rPr>
            </w:pPr>
            <w:r w:rsidRPr="009559DE">
              <w:rPr>
                <w:bCs/>
                <w:iCs/>
                <w:sz w:val="20"/>
                <w:szCs w:val="20"/>
              </w:rPr>
              <w:t>•</w:t>
            </w:r>
            <w:r w:rsidRPr="009559DE">
              <w:rPr>
                <w:bCs/>
                <w:iCs/>
                <w:sz w:val="20"/>
                <w:szCs w:val="20"/>
              </w:rPr>
              <w:tab/>
              <w:t xml:space="preserve">výdavky na stravné: výpočet sadzieb stravného; </w:t>
            </w:r>
          </w:p>
          <w:p w:rsidR="002C42AB" w:rsidRPr="009559DE" w:rsidRDefault="002C42AB" w:rsidP="00405F6A">
            <w:pPr>
              <w:jc w:val="both"/>
              <w:rPr>
                <w:bCs/>
                <w:iCs/>
                <w:sz w:val="20"/>
                <w:szCs w:val="20"/>
              </w:rPr>
            </w:pPr>
            <w:r w:rsidRPr="009559DE">
              <w:rPr>
                <w:bCs/>
                <w:iCs/>
                <w:sz w:val="20"/>
                <w:szCs w:val="20"/>
              </w:rPr>
              <w:t>•</w:t>
            </w:r>
            <w:r w:rsidRPr="009559DE">
              <w:rPr>
                <w:bCs/>
                <w:iCs/>
                <w:sz w:val="20"/>
                <w:szCs w:val="20"/>
              </w:rPr>
              <w:tab/>
              <w:t>výdavky za použitie inej formy dopravy ako je motorové vozidlo: cestovný príkaz podpísaný zamestnávateľom a zamestnancom, ak sa uplatňuje, čitateľná fotokópia cestovných dokladov (lístok na vlak, autobus, letenka a pod.) alebo faktúra, doklad o realizácii platby - bankový výpis alebo príjmový/výdavkový doklad, vyúčtovanie pracovnej cesty (kalkulácia celkových výdavkov súvisiacich z pracovnou cestou);</w:t>
            </w:r>
          </w:p>
          <w:p w:rsidR="002C42AB" w:rsidRPr="009559DE" w:rsidRDefault="002C42AB" w:rsidP="00405F6A">
            <w:pPr>
              <w:jc w:val="both"/>
              <w:rPr>
                <w:bCs/>
                <w:iCs/>
                <w:sz w:val="20"/>
                <w:szCs w:val="20"/>
              </w:rPr>
            </w:pPr>
            <w:r w:rsidRPr="009559DE">
              <w:rPr>
                <w:bCs/>
                <w:iCs/>
                <w:sz w:val="20"/>
                <w:szCs w:val="20"/>
              </w:rPr>
              <w:t>•</w:t>
            </w:r>
            <w:r w:rsidRPr="009559DE">
              <w:rPr>
                <w:bCs/>
                <w:iCs/>
                <w:sz w:val="20"/>
                <w:szCs w:val="20"/>
              </w:rPr>
              <w:tab/>
              <w:t>pri použití autobusu objednaného na prepravu účastníkov akcie (školenia, konferencie, exkurzia, seminár a pod.): skutočné výdavky - doklad preukazujúci úhradu;</w:t>
            </w:r>
          </w:p>
          <w:p w:rsidR="002C42AB" w:rsidRPr="009559DE" w:rsidRDefault="002C42AB" w:rsidP="00405F6A">
            <w:pPr>
              <w:jc w:val="both"/>
              <w:rPr>
                <w:bCs/>
                <w:iCs/>
                <w:sz w:val="20"/>
                <w:szCs w:val="20"/>
              </w:rPr>
            </w:pPr>
            <w:r w:rsidRPr="009559DE">
              <w:rPr>
                <w:bCs/>
                <w:iCs/>
                <w:sz w:val="20"/>
                <w:szCs w:val="20"/>
              </w:rPr>
              <w:t>•</w:t>
            </w:r>
            <w:r w:rsidRPr="009559DE">
              <w:rPr>
                <w:bCs/>
                <w:iCs/>
                <w:sz w:val="20"/>
                <w:szCs w:val="20"/>
              </w:rPr>
              <w:tab/>
              <w:t>výdavky za použitie motorového vozidla: cestovný príkaz podpísaný zamestnávateľom a zamestnancom), pokladničný blok o nákupe pohonných hmôt alebo doklad preukazujúci cenu PHM (napr.: z internetovej stránky www.natankuj.sk), vyúčtovanie pracovnej cesty (kalkulácia celkových výdavkov súvisiacich z pracovnou cestou), výdavky za parkovné;</w:t>
            </w:r>
          </w:p>
          <w:p w:rsidR="002C42AB" w:rsidRPr="009559DE" w:rsidRDefault="002C42AB" w:rsidP="00405F6A">
            <w:pPr>
              <w:jc w:val="both"/>
              <w:rPr>
                <w:bCs/>
                <w:iCs/>
                <w:sz w:val="20"/>
                <w:szCs w:val="20"/>
              </w:rPr>
            </w:pPr>
            <w:r w:rsidRPr="009559DE">
              <w:rPr>
                <w:bCs/>
                <w:iCs/>
                <w:sz w:val="20"/>
                <w:szCs w:val="20"/>
              </w:rPr>
              <w:t>•</w:t>
            </w:r>
            <w:r w:rsidRPr="009559DE">
              <w:rPr>
                <w:bCs/>
                <w:iCs/>
                <w:sz w:val="20"/>
                <w:szCs w:val="20"/>
              </w:rPr>
              <w:tab/>
              <w:t>pri každej pracovnej ceste (podľa povahy) tuzemskej alebo zahraničnej musí byť predložená pozvánka, program a správa z cesty;</w:t>
            </w:r>
          </w:p>
          <w:p w:rsidR="002C42AB" w:rsidRPr="009559DE" w:rsidRDefault="002C42AB" w:rsidP="00405F6A">
            <w:pPr>
              <w:jc w:val="both"/>
              <w:rPr>
                <w:bCs/>
                <w:iCs/>
                <w:sz w:val="20"/>
                <w:szCs w:val="20"/>
              </w:rPr>
            </w:pPr>
            <w:r w:rsidRPr="009559DE">
              <w:rPr>
                <w:bCs/>
                <w:iCs/>
                <w:sz w:val="20"/>
                <w:szCs w:val="20"/>
              </w:rPr>
              <w:t>•</w:t>
            </w:r>
            <w:r w:rsidRPr="009559DE">
              <w:rPr>
                <w:bCs/>
                <w:iCs/>
                <w:sz w:val="20"/>
                <w:szCs w:val="20"/>
              </w:rPr>
              <w:tab/>
              <w:t>a iné podľa povahy výdavku.</w:t>
            </w:r>
          </w:p>
          <w:p w:rsidR="002C42AB" w:rsidRPr="009559DE" w:rsidRDefault="002C42AB" w:rsidP="00405F6A">
            <w:pPr>
              <w:jc w:val="both"/>
              <w:rPr>
                <w:bCs/>
                <w:iCs/>
                <w:sz w:val="20"/>
                <w:szCs w:val="20"/>
              </w:rPr>
            </w:pPr>
            <w:r w:rsidRPr="009559DE">
              <w:rPr>
                <w:bCs/>
                <w:iCs/>
                <w:sz w:val="20"/>
                <w:szCs w:val="20"/>
              </w:rPr>
              <w:t>2.</w:t>
            </w:r>
            <w:r w:rsidRPr="009559DE">
              <w:rPr>
                <w:bCs/>
                <w:iCs/>
                <w:sz w:val="20"/>
                <w:szCs w:val="20"/>
              </w:rPr>
              <w:tab/>
              <w:t xml:space="preserve">výdavky súvisiace s budovaním zručností a schopností MAS v súlade s článkom 59 písm. a) až d) nariadenia Rady (ES) č. 1698/2005: </w:t>
            </w:r>
          </w:p>
          <w:p w:rsidR="002C42AB" w:rsidRPr="009559DE" w:rsidRDefault="002C42AB" w:rsidP="00405F6A">
            <w:pPr>
              <w:jc w:val="both"/>
              <w:rPr>
                <w:bCs/>
                <w:iCs/>
                <w:sz w:val="20"/>
                <w:szCs w:val="20"/>
              </w:rPr>
            </w:pPr>
            <w:r w:rsidRPr="009559DE">
              <w:rPr>
                <w:bCs/>
                <w:iCs/>
                <w:sz w:val="20"/>
                <w:szCs w:val="20"/>
              </w:rPr>
              <w:t>a)</w:t>
            </w:r>
            <w:r w:rsidRPr="009559DE">
              <w:rPr>
                <w:bCs/>
                <w:iCs/>
                <w:sz w:val="20"/>
                <w:szCs w:val="20"/>
              </w:rPr>
              <w:tab/>
              <w:t>publicita a informovanie o dotknutej oblasti a o stratégii (informačné a propagačné materiály, ako napr.: tlač, návrhy, grafická úprava, odborná úprava, výroba, kopírovanie, väzba, výroba infotabúľ, stojanov, distribúcia formulárov, metodík, informačných a propagačných materiálov, CD nosiče, multimediálne DVD, PR aktivity a pod.);</w:t>
            </w:r>
          </w:p>
          <w:p w:rsidR="002C42AB" w:rsidRPr="009559DE" w:rsidRDefault="002C42AB" w:rsidP="00405F6A">
            <w:pPr>
              <w:jc w:val="both"/>
              <w:rPr>
                <w:bCs/>
                <w:iCs/>
                <w:sz w:val="20"/>
                <w:szCs w:val="20"/>
              </w:rPr>
            </w:pPr>
            <w:r w:rsidRPr="009559DE">
              <w:rPr>
                <w:bCs/>
                <w:iCs/>
                <w:sz w:val="20"/>
                <w:szCs w:val="20"/>
              </w:rPr>
              <w:t>b)</w:t>
            </w:r>
            <w:r w:rsidRPr="009559DE">
              <w:rPr>
                <w:bCs/>
                <w:iCs/>
                <w:sz w:val="20"/>
                <w:szCs w:val="20"/>
              </w:rPr>
              <w:tab/>
              <w:t>výdavky vynaložené v hotovosti v max.výške 265 EUR/mesiac;</w:t>
            </w:r>
          </w:p>
          <w:p w:rsidR="002C42AB" w:rsidRPr="009559DE" w:rsidRDefault="002C42AB" w:rsidP="00405F6A">
            <w:pPr>
              <w:jc w:val="both"/>
              <w:rPr>
                <w:bCs/>
                <w:iCs/>
                <w:sz w:val="20"/>
                <w:szCs w:val="20"/>
              </w:rPr>
            </w:pPr>
            <w:r w:rsidRPr="009559DE">
              <w:rPr>
                <w:bCs/>
                <w:iCs/>
                <w:sz w:val="20"/>
                <w:szCs w:val="20"/>
              </w:rPr>
              <w:t>c)</w:t>
            </w:r>
            <w:r w:rsidRPr="009559DE">
              <w:rPr>
                <w:bCs/>
                <w:iCs/>
                <w:sz w:val="20"/>
                <w:szCs w:val="20"/>
              </w:rPr>
              <w:tab/>
              <w:t>interné výdavk</w:t>
            </w:r>
            <w:r>
              <w:rPr>
                <w:bCs/>
                <w:iCs/>
                <w:sz w:val="20"/>
                <w:szCs w:val="20"/>
              </w:rPr>
              <w:t>y: vzdelávanie zamestnancov MAS</w:t>
            </w:r>
            <w:r w:rsidRPr="009559DE">
              <w:rPr>
                <w:bCs/>
                <w:iCs/>
                <w:sz w:val="20"/>
                <w:szCs w:val="20"/>
              </w:rPr>
              <w:t xml:space="preserve">, manažmentu MAS (členovia výkonného orgánu) zodpovedných </w:t>
            </w:r>
            <w:r w:rsidRPr="009559DE">
              <w:rPr>
                <w:bCs/>
                <w:iCs/>
                <w:sz w:val="20"/>
                <w:szCs w:val="20"/>
              </w:rPr>
              <w:lastRenderedPageBreak/>
              <w:t xml:space="preserve">za realizáciu stratégie a členov MAS zamerané na rozširovanie vedomostí a zručností pri vykonávaní stratégie. Preukazuje sa pri ŽoP písomnou správou (zápisom) zo vzdelávacej aktivity: </w:t>
            </w:r>
          </w:p>
          <w:p w:rsidR="002C42AB" w:rsidRPr="009559DE" w:rsidRDefault="002C42AB" w:rsidP="00405F6A">
            <w:pPr>
              <w:jc w:val="both"/>
              <w:rPr>
                <w:bCs/>
                <w:iCs/>
                <w:sz w:val="20"/>
                <w:szCs w:val="20"/>
              </w:rPr>
            </w:pPr>
            <w:r w:rsidRPr="009559DE">
              <w:rPr>
                <w:bCs/>
                <w:iCs/>
                <w:sz w:val="20"/>
                <w:szCs w:val="20"/>
              </w:rPr>
              <w:t>-</w:t>
            </w:r>
            <w:r w:rsidRPr="009559DE">
              <w:rPr>
                <w:bCs/>
                <w:iCs/>
                <w:sz w:val="20"/>
                <w:szCs w:val="20"/>
              </w:rPr>
              <w:tab/>
              <w:t xml:space="preserve"> školenia, semináre, konferencie, workshopy (vrátane účastníckych poplatkov, vložného a pod.); </w:t>
            </w:r>
          </w:p>
          <w:p w:rsidR="002C42AB" w:rsidRPr="009559DE" w:rsidRDefault="002C42AB" w:rsidP="00405F6A">
            <w:pPr>
              <w:jc w:val="both"/>
              <w:rPr>
                <w:bCs/>
                <w:iCs/>
                <w:sz w:val="20"/>
                <w:szCs w:val="20"/>
              </w:rPr>
            </w:pPr>
            <w:r w:rsidRPr="009559DE">
              <w:rPr>
                <w:bCs/>
                <w:iCs/>
                <w:sz w:val="20"/>
                <w:szCs w:val="20"/>
              </w:rPr>
              <w:t>-</w:t>
            </w:r>
            <w:r w:rsidRPr="009559DE">
              <w:rPr>
                <w:bCs/>
                <w:iCs/>
                <w:sz w:val="20"/>
                <w:szCs w:val="20"/>
              </w:rPr>
              <w:tab/>
              <w:t>cestovné, stravné a ubytovanie (cestovn</w:t>
            </w:r>
            <w:r>
              <w:rPr>
                <w:bCs/>
                <w:iCs/>
                <w:sz w:val="20"/>
                <w:szCs w:val="20"/>
              </w:rPr>
              <w:t>é náhrady) pre zamestnancov MAS</w:t>
            </w:r>
            <w:r w:rsidRPr="009559DE">
              <w:rPr>
                <w:bCs/>
                <w:iCs/>
                <w:sz w:val="20"/>
                <w:szCs w:val="20"/>
              </w:rPr>
              <w:t xml:space="preserve">, manažment MAS a členov MAS sa poskytuje v súlade s Usmernením kapitolou 7. Chod miestnej akčnej skupiny, časť oprávnené výdavky, bod 1. Výdavky súvisiace s  prevádzkou a administratívnou činnosťou MAS, časť -  cestovné náhrady. </w:t>
            </w:r>
          </w:p>
          <w:p w:rsidR="002C42AB" w:rsidRPr="009559DE" w:rsidRDefault="002C42AB" w:rsidP="00405F6A">
            <w:pPr>
              <w:jc w:val="both"/>
              <w:rPr>
                <w:bCs/>
                <w:iCs/>
                <w:sz w:val="20"/>
                <w:szCs w:val="20"/>
              </w:rPr>
            </w:pPr>
            <w:r w:rsidRPr="009559DE">
              <w:rPr>
                <w:bCs/>
                <w:iCs/>
                <w:sz w:val="20"/>
                <w:szCs w:val="20"/>
              </w:rPr>
              <w:t>Preplatenie týchto výdavkov možno v rámci projektu uplatniť pri cestách zamestnancov MAS, manažmentu MAS a členov MAS z miesta pravidelného pracoviska alebo bydliska na miesto konania vzdelávacieho projektu a späť. Za oprávnené cestovné výdavky sa považujú reálne cestovné výdavky doložené platným cestovným lístkom za leteckú dopravu, železničnú, autobusovú dopravu a MHD.</w:t>
            </w:r>
          </w:p>
          <w:p w:rsidR="002C42AB" w:rsidRPr="009559DE" w:rsidRDefault="002C42AB" w:rsidP="00405F6A">
            <w:pPr>
              <w:jc w:val="both"/>
              <w:rPr>
                <w:bCs/>
                <w:iCs/>
                <w:sz w:val="20"/>
                <w:szCs w:val="20"/>
              </w:rPr>
            </w:pPr>
          </w:p>
          <w:p w:rsidR="002C42AB" w:rsidRPr="009559DE" w:rsidRDefault="002C42AB" w:rsidP="00405F6A">
            <w:pPr>
              <w:jc w:val="both"/>
              <w:rPr>
                <w:bCs/>
                <w:iCs/>
                <w:sz w:val="20"/>
                <w:szCs w:val="20"/>
              </w:rPr>
            </w:pPr>
            <w:r w:rsidRPr="009559DE">
              <w:rPr>
                <w:bCs/>
                <w:iCs/>
                <w:sz w:val="20"/>
                <w:szCs w:val="20"/>
              </w:rPr>
              <w:t>c)</w:t>
            </w:r>
            <w:r w:rsidRPr="009559DE">
              <w:rPr>
                <w:bCs/>
                <w:iCs/>
                <w:sz w:val="20"/>
                <w:szCs w:val="20"/>
              </w:rPr>
              <w:tab/>
              <w:t>externé výdavky  súvisiace so vzdelávacou aktivitou (školenia, semináre, konferencie, workshopy) zameranou na rozširovanie vedomostí a zručností pri vykonávaní stratégie alebo propagačné podujatia o dotknutej oblasti a o stratégii, ktoré sú organizované príslušnou MAS (honoráre lektorom, prekladateľom, tlmočníkom, cestovné - vrátane hromadnej prepravy, stravné a ubytovanie pre účastníkov vzdelávacej aktivity, lektorov a tlmočníkov, prenájom učebného priestoru a didaktickej techniky, propagácia vzdelávacej a informačnej aktivity).</w:t>
            </w:r>
          </w:p>
          <w:p w:rsidR="002C42AB" w:rsidRPr="009559DE" w:rsidRDefault="002C42AB" w:rsidP="00405F6A">
            <w:pPr>
              <w:jc w:val="both"/>
              <w:rPr>
                <w:bCs/>
                <w:iCs/>
                <w:sz w:val="20"/>
                <w:szCs w:val="20"/>
              </w:rPr>
            </w:pPr>
            <w:r w:rsidRPr="009559DE">
              <w:rPr>
                <w:bCs/>
                <w:iCs/>
                <w:sz w:val="20"/>
                <w:szCs w:val="20"/>
              </w:rPr>
              <w:t>-</w:t>
            </w:r>
            <w:r w:rsidRPr="009559DE">
              <w:rPr>
                <w:bCs/>
                <w:iCs/>
                <w:sz w:val="20"/>
                <w:szCs w:val="20"/>
              </w:rPr>
              <w:tab/>
              <w:t>personálne výdavky lektorom, prekladateľom, tlmočníkom</w:t>
            </w:r>
          </w:p>
          <w:p w:rsidR="002C42AB" w:rsidRPr="009559DE" w:rsidRDefault="002C42AB" w:rsidP="00405F6A">
            <w:pPr>
              <w:jc w:val="both"/>
              <w:rPr>
                <w:bCs/>
                <w:iCs/>
                <w:sz w:val="20"/>
                <w:szCs w:val="20"/>
              </w:rPr>
            </w:pPr>
            <w:r w:rsidRPr="009559DE">
              <w:rPr>
                <w:bCs/>
                <w:iCs/>
                <w:sz w:val="20"/>
                <w:szCs w:val="20"/>
              </w:rPr>
              <w:t xml:space="preserve">Prípustné maximálne sadzby: </w:t>
            </w:r>
          </w:p>
          <w:p w:rsidR="002C42AB" w:rsidRPr="009559DE" w:rsidRDefault="002C42AB" w:rsidP="00405F6A">
            <w:pPr>
              <w:jc w:val="both"/>
              <w:rPr>
                <w:bCs/>
                <w:iCs/>
                <w:sz w:val="20"/>
                <w:szCs w:val="20"/>
              </w:rPr>
            </w:pPr>
            <w:r w:rsidRPr="009559DE">
              <w:rPr>
                <w:bCs/>
                <w:iCs/>
                <w:sz w:val="20"/>
                <w:szCs w:val="20"/>
              </w:rPr>
              <w:t xml:space="preserve">         honoráre</w:t>
            </w:r>
            <w:r>
              <w:rPr>
                <w:bCs/>
                <w:iCs/>
                <w:sz w:val="20"/>
                <w:szCs w:val="20"/>
              </w:rPr>
              <w:t xml:space="preserve"> lektorom......................</w:t>
            </w:r>
            <w:r w:rsidRPr="009559DE">
              <w:rPr>
                <w:bCs/>
                <w:iCs/>
                <w:sz w:val="20"/>
                <w:szCs w:val="20"/>
              </w:rPr>
              <w:t xml:space="preserve">...   165 EUR /1 hod. </w:t>
            </w:r>
          </w:p>
          <w:p w:rsidR="002C42AB" w:rsidRPr="009559DE" w:rsidRDefault="002C42AB" w:rsidP="00405F6A">
            <w:pPr>
              <w:jc w:val="both"/>
              <w:rPr>
                <w:bCs/>
                <w:iCs/>
                <w:sz w:val="20"/>
                <w:szCs w:val="20"/>
              </w:rPr>
            </w:pPr>
            <w:r w:rsidRPr="009559DE">
              <w:rPr>
                <w:bCs/>
                <w:iCs/>
                <w:sz w:val="20"/>
                <w:szCs w:val="20"/>
              </w:rPr>
              <w:t xml:space="preserve">         honoráre tlmočníko........................  66 EUR /1 hod.</w:t>
            </w:r>
          </w:p>
          <w:p w:rsidR="002C42AB" w:rsidRPr="009559DE" w:rsidRDefault="002C42AB" w:rsidP="00405F6A">
            <w:pPr>
              <w:jc w:val="both"/>
              <w:rPr>
                <w:bCs/>
                <w:iCs/>
                <w:sz w:val="20"/>
                <w:szCs w:val="20"/>
              </w:rPr>
            </w:pPr>
            <w:r w:rsidRPr="009559DE">
              <w:rPr>
                <w:bCs/>
                <w:iCs/>
                <w:sz w:val="20"/>
                <w:szCs w:val="20"/>
              </w:rPr>
              <w:t xml:space="preserve">         honoráre p</w:t>
            </w:r>
            <w:r>
              <w:rPr>
                <w:bCs/>
                <w:iCs/>
                <w:sz w:val="20"/>
                <w:szCs w:val="20"/>
              </w:rPr>
              <w:t>rekladateľom..</w:t>
            </w:r>
            <w:r w:rsidRPr="009559DE">
              <w:rPr>
                <w:bCs/>
                <w:iCs/>
                <w:sz w:val="20"/>
                <w:szCs w:val="20"/>
              </w:rPr>
              <w:t>..................  33 EUR /1 str.</w:t>
            </w:r>
          </w:p>
          <w:p w:rsidR="002C42AB" w:rsidRPr="009559DE" w:rsidRDefault="002C42AB" w:rsidP="00405F6A">
            <w:pPr>
              <w:jc w:val="both"/>
              <w:rPr>
                <w:bCs/>
                <w:iCs/>
                <w:sz w:val="20"/>
                <w:szCs w:val="20"/>
              </w:rPr>
            </w:pPr>
            <w:r w:rsidRPr="009559DE">
              <w:rPr>
                <w:bCs/>
                <w:iCs/>
                <w:sz w:val="20"/>
                <w:szCs w:val="20"/>
              </w:rPr>
              <w:t>Táto suma musí zahŕňať príspevky do zdravotných a sociálnych poisťovní, ale nesmie zahŕňať žiadne prémie, odmeny alebo podiely na zisku.</w:t>
            </w:r>
          </w:p>
          <w:p w:rsidR="002C42AB" w:rsidRPr="009559DE" w:rsidRDefault="002C42AB" w:rsidP="00405F6A">
            <w:pPr>
              <w:jc w:val="both"/>
              <w:rPr>
                <w:bCs/>
                <w:iCs/>
                <w:sz w:val="20"/>
                <w:szCs w:val="20"/>
              </w:rPr>
            </w:pPr>
            <w:r w:rsidRPr="009559DE">
              <w:rPr>
                <w:bCs/>
                <w:iCs/>
                <w:sz w:val="20"/>
                <w:szCs w:val="20"/>
              </w:rPr>
              <w:t>-</w:t>
            </w:r>
            <w:r w:rsidRPr="009559DE">
              <w:rPr>
                <w:bCs/>
                <w:iCs/>
                <w:sz w:val="20"/>
                <w:szCs w:val="20"/>
              </w:rPr>
              <w:tab/>
              <w:t>prenájom miestností, občerstvenie, pozvánky, podkladové materiály, prenájom didaktickej techniky, propagácia vzdelávacej aktivity sú oprávnenými výdavkami za predpokladu, že sa zakladajú na skutočných výdavkoch, týkajúcich sa realizácie projektu a sú riadne preukázateľné (preukázanie spôsobu výpočtu pomernej časti, v prípade, ak okrem činností realizovaných v rámci projektu sa uskutočňuje aj iná činnosť). Preukazuje sa pri ŽoP písomnou správou (zápisom) zo vzdelávacej aktivity a verejným oznámením o konaní sa stretnutia;</w:t>
            </w:r>
          </w:p>
          <w:p w:rsidR="002C42AB" w:rsidRPr="009559DE" w:rsidRDefault="002C42AB" w:rsidP="00405F6A">
            <w:pPr>
              <w:jc w:val="both"/>
              <w:rPr>
                <w:bCs/>
                <w:iCs/>
                <w:sz w:val="20"/>
                <w:szCs w:val="20"/>
              </w:rPr>
            </w:pPr>
            <w:r w:rsidRPr="009559DE">
              <w:rPr>
                <w:bCs/>
                <w:iCs/>
                <w:sz w:val="20"/>
                <w:szCs w:val="20"/>
              </w:rPr>
              <w:t>-</w:t>
            </w:r>
            <w:r w:rsidRPr="009559DE">
              <w:rPr>
                <w:bCs/>
                <w:iCs/>
                <w:sz w:val="20"/>
                <w:szCs w:val="20"/>
              </w:rPr>
              <w:tab/>
              <w:t>cestovné, stravné a ubytovanie (cestovné náhrady) pre lektorov, tlmočníkov a prekladateľov, cestovné, stravné pre účastníkov vzdelávacej aktivity sa poskytuje v súlade s Usmernením kapitolou 7. Chod miestnej akčnej skupiny, časť oprávnené výdavky, bod 1. Výdavky súvisiace s prevádzkou a administratívnou činnosťou MAS, časť – cestovné náhrady.</w:t>
            </w:r>
          </w:p>
          <w:p w:rsidR="002C42AB" w:rsidRPr="009559DE" w:rsidRDefault="002C42AB" w:rsidP="00405F6A">
            <w:pPr>
              <w:jc w:val="both"/>
              <w:rPr>
                <w:bCs/>
                <w:iCs/>
                <w:sz w:val="20"/>
                <w:szCs w:val="20"/>
              </w:rPr>
            </w:pPr>
            <w:r w:rsidRPr="009559DE">
              <w:rPr>
                <w:bCs/>
                <w:iCs/>
                <w:sz w:val="20"/>
                <w:szCs w:val="20"/>
              </w:rPr>
              <w:t xml:space="preserve">Pomerné časti výdavkov pripadajúcich pre účely opatrenia 4.3 Chod Miestnej akčnej skupiny: </w:t>
            </w:r>
          </w:p>
          <w:p w:rsidR="002C42AB" w:rsidRPr="009559DE" w:rsidRDefault="002C42AB" w:rsidP="00405F6A">
            <w:pPr>
              <w:jc w:val="both"/>
              <w:rPr>
                <w:bCs/>
                <w:iCs/>
                <w:sz w:val="20"/>
                <w:szCs w:val="20"/>
              </w:rPr>
            </w:pPr>
            <w:r w:rsidRPr="009559DE">
              <w:rPr>
                <w:bCs/>
                <w:iCs/>
                <w:sz w:val="20"/>
                <w:szCs w:val="20"/>
              </w:rPr>
              <w:t xml:space="preserve">Pri výpočte pomernej časti výdavkov musia byť dodržané nasledovné podmienky: </w:t>
            </w:r>
          </w:p>
          <w:p w:rsidR="002C42AB" w:rsidRPr="009559DE" w:rsidRDefault="002C42AB" w:rsidP="00405F6A">
            <w:pPr>
              <w:jc w:val="both"/>
              <w:rPr>
                <w:bCs/>
                <w:iCs/>
                <w:sz w:val="20"/>
                <w:szCs w:val="20"/>
              </w:rPr>
            </w:pPr>
            <w:r w:rsidRPr="009559DE">
              <w:rPr>
                <w:bCs/>
                <w:iCs/>
                <w:sz w:val="20"/>
                <w:szCs w:val="20"/>
              </w:rPr>
              <w:t>1.</w:t>
            </w:r>
            <w:r w:rsidRPr="009559DE">
              <w:rPr>
                <w:bCs/>
                <w:iCs/>
                <w:sz w:val="20"/>
                <w:szCs w:val="20"/>
              </w:rPr>
              <w:tab/>
              <w:t>Výpočet pomernej časti výdavkov pre účely prístupu Leader - opatrenie 4.3 Chod Miestnej akčnej skupiny musí vychádzať zo skutočne vynaložených výdavkov.</w:t>
            </w:r>
          </w:p>
          <w:p w:rsidR="002C42AB" w:rsidRPr="009559DE" w:rsidRDefault="002C42AB" w:rsidP="00405F6A">
            <w:pPr>
              <w:jc w:val="both"/>
              <w:rPr>
                <w:bCs/>
                <w:iCs/>
                <w:sz w:val="20"/>
                <w:szCs w:val="20"/>
              </w:rPr>
            </w:pPr>
            <w:r w:rsidRPr="009559DE">
              <w:rPr>
                <w:bCs/>
                <w:iCs/>
                <w:sz w:val="20"/>
                <w:szCs w:val="20"/>
              </w:rPr>
              <w:lastRenderedPageBreak/>
              <w:t>2.</w:t>
            </w:r>
            <w:r w:rsidRPr="009559DE">
              <w:rPr>
                <w:bCs/>
                <w:iCs/>
                <w:sz w:val="20"/>
                <w:szCs w:val="20"/>
              </w:rPr>
              <w:tab/>
              <w:t xml:space="preserve">Preukázateľnosť výpočtu musí byť podložená účtovným i dokladmi vzťahujúcimi sa ku konkrétnemu výdavku. </w:t>
            </w:r>
          </w:p>
          <w:p w:rsidR="002C42AB" w:rsidRPr="009559DE" w:rsidRDefault="002C42AB" w:rsidP="00405F6A">
            <w:pPr>
              <w:jc w:val="both"/>
              <w:rPr>
                <w:bCs/>
                <w:iCs/>
                <w:sz w:val="20"/>
                <w:szCs w:val="20"/>
              </w:rPr>
            </w:pPr>
            <w:r w:rsidRPr="009559DE">
              <w:rPr>
                <w:bCs/>
                <w:iCs/>
                <w:sz w:val="20"/>
                <w:szCs w:val="20"/>
              </w:rPr>
              <w:t>3.</w:t>
            </w:r>
            <w:r w:rsidRPr="009559DE">
              <w:rPr>
                <w:bCs/>
                <w:iCs/>
                <w:sz w:val="20"/>
                <w:szCs w:val="20"/>
              </w:rPr>
              <w:tab/>
              <w:t>Výpočet musí byť zrozumiteľný, čo sa zabezpečí legendou – popisom postupov a preukázaním spôsobu výpočtu pomernej časti.</w:t>
            </w:r>
          </w:p>
          <w:p w:rsidR="002C42AB" w:rsidRPr="009559DE" w:rsidRDefault="002C42AB" w:rsidP="00405F6A">
            <w:pPr>
              <w:jc w:val="both"/>
              <w:rPr>
                <w:bCs/>
                <w:iCs/>
                <w:sz w:val="20"/>
                <w:szCs w:val="20"/>
              </w:rPr>
            </w:pPr>
            <w:r w:rsidRPr="009559DE">
              <w:rPr>
                <w:bCs/>
                <w:iCs/>
                <w:sz w:val="20"/>
                <w:szCs w:val="20"/>
              </w:rPr>
              <w:t>4.</w:t>
            </w:r>
            <w:r w:rsidRPr="009559DE">
              <w:rPr>
                <w:bCs/>
                <w:iCs/>
                <w:sz w:val="20"/>
                <w:szCs w:val="20"/>
              </w:rPr>
              <w:tab/>
              <w:t>Výpočet pomernej časti výdavkov sa týka najmä: nájomného, výdavkov súvisiacich so službami, energiami, vodou, plynom, zariadeniami/vybavením, personálnymi výdavkami zamestnancov a pod.</w:t>
            </w:r>
          </w:p>
          <w:p w:rsidR="002C42AB" w:rsidRPr="009559DE" w:rsidRDefault="002C42AB" w:rsidP="00405F6A">
            <w:pPr>
              <w:jc w:val="both"/>
              <w:rPr>
                <w:bCs/>
                <w:iCs/>
                <w:sz w:val="20"/>
                <w:szCs w:val="20"/>
              </w:rPr>
            </w:pPr>
            <w:r w:rsidRPr="009559DE">
              <w:rPr>
                <w:bCs/>
                <w:iCs/>
                <w:sz w:val="20"/>
                <w:szCs w:val="20"/>
              </w:rPr>
              <w:t>5.</w:t>
            </w:r>
            <w:r w:rsidRPr="009559DE">
              <w:rPr>
                <w:bCs/>
                <w:iCs/>
                <w:sz w:val="20"/>
                <w:szCs w:val="20"/>
              </w:rPr>
              <w:tab/>
              <w:t xml:space="preserve">kancelárske potreby </w:t>
            </w:r>
          </w:p>
          <w:p w:rsidR="002C42AB" w:rsidRPr="009559DE" w:rsidRDefault="002C42AB" w:rsidP="00405F6A">
            <w:pPr>
              <w:jc w:val="both"/>
              <w:rPr>
                <w:bCs/>
                <w:iCs/>
                <w:sz w:val="20"/>
                <w:szCs w:val="20"/>
              </w:rPr>
            </w:pPr>
            <w:r w:rsidRPr="009559DE">
              <w:rPr>
                <w:bCs/>
                <w:iCs/>
                <w:sz w:val="20"/>
                <w:szCs w:val="20"/>
              </w:rPr>
              <w:t>–</w:t>
            </w:r>
            <w:r w:rsidRPr="009559DE">
              <w:rPr>
                <w:bCs/>
                <w:iCs/>
                <w:sz w:val="20"/>
                <w:szCs w:val="20"/>
              </w:rPr>
              <w:tab/>
              <w:t>v prípade, ak MAS realizuje okrem prístupu Leader aj iné projekty, činnosti alebo aktivity financované z iných zdrojov je povinná:</w:t>
            </w:r>
          </w:p>
          <w:p w:rsidR="002C42AB" w:rsidRPr="009559DE" w:rsidRDefault="002C42AB" w:rsidP="00405F6A">
            <w:pPr>
              <w:jc w:val="both"/>
              <w:rPr>
                <w:bCs/>
                <w:iCs/>
                <w:sz w:val="20"/>
                <w:szCs w:val="20"/>
              </w:rPr>
            </w:pPr>
            <w:r w:rsidRPr="009559DE">
              <w:rPr>
                <w:bCs/>
                <w:iCs/>
                <w:sz w:val="20"/>
                <w:szCs w:val="20"/>
              </w:rPr>
              <w:t>o</w:t>
            </w:r>
            <w:r w:rsidRPr="009559DE">
              <w:rPr>
                <w:bCs/>
                <w:iCs/>
                <w:sz w:val="20"/>
                <w:szCs w:val="20"/>
              </w:rPr>
              <w:tab/>
              <w:t xml:space="preserve">nakupovať a využívať kancelárske potreby osobitne pre účely prístupu Leader  a iné aktivity; </w:t>
            </w:r>
          </w:p>
          <w:p w:rsidR="002C42AB" w:rsidRPr="009559DE" w:rsidRDefault="002C42AB" w:rsidP="00405F6A">
            <w:pPr>
              <w:jc w:val="both"/>
              <w:rPr>
                <w:bCs/>
                <w:iCs/>
                <w:sz w:val="20"/>
                <w:szCs w:val="20"/>
              </w:rPr>
            </w:pPr>
            <w:r w:rsidRPr="009559DE">
              <w:rPr>
                <w:bCs/>
                <w:iCs/>
                <w:sz w:val="20"/>
                <w:szCs w:val="20"/>
              </w:rPr>
              <w:t>o</w:t>
            </w:r>
            <w:r w:rsidRPr="009559DE">
              <w:rPr>
                <w:bCs/>
                <w:iCs/>
                <w:sz w:val="20"/>
                <w:szCs w:val="20"/>
              </w:rPr>
              <w:tab/>
              <w:t>v prípade, že sa nakupujú kancelárske potreby pre účely prístupu Leader spolu s kancelárskymi potrebami, ktoré súvisia s realizáciu iných projektov, činností alebo aktivít musia byť doložená faktúra samostatne pre nákup kancelárskych potrieb pre účely prístupu Leader.</w:t>
            </w:r>
          </w:p>
        </w:tc>
      </w:tr>
      <w:tr w:rsidR="002C42AB" w:rsidRPr="001749CC" w:rsidTr="00405F6A">
        <w:trPr>
          <w:trHeight w:val="397"/>
        </w:trPr>
        <w:tc>
          <w:tcPr>
            <w:tcW w:w="3780" w:type="dxa"/>
            <w:gridSpan w:val="4"/>
            <w:tcBorders>
              <w:top w:val="single" w:sz="4" w:space="0" w:color="auto"/>
              <w:left w:val="single" w:sz="12" w:space="0" w:color="auto"/>
              <w:bottom w:val="single" w:sz="12" w:space="0" w:color="auto"/>
              <w:right w:val="single" w:sz="4" w:space="0" w:color="auto"/>
            </w:tcBorders>
            <w:shd w:val="clear" w:color="auto" w:fill="CCFFCC"/>
            <w:vAlign w:val="center"/>
          </w:tcPr>
          <w:p w:rsidR="002C42AB" w:rsidRPr="001749CC" w:rsidRDefault="002C42AB" w:rsidP="00405F6A">
            <w:pPr>
              <w:jc w:val="both"/>
              <w:rPr>
                <w:b/>
                <w:bCs/>
                <w:sz w:val="20"/>
                <w:szCs w:val="20"/>
              </w:rPr>
            </w:pPr>
            <w:r w:rsidRPr="001749CC">
              <w:rPr>
                <w:b/>
                <w:bCs/>
                <w:sz w:val="20"/>
                <w:szCs w:val="20"/>
              </w:rPr>
              <w:lastRenderedPageBreak/>
              <w:t>Neoprávnené výdavky</w:t>
            </w:r>
          </w:p>
        </w:tc>
        <w:tc>
          <w:tcPr>
            <w:tcW w:w="5472" w:type="dxa"/>
            <w:gridSpan w:val="8"/>
            <w:tcBorders>
              <w:top w:val="single" w:sz="4" w:space="0" w:color="auto"/>
              <w:left w:val="single" w:sz="4" w:space="0" w:color="auto"/>
              <w:bottom w:val="single" w:sz="12" w:space="0" w:color="auto"/>
              <w:right w:val="single" w:sz="12" w:space="0" w:color="auto"/>
            </w:tcBorders>
            <w:vAlign w:val="center"/>
          </w:tcPr>
          <w:p w:rsidR="002C42AB" w:rsidRPr="009559DE" w:rsidRDefault="002C42AB" w:rsidP="00405F6A">
            <w:pPr>
              <w:jc w:val="both"/>
              <w:rPr>
                <w:bCs/>
                <w:iCs/>
                <w:sz w:val="20"/>
                <w:szCs w:val="20"/>
              </w:rPr>
            </w:pPr>
            <w:r w:rsidRPr="009559DE">
              <w:rPr>
                <w:bCs/>
                <w:iCs/>
                <w:sz w:val="20"/>
                <w:szCs w:val="20"/>
              </w:rPr>
              <w:t>-</w:t>
            </w:r>
            <w:r>
              <w:rPr>
                <w:bCs/>
                <w:iCs/>
                <w:sz w:val="20"/>
                <w:szCs w:val="20"/>
              </w:rPr>
              <w:t xml:space="preserve"> </w:t>
            </w:r>
            <w:r w:rsidRPr="009559DE">
              <w:rPr>
                <w:bCs/>
                <w:iCs/>
                <w:sz w:val="20"/>
                <w:szCs w:val="20"/>
              </w:rPr>
              <w:t>investície do školiacich programov a kurzov, ktoré sú súčasťou bežných programov školenia a vzdelávania na úrovni stredných škôl a vyššie;</w:t>
            </w:r>
          </w:p>
          <w:p w:rsidR="002C42AB" w:rsidRPr="009559DE" w:rsidRDefault="002C42AB" w:rsidP="00405F6A">
            <w:pPr>
              <w:jc w:val="both"/>
              <w:rPr>
                <w:bCs/>
                <w:iCs/>
                <w:sz w:val="20"/>
                <w:szCs w:val="20"/>
              </w:rPr>
            </w:pPr>
            <w:r>
              <w:rPr>
                <w:bCs/>
                <w:iCs/>
                <w:sz w:val="20"/>
                <w:szCs w:val="20"/>
              </w:rPr>
              <w:t xml:space="preserve">- </w:t>
            </w:r>
            <w:r w:rsidRPr="009559DE">
              <w:rPr>
                <w:bCs/>
                <w:iCs/>
                <w:sz w:val="20"/>
                <w:szCs w:val="20"/>
              </w:rPr>
              <w:t xml:space="preserve">výdavky vynaložené pred 1. januárom 2007; (výdavky, dodacie listy a preberacie protokoly pred 1. januárom 2007) a pred udelením Štatútu Miestnej akčnej skupiny, a pred registráciou občianskeho združenia registračným orgánom – Ministerstvom vnútra SR v prípade vypracovania stratégie; </w:t>
            </w:r>
          </w:p>
          <w:p w:rsidR="002C42AB" w:rsidRPr="009559DE" w:rsidRDefault="002C42AB" w:rsidP="00405F6A">
            <w:pPr>
              <w:jc w:val="both"/>
              <w:rPr>
                <w:bCs/>
                <w:iCs/>
                <w:sz w:val="20"/>
                <w:szCs w:val="20"/>
              </w:rPr>
            </w:pPr>
            <w:r>
              <w:rPr>
                <w:bCs/>
                <w:iCs/>
                <w:sz w:val="20"/>
                <w:szCs w:val="20"/>
              </w:rPr>
              <w:t xml:space="preserve">- </w:t>
            </w:r>
            <w:r w:rsidRPr="009559DE">
              <w:rPr>
                <w:bCs/>
                <w:iCs/>
                <w:sz w:val="20"/>
                <w:szCs w:val="20"/>
              </w:rPr>
              <w:t>nákup použitého DHM a DNM;</w:t>
            </w:r>
          </w:p>
          <w:p w:rsidR="002C42AB" w:rsidRPr="009559DE" w:rsidRDefault="002C42AB" w:rsidP="00405F6A">
            <w:pPr>
              <w:jc w:val="both"/>
              <w:rPr>
                <w:bCs/>
                <w:iCs/>
                <w:sz w:val="20"/>
                <w:szCs w:val="20"/>
              </w:rPr>
            </w:pPr>
            <w:r>
              <w:rPr>
                <w:bCs/>
                <w:iCs/>
                <w:sz w:val="20"/>
                <w:szCs w:val="20"/>
              </w:rPr>
              <w:t xml:space="preserve">- </w:t>
            </w:r>
            <w:r w:rsidRPr="009559DE">
              <w:rPr>
                <w:bCs/>
                <w:iCs/>
                <w:sz w:val="20"/>
                <w:szCs w:val="20"/>
              </w:rPr>
              <w:t>nákup nákladných a osobných  vozidiel;</w:t>
            </w:r>
          </w:p>
          <w:p w:rsidR="002C42AB" w:rsidRPr="009559DE" w:rsidRDefault="002C42AB" w:rsidP="00405F6A">
            <w:pPr>
              <w:jc w:val="both"/>
              <w:rPr>
                <w:bCs/>
                <w:iCs/>
                <w:sz w:val="20"/>
                <w:szCs w:val="20"/>
              </w:rPr>
            </w:pPr>
            <w:r>
              <w:rPr>
                <w:bCs/>
                <w:iCs/>
                <w:sz w:val="20"/>
                <w:szCs w:val="20"/>
              </w:rPr>
              <w:t xml:space="preserve">- </w:t>
            </w:r>
            <w:r w:rsidRPr="009559DE">
              <w:rPr>
                <w:bCs/>
                <w:iCs/>
                <w:sz w:val="20"/>
                <w:szCs w:val="20"/>
              </w:rPr>
              <w:t>refundovateľné, refundované alebo inak preplatené dane, clá a dovozné prirážky, kurzové straty;</w:t>
            </w:r>
          </w:p>
          <w:p w:rsidR="002C42AB" w:rsidRPr="009559DE" w:rsidRDefault="002C42AB" w:rsidP="00405F6A">
            <w:pPr>
              <w:jc w:val="both"/>
              <w:rPr>
                <w:bCs/>
                <w:iCs/>
                <w:sz w:val="20"/>
                <w:szCs w:val="20"/>
              </w:rPr>
            </w:pPr>
            <w:r>
              <w:rPr>
                <w:bCs/>
                <w:iCs/>
                <w:sz w:val="20"/>
                <w:szCs w:val="20"/>
              </w:rPr>
              <w:t xml:space="preserve">- </w:t>
            </w:r>
            <w:r w:rsidRPr="009559DE">
              <w:rPr>
                <w:bCs/>
                <w:iCs/>
                <w:sz w:val="20"/>
                <w:szCs w:val="20"/>
              </w:rPr>
              <w:t>daň z pridanej hodnoty okrem prípadov uvedených v bode 3a) článku 71 nariadenia Rady (ES) č. 1698/2005, t. j. s výnimkou nenávratnej DPH, ak ju znáša zdaniteľná osoba;</w:t>
            </w:r>
          </w:p>
          <w:p w:rsidR="002C42AB" w:rsidRPr="009559DE" w:rsidRDefault="002C42AB" w:rsidP="00405F6A">
            <w:pPr>
              <w:jc w:val="both"/>
              <w:rPr>
                <w:bCs/>
                <w:iCs/>
                <w:sz w:val="20"/>
                <w:szCs w:val="20"/>
              </w:rPr>
            </w:pPr>
            <w:r>
              <w:rPr>
                <w:bCs/>
                <w:iCs/>
                <w:sz w:val="20"/>
                <w:szCs w:val="20"/>
              </w:rPr>
              <w:t xml:space="preserve">- </w:t>
            </w:r>
            <w:r w:rsidRPr="009559DE">
              <w:rPr>
                <w:bCs/>
                <w:iCs/>
                <w:sz w:val="20"/>
                <w:szCs w:val="20"/>
              </w:rPr>
              <w:t>poradenské a konzultačné služby s výnimkou výdavkov spojených s vypracovaním stratégie;</w:t>
            </w:r>
          </w:p>
          <w:p w:rsidR="002C42AB" w:rsidRPr="009559DE" w:rsidRDefault="002C42AB" w:rsidP="00405F6A">
            <w:pPr>
              <w:jc w:val="both"/>
              <w:rPr>
                <w:bCs/>
                <w:iCs/>
                <w:sz w:val="20"/>
                <w:szCs w:val="20"/>
              </w:rPr>
            </w:pPr>
            <w:r>
              <w:rPr>
                <w:bCs/>
                <w:iCs/>
                <w:sz w:val="20"/>
                <w:szCs w:val="20"/>
              </w:rPr>
              <w:t xml:space="preserve">- </w:t>
            </w:r>
            <w:r w:rsidRPr="009559DE">
              <w:rPr>
                <w:bCs/>
                <w:iCs/>
                <w:sz w:val="20"/>
                <w:szCs w:val="20"/>
              </w:rPr>
              <w:t>výdavky na vypracovanie územno-plánovacej dokumentácie;</w:t>
            </w:r>
          </w:p>
          <w:p w:rsidR="002C42AB" w:rsidRPr="009559DE" w:rsidRDefault="002C42AB" w:rsidP="00405F6A">
            <w:pPr>
              <w:jc w:val="both"/>
              <w:rPr>
                <w:bCs/>
                <w:iCs/>
                <w:sz w:val="20"/>
                <w:szCs w:val="20"/>
              </w:rPr>
            </w:pPr>
            <w:r>
              <w:rPr>
                <w:bCs/>
                <w:iCs/>
                <w:sz w:val="20"/>
                <w:szCs w:val="20"/>
              </w:rPr>
              <w:t xml:space="preserve">- </w:t>
            </w:r>
            <w:r w:rsidRPr="009559DE">
              <w:rPr>
                <w:bCs/>
                <w:iCs/>
                <w:sz w:val="20"/>
                <w:szCs w:val="20"/>
              </w:rPr>
              <w:t>výdavky vynaložené na zabezpečovanie verejného obstarávania prostredníctvom osoby spôsobilej pre verejné obstarávanie, v prípade obstarávania zákaziek s nízkymi hodnotami (§102);</w:t>
            </w:r>
          </w:p>
          <w:p w:rsidR="002C42AB" w:rsidRPr="009559DE" w:rsidRDefault="002C42AB" w:rsidP="00405F6A">
            <w:pPr>
              <w:jc w:val="both"/>
              <w:rPr>
                <w:bCs/>
                <w:iCs/>
                <w:sz w:val="20"/>
                <w:szCs w:val="20"/>
              </w:rPr>
            </w:pPr>
            <w:r>
              <w:rPr>
                <w:bCs/>
                <w:iCs/>
                <w:sz w:val="20"/>
                <w:szCs w:val="20"/>
              </w:rPr>
              <w:t xml:space="preserve">- </w:t>
            </w:r>
            <w:r w:rsidRPr="009559DE">
              <w:rPr>
                <w:bCs/>
                <w:iCs/>
                <w:sz w:val="20"/>
                <w:szCs w:val="20"/>
              </w:rPr>
              <w:t xml:space="preserve">stavebné a rekonštrukčné výdavky súvisiace s kancelárskymi priestormi v rámci chodu MAS; </w:t>
            </w:r>
          </w:p>
          <w:p w:rsidR="002C42AB" w:rsidRPr="009559DE" w:rsidRDefault="002C42AB" w:rsidP="00405F6A">
            <w:pPr>
              <w:jc w:val="both"/>
              <w:rPr>
                <w:bCs/>
                <w:iCs/>
                <w:sz w:val="20"/>
                <w:szCs w:val="20"/>
              </w:rPr>
            </w:pPr>
            <w:r w:rsidRPr="009559DE">
              <w:rPr>
                <w:bCs/>
                <w:iCs/>
                <w:sz w:val="20"/>
                <w:szCs w:val="20"/>
              </w:rPr>
              <w:t>-</w:t>
            </w:r>
            <w:r>
              <w:rPr>
                <w:bCs/>
                <w:iCs/>
                <w:sz w:val="20"/>
                <w:szCs w:val="20"/>
              </w:rPr>
              <w:t xml:space="preserve"> </w:t>
            </w:r>
            <w:r w:rsidRPr="009559DE">
              <w:rPr>
                <w:bCs/>
                <w:iCs/>
                <w:sz w:val="20"/>
                <w:szCs w:val="20"/>
              </w:rPr>
              <w:t xml:space="preserve">výdavok cestovné v súvislosti s dochádzkou do zamestnania;  </w:t>
            </w:r>
          </w:p>
          <w:p w:rsidR="002C42AB" w:rsidRPr="009559DE" w:rsidRDefault="002C42AB" w:rsidP="00405F6A">
            <w:pPr>
              <w:jc w:val="both"/>
              <w:rPr>
                <w:bCs/>
                <w:iCs/>
                <w:sz w:val="20"/>
                <w:szCs w:val="20"/>
              </w:rPr>
            </w:pPr>
            <w:r>
              <w:rPr>
                <w:bCs/>
                <w:iCs/>
                <w:sz w:val="20"/>
                <w:szCs w:val="20"/>
              </w:rPr>
              <w:t xml:space="preserve">- </w:t>
            </w:r>
            <w:r w:rsidRPr="009559DE">
              <w:rPr>
                <w:bCs/>
                <w:iCs/>
                <w:sz w:val="20"/>
                <w:szCs w:val="20"/>
              </w:rPr>
              <w:t>výdavky súvisiace s vypracovaním stratégie, ktorej vypracovanie bolo preplatené v rámci opatrenia 3.5 Získavanie zručností, oživovanie a vykonávanie integrovaných stratégií rozvoja územia a výdavky súvisiace s vypracovaním stratégie, ktorej vypracovanie bolo preplatené inými verejnými zdrojmi (prepláca sa len aktualizácia v zmysle podmienok Usmernenia, kapitoly 7. Opatrenie 4.3 Chod Miestnej akčnej skupiny, časti Kritéria pre uznateľnosť výdavkov);</w:t>
            </w:r>
          </w:p>
          <w:p w:rsidR="002C42AB" w:rsidRPr="009559DE" w:rsidRDefault="002C42AB" w:rsidP="00405F6A">
            <w:pPr>
              <w:jc w:val="both"/>
              <w:rPr>
                <w:bCs/>
                <w:iCs/>
                <w:sz w:val="20"/>
                <w:szCs w:val="20"/>
              </w:rPr>
            </w:pPr>
            <w:r>
              <w:rPr>
                <w:bCs/>
                <w:iCs/>
                <w:sz w:val="20"/>
                <w:szCs w:val="20"/>
              </w:rPr>
              <w:t xml:space="preserve">- </w:t>
            </w:r>
            <w:r w:rsidRPr="009559DE">
              <w:rPr>
                <w:bCs/>
                <w:iCs/>
                <w:sz w:val="20"/>
                <w:szCs w:val="20"/>
              </w:rPr>
              <w:t>technické prehliadky a servisné práce súvisiace s údržbou motorového vozidla;</w:t>
            </w:r>
          </w:p>
          <w:p w:rsidR="002C42AB" w:rsidRPr="009559DE" w:rsidRDefault="002C42AB" w:rsidP="00405F6A">
            <w:pPr>
              <w:jc w:val="both"/>
              <w:rPr>
                <w:bCs/>
                <w:iCs/>
                <w:sz w:val="20"/>
                <w:szCs w:val="20"/>
              </w:rPr>
            </w:pPr>
            <w:r>
              <w:rPr>
                <w:bCs/>
                <w:iCs/>
                <w:sz w:val="20"/>
                <w:szCs w:val="20"/>
              </w:rPr>
              <w:t xml:space="preserve">- </w:t>
            </w:r>
            <w:r w:rsidRPr="009559DE">
              <w:rPr>
                <w:bCs/>
                <w:iCs/>
                <w:sz w:val="20"/>
                <w:szCs w:val="20"/>
              </w:rPr>
              <w:t>poistné motorových vozidiel;</w:t>
            </w:r>
          </w:p>
          <w:p w:rsidR="002C42AB" w:rsidRPr="009559DE" w:rsidRDefault="002C42AB" w:rsidP="00405F6A">
            <w:pPr>
              <w:jc w:val="both"/>
              <w:rPr>
                <w:bCs/>
                <w:iCs/>
                <w:sz w:val="20"/>
                <w:szCs w:val="20"/>
              </w:rPr>
            </w:pPr>
            <w:r>
              <w:rPr>
                <w:bCs/>
                <w:iCs/>
                <w:sz w:val="20"/>
                <w:szCs w:val="20"/>
              </w:rPr>
              <w:t xml:space="preserve">- </w:t>
            </w:r>
            <w:r w:rsidRPr="009559DE">
              <w:rPr>
                <w:bCs/>
                <w:iCs/>
                <w:sz w:val="20"/>
                <w:szCs w:val="20"/>
              </w:rPr>
              <w:t>bankové poplatky, úroky z úveru, finančné pokuty, súdne výdavky, výdavky spojené so zriadením záložného práva;</w:t>
            </w:r>
          </w:p>
          <w:p w:rsidR="002C42AB" w:rsidRPr="009559DE" w:rsidRDefault="002C42AB" w:rsidP="00405F6A">
            <w:pPr>
              <w:jc w:val="both"/>
              <w:rPr>
                <w:bCs/>
                <w:iCs/>
                <w:sz w:val="20"/>
                <w:szCs w:val="20"/>
              </w:rPr>
            </w:pPr>
            <w:r>
              <w:rPr>
                <w:bCs/>
                <w:iCs/>
                <w:sz w:val="20"/>
                <w:szCs w:val="20"/>
              </w:rPr>
              <w:t>-</w:t>
            </w:r>
            <w:r w:rsidRPr="009559DE">
              <w:rPr>
                <w:bCs/>
                <w:iCs/>
                <w:sz w:val="20"/>
                <w:szCs w:val="20"/>
              </w:rPr>
              <w:t>vzdelávacie aktivity, ktoré sú organizované v rámci existujúceho školského systému na úrovni stredných, vyšších a vysokých škôl, (vrátane špecializačného a kvalifikačného štúdia), jazykové kurzy.</w:t>
            </w:r>
          </w:p>
        </w:tc>
      </w:tr>
      <w:tr w:rsidR="002C42AB" w:rsidRPr="001749CC" w:rsidTr="00405F6A">
        <w:trPr>
          <w:trHeight w:val="408"/>
        </w:trPr>
        <w:tc>
          <w:tcPr>
            <w:tcW w:w="9252" w:type="dxa"/>
            <w:gridSpan w:val="12"/>
            <w:tcBorders>
              <w:top w:val="single" w:sz="12" w:space="0" w:color="auto"/>
              <w:left w:val="single" w:sz="12" w:space="0" w:color="auto"/>
              <w:bottom w:val="single" w:sz="12" w:space="0" w:color="auto"/>
              <w:right w:val="single" w:sz="12" w:space="0" w:color="auto"/>
            </w:tcBorders>
            <w:shd w:val="clear" w:color="auto" w:fill="F3F3F3"/>
          </w:tcPr>
          <w:p w:rsidR="002C42AB" w:rsidRPr="0044655F" w:rsidRDefault="002C42AB" w:rsidP="00405F6A">
            <w:pPr>
              <w:pStyle w:val="Nadpis8"/>
              <w:jc w:val="center"/>
              <w:rPr>
                <w:rFonts w:ascii="Times New Roman" w:hAnsi="Times New Roman"/>
                <w:b/>
                <w:bCs/>
                <w:i w:val="0"/>
                <w:iCs w:val="0"/>
                <w:sz w:val="20"/>
                <w:szCs w:val="20"/>
                <w:lang w:val="sk-SK"/>
              </w:rPr>
            </w:pPr>
            <w:r w:rsidRPr="0044655F">
              <w:rPr>
                <w:rFonts w:ascii="Times New Roman" w:hAnsi="Times New Roman"/>
                <w:b/>
                <w:i w:val="0"/>
                <w:smallCaps/>
                <w:sz w:val="20"/>
                <w:szCs w:val="20"/>
                <w:lang w:val="sk-SK"/>
              </w:rPr>
              <w:lastRenderedPageBreak/>
              <w:t>monitoring a hodnotenie opatrenia</w:t>
            </w:r>
          </w:p>
          <w:p w:rsidR="002C42AB" w:rsidRPr="001749CC" w:rsidRDefault="002C42AB" w:rsidP="00405F6A">
            <w:pPr>
              <w:rPr>
                <w:sz w:val="20"/>
                <w:szCs w:val="20"/>
              </w:rPr>
            </w:pPr>
          </w:p>
        </w:tc>
      </w:tr>
      <w:tr w:rsidR="002C42AB" w:rsidRPr="001749CC" w:rsidTr="00405F6A">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3852" w:type="dxa"/>
            <w:gridSpan w:val="5"/>
            <w:tcBorders>
              <w:top w:val="single" w:sz="12" w:space="0" w:color="auto"/>
              <w:left w:val="single" w:sz="12" w:space="0" w:color="auto"/>
              <w:bottom w:val="single" w:sz="4" w:space="0" w:color="auto"/>
              <w:right w:val="single" w:sz="4" w:space="0" w:color="auto"/>
            </w:tcBorders>
            <w:shd w:val="clear" w:color="auto" w:fill="CCFFCC"/>
            <w:noWrap/>
            <w:vAlign w:val="center"/>
          </w:tcPr>
          <w:p w:rsidR="002C42AB" w:rsidRPr="001749CC" w:rsidRDefault="002C42AB" w:rsidP="00405F6A">
            <w:pPr>
              <w:rPr>
                <w:b/>
                <w:bCs/>
                <w:sz w:val="20"/>
                <w:szCs w:val="20"/>
              </w:rPr>
            </w:pPr>
            <w:r w:rsidRPr="001749CC">
              <w:rPr>
                <w:b/>
                <w:bCs/>
                <w:sz w:val="20"/>
                <w:szCs w:val="20"/>
              </w:rPr>
              <w:t>Dodatočné monitorovacie ukazovatele</w:t>
            </w:r>
          </w:p>
        </w:tc>
        <w:tc>
          <w:tcPr>
            <w:tcW w:w="5400" w:type="dxa"/>
            <w:gridSpan w:val="7"/>
            <w:tcBorders>
              <w:top w:val="single" w:sz="12" w:space="0" w:color="auto"/>
              <w:left w:val="nil"/>
              <w:bottom w:val="single" w:sz="4" w:space="0" w:color="auto"/>
              <w:right w:val="single" w:sz="12" w:space="0" w:color="auto"/>
            </w:tcBorders>
            <w:shd w:val="clear" w:color="auto" w:fill="CCFFCC"/>
            <w:noWrap/>
            <w:vAlign w:val="center"/>
          </w:tcPr>
          <w:p w:rsidR="002C42AB" w:rsidRPr="001749CC" w:rsidRDefault="002C42AB" w:rsidP="00405F6A">
            <w:pPr>
              <w:spacing w:line="360" w:lineRule="auto"/>
              <w:jc w:val="center"/>
              <w:rPr>
                <w:b/>
                <w:sz w:val="20"/>
                <w:szCs w:val="20"/>
              </w:rPr>
            </w:pPr>
          </w:p>
        </w:tc>
      </w:tr>
      <w:tr w:rsidR="002C42AB" w:rsidRPr="001749CC" w:rsidTr="00405F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397"/>
        </w:trPr>
        <w:tc>
          <w:tcPr>
            <w:tcW w:w="1314" w:type="dxa"/>
            <w:tcBorders>
              <w:left w:val="single" w:sz="12" w:space="0" w:color="auto"/>
            </w:tcBorders>
            <w:shd w:val="clear" w:color="auto" w:fill="CCFFCC"/>
            <w:vAlign w:val="center"/>
          </w:tcPr>
          <w:p w:rsidR="002C42AB" w:rsidRPr="001749CC" w:rsidRDefault="002C42AB" w:rsidP="00405F6A">
            <w:pPr>
              <w:jc w:val="center"/>
              <w:rPr>
                <w:b/>
                <w:sz w:val="20"/>
                <w:szCs w:val="20"/>
              </w:rPr>
            </w:pPr>
            <w:r w:rsidRPr="001749CC">
              <w:rPr>
                <w:b/>
                <w:sz w:val="20"/>
                <w:szCs w:val="20"/>
              </w:rPr>
              <w:t>Úroveň</w:t>
            </w:r>
          </w:p>
        </w:tc>
        <w:tc>
          <w:tcPr>
            <w:tcW w:w="1998" w:type="dxa"/>
            <w:gridSpan w:val="2"/>
            <w:shd w:val="clear" w:color="auto" w:fill="CCFFCC"/>
            <w:vAlign w:val="center"/>
          </w:tcPr>
          <w:p w:rsidR="002C42AB" w:rsidRPr="001749CC" w:rsidRDefault="002C42AB" w:rsidP="00405F6A">
            <w:pPr>
              <w:jc w:val="center"/>
              <w:rPr>
                <w:b/>
                <w:sz w:val="20"/>
                <w:szCs w:val="20"/>
              </w:rPr>
            </w:pPr>
            <w:r w:rsidRPr="001749CC">
              <w:rPr>
                <w:b/>
                <w:sz w:val="20"/>
                <w:szCs w:val="20"/>
              </w:rPr>
              <w:t>Ukazovateľ</w:t>
            </w:r>
          </w:p>
          <w:p w:rsidR="002C42AB" w:rsidRPr="001749CC" w:rsidRDefault="002C42AB" w:rsidP="00405F6A">
            <w:pPr>
              <w:jc w:val="center"/>
              <w:rPr>
                <w:sz w:val="16"/>
                <w:szCs w:val="16"/>
              </w:rPr>
            </w:pPr>
            <w:r w:rsidRPr="001749CC">
              <w:rPr>
                <w:sz w:val="16"/>
                <w:szCs w:val="16"/>
              </w:rPr>
              <w:t>názov a merná jednotka</w:t>
            </w:r>
          </w:p>
        </w:tc>
        <w:tc>
          <w:tcPr>
            <w:tcW w:w="1440" w:type="dxa"/>
            <w:gridSpan w:val="3"/>
            <w:shd w:val="clear" w:color="auto" w:fill="CCFFCC"/>
            <w:vAlign w:val="center"/>
          </w:tcPr>
          <w:p w:rsidR="002C42AB" w:rsidRPr="001749CC" w:rsidRDefault="002C42AB" w:rsidP="00405F6A">
            <w:pPr>
              <w:jc w:val="center"/>
              <w:rPr>
                <w:b/>
                <w:sz w:val="20"/>
                <w:szCs w:val="20"/>
              </w:rPr>
            </w:pPr>
            <w:r w:rsidRPr="001749CC">
              <w:rPr>
                <w:b/>
                <w:sz w:val="20"/>
                <w:szCs w:val="20"/>
              </w:rPr>
              <w:t>Východiskový</w:t>
            </w:r>
          </w:p>
          <w:p w:rsidR="002C42AB" w:rsidRPr="001749CC" w:rsidRDefault="002C42AB" w:rsidP="00405F6A">
            <w:pPr>
              <w:jc w:val="center"/>
              <w:rPr>
                <w:sz w:val="20"/>
                <w:szCs w:val="20"/>
              </w:rPr>
            </w:pPr>
            <w:r w:rsidRPr="001749CC">
              <w:rPr>
                <w:b/>
                <w:sz w:val="20"/>
                <w:szCs w:val="20"/>
              </w:rPr>
              <w:t>stav</w:t>
            </w:r>
          </w:p>
        </w:tc>
        <w:tc>
          <w:tcPr>
            <w:tcW w:w="1800" w:type="dxa"/>
            <w:gridSpan w:val="2"/>
            <w:shd w:val="clear" w:color="auto" w:fill="CCFFCC"/>
            <w:vAlign w:val="center"/>
          </w:tcPr>
          <w:p w:rsidR="002C42AB" w:rsidRPr="001749CC" w:rsidRDefault="002C42AB" w:rsidP="00405F6A">
            <w:pPr>
              <w:jc w:val="center"/>
              <w:rPr>
                <w:b/>
                <w:sz w:val="20"/>
                <w:szCs w:val="20"/>
              </w:rPr>
            </w:pPr>
            <w:r w:rsidRPr="001749CC">
              <w:rPr>
                <w:b/>
                <w:sz w:val="20"/>
                <w:szCs w:val="20"/>
              </w:rPr>
              <w:t>Cieľová hodnota ukazovateľa</w:t>
            </w:r>
          </w:p>
          <w:p w:rsidR="002C42AB" w:rsidRPr="001749CC" w:rsidRDefault="002C42AB" w:rsidP="00405F6A">
            <w:pPr>
              <w:jc w:val="center"/>
              <w:rPr>
                <w:b/>
                <w:sz w:val="20"/>
                <w:szCs w:val="20"/>
              </w:rPr>
            </w:pPr>
            <w:r>
              <w:rPr>
                <w:b/>
                <w:sz w:val="20"/>
                <w:szCs w:val="20"/>
              </w:rPr>
              <w:t>do r. 2017</w:t>
            </w:r>
          </w:p>
        </w:tc>
        <w:tc>
          <w:tcPr>
            <w:tcW w:w="2700" w:type="dxa"/>
            <w:gridSpan w:val="4"/>
            <w:tcBorders>
              <w:right w:val="single" w:sz="12" w:space="0" w:color="auto"/>
            </w:tcBorders>
            <w:shd w:val="clear" w:color="auto" w:fill="CCFFCC"/>
            <w:vAlign w:val="center"/>
          </w:tcPr>
          <w:p w:rsidR="002C42AB" w:rsidRPr="001749CC" w:rsidRDefault="002C42AB" w:rsidP="00405F6A">
            <w:pPr>
              <w:jc w:val="center"/>
              <w:rPr>
                <w:b/>
                <w:sz w:val="20"/>
                <w:szCs w:val="20"/>
              </w:rPr>
            </w:pPr>
            <w:r w:rsidRPr="001749CC">
              <w:rPr>
                <w:b/>
                <w:sz w:val="20"/>
                <w:szCs w:val="20"/>
              </w:rPr>
              <w:t>Spôsob overovania a získavania údajov, frekvencia zberu</w:t>
            </w:r>
          </w:p>
        </w:tc>
      </w:tr>
      <w:tr w:rsidR="002C42AB" w:rsidRPr="001749CC" w:rsidTr="00405F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397"/>
        </w:trPr>
        <w:tc>
          <w:tcPr>
            <w:tcW w:w="1314" w:type="dxa"/>
            <w:tcBorders>
              <w:left w:val="single" w:sz="12" w:space="0" w:color="auto"/>
            </w:tcBorders>
            <w:shd w:val="clear" w:color="auto" w:fill="CCFFCC"/>
            <w:vAlign w:val="center"/>
          </w:tcPr>
          <w:p w:rsidR="002C42AB" w:rsidRPr="001749CC" w:rsidRDefault="002C42AB" w:rsidP="00405F6A">
            <w:pPr>
              <w:jc w:val="center"/>
              <w:rPr>
                <w:b/>
                <w:sz w:val="20"/>
                <w:szCs w:val="20"/>
              </w:rPr>
            </w:pPr>
            <w:r>
              <w:rPr>
                <w:b/>
                <w:sz w:val="20"/>
                <w:szCs w:val="20"/>
              </w:rPr>
              <w:t>Výstup</w:t>
            </w:r>
          </w:p>
        </w:tc>
        <w:tc>
          <w:tcPr>
            <w:tcW w:w="1998" w:type="dxa"/>
            <w:gridSpan w:val="2"/>
            <w:vAlign w:val="center"/>
          </w:tcPr>
          <w:p w:rsidR="002C42AB" w:rsidRPr="001749CC" w:rsidRDefault="002C42AB" w:rsidP="00405F6A">
            <w:pPr>
              <w:jc w:val="both"/>
              <w:rPr>
                <w:sz w:val="20"/>
                <w:szCs w:val="20"/>
              </w:rPr>
            </w:pPr>
            <w:r>
              <w:rPr>
                <w:sz w:val="20"/>
                <w:szCs w:val="20"/>
              </w:rPr>
              <w:t>Počet podporených aktivít (ks)</w:t>
            </w:r>
          </w:p>
        </w:tc>
        <w:tc>
          <w:tcPr>
            <w:tcW w:w="1440" w:type="dxa"/>
            <w:gridSpan w:val="3"/>
            <w:vAlign w:val="center"/>
          </w:tcPr>
          <w:p w:rsidR="002C42AB" w:rsidRPr="001749CC" w:rsidRDefault="002C42AB" w:rsidP="00405F6A">
            <w:pPr>
              <w:jc w:val="both"/>
              <w:rPr>
                <w:sz w:val="20"/>
                <w:szCs w:val="20"/>
              </w:rPr>
            </w:pPr>
            <w:r>
              <w:rPr>
                <w:sz w:val="20"/>
                <w:szCs w:val="20"/>
              </w:rPr>
              <w:t>0</w:t>
            </w:r>
          </w:p>
        </w:tc>
        <w:tc>
          <w:tcPr>
            <w:tcW w:w="1800" w:type="dxa"/>
            <w:gridSpan w:val="2"/>
            <w:vAlign w:val="center"/>
          </w:tcPr>
          <w:p w:rsidR="002C42AB" w:rsidRPr="001749CC" w:rsidRDefault="002C42AB" w:rsidP="00405F6A">
            <w:pPr>
              <w:jc w:val="both"/>
              <w:rPr>
                <w:sz w:val="20"/>
                <w:szCs w:val="20"/>
              </w:rPr>
            </w:pPr>
            <w:r>
              <w:rPr>
                <w:sz w:val="20"/>
                <w:szCs w:val="20"/>
              </w:rPr>
              <w:t>1</w:t>
            </w:r>
          </w:p>
        </w:tc>
        <w:tc>
          <w:tcPr>
            <w:tcW w:w="2700" w:type="dxa"/>
            <w:gridSpan w:val="4"/>
            <w:tcBorders>
              <w:right w:val="single" w:sz="12" w:space="0" w:color="auto"/>
            </w:tcBorders>
            <w:vAlign w:val="center"/>
          </w:tcPr>
          <w:p w:rsidR="002C42AB" w:rsidRPr="001749CC" w:rsidRDefault="002C42AB" w:rsidP="00405F6A">
            <w:pPr>
              <w:jc w:val="both"/>
              <w:rPr>
                <w:sz w:val="20"/>
                <w:szCs w:val="20"/>
              </w:rPr>
            </w:pPr>
            <w:r>
              <w:rPr>
                <w:sz w:val="20"/>
                <w:szCs w:val="20"/>
              </w:rPr>
              <w:t>Záznamy MAS</w:t>
            </w:r>
          </w:p>
        </w:tc>
      </w:tr>
      <w:tr w:rsidR="002C42AB" w:rsidRPr="001749CC" w:rsidTr="00405F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397"/>
        </w:trPr>
        <w:tc>
          <w:tcPr>
            <w:tcW w:w="1314" w:type="dxa"/>
            <w:tcBorders>
              <w:left w:val="single" w:sz="12" w:space="0" w:color="auto"/>
              <w:bottom w:val="single" w:sz="12" w:space="0" w:color="auto"/>
            </w:tcBorders>
            <w:shd w:val="clear" w:color="auto" w:fill="CCFFCC"/>
            <w:vAlign w:val="center"/>
          </w:tcPr>
          <w:p w:rsidR="002C42AB" w:rsidRDefault="002C42AB" w:rsidP="00405F6A">
            <w:pPr>
              <w:jc w:val="center"/>
              <w:rPr>
                <w:b/>
                <w:sz w:val="20"/>
                <w:szCs w:val="20"/>
              </w:rPr>
            </w:pPr>
            <w:r>
              <w:rPr>
                <w:b/>
                <w:sz w:val="20"/>
                <w:szCs w:val="20"/>
              </w:rPr>
              <w:t>Výsledok</w:t>
            </w:r>
          </w:p>
        </w:tc>
        <w:tc>
          <w:tcPr>
            <w:tcW w:w="1998" w:type="dxa"/>
            <w:gridSpan w:val="2"/>
            <w:tcBorders>
              <w:bottom w:val="single" w:sz="12" w:space="0" w:color="auto"/>
            </w:tcBorders>
            <w:vAlign w:val="center"/>
          </w:tcPr>
          <w:p w:rsidR="002C42AB" w:rsidRDefault="002C42AB" w:rsidP="00405F6A">
            <w:pPr>
              <w:jc w:val="both"/>
              <w:rPr>
                <w:sz w:val="20"/>
                <w:szCs w:val="20"/>
              </w:rPr>
            </w:pPr>
            <w:r>
              <w:rPr>
                <w:sz w:val="20"/>
                <w:szCs w:val="20"/>
              </w:rPr>
              <w:t>Počet účastníkov, ktorí úspešne dokončili tréningovú aktivitu (ks)</w:t>
            </w:r>
          </w:p>
        </w:tc>
        <w:tc>
          <w:tcPr>
            <w:tcW w:w="1440" w:type="dxa"/>
            <w:gridSpan w:val="3"/>
            <w:tcBorders>
              <w:bottom w:val="single" w:sz="12" w:space="0" w:color="auto"/>
            </w:tcBorders>
            <w:vAlign w:val="center"/>
          </w:tcPr>
          <w:p w:rsidR="002C42AB" w:rsidRDefault="002C42AB" w:rsidP="00405F6A">
            <w:pPr>
              <w:jc w:val="both"/>
              <w:rPr>
                <w:sz w:val="20"/>
                <w:szCs w:val="20"/>
              </w:rPr>
            </w:pPr>
            <w:r>
              <w:rPr>
                <w:sz w:val="20"/>
                <w:szCs w:val="20"/>
              </w:rPr>
              <w:t>0</w:t>
            </w:r>
          </w:p>
        </w:tc>
        <w:tc>
          <w:tcPr>
            <w:tcW w:w="1800" w:type="dxa"/>
            <w:gridSpan w:val="2"/>
            <w:tcBorders>
              <w:bottom w:val="single" w:sz="12" w:space="0" w:color="auto"/>
            </w:tcBorders>
            <w:vAlign w:val="center"/>
          </w:tcPr>
          <w:p w:rsidR="002C42AB" w:rsidRDefault="002C42AB" w:rsidP="00405F6A">
            <w:pPr>
              <w:jc w:val="both"/>
              <w:rPr>
                <w:sz w:val="20"/>
                <w:szCs w:val="20"/>
              </w:rPr>
            </w:pPr>
            <w:r>
              <w:rPr>
                <w:sz w:val="20"/>
                <w:szCs w:val="20"/>
              </w:rPr>
              <w:t>75</w:t>
            </w:r>
          </w:p>
        </w:tc>
        <w:tc>
          <w:tcPr>
            <w:tcW w:w="2700" w:type="dxa"/>
            <w:gridSpan w:val="4"/>
            <w:tcBorders>
              <w:bottom w:val="single" w:sz="12" w:space="0" w:color="auto"/>
              <w:right w:val="single" w:sz="12" w:space="0" w:color="auto"/>
            </w:tcBorders>
            <w:vAlign w:val="center"/>
          </w:tcPr>
          <w:p w:rsidR="002C42AB" w:rsidRDefault="002C42AB" w:rsidP="00405F6A">
            <w:pPr>
              <w:jc w:val="both"/>
              <w:rPr>
                <w:sz w:val="20"/>
                <w:szCs w:val="20"/>
              </w:rPr>
            </w:pPr>
            <w:r>
              <w:rPr>
                <w:sz w:val="20"/>
                <w:szCs w:val="20"/>
              </w:rPr>
              <w:t>Záznamy MAS</w:t>
            </w:r>
          </w:p>
        </w:tc>
      </w:tr>
    </w:tbl>
    <w:p w:rsidR="002C42AB" w:rsidRPr="001749CC" w:rsidRDefault="002C42AB" w:rsidP="002C42AB">
      <w:pPr>
        <w:jc w:val="both"/>
        <w:rPr>
          <w:b/>
          <w:bCs/>
        </w:rPr>
      </w:pPr>
    </w:p>
    <w:p w:rsidR="002C42AB" w:rsidRPr="001749CC" w:rsidRDefault="002C42AB" w:rsidP="002C42AB">
      <w:pPr>
        <w:jc w:val="both"/>
        <w:rPr>
          <w:b/>
          <w:bCs/>
        </w:rPr>
      </w:pPr>
    </w:p>
    <w:tbl>
      <w:tblPr>
        <w:tblW w:w="9252" w:type="dxa"/>
        <w:tblInd w:w="-72" w:type="dxa"/>
        <w:tblBorders>
          <w:top w:val="single" w:sz="24" w:space="0" w:color="auto"/>
          <w:left w:val="single" w:sz="24" w:space="0" w:color="auto"/>
          <w:bottom w:val="single" w:sz="24" w:space="0" w:color="auto"/>
          <w:right w:val="single" w:sz="24" w:space="0" w:color="auto"/>
        </w:tblBorders>
        <w:tblLayout w:type="fixed"/>
        <w:tblLook w:val="0000" w:firstRow="0" w:lastRow="0" w:firstColumn="0" w:lastColumn="0" w:noHBand="0" w:noVBand="0"/>
      </w:tblPr>
      <w:tblGrid>
        <w:gridCol w:w="1806"/>
        <w:gridCol w:w="1434"/>
        <w:gridCol w:w="72"/>
        <w:gridCol w:w="540"/>
        <w:gridCol w:w="900"/>
        <w:gridCol w:w="648"/>
        <w:gridCol w:w="1152"/>
        <w:gridCol w:w="276"/>
        <w:gridCol w:w="552"/>
        <w:gridCol w:w="880"/>
        <w:gridCol w:w="200"/>
        <w:gridCol w:w="792"/>
      </w:tblGrid>
      <w:tr w:rsidR="002C42AB" w:rsidRPr="001749CC" w:rsidTr="00405F6A">
        <w:trPr>
          <w:cantSplit/>
          <w:trHeight w:val="397"/>
        </w:trPr>
        <w:tc>
          <w:tcPr>
            <w:tcW w:w="3240" w:type="dxa"/>
            <w:gridSpan w:val="2"/>
            <w:tcBorders>
              <w:top w:val="single" w:sz="12" w:space="0" w:color="auto"/>
              <w:left w:val="single" w:sz="12" w:space="0" w:color="auto"/>
              <w:bottom w:val="single" w:sz="4" w:space="0" w:color="auto"/>
              <w:right w:val="single" w:sz="6" w:space="0" w:color="auto"/>
            </w:tcBorders>
            <w:shd w:val="clear" w:color="auto" w:fill="CCFFCC"/>
            <w:vAlign w:val="center"/>
          </w:tcPr>
          <w:p w:rsidR="002C42AB" w:rsidRPr="0044655F" w:rsidRDefault="002C42AB" w:rsidP="00405F6A">
            <w:pPr>
              <w:pStyle w:val="Nadpis2"/>
              <w:rPr>
                <w:rFonts w:ascii="Times New Roman" w:hAnsi="Times New Roman"/>
                <w:i w:val="0"/>
                <w:smallCaps/>
                <w:sz w:val="20"/>
                <w:szCs w:val="20"/>
                <w:lang w:val="sk-SK"/>
              </w:rPr>
            </w:pPr>
            <w:r w:rsidRPr="0044655F">
              <w:rPr>
                <w:rFonts w:ascii="Times New Roman" w:hAnsi="Times New Roman"/>
                <w:i w:val="0"/>
                <w:sz w:val="20"/>
                <w:szCs w:val="20"/>
                <w:lang w:val="sk-SK"/>
              </w:rPr>
              <w:t>Strategický cieľ Integrovanej stratégie rozvoja územia</w:t>
            </w:r>
          </w:p>
        </w:tc>
        <w:tc>
          <w:tcPr>
            <w:tcW w:w="6012" w:type="dxa"/>
            <w:gridSpan w:val="10"/>
            <w:tcBorders>
              <w:top w:val="single" w:sz="12" w:space="0" w:color="auto"/>
              <w:left w:val="single" w:sz="6" w:space="0" w:color="auto"/>
              <w:bottom w:val="single" w:sz="6" w:space="0" w:color="auto"/>
              <w:right w:val="single" w:sz="12" w:space="0" w:color="auto"/>
            </w:tcBorders>
            <w:vAlign w:val="center"/>
          </w:tcPr>
          <w:p w:rsidR="002C42AB" w:rsidRPr="00B834A1" w:rsidRDefault="002C42AB" w:rsidP="00405F6A">
            <w:pPr>
              <w:jc w:val="center"/>
              <w:rPr>
                <w:b/>
                <w:sz w:val="20"/>
                <w:szCs w:val="20"/>
              </w:rPr>
            </w:pPr>
            <w:r>
              <w:rPr>
                <w:b/>
                <w:sz w:val="20"/>
                <w:szCs w:val="20"/>
              </w:rPr>
              <w:t>Do roku 2017 zlepšiť kvalitu</w:t>
            </w:r>
            <w:r w:rsidRPr="00C14381">
              <w:rPr>
                <w:b/>
                <w:sz w:val="20"/>
                <w:szCs w:val="20"/>
              </w:rPr>
              <w:t xml:space="preserve"> života obyvateľov mikroregiónu využitím miestneho ľudského, prírodného a kultúrneho potenciálu.</w:t>
            </w:r>
          </w:p>
        </w:tc>
      </w:tr>
      <w:tr w:rsidR="002C42AB" w:rsidRPr="001749CC" w:rsidTr="00405F6A">
        <w:trPr>
          <w:cantSplit/>
          <w:trHeight w:val="397"/>
        </w:trPr>
        <w:tc>
          <w:tcPr>
            <w:tcW w:w="3240" w:type="dxa"/>
            <w:gridSpan w:val="2"/>
            <w:tcBorders>
              <w:top w:val="single" w:sz="6" w:space="0" w:color="auto"/>
              <w:left w:val="single" w:sz="12" w:space="0" w:color="auto"/>
              <w:bottom w:val="single" w:sz="4" w:space="0" w:color="auto"/>
              <w:right w:val="single" w:sz="6" w:space="0" w:color="auto"/>
            </w:tcBorders>
            <w:shd w:val="clear" w:color="auto" w:fill="CCFFCC"/>
            <w:vAlign w:val="center"/>
          </w:tcPr>
          <w:p w:rsidR="002C42AB" w:rsidRPr="001749CC" w:rsidRDefault="002C42AB" w:rsidP="00405F6A">
            <w:pPr>
              <w:rPr>
                <w:b/>
                <w:smallCaps/>
                <w:sz w:val="20"/>
                <w:szCs w:val="20"/>
              </w:rPr>
            </w:pPr>
            <w:r w:rsidRPr="001749CC">
              <w:rPr>
                <w:b/>
                <w:sz w:val="20"/>
                <w:szCs w:val="20"/>
              </w:rPr>
              <w:t>Priorita Integrovanej stratégie rozvoja územia</w:t>
            </w:r>
            <w:r w:rsidRPr="001749CC" w:rsidDel="00023B7C">
              <w:rPr>
                <w:b/>
                <w:smallCaps/>
                <w:sz w:val="20"/>
                <w:szCs w:val="20"/>
              </w:rPr>
              <w:t xml:space="preserve"> </w:t>
            </w:r>
          </w:p>
        </w:tc>
        <w:tc>
          <w:tcPr>
            <w:tcW w:w="6012" w:type="dxa"/>
            <w:gridSpan w:val="10"/>
            <w:tcBorders>
              <w:top w:val="single" w:sz="6" w:space="0" w:color="auto"/>
              <w:left w:val="single" w:sz="6" w:space="0" w:color="auto"/>
              <w:bottom w:val="single" w:sz="6" w:space="0" w:color="auto"/>
              <w:right w:val="single" w:sz="12" w:space="0" w:color="auto"/>
            </w:tcBorders>
            <w:vAlign w:val="center"/>
          </w:tcPr>
          <w:p w:rsidR="002C42AB" w:rsidRPr="001749CC" w:rsidRDefault="002C42AB" w:rsidP="00405F6A">
            <w:pPr>
              <w:jc w:val="both"/>
              <w:rPr>
                <w:iCs/>
                <w:sz w:val="20"/>
                <w:szCs w:val="20"/>
              </w:rPr>
            </w:pPr>
            <w:r>
              <w:rPr>
                <w:iCs/>
                <w:sz w:val="20"/>
                <w:szCs w:val="20"/>
              </w:rPr>
              <w:t>Projekty a spolupráca</w:t>
            </w:r>
          </w:p>
        </w:tc>
      </w:tr>
      <w:tr w:rsidR="002C42AB" w:rsidRPr="001749CC" w:rsidTr="00405F6A">
        <w:trPr>
          <w:cantSplit/>
          <w:trHeight w:val="397"/>
        </w:trPr>
        <w:tc>
          <w:tcPr>
            <w:tcW w:w="3240" w:type="dxa"/>
            <w:gridSpan w:val="2"/>
            <w:tcBorders>
              <w:top w:val="single" w:sz="6" w:space="0" w:color="auto"/>
              <w:left w:val="single" w:sz="12" w:space="0" w:color="auto"/>
              <w:bottom w:val="single" w:sz="6" w:space="0" w:color="auto"/>
              <w:right w:val="single" w:sz="6" w:space="0" w:color="auto"/>
            </w:tcBorders>
            <w:shd w:val="clear" w:color="auto" w:fill="CCFFCC"/>
            <w:vAlign w:val="center"/>
          </w:tcPr>
          <w:p w:rsidR="002C42AB" w:rsidRPr="001749CC" w:rsidRDefault="002C42AB" w:rsidP="00405F6A">
            <w:pPr>
              <w:rPr>
                <w:b/>
                <w:bCs/>
                <w:sz w:val="20"/>
                <w:szCs w:val="20"/>
              </w:rPr>
            </w:pPr>
            <w:r w:rsidRPr="001749CC">
              <w:rPr>
                <w:b/>
                <w:sz w:val="20"/>
                <w:szCs w:val="20"/>
              </w:rPr>
              <w:t>Špecifický cieľ Integrovanej stratégie rozvoja územia</w:t>
            </w:r>
          </w:p>
        </w:tc>
        <w:tc>
          <w:tcPr>
            <w:tcW w:w="6012" w:type="dxa"/>
            <w:gridSpan w:val="10"/>
            <w:tcBorders>
              <w:top w:val="single" w:sz="6" w:space="0" w:color="auto"/>
              <w:left w:val="single" w:sz="6" w:space="0" w:color="auto"/>
              <w:bottom w:val="single" w:sz="6" w:space="0" w:color="auto"/>
              <w:right w:val="single" w:sz="12" w:space="0" w:color="auto"/>
            </w:tcBorders>
            <w:vAlign w:val="center"/>
          </w:tcPr>
          <w:p w:rsidR="002C42AB" w:rsidRPr="001749CC" w:rsidRDefault="002C42AB" w:rsidP="00405F6A">
            <w:pPr>
              <w:jc w:val="both"/>
              <w:rPr>
                <w:iCs/>
                <w:sz w:val="20"/>
                <w:szCs w:val="20"/>
              </w:rPr>
            </w:pPr>
            <w:r>
              <w:rPr>
                <w:iCs/>
                <w:sz w:val="20"/>
                <w:szCs w:val="20"/>
              </w:rPr>
              <w:t>5.2. Posilniť národnú i medzinárodnú spoluprácu</w:t>
            </w:r>
          </w:p>
        </w:tc>
      </w:tr>
      <w:tr w:rsidR="002C42AB" w:rsidRPr="001749CC" w:rsidTr="00405F6A">
        <w:trPr>
          <w:cantSplit/>
          <w:trHeight w:val="397"/>
        </w:trPr>
        <w:tc>
          <w:tcPr>
            <w:tcW w:w="3240" w:type="dxa"/>
            <w:gridSpan w:val="2"/>
            <w:tcBorders>
              <w:top w:val="single" w:sz="6" w:space="0" w:color="auto"/>
              <w:left w:val="single" w:sz="12" w:space="0" w:color="auto"/>
              <w:bottom w:val="single" w:sz="6" w:space="0" w:color="auto"/>
              <w:right w:val="single" w:sz="6" w:space="0" w:color="auto"/>
            </w:tcBorders>
            <w:shd w:val="clear" w:color="auto" w:fill="CCFFCC"/>
            <w:vAlign w:val="center"/>
          </w:tcPr>
          <w:p w:rsidR="002C42AB" w:rsidRPr="001749CC" w:rsidRDefault="002C42AB" w:rsidP="00405F6A">
            <w:pPr>
              <w:rPr>
                <w:b/>
                <w:bCs/>
                <w:sz w:val="20"/>
                <w:szCs w:val="20"/>
              </w:rPr>
            </w:pPr>
            <w:r w:rsidRPr="001749CC">
              <w:rPr>
                <w:b/>
                <w:sz w:val="20"/>
                <w:szCs w:val="20"/>
              </w:rPr>
              <w:t>Názov opatrenia  PRV SR 2007 -2013</w:t>
            </w:r>
          </w:p>
        </w:tc>
        <w:tc>
          <w:tcPr>
            <w:tcW w:w="6012" w:type="dxa"/>
            <w:gridSpan w:val="10"/>
            <w:tcBorders>
              <w:top w:val="single" w:sz="6" w:space="0" w:color="auto"/>
              <w:left w:val="single" w:sz="6" w:space="0" w:color="auto"/>
              <w:bottom w:val="single" w:sz="6" w:space="0" w:color="auto"/>
              <w:right w:val="single" w:sz="12" w:space="0" w:color="auto"/>
            </w:tcBorders>
            <w:shd w:val="clear" w:color="auto" w:fill="CCFFCC"/>
            <w:vAlign w:val="center"/>
          </w:tcPr>
          <w:p w:rsidR="002C42AB" w:rsidRPr="001749CC" w:rsidRDefault="002C42AB" w:rsidP="00405F6A">
            <w:pPr>
              <w:jc w:val="center"/>
              <w:rPr>
                <w:iCs/>
                <w:sz w:val="20"/>
                <w:szCs w:val="20"/>
              </w:rPr>
            </w:pPr>
            <w:r w:rsidRPr="001749CC">
              <w:rPr>
                <w:b/>
                <w:smallCaps/>
                <w:sz w:val="20"/>
                <w:szCs w:val="20"/>
              </w:rPr>
              <w:t>421 vykonávanie projektov spoluopráce</w:t>
            </w:r>
          </w:p>
        </w:tc>
      </w:tr>
      <w:tr w:rsidR="002C42AB" w:rsidRPr="001749CC" w:rsidTr="00405F6A">
        <w:trPr>
          <w:cantSplit/>
          <w:trHeight w:val="397"/>
        </w:trPr>
        <w:tc>
          <w:tcPr>
            <w:tcW w:w="3240" w:type="dxa"/>
            <w:gridSpan w:val="2"/>
            <w:tcBorders>
              <w:top w:val="single" w:sz="6" w:space="0" w:color="auto"/>
              <w:left w:val="single" w:sz="12" w:space="0" w:color="auto"/>
              <w:bottom w:val="single" w:sz="4" w:space="0" w:color="auto"/>
              <w:right w:val="single" w:sz="6" w:space="0" w:color="auto"/>
            </w:tcBorders>
            <w:shd w:val="clear" w:color="auto" w:fill="CCFFCC"/>
            <w:vAlign w:val="center"/>
          </w:tcPr>
          <w:p w:rsidR="002C42AB" w:rsidRPr="001749CC" w:rsidRDefault="002C42AB" w:rsidP="00405F6A">
            <w:pPr>
              <w:rPr>
                <w:b/>
                <w:bCs/>
                <w:sz w:val="20"/>
                <w:szCs w:val="20"/>
              </w:rPr>
            </w:pPr>
            <w:r w:rsidRPr="001749CC">
              <w:rPr>
                <w:b/>
                <w:sz w:val="20"/>
                <w:szCs w:val="20"/>
              </w:rPr>
              <w:t>Podporované činnosti</w:t>
            </w:r>
            <w:r w:rsidRPr="001749CC" w:rsidDel="00023B7C">
              <w:rPr>
                <w:b/>
                <w:smallCaps/>
                <w:sz w:val="20"/>
                <w:szCs w:val="20"/>
              </w:rPr>
              <w:t xml:space="preserve"> </w:t>
            </w:r>
          </w:p>
        </w:tc>
        <w:tc>
          <w:tcPr>
            <w:tcW w:w="6012" w:type="dxa"/>
            <w:gridSpan w:val="10"/>
            <w:tcBorders>
              <w:top w:val="single" w:sz="6" w:space="0" w:color="auto"/>
              <w:left w:val="single" w:sz="6" w:space="0" w:color="auto"/>
              <w:bottom w:val="single" w:sz="4" w:space="0" w:color="auto"/>
              <w:right w:val="single" w:sz="12" w:space="0" w:color="auto"/>
            </w:tcBorders>
            <w:vAlign w:val="center"/>
          </w:tcPr>
          <w:p w:rsidR="002C42AB" w:rsidRPr="00B834A1" w:rsidRDefault="002C42AB" w:rsidP="00405F6A">
            <w:pPr>
              <w:jc w:val="both"/>
              <w:rPr>
                <w:iCs/>
                <w:sz w:val="20"/>
                <w:szCs w:val="20"/>
              </w:rPr>
            </w:pPr>
            <w:r>
              <w:rPr>
                <w:iCs/>
                <w:sz w:val="20"/>
                <w:szCs w:val="20"/>
              </w:rPr>
              <w:t xml:space="preserve">- </w:t>
            </w:r>
            <w:r w:rsidRPr="00B834A1">
              <w:rPr>
                <w:iCs/>
                <w:sz w:val="20"/>
                <w:szCs w:val="20"/>
              </w:rPr>
              <w:t>spoločný marketing Leaderovských skupín v rôznych regiónoch,</w:t>
            </w:r>
          </w:p>
          <w:p w:rsidR="002C42AB" w:rsidRPr="00B834A1" w:rsidRDefault="002C42AB" w:rsidP="00405F6A">
            <w:pPr>
              <w:jc w:val="both"/>
              <w:rPr>
                <w:iCs/>
                <w:sz w:val="20"/>
                <w:szCs w:val="20"/>
              </w:rPr>
            </w:pPr>
            <w:r>
              <w:rPr>
                <w:iCs/>
                <w:sz w:val="20"/>
                <w:szCs w:val="20"/>
              </w:rPr>
              <w:t xml:space="preserve">- </w:t>
            </w:r>
            <w:r w:rsidRPr="00B834A1">
              <w:rPr>
                <w:iCs/>
                <w:sz w:val="20"/>
                <w:szCs w:val="20"/>
              </w:rPr>
              <w:t>ochrana spoločného kultúrneho bohatstva v rámci vytvoreného partnerstva,</w:t>
            </w:r>
          </w:p>
          <w:p w:rsidR="002C42AB" w:rsidRPr="00B834A1" w:rsidRDefault="002C42AB" w:rsidP="00405F6A">
            <w:pPr>
              <w:jc w:val="both"/>
              <w:rPr>
                <w:iCs/>
                <w:sz w:val="20"/>
                <w:szCs w:val="20"/>
              </w:rPr>
            </w:pPr>
            <w:r>
              <w:rPr>
                <w:iCs/>
                <w:sz w:val="20"/>
                <w:szCs w:val="20"/>
              </w:rPr>
              <w:t xml:space="preserve">- </w:t>
            </w:r>
            <w:r w:rsidRPr="00B834A1">
              <w:rPr>
                <w:iCs/>
                <w:sz w:val="20"/>
                <w:szCs w:val="20"/>
              </w:rPr>
              <w:t>budovanie kapacít: výmena skúseností, prenos praktických skúseností pri rozvoji</w:t>
            </w:r>
          </w:p>
          <w:p w:rsidR="002C42AB" w:rsidRPr="001749CC" w:rsidRDefault="002C42AB" w:rsidP="00405F6A">
            <w:pPr>
              <w:jc w:val="both"/>
              <w:rPr>
                <w:iCs/>
                <w:sz w:val="20"/>
                <w:szCs w:val="20"/>
              </w:rPr>
            </w:pPr>
            <w:r>
              <w:rPr>
                <w:iCs/>
                <w:sz w:val="20"/>
                <w:szCs w:val="20"/>
              </w:rPr>
              <w:t xml:space="preserve">- </w:t>
            </w:r>
            <w:r w:rsidRPr="00B834A1">
              <w:rPr>
                <w:iCs/>
                <w:sz w:val="20"/>
                <w:szCs w:val="20"/>
              </w:rPr>
              <w:t>vidieka (napr. spoločné publikácie, twinningové podujatia – výmenné programy pre zamestnancov a manažment MAS, spoločná alebo koordinovaná práca).</w:t>
            </w:r>
          </w:p>
          <w:p w:rsidR="002C42AB" w:rsidRPr="001749CC" w:rsidRDefault="002C42AB" w:rsidP="00405F6A">
            <w:pPr>
              <w:jc w:val="both"/>
              <w:rPr>
                <w:iCs/>
                <w:sz w:val="20"/>
                <w:szCs w:val="20"/>
              </w:rPr>
            </w:pPr>
          </w:p>
        </w:tc>
      </w:tr>
      <w:tr w:rsidR="002C42AB" w:rsidRPr="001749CC" w:rsidTr="00405F6A">
        <w:trPr>
          <w:cantSplit/>
          <w:trHeight w:val="397"/>
        </w:trPr>
        <w:tc>
          <w:tcPr>
            <w:tcW w:w="3240" w:type="dxa"/>
            <w:gridSpan w:val="2"/>
            <w:tcBorders>
              <w:top w:val="single" w:sz="4" w:space="0" w:color="auto"/>
              <w:left w:val="single" w:sz="12" w:space="0" w:color="auto"/>
              <w:bottom w:val="single" w:sz="4" w:space="0" w:color="auto"/>
              <w:right w:val="single" w:sz="4" w:space="0" w:color="auto"/>
            </w:tcBorders>
            <w:shd w:val="clear" w:color="auto" w:fill="CCFFCC"/>
            <w:vAlign w:val="center"/>
          </w:tcPr>
          <w:p w:rsidR="002C42AB" w:rsidRPr="0044655F" w:rsidRDefault="002C42AB" w:rsidP="00405F6A">
            <w:pPr>
              <w:pStyle w:val="Nadpis3"/>
              <w:spacing w:before="0" w:after="0"/>
              <w:rPr>
                <w:rFonts w:ascii="Times New Roman" w:hAnsi="Times New Roman"/>
                <w:sz w:val="20"/>
                <w:szCs w:val="20"/>
                <w:lang w:val="sk-SK"/>
              </w:rPr>
            </w:pPr>
            <w:r w:rsidRPr="0044655F">
              <w:rPr>
                <w:rFonts w:ascii="Arial" w:hAnsi="Arial" w:cs="Arial"/>
                <w:sz w:val="20"/>
                <w:szCs w:val="20"/>
                <w:lang w:val="sk-SK"/>
              </w:rPr>
              <w:t>D</w:t>
            </w:r>
            <w:r w:rsidRPr="0044655F">
              <w:rPr>
                <w:rFonts w:ascii="Times New Roman" w:hAnsi="Times New Roman"/>
                <w:sz w:val="20"/>
                <w:szCs w:val="20"/>
                <w:lang w:val="sk-SK"/>
              </w:rPr>
              <w:t xml:space="preserve">efinícia konečného prijímateľa (oprávneného žiadateľa) </w:t>
            </w:r>
          </w:p>
        </w:tc>
        <w:tc>
          <w:tcPr>
            <w:tcW w:w="6012" w:type="dxa"/>
            <w:gridSpan w:val="10"/>
            <w:tcBorders>
              <w:top w:val="single" w:sz="4" w:space="0" w:color="auto"/>
              <w:left w:val="single" w:sz="4" w:space="0" w:color="auto"/>
              <w:bottom w:val="single" w:sz="4" w:space="0" w:color="auto"/>
              <w:right w:val="single" w:sz="12" w:space="0" w:color="auto"/>
            </w:tcBorders>
            <w:shd w:val="clear" w:color="auto" w:fill="CCFFCC"/>
            <w:vAlign w:val="center"/>
          </w:tcPr>
          <w:p w:rsidR="002C42AB" w:rsidRPr="001749CC" w:rsidRDefault="002C42AB" w:rsidP="00405F6A">
            <w:pPr>
              <w:jc w:val="both"/>
              <w:rPr>
                <w:iCs/>
                <w:sz w:val="20"/>
                <w:szCs w:val="20"/>
              </w:rPr>
            </w:pPr>
            <w:r w:rsidRPr="001749CC">
              <w:rPr>
                <w:iCs/>
                <w:sz w:val="20"/>
                <w:szCs w:val="20"/>
              </w:rPr>
              <w:t xml:space="preserve">Miestna akčná skupina zastúpená </w:t>
            </w:r>
            <w:r w:rsidRPr="001749CC">
              <w:rPr>
                <w:bCs/>
                <w:sz w:val="20"/>
                <w:szCs w:val="20"/>
              </w:rPr>
              <w:t xml:space="preserve">občianskym združením </w:t>
            </w:r>
            <w:r w:rsidRPr="001749CC">
              <w:rPr>
                <w:sz w:val="20"/>
                <w:szCs w:val="20"/>
              </w:rPr>
              <w:t xml:space="preserve">v zmysle zákona SR č. 83/1990 Zb. o združovaní občanov v znení neskorších predpisov, </w:t>
            </w:r>
            <w:r w:rsidRPr="001749CC">
              <w:rPr>
                <w:iCs/>
                <w:sz w:val="20"/>
                <w:szCs w:val="20"/>
              </w:rPr>
              <w:t xml:space="preserve">ktorej </w:t>
            </w:r>
            <w:r w:rsidRPr="001749CC">
              <w:rPr>
                <w:bCs/>
                <w:sz w:val="20"/>
                <w:szCs w:val="20"/>
              </w:rPr>
              <w:t>bol udelený Štatút Miestnej akčnej skupiny  na základe Rozhodnutia  o schválení vydaného PPA.</w:t>
            </w:r>
          </w:p>
        </w:tc>
      </w:tr>
      <w:tr w:rsidR="002C42AB" w:rsidRPr="001749CC" w:rsidTr="00405F6A">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3240" w:type="dxa"/>
            <w:gridSpan w:val="2"/>
            <w:vMerge w:val="restart"/>
            <w:tcBorders>
              <w:top w:val="single" w:sz="4" w:space="0" w:color="auto"/>
              <w:left w:val="single" w:sz="12" w:space="0" w:color="auto"/>
              <w:bottom w:val="single" w:sz="4" w:space="0" w:color="auto"/>
              <w:right w:val="single" w:sz="4" w:space="0" w:color="auto"/>
            </w:tcBorders>
            <w:shd w:val="clear" w:color="auto" w:fill="CCFFCC"/>
            <w:noWrap/>
            <w:vAlign w:val="center"/>
          </w:tcPr>
          <w:p w:rsidR="002C42AB" w:rsidRPr="001749CC" w:rsidRDefault="002C42AB" w:rsidP="00405F6A">
            <w:pPr>
              <w:rPr>
                <w:sz w:val="20"/>
                <w:szCs w:val="20"/>
              </w:rPr>
            </w:pPr>
            <w:bookmarkStart w:id="15" w:name="_Hlk231272873"/>
            <w:r w:rsidRPr="001749CC">
              <w:rPr>
                <w:b/>
                <w:sz w:val="20"/>
                <w:szCs w:val="20"/>
              </w:rPr>
              <w:t>Typ a počet  projektov spolupráce</w:t>
            </w:r>
            <w:r w:rsidRPr="001749CC">
              <w:rPr>
                <w:sz w:val="20"/>
                <w:szCs w:val="20"/>
              </w:rPr>
              <w:t> </w:t>
            </w:r>
          </w:p>
        </w:tc>
        <w:tc>
          <w:tcPr>
            <w:tcW w:w="3588" w:type="dxa"/>
            <w:gridSpan w:val="6"/>
            <w:tcBorders>
              <w:top w:val="single" w:sz="4" w:space="0" w:color="auto"/>
              <w:left w:val="nil"/>
              <w:bottom w:val="single" w:sz="4" w:space="0" w:color="auto"/>
              <w:right w:val="single" w:sz="4" w:space="0" w:color="auto"/>
            </w:tcBorders>
            <w:shd w:val="clear" w:color="auto" w:fill="CCFFCC"/>
            <w:noWrap/>
            <w:vAlign w:val="center"/>
          </w:tcPr>
          <w:p w:rsidR="002C42AB" w:rsidRPr="001749CC" w:rsidRDefault="002C42AB" w:rsidP="00405F6A">
            <w:pPr>
              <w:jc w:val="center"/>
              <w:rPr>
                <w:sz w:val="20"/>
                <w:szCs w:val="20"/>
              </w:rPr>
            </w:pPr>
            <w:r w:rsidRPr="001749CC">
              <w:rPr>
                <w:sz w:val="20"/>
                <w:szCs w:val="20"/>
              </w:rPr>
              <w:t>Projekt národnej spolupráce</w:t>
            </w:r>
          </w:p>
        </w:tc>
        <w:bookmarkStart w:id="16" w:name="Začiarkov38"/>
        <w:tc>
          <w:tcPr>
            <w:tcW w:w="2424" w:type="dxa"/>
            <w:gridSpan w:val="4"/>
            <w:tcBorders>
              <w:top w:val="single" w:sz="4" w:space="0" w:color="auto"/>
              <w:left w:val="nil"/>
              <w:bottom w:val="single" w:sz="4" w:space="0" w:color="auto"/>
              <w:right w:val="single" w:sz="12" w:space="0" w:color="auto"/>
            </w:tcBorders>
            <w:noWrap/>
            <w:vAlign w:val="center"/>
          </w:tcPr>
          <w:p w:rsidR="002C42AB" w:rsidRPr="001749CC" w:rsidRDefault="002C42AB" w:rsidP="00405F6A">
            <w:pPr>
              <w:jc w:val="center"/>
              <w:rPr>
                <w:sz w:val="20"/>
                <w:szCs w:val="20"/>
              </w:rPr>
            </w:pPr>
            <w:r>
              <w:rPr>
                <w:sz w:val="20"/>
                <w:szCs w:val="20"/>
              </w:rPr>
              <w:fldChar w:fldCharType="begin">
                <w:ffData>
                  <w:name w:val="Začiarkov38"/>
                  <w:enabled/>
                  <w:calcOnExit w:val="0"/>
                  <w:checkBox>
                    <w:sizeAuto/>
                    <w:default w:val="1"/>
                  </w:checkBox>
                </w:ffData>
              </w:fldChar>
            </w:r>
            <w:r>
              <w:rPr>
                <w:sz w:val="20"/>
                <w:szCs w:val="20"/>
              </w:rPr>
              <w:instrText xml:space="preserve"> FORMCHECKBOX </w:instrText>
            </w:r>
            <w:r w:rsidR="008178E4">
              <w:rPr>
                <w:sz w:val="20"/>
                <w:szCs w:val="20"/>
              </w:rPr>
            </w:r>
            <w:r w:rsidR="008178E4">
              <w:rPr>
                <w:sz w:val="20"/>
                <w:szCs w:val="20"/>
              </w:rPr>
              <w:fldChar w:fldCharType="separate"/>
            </w:r>
            <w:r>
              <w:rPr>
                <w:sz w:val="20"/>
                <w:szCs w:val="20"/>
              </w:rPr>
              <w:fldChar w:fldCharType="end"/>
            </w:r>
            <w:bookmarkEnd w:id="16"/>
            <w:r w:rsidRPr="001749CC">
              <w:rPr>
                <w:sz w:val="20"/>
                <w:szCs w:val="20"/>
              </w:rPr>
              <w:t xml:space="preserve"> / počet:</w:t>
            </w:r>
            <w:r>
              <w:rPr>
                <w:sz w:val="20"/>
                <w:szCs w:val="20"/>
              </w:rPr>
              <w:t xml:space="preserve"> 1</w:t>
            </w:r>
          </w:p>
        </w:tc>
      </w:tr>
      <w:tr w:rsidR="002C42AB" w:rsidRPr="001749CC" w:rsidTr="00405F6A">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3240" w:type="dxa"/>
            <w:gridSpan w:val="2"/>
            <w:vMerge/>
            <w:tcBorders>
              <w:top w:val="single" w:sz="4" w:space="0" w:color="auto"/>
              <w:left w:val="single" w:sz="12" w:space="0" w:color="auto"/>
              <w:bottom w:val="single" w:sz="4" w:space="0" w:color="auto"/>
              <w:right w:val="single" w:sz="4" w:space="0" w:color="auto"/>
            </w:tcBorders>
            <w:shd w:val="clear" w:color="auto" w:fill="CCFFCC"/>
            <w:vAlign w:val="center"/>
          </w:tcPr>
          <w:p w:rsidR="002C42AB" w:rsidRPr="001749CC" w:rsidRDefault="002C42AB" w:rsidP="00405F6A">
            <w:pPr>
              <w:rPr>
                <w:sz w:val="20"/>
                <w:szCs w:val="20"/>
              </w:rPr>
            </w:pPr>
          </w:p>
        </w:tc>
        <w:tc>
          <w:tcPr>
            <w:tcW w:w="3588" w:type="dxa"/>
            <w:gridSpan w:val="6"/>
            <w:tcBorders>
              <w:top w:val="single" w:sz="4" w:space="0" w:color="auto"/>
              <w:left w:val="nil"/>
              <w:bottom w:val="single" w:sz="12" w:space="0" w:color="auto"/>
              <w:right w:val="single" w:sz="4" w:space="0" w:color="auto"/>
            </w:tcBorders>
            <w:shd w:val="clear" w:color="auto" w:fill="CCFFCC"/>
            <w:noWrap/>
            <w:vAlign w:val="center"/>
          </w:tcPr>
          <w:p w:rsidR="002C42AB" w:rsidRPr="001749CC" w:rsidRDefault="002C42AB" w:rsidP="00405F6A">
            <w:pPr>
              <w:jc w:val="center"/>
              <w:rPr>
                <w:sz w:val="20"/>
                <w:szCs w:val="20"/>
              </w:rPr>
            </w:pPr>
            <w:r w:rsidRPr="001749CC">
              <w:rPr>
                <w:sz w:val="20"/>
                <w:szCs w:val="20"/>
              </w:rPr>
              <w:t>Projekt nadnárodnej spolupráce</w:t>
            </w:r>
          </w:p>
        </w:tc>
        <w:tc>
          <w:tcPr>
            <w:tcW w:w="2424" w:type="dxa"/>
            <w:gridSpan w:val="4"/>
            <w:tcBorders>
              <w:top w:val="single" w:sz="4" w:space="0" w:color="auto"/>
              <w:left w:val="nil"/>
              <w:bottom w:val="single" w:sz="12" w:space="0" w:color="auto"/>
              <w:right w:val="single" w:sz="12" w:space="0" w:color="auto"/>
            </w:tcBorders>
            <w:noWrap/>
            <w:vAlign w:val="center"/>
          </w:tcPr>
          <w:p w:rsidR="002C42AB" w:rsidRPr="001749CC" w:rsidRDefault="002C42AB" w:rsidP="00405F6A">
            <w:pPr>
              <w:jc w:val="center"/>
              <w:rPr>
                <w:sz w:val="20"/>
                <w:szCs w:val="20"/>
              </w:rPr>
            </w:pPr>
            <w:r w:rsidRPr="001749CC">
              <w:rPr>
                <w:sz w:val="20"/>
                <w:szCs w:val="20"/>
              </w:rPr>
              <w:t xml:space="preserve"> </w:t>
            </w:r>
            <w:r>
              <w:rPr>
                <w:sz w:val="20"/>
                <w:szCs w:val="20"/>
              </w:rPr>
              <w:fldChar w:fldCharType="begin">
                <w:ffData>
                  <w:name w:val=""/>
                  <w:enabled/>
                  <w:calcOnExit w:val="0"/>
                  <w:checkBox>
                    <w:sizeAuto/>
                    <w:default w:val="1"/>
                  </w:checkBox>
                </w:ffData>
              </w:fldChar>
            </w:r>
            <w:r>
              <w:rPr>
                <w:sz w:val="20"/>
                <w:szCs w:val="20"/>
              </w:rPr>
              <w:instrText xml:space="preserve"> FORMCHECKBOX </w:instrText>
            </w:r>
            <w:r w:rsidR="008178E4">
              <w:rPr>
                <w:sz w:val="20"/>
                <w:szCs w:val="20"/>
              </w:rPr>
            </w:r>
            <w:r w:rsidR="008178E4">
              <w:rPr>
                <w:sz w:val="20"/>
                <w:szCs w:val="20"/>
              </w:rPr>
              <w:fldChar w:fldCharType="separate"/>
            </w:r>
            <w:r>
              <w:rPr>
                <w:sz w:val="20"/>
                <w:szCs w:val="20"/>
              </w:rPr>
              <w:fldChar w:fldCharType="end"/>
            </w:r>
            <w:r w:rsidRPr="001749CC">
              <w:rPr>
                <w:sz w:val="20"/>
                <w:szCs w:val="20"/>
              </w:rPr>
              <w:t xml:space="preserve"> / počet:</w:t>
            </w:r>
            <w:r>
              <w:rPr>
                <w:sz w:val="20"/>
                <w:szCs w:val="20"/>
              </w:rPr>
              <w:t xml:space="preserve"> 1</w:t>
            </w:r>
          </w:p>
        </w:tc>
      </w:tr>
      <w:bookmarkEnd w:id="15"/>
      <w:tr w:rsidR="002C42AB" w:rsidRPr="001749CC" w:rsidTr="00405F6A">
        <w:trPr>
          <w:cantSplit/>
          <w:trHeight w:val="514"/>
        </w:trPr>
        <w:tc>
          <w:tcPr>
            <w:tcW w:w="9252" w:type="dxa"/>
            <w:gridSpan w:val="12"/>
            <w:tcBorders>
              <w:top w:val="single" w:sz="12" w:space="0" w:color="auto"/>
              <w:left w:val="single" w:sz="12" w:space="0" w:color="auto"/>
              <w:bottom w:val="single" w:sz="12" w:space="0" w:color="auto"/>
              <w:right w:val="single" w:sz="12" w:space="0" w:color="auto"/>
            </w:tcBorders>
            <w:shd w:val="clear" w:color="auto" w:fill="F3F3F3"/>
          </w:tcPr>
          <w:p w:rsidR="002C42AB" w:rsidRPr="001749CC" w:rsidRDefault="002C42AB" w:rsidP="00405F6A">
            <w:pPr>
              <w:pStyle w:val="StylBr1"/>
              <w:jc w:val="center"/>
              <w:rPr>
                <w:bCs/>
                <w:sz w:val="20"/>
              </w:rPr>
            </w:pPr>
          </w:p>
          <w:p w:rsidR="002C42AB" w:rsidRPr="001749CC" w:rsidRDefault="002C42AB" w:rsidP="00405F6A">
            <w:pPr>
              <w:pStyle w:val="StylBr1"/>
              <w:jc w:val="center"/>
              <w:rPr>
                <w:bCs/>
                <w:sz w:val="20"/>
              </w:rPr>
            </w:pPr>
            <w:r w:rsidRPr="001749CC">
              <w:rPr>
                <w:smallCaps/>
                <w:sz w:val="20"/>
              </w:rPr>
              <w:t>A1. projekt národnej spolupráce</w:t>
            </w:r>
          </w:p>
          <w:p w:rsidR="002C42AB" w:rsidRPr="001749CC" w:rsidRDefault="002C42AB" w:rsidP="00405F6A">
            <w:pPr>
              <w:rPr>
                <w:sz w:val="20"/>
                <w:szCs w:val="20"/>
              </w:rPr>
            </w:pPr>
          </w:p>
        </w:tc>
      </w:tr>
      <w:tr w:rsidR="002C42AB" w:rsidRPr="001749CC" w:rsidTr="00405F6A">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3240" w:type="dxa"/>
            <w:gridSpan w:val="2"/>
            <w:vMerge w:val="restart"/>
            <w:tcBorders>
              <w:top w:val="single" w:sz="12" w:space="0" w:color="auto"/>
              <w:left w:val="single" w:sz="12" w:space="0" w:color="auto"/>
              <w:bottom w:val="single" w:sz="4" w:space="0" w:color="auto"/>
              <w:right w:val="single" w:sz="4" w:space="0" w:color="auto"/>
            </w:tcBorders>
            <w:shd w:val="clear" w:color="auto" w:fill="CCFFCC"/>
            <w:noWrap/>
            <w:vAlign w:val="center"/>
          </w:tcPr>
          <w:p w:rsidR="002C42AB" w:rsidRPr="001749CC" w:rsidRDefault="002C42AB" w:rsidP="00405F6A">
            <w:pPr>
              <w:rPr>
                <w:sz w:val="20"/>
                <w:szCs w:val="20"/>
              </w:rPr>
            </w:pPr>
            <w:r>
              <w:rPr>
                <w:b/>
                <w:sz w:val="20"/>
                <w:szCs w:val="20"/>
              </w:rPr>
              <w:lastRenderedPageBreak/>
              <w:t xml:space="preserve">Zameranie </w:t>
            </w:r>
            <w:r w:rsidRPr="001749CC">
              <w:rPr>
                <w:b/>
                <w:sz w:val="20"/>
                <w:szCs w:val="20"/>
              </w:rPr>
              <w:t xml:space="preserve"> projektu spolupráce</w:t>
            </w:r>
          </w:p>
        </w:tc>
        <w:tc>
          <w:tcPr>
            <w:tcW w:w="2160" w:type="dxa"/>
            <w:gridSpan w:val="4"/>
            <w:tcBorders>
              <w:top w:val="single" w:sz="12" w:space="0" w:color="auto"/>
              <w:left w:val="nil"/>
              <w:bottom w:val="single" w:sz="4" w:space="0" w:color="auto"/>
              <w:right w:val="single" w:sz="4" w:space="0" w:color="auto"/>
            </w:tcBorders>
            <w:shd w:val="clear" w:color="auto" w:fill="CCFFCC"/>
            <w:noWrap/>
            <w:vAlign w:val="center"/>
          </w:tcPr>
          <w:p w:rsidR="002C42AB" w:rsidRPr="001749CC" w:rsidRDefault="002C42AB" w:rsidP="00405F6A">
            <w:pPr>
              <w:jc w:val="center"/>
              <w:rPr>
                <w:sz w:val="20"/>
                <w:szCs w:val="20"/>
              </w:rPr>
            </w:pPr>
            <w:r w:rsidRPr="001749CC">
              <w:rPr>
                <w:sz w:val="20"/>
                <w:szCs w:val="20"/>
              </w:rPr>
              <w:t>1.</w:t>
            </w:r>
          </w:p>
        </w:tc>
        <w:tc>
          <w:tcPr>
            <w:tcW w:w="3852" w:type="dxa"/>
            <w:gridSpan w:val="6"/>
            <w:tcBorders>
              <w:top w:val="single" w:sz="12" w:space="0" w:color="auto"/>
              <w:left w:val="nil"/>
              <w:bottom w:val="single" w:sz="4" w:space="0" w:color="auto"/>
              <w:right w:val="single" w:sz="12" w:space="0" w:color="auto"/>
            </w:tcBorders>
            <w:noWrap/>
            <w:vAlign w:val="center"/>
          </w:tcPr>
          <w:p w:rsidR="002C42AB" w:rsidRPr="008A7583" w:rsidRDefault="002C42AB" w:rsidP="00405F6A">
            <w:pPr>
              <w:jc w:val="both"/>
              <w:rPr>
                <w:sz w:val="20"/>
                <w:szCs w:val="20"/>
              </w:rPr>
            </w:pPr>
            <w:r w:rsidRPr="008A7583">
              <w:rPr>
                <w:sz w:val="20"/>
                <w:szCs w:val="20"/>
              </w:rPr>
              <w:t>Prioritne na spoločný</w:t>
            </w:r>
            <w:r>
              <w:rPr>
                <w:sz w:val="20"/>
                <w:szCs w:val="20"/>
              </w:rPr>
              <w:t xml:space="preserve"> marketing Leaderovských skupín </w:t>
            </w:r>
            <w:r w:rsidRPr="008A7583">
              <w:rPr>
                <w:sz w:val="20"/>
                <w:szCs w:val="20"/>
              </w:rPr>
              <w:t>v rôznych regió</w:t>
            </w:r>
            <w:r>
              <w:rPr>
                <w:sz w:val="20"/>
                <w:szCs w:val="20"/>
              </w:rPr>
              <w:t xml:space="preserve">noch so zameraním napr.: na miestne </w:t>
            </w:r>
            <w:r w:rsidRPr="008A7583">
              <w:rPr>
                <w:sz w:val="20"/>
                <w:szCs w:val="20"/>
              </w:rPr>
              <w:t>špeciality, a miestne produkty, do budúcna remeselné</w:t>
            </w:r>
          </w:p>
          <w:p w:rsidR="002C42AB" w:rsidRPr="008A7583" w:rsidRDefault="002C42AB" w:rsidP="00405F6A">
            <w:pPr>
              <w:jc w:val="both"/>
              <w:rPr>
                <w:sz w:val="20"/>
                <w:szCs w:val="20"/>
              </w:rPr>
            </w:pPr>
            <w:r w:rsidRPr="008A7583">
              <w:rPr>
                <w:sz w:val="20"/>
                <w:szCs w:val="20"/>
              </w:rPr>
              <w:t>výrobky, vytvoreni</w:t>
            </w:r>
            <w:r>
              <w:rPr>
                <w:sz w:val="20"/>
                <w:szCs w:val="20"/>
              </w:rPr>
              <w:t xml:space="preserve">e regionálnej značky produktov, </w:t>
            </w:r>
            <w:r w:rsidRPr="008A7583">
              <w:rPr>
                <w:sz w:val="20"/>
                <w:szCs w:val="20"/>
              </w:rPr>
              <w:t>služieb a pod.; ďale</w:t>
            </w:r>
            <w:r>
              <w:rPr>
                <w:sz w:val="20"/>
                <w:szCs w:val="20"/>
              </w:rPr>
              <w:t xml:space="preserve">j ochranu spoločného kultúrneho </w:t>
            </w:r>
            <w:r w:rsidRPr="008A7583">
              <w:rPr>
                <w:sz w:val="20"/>
                <w:szCs w:val="20"/>
              </w:rPr>
              <w:t>bohatstva, ak</w:t>
            </w:r>
            <w:r>
              <w:rPr>
                <w:sz w:val="20"/>
                <w:szCs w:val="20"/>
              </w:rPr>
              <w:t xml:space="preserve">o napr.: rekonštrukcia objektov </w:t>
            </w:r>
            <w:r w:rsidRPr="008A7583">
              <w:rPr>
                <w:sz w:val="20"/>
                <w:szCs w:val="20"/>
              </w:rPr>
              <w:t>spoločenského význam</w:t>
            </w:r>
            <w:r>
              <w:rPr>
                <w:sz w:val="20"/>
                <w:szCs w:val="20"/>
              </w:rPr>
              <w:t xml:space="preserve">u (pamätníky, hroby, pamätné </w:t>
            </w:r>
            <w:r w:rsidRPr="008A7583">
              <w:rPr>
                <w:sz w:val="20"/>
                <w:szCs w:val="20"/>
              </w:rPr>
              <w:t>tabule, izby), zriadenie a výstavba miestnych múzeí,</w:t>
            </w:r>
          </w:p>
          <w:p w:rsidR="002C42AB" w:rsidRPr="008A7583" w:rsidRDefault="002C42AB" w:rsidP="00405F6A">
            <w:pPr>
              <w:jc w:val="both"/>
              <w:rPr>
                <w:sz w:val="20"/>
                <w:szCs w:val="20"/>
              </w:rPr>
            </w:pPr>
            <w:r w:rsidRPr="008A7583">
              <w:rPr>
                <w:sz w:val="20"/>
                <w:szCs w:val="20"/>
              </w:rPr>
              <w:t>zriadenie izieb ľudov</w:t>
            </w:r>
            <w:r>
              <w:rPr>
                <w:sz w:val="20"/>
                <w:szCs w:val="20"/>
              </w:rPr>
              <w:t xml:space="preserve">ých tradícií a izieb významných </w:t>
            </w:r>
            <w:r w:rsidRPr="008A7583">
              <w:rPr>
                <w:sz w:val="20"/>
                <w:szCs w:val="20"/>
              </w:rPr>
              <w:t>osobnosti (vrá</w:t>
            </w:r>
            <w:r>
              <w:rPr>
                <w:sz w:val="20"/>
                <w:szCs w:val="20"/>
              </w:rPr>
              <w:t xml:space="preserve">tane vnútorného vybavenia okrem </w:t>
            </w:r>
            <w:r w:rsidRPr="008A7583">
              <w:rPr>
                <w:sz w:val="20"/>
                <w:szCs w:val="20"/>
              </w:rPr>
              <w:t>výstavných exponátov), výstavba vyhliadkovej veže,</w:t>
            </w:r>
            <w:r>
              <w:rPr>
                <w:sz w:val="20"/>
                <w:szCs w:val="20"/>
              </w:rPr>
              <w:t xml:space="preserve"> </w:t>
            </w:r>
            <w:r w:rsidRPr="008A7583">
              <w:rPr>
                <w:sz w:val="20"/>
                <w:szCs w:val="20"/>
              </w:rPr>
              <w:t>výstavba a rekonštrukcia náučných a</w:t>
            </w:r>
            <w:r>
              <w:rPr>
                <w:sz w:val="20"/>
                <w:szCs w:val="20"/>
              </w:rPr>
              <w:t> </w:t>
            </w:r>
            <w:r w:rsidRPr="008A7583">
              <w:rPr>
                <w:sz w:val="20"/>
                <w:szCs w:val="20"/>
              </w:rPr>
              <w:t>turistických</w:t>
            </w:r>
            <w:r>
              <w:rPr>
                <w:sz w:val="20"/>
                <w:szCs w:val="20"/>
              </w:rPr>
              <w:t xml:space="preserve"> </w:t>
            </w:r>
            <w:r w:rsidRPr="008A7583">
              <w:rPr>
                <w:sz w:val="20"/>
                <w:szCs w:val="20"/>
              </w:rPr>
              <w:t>chodníkov, inštalovanie a výroba náučných,</w:t>
            </w:r>
          </w:p>
          <w:p w:rsidR="002C42AB" w:rsidRPr="001749CC" w:rsidRDefault="002C42AB" w:rsidP="00405F6A">
            <w:pPr>
              <w:jc w:val="both"/>
              <w:rPr>
                <w:sz w:val="20"/>
                <w:szCs w:val="20"/>
              </w:rPr>
            </w:pPr>
            <w:r w:rsidRPr="008A7583">
              <w:rPr>
                <w:sz w:val="20"/>
                <w:szCs w:val="20"/>
              </w:rPr>
              <w:t>informačných a historických tabúľ, revitalizácia a pod.</w:t>
            </w:r>
            <w:r>
              <w:rPr>
                <w:sz w:val="20"/>
                <w:szCs w:val="20"/>
              </w:rPr>
              <w:t xml:space="preserve"> </w:t>
            </w:r>
            <w:r w:rsidRPr="008A7583">
              <w:rPr>
                <w:sz w:val="20"/>
                <w:szCs w:val="20"/>
              </w:rPr>
              <w:t>a činnosti zamerané aj na budovanie kapacít.</w:t>
            </w:r>
          </w:p>
        </w:tc>
      </w:tr>
      <w:tr w:rsidR="002C42AB" w:rsidRPr="001749CC" w:rsidTr="00405F6A">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3240" w:type="dxa"/>
            <w:gridSpan w:val="2"/>
            <w:vMerge/>
            <w:tcBorders>
              <w:top w:val="single" w:sz="4" w:space="0" w:color="auto"/>
              <w:left w:val="single" w:sz="12" w:space="0" w:color="auto"/>
              <w:bottom w:val="single" w:sz="4" w:space="0" w:color="auto"/>
              <w:right w:val="single" w:sz="4" w:space="0" w:color="auto"/>
            </w:tcBorders>
            <w:shd w:val="clear" w:color="auto" w:fill="CCFFCC"/>
            <w:vAlign w:val="center"/>
          </w:tcPr>
          <w:p w:rsidR="002C42AB" w:rsidRPr="001749CC" w:rsidRDefault="002C42AB" w:rsidP="00405F6A">
            <w:pPr>
              <w:rPr>
                <w:sz w:val="20"/>
                <w:szCs w:val="20"/>
              </w:rPr>
            </w:pPr>
          </w:p>
        </w:tc>
        <w:tc>
          <w:tcPr>
            <w:tcW w:w="2160" w:type="dxa"/>
            <w:gridSpan w:val="4"/>
            <w:tcBorders>
              <w:top w:val="single" w:sz="4" w:space="0" w:color="auto"/>
              <w:left w:val="nil"/>
              <w:bottom w:val="single" w:sz="4" w:space="0" w:color="auto"/>
              <w:right w:val="single" w:sz="4" w:space="0" w:color="auto"/>
            </w:tcBorders>
            <w:shd w:val="clear" w:color="auto" w:fill="CCFFCC"/>
            <w:noWrap/>
            <w:vAlign w:val="center"/>
          </w:tcPr>
          <w:p w:rsidR="002C42AB" w:rsidRPr="001749CC" w:rsidRDefault="002C42AB" w:rsidP="00405F6A">
            <w:pPr>
              <w:jc w:val="center"/>
              <w:rPr>
                <w:sz w:val="20"/>
                <w:szCs w:val="20"/>
              </w:rPr>
            </w:pPr>
            <w:r w:rsidRPr="001749CC">
              <w:rPr>
                <w:sz w:val="20"/>
                <w:szCs w:val="20"/>
              </w:rPr>
              <w:t>2.</w:t>
            </w:r>
          </w:p>
        </w:tc>
        <w:tc>
          <w:tcPr>
            <w:tcW w:w="3852" w:type="dxa"/>
            <w:gridSpan w:val="6"/>
            <w:tcBorders>
              <w:top w:val="single" w:sz="4" w:space="0" w:color="auto"/>
              <w:left w:val="nil"/>
              <w:bottom w:val="single" w:sz="4" w:space="0" w:color="auto"/>
              <w:right w:val="single" w:sz="12" w:space="0" w:color="auto"/>
            </w:tcBorders>
            <w:noWrap/>
            <w:vAlign w:val="center"/>
          </w:tcPr>
          <w:p w:rsidR="002C42AB" w:rsidRPr="001749CC" w:rsidRDefault="002C42AB" w:rsidP="00405F6A">
            <w:pPr>
              <w:jc w:val="both"/>
              <w:rPr>
                <w:sz w:val="20"/>
                <w:szCs w:val="20"/>
              </w:rPr>
            </w:pPr>
          </w:p>
        </w:tc>
      </w:tr>
      <w:tr w:rsidR="002C42AB" w:rsidRPr="001749CC" w:rsidTr="00405F6A">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3240" w:type="dxa"/>
            <w:gridSpan w:val="2"/>
            <w:vMerge w:val="restart"/>
            <w:tcBorders>
              <w:top w:val="single" w:sz="4" w:space="0" w:color="auto"/>
              <w:left w:val="single" w:sz="12" w:space="0" w:color="auto"/>
              <w:bottom w:val="single" w:sz="4" w:space="0" w:color="auto"/>
              <w:right w:val="single" w:sz="4" w:space="0" w:color="auto"/>
            </w:tcBorders>
            <w:shd w:val="clear" w:color="auto" w:fill="CCFFCC"/>
            <w:noWrap/>
            <w:vAlign w:val="center"/>
          </w:tcPr>
          <w:p w:rsidR="002C42AB" w:rsidRPr="001749CC" w:rsidRDefault="002C42AB" w:rsidP="00405F6A">
            <w:pPr>
              <w:rPr>
                <w:sz w:val="20"/>
                <w:szCs w:val="20"/>
              </w:rPr>
            </w:pPr>
            <w:r w:rsidRPr="001749CC">
              <w:rPr>
                <w:b/>
                <w:sz w:val="20"/>
                <w:szCs w:val="20"/>
              </w:rPr>
              <w:t>Predpokladaný počet partnerov projektu spolupráce</w:t>
            </w:r>
          </w:p>
        </w:tc>
        <w:tc>
          <w:tcPr>
            <w:tcW w:w="2160" w:type="dxa"/>
            <w:gridSpan w:val="4"/>
            <w:tcBorders>
              <w:top w:val="single" w:sz="4" w:space="0" w:color="auto"/>
              <w:left w:val="nil"/>
              <w:bottom w:val="single" w:sz="4" w:space="0" w:color="auto"/>
              <w:right w:val="single" w:sz="4" w:space="0" w:color="auto"/>
            </w:tcBorders>
            <w:shd w:val="clear" w:color="auto" w:fill="CCFFCC"/>
            <w:noWrap/>
            <w:vAlign w:val="center"/>
          </w:tcPr>
          <w:p w:rsidR="002C42AB" w:rsidRPr="001749CC" w:rsidRDefault="002C42AB" w:rsidP="00405F6A">
            <w:pPr>
              <w:jc w:val="center"/>
              <w:rPr>
                <w:sz w:val="20"/>
                <w:szCs w:val="20"/>
              </w:rPr>
            </w:pPr>
            <w:r w:rsidRPr="001749CC">
              <w:rPr>
                <w:sz w:val="20"/>
                <w:szCs w:val="20"/>
              </w:rPr>
              <w:t>1.</w:t>
            </w:r>
          </w:p>
        </w:tc>
        <w:tc>
          <w:tcPr>
            <w:tcW w:w="3852" w:type="dxa"/>
            <w:gridSpan w:val="6"/>
            <w:tcBorders>
              <w:top w:val="single" w:sz="4" w:space="0" w:color="auto"/>
              <w:left w:val="nil"/>
              <w:bottom w:val="single" w:sz="4" w:space="0" w:color="auto"/>
              <w:right w:val="single" w:sz="12" w:space="0" w:color="auto"/>
            </w:tcBorders>
            <w:noWrap/>
            <w:vAlign w:val="center"/>
          </w:tcPr>
          <w:p w:rsidR="002C42AB" w:rsidRPr="001749CC" w:rsidRDefault="002C42AB" w:rsidP="00405F6A">
            <w:pPr>
              <w:jc w:val="both"/>
              <w:rPr>
                <w:sz w:val="20"/>
                <w:szCs w:val="20"/>
              </w:rPr>
            </w:pPr>
            <w:r>
              <w:rPr>
                <w:sz w:val="20"/>
                <w:szCs w:val="20"/>
              </w:rPr>
              <w:t>2</w:t>
            </w:r>
          </w:p>
        </w:tc>
      </w:tr>
      <w:tr w:rsidR="002C42AB" w:rsidRPr="001749CC" w:rsidTr="00405F6A">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3240" w:type="dxa"/>
            <w:gridSpan w:val="2"/>
            <w:vMerge/>
            <w:tcBorders>
              <w:top w:val="single" w:sz="4" w:space="0" w:color="auto"/>
              <w:left w:val="single" w:sz="12" w:space="0" w:color="auto"/>
              <w:bottom w:val="single" w:sz="4" w:space="0" w:color="auto"/>
              <w:right w:val="single" w:sz="4" w:space="0" w:color="auto"/>
            </w:tcBorders>
            <w:shd w:val="clear" w:color="auto" w:fill="CCFFCC"/>
            <w:vAlign w:val="center"/>
          </w:tcPr>
          <w:p w:rsidR="002C42AB" w:rsidRPr="001749CC" w:rsidRDefault="002C42AB" w:rsidP="00405F6A">
            <w:pPr>
              <w:rPr>
                <w:sz w:val="20"/>
                <w:szCs w:val="20"/>
              </w:rPr>
            </w:pPr>
          </w:p>
        </w:tc>
        <w:tc>
          <w:tcPr>
            <w:tcW w:w="2160" w:type="dxa"/>
            <w:gridSpan w:val="4"/>
            <w:tcBorders>
              <w:top w:val="single" w:sz="4" w:space="0" w:color="auto"/>
              <w:left w:val="nil"/>
              <w:bottom w:val="single" w:sz="4" w:space="0" w:color="auto"/>
              <w:right w:val="single" w:sz="4" w:space="0" w:color="auto"/>
            </w:tcBorders>
            <w:shd w:val="clear" w:color="auto" w:fill="CCFFCC"/>
            <w:noWrap/>
            <w:vAlign w:val="center"/>
          </w:tcPr>
          <w:p w:rsidR="002C42AB" w:rsidRPr="001749CC" w:rsidRDefault="002C42AB" w:rsidP="00405F6A">
            <w:pPr>
              <w:jc w:val="center"/>
              <w:rPr>
                <w:sz w:val="20"/>
                <w:szCs w:val="20"/>
              </w:rPr>
            </w:pPr>
            <w:r w:rsidRPr="001749CC">
              <w:rPr>
                <w:sz w:val="20"/>
                <w:szCs w:val="20"/>
              </w:rPr>
              <w:t>2.</w:t>
            </w:r>
          </w:p>
        </w:tc>
        <w:tc>
          <w:tcPr>
            <w:tcW w:w="3852" w:type="dxa"/>
            <w:gridSpan w:val="6"/>
            <w:tcBorders>
              <w:top w:val="single" w:sz="4" w:space="0" w:color="auto"/>
              <w:left w:val="nil"/>
              <w:bottom w:val="single" w:sz="4" w:space="0" w:color="auto"/>
              <w:right w:val="single" w:sz="12" w:space="0" w:color="auto"/>
            </w:tcBorders>
            <w:noWrap/>
            <w:vAlign w:val="center"/>
          </w:tcPr>
          <w:p w:rsidR="002C42AB" w:rsidRPr="001749CC" w:rsidRDefault="002C42AB" w:rsidP="00405F6A">
            <w:pPr>
              <w:jc w:val="both"/>
              <w:rPr>
                <w:sz w:val="20"/>
                <w:szCs w:val="20"/>
              </w:rPr>
            </w:pPr>
          </w:p>
        </w:tc>
      </w:tr>
      <w:tr w:rsidR="002C42AB" w:rsidRPr="001749CC" w:rsidTr="00405F6A">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3240" w:type="dxa"/>
            <w:gridSpan w:val="2"/>
            <w:vMerge w:val="restart"/>
            <w:tcBorders>
              <w:top w:val="single" w:sz="4" w:space="0" w:color="auto"/>
              <w:left w:val="single" w:sz="12" w:space="0" w:color="auto"/>
              <w:bottom w:val="single" w:sz="4" w:space="0" w:color="auto"/>
              <w:right w:val="single" w:sz="4" w:space="0" w:color="auto"/>
            </w:tcBorders>
            <w:shd w:val="clear" w:color="auto" w:fill="CCFFCC"/>
            <w:noWrap/>
            <w:vAlign w:val="center"/>
          </w:tcPr>
          <w:p w:rsidR="002C42AB" w:rsidRPr="001749CC" w:rsidRDefault="002C42AB" w:rsidP="00405F6A">
            <w:pPr>
              <w:rPr>
                <w:sz w:val="20"/>
                <w:szCs w:val="20"/>
              </w:rPr>
            </w:pPr>
            <w:r w:rsidRPr="001749CC">
              <w:rPr>
                <w:b/>
                <w:sz w:val="20"/>
                <w:szCs w:val="20"/>
              </w:rPr>
              <w:t>Predpokladaný termín realizácie  projektu spolupráce</w:t>
            </w:r>
          </w:p>
        </w:tc>
        <w:tc>
          <w:tcPr>
            <w:tcW w:w="2160" w:type="dxa"/>
            <w:gridSpan w:val="4"/>
            <w:tcBorders>
              <w:top w:val="single" w:sz="4" w:space="0" w:color="auto"/>
              <w:left w:val="nil"/>
              <w:bottom w:val="single" w:sz="4" w:space="0" w:color="auto"/>
              <w:right w:val="single" w:sz="4" w:space="0" w:color="auto"/>
            </w:tcBorders>
            <w:shd w:val="clear" w:color="auto" w:fill="CCFFCC"/>
            <w:noWrap/>
            <w:vAlign w:val="center"/>
          </w:tcPr>
          <w:p w:rsidR="002C42AB" w:rsidRPr="001749CC" w:rsidRDefault="002C42AB" w:rsidP="00405F6A">
            <w:pPr>
              <w:jc w:val="center"/>
              <w:rPr>
                <w:sz w:val="20"/>
                <w:szCs w:val="20"/>
              </w:rPr>
            </w:pPr>
            <w:r w:rsidRPr="001749CC">
              <w:rPr>
                <w:sz w:val="20"/>
                <w:szCs w:val="20"/>
              </w:rPr>
              <w:t>1.</w:t>
            </w:r>
          </w:p>
        </w:tc>
        <w:tc>
          <w:tcPr>
            <w:tcW w:w="3852" w:type="dxa"/>
            <w:gridSpan w:val="6"/>
            <w:tcBorders>
              <w:top w:val="single" w:sz="4" w:space="0" w:color="auto"/>
              <w:left w:val="nil"/>
              <w:bottom w:val="single" w:sz="4" w:space="0" w:color="auto"/>
              <w:right w:val="single" w:sz="12" w:space="0" w:color="auto"/>
            </w:tcBorders>
            <w:noWrap/>
            <w:vAlign w:val="center"/>
          </w:tcPr>
          <w:p w:rsidR="002C42AB" w:rsidRPr="001749CC" w:rsidRDefault="002C42AB" w:rsidP="00405F6A">
            <w:pPr>
              <w:jc w:val="both"/>
              <w:rPr>
                <w:sz w:val="20"/>
                <w:szCs w:val="20"/>
              </w:rPr>
            </w:pPr>
            <w:r>
              <w:rPr>
                <w:sz w:val="20"/>
                <w:szCs w:val="20"/>
              </w:rPr>
              <w:t>2014-2015</w:t>
            </w:r>
          </w:p>
        </w:tc>
      </w:tr>
      <w:tr w:rsidR="002C42AB" w:rsidRPr="001749CC" w:rsidTr="00405F6A">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3240" w:type="dxa"/>
            <w:gridSpan w:val="2"/>
            <w:vMerge/>
            <w:tcBorders>
              <w:top w:val="single" w:sz="4" w:space="0" w:color="auto"/>
              <w:left w:val="single" w:sz="12" w:space="0" w:color="auto"/>
              <w:bottom w:val="single" w:sz="4" w:space="0" w:color="auto"/>
              <w:right w:val="single" w:sz="4" w:space="0" w:color="auto"/>
            </w:tcBorders>
            <w:shd w:val="clear" w:color="auto" w:fill="CCFFCC"/>
            <w:vAlign w:val="center"/>
          </w:tcPr>
          <w:p w:rsidR="002C42AB" w:rsidRPr="001749CC" w:rsidRDefault="002C42AB" w:rsidP="00405F6A">
            <w:pPr>
              <w:rPr>
                <w:sz w:val="20"/>
                <w:szCs w:val="20"/>
              </w:rPr>
            </w:pPr>
          </w:p>
        </w:tc>
        <w:tc>
          <w:tcPr>
            <w:tcW w:w="2160" w:type="dxa"/>
            <w:gridSpan w:val="4"/>
            <w:tcBorders>
              <w:top w:val="single" w:sz="4" w:space="0" w:color="auto"/>
              <w:left w:val="nil"/>
              <w:bottom w:val="single" w:sz="4" w:space="0" w:color="auto"/>
              <w:right w:val="single" w:sz="4" w:space="0" w:color="auto"/>
            </w:tcBorders>
            <w:shd w:val="clear" w:color="auto" w:fill="CCFFCC"/>
            <w:noWrap/>
            <w:vAlign w:val="center"/>
          </w:tcPr>
          <w:p w:rsidR="002C42AB" w:rsidRPr="001749CC" w:rsidRDefault="002C42AB" w:rsidP="00405F6A">
            <w:pPr>
              <w:jc w:val="center"/>
              <w:rPr>
                <w:sz w:val="20"/>
                <w:szCs w:val="20"/>
              </w:rPr>
            </w:pPr>
            <w:r w:rsidRPr="001749CC">
              <w:rPr>
                <w:sz w:val="20"/>
                <w:szCs w:val="20"/>
              </w:rPr>
              <w:t>2.</w:t>
            </w:r>
          </w:p>
        </w:tc>
        <w:tc>
          <w:tcPr>
            <w:tcW w:w="3852" w:type="dxa"/>
            <w:gridSpan w:val="6"/>
            <w:tcBorders>
              <w:top w:val="single" w:sz="4" w:space="0" w:color="auto"/>
              <w:left w:val="nil"/>
              <w:bottom w:val="single" w:sz="4" w:space="0" w:color="auto"/>
              <w:right w:val="single" w:sz="12" w:space="0" w:color="auto"/>
            </w:tcBorders>
            <w:noWrap/>
            <w:vAlign w:val="center"/>
          </w:tcPr>
          <w:p w:rsidR="002C42AB" w:rsidRPr="001749CC" w:rsidRDefault="002C42AB" w:rsidP="00405F6A">
            <w:pPr>
              <w:jc w:val="both"/>
              <w:rPr>
                <w:sz w:val="20"/>
                <w:szCs w:val="20"/>
              </w:rPr>
            </w:pPr>
          </w:p>
        </w:tc>
      </w:tr>
      <w:tr w:rsidR="002C42AB" w:rsidRPr="001749CC" w:rsidTr="00405F6A">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3240" w:type="dxa"/>
            <w:gridSpan w:val="2"/>
            <w:vMerge w:val="restart"/>
            <w:tcBorders>
              <w:top w:val="single" w:sz="4" w:space="0" w:color="auto"/>
              <w:left w:val="single" w:sz="12" w:space="0" w:color="auto"/>
              <w:bottom w:val="single" w:sz="4" w:space="0" w:color="auto"/>
              <w:right w:val="single" w:sz="4" w:space="0" w:color="auto"/>
            </w:tcBorders>
            <w:shd w:val="clear" w:color="auto" w:fill="CCFFCC"/>
            <w:noWrap/>
            <w:vAlign w:val="center"/>
          </w:tcPr>
          <w:p w:rsidR="002C42AB" w:rsidRPr="001749CC" w:rsidRDefault="002C42AB" w:rsidP="00405F6A">
            <w:pPr>
              <w:rPr>
                <w:b/>
                <w:bCs/>
                <w:smallCaps/>
                <w:sz w:val="20"/>
                <w:szCs w:val="20"/>
              </w:rPr>
            </w:pPr>
            <w:r w:rsidRPr="001749CC">
              <w:rPr>
                <w:b/>
                <w:bCs/>
                <w:sz w:val="20"/>
                <w:szCs w:val="20"/>
              </w:rPr>
              <w:t>Názov zdroja financovania</w:t>
            </w:r>
          </w:p>
          <w:p w:rsidR="002C42AB" w:rsidRPr="001749CC" w:rsidRDefault="002C42AB" w:rsidP="00405F6A">
            <w:pPr>
              <w:jc w:val="center"/>
              <w:rPr>
                <w:rFonts w:ascii="Arial" w:hAnsi="Arial" w:cs="Arial"/>
                <w:sz w:val="20"/>
                <w:szCs w:val="20"/>
              </w:rPr>
            </w:pPr>
            <w:r w:rsidRPr="001749CC">
              <w:rPr>
                <w:rFonts w:ascii="Arial" w:hAnsi="Arial" w:cs="Arial"/>
                <w:sz w:val="20"/>
                <w:szCs w:val="20"/>
              </w:rPr>
              <w:t> </w:t>
            </w:r>
          </w:p>
        </w:tc>
        <w:tc>
          <w:tcPr>
            <w:tcW w:w="2160" w:type="dxa"/>
            <w:gridSpan w:val="4"/>
            <w:vMerge w:val="restart"/>
            <w:tcBorders>
              <w:top w:val="single" w:sz="4" w:space="0" w:color="auto"/>
              <w:left w:val="single" w:sz="4" w:space="0" w:color="auto"/>
              <w:bottom w:val="single" w:sz="4" w:space="0" w:color="auto"/>
              <w:right w:val="single" w:sz="4" w:space="0" w:color="auto"/>
            </w:tcBorders>
            <w:shd w:val="clear" w:color="auto" w:fill="CCFFCC"/>
            <w:noWrap/>
            <w:vAlign w:val="center"/>
          </w:tcPr>
          <w:p w:rsidR="002C42AB" w:rsidRPr="001749CC" w:rsidRDefault="002C42AB" w:rsidP="00405F6A">
            <w:pPr>
              <w:jc w:val="center"/>
              <w:rPr>
                <w:rFonts w:ascii="Arial" w:hAnsi="Arial" w:cs="Arial"/>
                <w:sz w:val="20"/>
                <w:szCs w:val="20"/>
              </w:rPr>
            </w:pPr>
            <w:r w:rsidRPr="001749CC">
              <w:rPr>
                <w:rFonts w:ascii="Arial" w:hAnsi="Arial" w:cs="Arial"/>
                <w:sz w:val="20"/>
                <w:szCs w:val="20"/>
              </w:rPr>
              <w:t> </w:t>
            </w:r>
            <w:r w:rsidRPr="001749CC">
              <w:rPr>
                <w:b/>
                <w:sz w:val="20"/>
                <w:szCs w:val="20"/>
              </w:rPr>
              <w:t>Projekt</w:t>
            </w:r>
          </w:p>
        </w:tc>
        <w:tc>
          <w:tcPr>
            <w:tcW w:w="1980" w:type="dxa"/>
            <w:gridSpan w:val="3"/>
            <w:vMerge w:val="restart"/>
            <w:tcBorders>
              <w:top w:val="single" w:sz="4" w:space="0" w:color="auto"/>
              <w:left w:val="single" w:sz="4" w:space="0" w:color="auto"/>
              <w:bottom w:val="single" w:sz="4" w:space="0" w:color="auto"/>
              <w:right w:val="single" w:sz="4" w:space="0" w:color="auto"/>
            </w:tcBorders>
            <w:shd w:val="clear" w:color="auto" w:fill="CCFFCC"/>
            <w:noWrap/>
            <w:vAlign w:val="center"/>
          </w:tcPr>
          <w:p w:rsidR="002C42AB" w:rsidRPr="001749CC" w:rsidRDefault="002C42AB" w:rsidP="00405F6A">
            <w:pPr>
              <w:jc w:val="center"/>
              <w:rPr>
                <w:rFonts w:ascii="Arial" w:hAnsi="Arial" w:cs="Arial"/>
                <w:sz w:val="20"/>
                <w:szCs w:val="20"/>
              </w:rPr>
            </w:pPr>
            <w:r w:rsidRPr="001749CC">
              <w:rPr>
                <w:b/>
                <w:sz w:val="20"/>
                <w:szCs w:val="20"/>
              </w:rPr>
              <w:t>Požadovaná výška finančného príspevku z verejných zdrojov PRV</w:t>
            </w:r>
            <w:r w:rsidRPr="001749CC">
              <w:rPr>
                <w:rFonts w:ascii="Arial" w:hAnsi="Arial" w:cs="Arial"/>
                <w:sz w:val="20"/>
                <w:szCs w:val="20"/>
              </w:rPr>
              <w:t> </w:t>
            </w:r>
          </w:p>
        </w:tc>
        <w:tc>
          <w:tcPr>
            <w:tcW w:w="1872" w:type="dxa"/>
            <w:gridSpan w:val="3"/>
            <w:tcBorders>
              <w:top w:val="single" w:sz="4" w:space="0" w:color="auto"/>
              <w:left w:val="nil"/>
              <w:bottom w:val="single" w:sz="4" w:space="0" w:color="auto"/>
              <w:right w:val="single" w:sz="12" w:space="0" w:color="auto"/>
            </w:tcBorders>
            <w:shd w:val="clear" w:color="auto" w:fill="CCFFCC"/>
            <w:noWrap/>
            <w:vAlign w:val="center"/>
          </w:tcPr>
          <w:p w:rsidR="002C42AB" w:rsidRPr="001749CC" w:rsidRDefault="002C42AB" w:rsidP="00405F6A">
            <w:pPr>
              <w:jc w:val="center"/>
              <w:rPr>
                <w:b/>
                <w:sz w:val="20"/>
                <w:szCs w:val="20"/>
              </w:rPr>
            </w:pPr>
            <w:r w:rsidRPr="001749CC">
              <w:rPr>
                <w:b/>
                <w:sz w:val="20"/>
                <w:szCs w:val="20"/>
              </w:rPr>
              <w:t>Ostatné</w:t>
            </w:r>
          </w:p>
          <w:p w:rsidR="002C42AB" w:rsidRPr="001749CC" w:rsidRDefault="002C42AB" w:rsidP="00405F6A">
            <w:pPr>
              <w:jc w:val="center"/>
              <w:rPr>
                <w:rFonts w:ascii="Arial" w:hAnsi="Arial" w:cs="Arial"/>
                <w:sz w:val="20"/>
                <w:szCs w:val="20"/>
              </w:rPr>
            </w:pPr>
            <w:r w:rsidRPr="001749CC">
              <w:rPr>
                <w:b/>
                <w:sz w:val="20"/>
                <w:szCs w:val="20"/>
              </w:rPr>
              <w:t>verejné zdroje</w:t>
            </w:r>
            <w:r w:rsidRPr="001749CC">
              <w:rPr>
                <w:rFonts w:ascii="Arial" w:hAnsi="Arial" w:cs="Arial"/>
                <w:sz w:val="20"/>
                <w:szCs w:val="20"/>
              </w:rPr>
              <w:t> </w:t>
            </w:r>
          </w:p>
        </w:tc>
      </w:tr>
      <w:tr w:rsidR="002C42AB" w:rsidRPr="001749CC" w:rsidTr="00405F6A">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3240" w:type="dxa"/>
            <w:gridSpan w:val="2"/>
            <w:vMerge/>
            <w:tcBorders>
              <w:top w:val="single" w:sz="4" w:space="0" w:color="auto"/>
              <w:left w:val="single" w:sz="12" w:space="0" w:color="auto"/>
              <w:bottom w:val="single" w:sz="4" w:space="0" w:color="auto"/>
              <w:right w:val="single" w:sz="4" w:space="0" w:color="auto"/>
            </w:tcBorders>
            <w:shd w:val="clear" w:color="auto" w:fill="CCFFCC"/>
            <w:vAlign w:val="center"/>
          </w:tcPr>
          <w:p w:rsidR="002C42AB" w:rsidRPr="001749CC" w:rsidRDefault="002C42AB" w:rsidP="00405F6A">
            <w:pPr>
              <w:rPr>
                <w:rFonts w:ascii="Arial" w:hAnsi="Arial" w:cs="Arial"/>
                <w:sz w:val="20"/>
                <w:szCs w:val="20"/>
              </w:rPr>
            </w:pPr>
          </w:p>
        </w:tc>
        <w:tc>
          <w:tcPr>
            <w:tcW w:w="2160" w:type="dxa"/>
            <w:gridSpan w:val="4"/>
            <w:vMerge/>
            <w:tcBorders>
              <w:top w:val="single" w:sz="4" w:space="0" w:color="auto"/>
              <w:left w:val="single" w:sz="4" w:space="0" w:color="auto"/>
              <w:bottom w:val="single" w:sz="4" w:space="0" w:color="auto"/>
              <w:right w:val="single" w:sz="4" w:space="0" w:color="auto"/>
            </w:tcBorders>
            <w:shd w:val="clear" w:color="auto" w:fill="CCFFCC"/>
            <w:vAlign w:val="center"/>
          </w:tcPr>
          <w:p w:rsidR="002C42AB" w:rsidRPr="001749CC" w:rsidRDefault="002C42AB" w:rsidP="00405F6A">
            <w:pPr>
              <w:rPr>
                <w:rFonts w:ascii="Arial" w:hAnsi="Arial" w:cs="Arial"/>
                <w:sz w:val="20"/>
                <w:szCs w:val="20"/>
              </w:rPr>
            </w:pPr>
          </w:p>
        </w:tc>
        <w:tc>
          <w:tcPr>
            <w:tcW w:w="1980" w:type="dxa"/>
            <w:gridSpan w:val="3"/>
            <w:vMerge/>
            <w:tcBorders>
              <w:top w:val="single" w:sz="4" w:space="0" w:color="auto"/>
              <w:left w:val="single" w:sz="4" w:space="0" w:color="auto"/>
              <w:bottom w:val="single" w:sz="4" w:space="0" w:color="auto"/>
              <w:right w:val="single" w:sz="4" w:space="0" w:color="auto"/>
            </w:tcBorders>
            <w:shd w:val="clear" w:color="auto" w:fill="CCFFCC"/>
            <w:vAlign w:val="center"/>
          </w:tcPr>
          <w:p w:rsidR="002C42AB" w:rsidRPr="001749CC" w:rsidRDefault="002C42AB" w:rsidP="00405F6A">
            <w:pPr>
              <w:rPr>
                <w:rFonts w:ascii="Arial" w:hAnsi="Arial" w:cs="Arial"/>
                <w:sz w:val="20"/>
                <w:szCs w:val="20"/>
              </w:rPr>
            </w:pPr>
          </w:p>
        </w:tc>
        <w:tc>
          <w:tcPr>
            <w:tcW w:w="1080" w:type="dxa"/>
            <w:gridSpan w:val="2"/>
            <w:tcBorders>
              <w:top w:val="nil"/>
              <w:left w:val="nil"/>
              <w:bottom w:val="single" w:sz="4" w:space="0" w:color="auto"/>
              <w:right w:val="single" w:sz="4" w:space="0" w:color="auto"/>
            </w:tcBorders>
            <w:shd w:val="clear" w:color="auto" w:fill="CCFFCC"/>
            <w:noWrap/>
            <w:vAlign w:val="center"/>
          </w:tcPr>
          <w:p w:rsidR="002C42AB" w:rsidRPr="001749CC" w:rsidRDefault="002C42AB" w:rsidP="00405F6A">
            <w:pPr>
              <w:jc w:val="center"/>
              <w:rPr>
                <w:rFonts w:ascii="Arial" w:hAnsi="Arial" w:cs="Arial"/>
                <w:sz w:val="20"/>
                <w:szCs w:val="20"/>
              </w:rPr>
            </w:pPr>
            <w:r w:rsidRPr="001749CC">
              <w:rPr>
                <w:b/>
                <w:sz w:val="20"/>
                <w:szCs w:val="20"/>
              </w:rPr>
              <w:t>VÚC</w:t>
            </w:r>
          </w:p>
        </w:tc>
        <w:tc>
          <w:tcPr>
            <w:tcW w:w="792" w:type="dxa"/>
            <w:tcBorders>
              <w:top w:val="nil"/>
              <w:left w:val="nil"/>
              <w:bottom w:val="single" w:sz="4" w:space="0" w:color="auto"/>
              <w:right w:val="single" w:sz="12" w:space="0" w:color="auto"/>
            </w:tcBorders>
            <w:shd w:val="clear" w:color="auto" w:fill="CCFFCC"/>
            <w:noWrap/>
            <w:vAlign w:val="center"/>
          </w:tcPr>
          <w:p w:rsidR="002C42AB" w:rsidRPr="001749CC" w:rsidRDefault="002C42AB" w:rsidP="00405F6A">
            <w:pPr>
              <w:jc w:val="center"/>
              <w:rPr>
                <w:rFonts w:ascii="Arial" w:hAnsi="Arial" w:cs="Arial"/>
                <w:sz w:val="20"/>
                <w:szCs w:val="20"/>
              </w:rPr>
            </w:pPr>
            <w:r w:rsidRPr="001749CC">
              <w:rPr>
                <w:b/>
                <w:sz w:val="20"/>
                <w:szCs w:val="20"/>
              </w:rPr>
              <w:t>Iné verejné zdroje</w:t>
            </w:r>
          </w:p>
        </w:tc>
      </w:tr>
      <w:tr w:rsidR="002C42AB" w:rsidRPr="001749CC" w:rsidTr="00405F6A">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3240" w:type="dxa"/>
            <w:gridSpan w:val="2"/>
            <w:vMerge w:val="restart"/>
            <w:tcBorders>
              <w:top w:val="single" w:sz="4" w:space="0" w:color="auto"/>
              <w:left w:val="single" w:sz="12" w:space="0" w:color="auto"/>
              <w:bottom w:val="single" w:sz="4" w:space="0" w:color="auto"/>
              <w:right w:val="single" w:sz="4" w:space="0" w:color="auto"/>
            </w:tcBorders>
            <w:shd w:val="clear" w:color="auto" w:fill="CCFFCC"/>
            <w:noWrap/>
            <w:vAlign w:val="center"/>
          </w:tcPr>
          <w:p w:rsidR="002C42AB" w:rsidRPr="001749CC" w:rsidRDefault="002C42AB" w:rsidP="00405F6A">
            <w:pPr>
              <w:rPr>
                <w:rFonts w:ascii="Arial" w:hAnsi="Arial" w:cs="Arial"/>
                <w:sz w:val="20"/>
                <w:szCs w:val="20"/>
              </w:rPr>
            </w:pPr>
            <w:r w:rsidRPr="001749CC">
              <w:rPr>
                <w:b/>
                <w:sz w:val="20"/>
                <w:szCs w:val="20"/>
              </w:rPr>
              <w:t>a) Príprava projektov spolupráce </w:t>
            </w:r>
            <w:r w:rsidRPr="001749CC">
              <w:rPr>
                <w:rFonts w:ascii="Arial" w:hAnsi="Arial" w:cs="Arial"/>
                <w:sz w:val="20"/>
                <w:szCs w:val="20"/>
              </w:rPr>
              <w:t> </w:t>
            </w:r>
          </w:p>
        </w:tc>
        <w:tc>
          <w:tcPr>
            <w:tcW w:w="2160" w:type="dxa"/>
            <w:gridSpan w:val="4"/>
            <w:tcBorders>
              <w:top w:val="single" w:sz="4" w:space="0" w:color="auto"/>
              <w:left w:val="nil"/>
              <w:bottom w:val="single" w:sz="4" w:space="0" w:color="auto"/>
              <w:right w:val="nil"/>
            </w:tcBorders>
            <w:shd w:val="clear" w:color="auto" w:fill="CCFFCC"/>
            <w:noWrap/>
            <w:vAlign w:val="center"/>
          </w:tcPr>
          <w:p w:rsidR="002C42AB" w:rsidRPr="001749CC" w:rsidRDefault="002C42AB" w:rsidP="00405F6A">
            <w:pPr>
              <w:jc w:val="center"/>
              <w:rPr>
                <w:rFonts w:ascii="Arial" w:hAnsi="Arial" w:cs="Arial"/>
                <w:sz w:val="20"/>
                <w:szCs w:val="20"/>
              </w:rPr>
            </w:pPr>
            <w:r w:rsidRPr="001749CC">
              <w:rPr>
                <w:sz w:val="20"/>
                <w:szCs w:val="20"/>
              </w:rPr>
              <w:t>1.</w:t>
            </w:r>
          </w:p>
        </w:tc>
        <w:tc>
          <w:tcPr>
            <w:tcW w:w="1980" w:type="dxa"/>
            <w:gridSpan w:val="3"/>
            <w:tcBorders>
              <w:top w:val="single" w:sz="4" w:space="0" w:color="auto"/>
              <w:left w:val="single" w:sz="4" w:space="0" w:color="auto"/>
              <w:bottom w:val="single" w:sz="4" w:space="0" w:color="auto"/>
              <w:right w:val="single" w:sz="4" w:space="0" w:color="auto"/>
            </w:tcBorders>
            <w:noWrap/>
            <w:vAlign w:val="bottom"/>
          </w:tcPr>
          <w:p w:rsidR="002C42AB" w:rsidRPr="001749CC" w:rsidRDefault="002C42AB" w:rsidP="00405F6A">
            <w:pPr>
              <w:jc w:val="right"/>
              <w:rPr>
                <w:sz w:val="20"/>
                <w:szCs w:val="20"/>
              </w:rPr>
            </w:pPr>
            <w:r>
              <w:rPr>
                <w:sz w:val="20"/>
                <w:szCs w:val="20"/>
              </w:rPr>
              <w:t>2 000</w:t>
            </w:r>
            <w:r w:rsidRPr="001749CC">
              <w:rPr>
                <w:sz w:val="20"/>
                <w:szCs w:val="20"/>
              </w:rPr>
              <w:t> </w:t>
            </w:r>
          </w:p>
        </w:tc>
        <w:tc>
          <w:tcPr>
            <w:tcW w:w="1080" w:type="dxa"/>
            <w:gridSpan w:val="2"/>
            <w:tcBorders>
              <w:top w:val="single" w:sz="4" w:space="0" w:color="auto"/>
              <w:left w:val="nil"/>
              <w:bottom w:val="single" w:sz="4" w:space="0" w:color="auto"/>
              <w:right w:val="single" w:sz="4" w:space="0" w:color="auto"/>
            </w:tcBorders>
            <w:noWrap/>
            <w:vAlign w:val="bottom"/>
          </w:tcPr>
          <w:p w:rsidR="002C42AB" w:rsidRPr="001749CC" w:rsidRDefault="002C42AB" w:rsidP="00405F6A">
            <w:pPr>
              <w:jc w:val="right"/>
              <w:rPr>
                <w:sz w:val="20"/>
                <w:szCs w:val="20"/>
              </w:rPr>
            </w:pPr>
            <w:r>
              <w:rPr>
                <w:sz w:val="20"/>
                <w:szCs w:val="20"/>
              </w:rPr>
              <w:t>0</w:t>
            </w:r>
            <w:r w:rsidRPr="001749CC">
              <w:rPr>
                <w:sz w:val="20"/>
                <w:szCs w:val="20"/>
              </w:rPr>
              <w:t> </w:t>
            </w:r>
          </w:p>
        </w:tc>
        <w:tc>
          <w:tcPr>
            <w:tcW w:w="792" w:type="dxa"/>
            <w:tcBorders>
              <w:top w:val="single" w:sz="4" w:space="0" w:color="auto"/>
              <w:left w:val="nil"/>
              <w:bottom w:val="single" w:sz="4" w:space="0" w:color="auto"/>
              <w:right w:val="single" w:sz="12" w:space="0" w:color="auto"/>
            </w:tcBorders>
            <w:noWrap/>
            <w:vAlign w:val="bottom"/>
          </w:tcPr>
          <w:p w:rsidR="002C42AB" w:rsidRPr="001749CC" w:rsidRDefault="002C42AB" w:rsidP="00405F6A">
            <w:pPr>
              <w:jc w:val="right"/>
              <w:rPr>
                <w:sz w:val="20"/>
                <w:szCs w:val="20"/>
              </w:rPr>
            </w:pPr>
            <w:r>
              <w:rPr>
                <w:sz w:val="20"/>
                <w:szCs w:val="20"/>
              </w:rPr>
              <w:t>0</w:t>
            </w:r>
            <w:r w:rsidRPr="001749CC">
              <w:rPr>
                <w:sz w:val="20"/>
                <w:szCs w:val="20"/>
              </w:rPr>
              <w:t> </w:t>
            </w:r>
          </w:p>
        </w:tc>
      </w:tr>
      <w:tr w:rsidR="002C42AB" w:rsidRPr="001749CC" w:rsidTr="00405F6A">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3240" w:type="dxa"/>
            <w:gridSpan w:val="2"/>
            <w:vMerge/>
            <w:tcBorders>
              <w:top w:val="single" w:sz="4" w:space="0" w:color="auto"/>
              <w:left w:val="single" w:sz="12" w:space="0" w:color="auto"/>
              <w:bottom w:val="single" w:sz="4" w:space="0" w:color="auto"/>
              <w:right w:val="single" w:sz="4" w:space="0" w:color="auto"/>
            </w:tcBorders>
            <w:shd w:val="clear" w:color="auto" w:fill="CCFFCC"/>
            <w:vAlign w:val="center"/>
          </w:tcPr>
          <w:p w:rsidR="002C42AB" w:rsidRPr="001749CC" w:rsidRDefault="002C42AB" w:rsidP="00405F6A">
            <w:pPr>
              <w:rPr>
                <w:rFonts w:ascii="Arial" w:hAnsi="Arial" w:cs="Arial"/>
                <w:sz w:val="20"/>
                <w:szCs w:val="20"/>
              </w:rPr>
            </w:pPr>
          </w:p>
        </w:tc>
        <w:tc>
          <w:tcPr>
            <w:tcW w:w="2160" w:type="dxa"/>
            <w:gridSpan w:val="4"/>
            <w:tcBorders>
              <w:top w:val="single" w:sz="4" w:space="0" w:color="auto"/>
              <w:left w:val="nil"/>
              <w:bottom w:val="single" w:sz="4" w:space="0" w:color="auto"/>
              <w:right w:val="nil"/>
            </w:tcBorders>
            <w:shd w:val="clear" w:color="auto" w:fill="CCFFCC"/>
            <w:noWrap/>
            <w:vAlign w:val="center"/>
          </w:tcPr>
          <w:p w:rsidR="002C42AB" w:rsidRPr="001749CC" w:rsidRDefault="002C42AB" w:rsidP="00405F6A">
            <w:pPr>
              <w:jc w:val="center"/>
              <w:rPr>
                <w:rFonts w:ascii="Arial" w:hAnsi="Arial" w:cs="Arial"/>
                <w:sz w:val="20"/>
                <w:szCs w:val="20"/>
              </w:rPr>
            </w:pPr>
            <w:r w:rsidRPr="001749CC">
              <w:rPr>
                <w:sz w:val="20"/>
                <w:szCs w:val="20"/>
              </w:rPr>
              <w:t>2.</w:t>
            </w:r>
          </w:p>
        </w:tc>
        <w:tc>
          <w:tcPr>
            <w:tcW w:w="1980" w:type="dxa"/>
            <w:gridSpan w:val="3"/>
            <w:tcBorders>
              <w:top w:val="nil"/>
              <w:left w:val="single" w:sz="4" w:space="0" w:color="auto"/>
              <w:bottom w:val="single" w:sz="4" w:space="0" w:color="auto"/>
              <w:right w:val="single" w:sz="4" w:space="0" w:color="auto"/>
            </w:tcBorders>
            <w:noWrap/>
            <w:vAlign w:val="bottom"/>
          </w:tcPr>
          <w:p w:rsidR="002C42AB" w:rsidRPr="001749CC" w:rsidRDefault="002C42AB" w:rsidP="00405F6A">
            <w:pPr>
              <w:jc w:val="right"/>
              <w:rPr>
                <w:sz w:val="20"/>
                <w:szCs w:val="20"/>
              </w:rPr>
            </w:pPr>
            <w:r w:rsidRPr="001749CC">
              <w:rPr>
                <w:sz w:val="20"/>
                <w:szCs w:val="20"/>
              </w:rPr>
              <w:t> </w:t>
            </w:r>
          </w:p>
        </w:tc>
        <w:tc>
          <w:tcPr>
            <w:tcW w:w="1080" w:type="dxa"/>
            <w:gridSpan w:val="2"/>
            <w:tcBorders>
              <w:top w:val="nil"/>
              <w:left w:val="nil"/>
              <w:bottom w:val="single" w:sz="4" w:space="0" w:color="auto"/>
              <w:right w:val="single" w:sz="4" w:space="0" w:color="auto"/>
            </w:tcBorders>
            <w:noWrap/>
            <w:vAlign w:val="bottom"/>
          </w:tcPr>
          <w:p w:rsidR="002C42AB" w:rsidRPr="001749CC" w:rsidRDefault="002C42AB" w:rsidP="00405F6A">
            <w:pPr>
              <w:jc w:val="right"/>
              <w:rPr>
                <w:sz w:val="20"/>
                <w:szCs w:val="20"/>
              </w:rPr>
            </w:pPr>
            <w:r w:rsidRPr="001749CC">
              <w:rPr>
                <w:sz w:val="20"/>
                <w:szCs w:val="20"/>
              </w:rPr>
              <w:t> </w:t>
            </w:r>
          </w:p>
        </w:tc>
        <w:tc>
          <w:tcPr>
            <w:tcW w:w="792" w:type="dxa"/>
            <w:tcBorders>
              <w:top w:val="nil"/>
              <w:left w:val="nil"/>
              <w:bottom w:val="single" w:sz="4" w:space="0" w:color="auto"/>
              <w:right w:val="single" w:sz="12" w:space="0" w:color="auto"/>
            </w:tcBorders>
            <w:noWrap/>
            <w:vAlign w:val="bottom"/>
          </w:tcPr>
          <w:p w:rsidR="002C42AB" w:rsidRPr="001749CC" w:rsidRDefault="002C42AB" w:rsidP="00405F6A">
            <w:pPr>
              <w:jc w:val="right"/>
              <w:rPr>
                <w:sz w:val="20"/>
                <w:szCs w:val="20"/>
              </w:rPr>
            </w:pPr>
            <w:r w:rsidRPr="001749CC">
              <w:rPr>
                <w:sz w:val="20"/>
                <w:szCs w:val="20"/>
              </w:rPr>
              <w:t> </w:t>
            </w:r>
          </w:p>
        </w:tc>
      </w:tr>
      <w:tr w:rsidR="002C42AB" w:rsidRPr="001749CC" w:rsidTr="00405F6A">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3240" w:type="dxa"/>
            <w:gridSpan w:val="2"/>
            <w:vMerge w:val="restart"/>
            <w:tcBorders>
              <w:top w:val="single" w:sz="4" w:space="0" w:color="auto"/>
              <w:left w:val="single" w:sz="12" w:space="0" w:color="auto"/>
              <w:bottom w:val="single" w:sz="4" w:space="0" w:color="auto"/>
              <w:right w:val="single" w:sz="4" w:space="0" w:color="auto"/>
            </w:tcBorders>
            <w:shd w:val="clear" w:color="auto" w:fill="CCFFCC"/>
            <w:noWrap/>
            <w:vAlign w:val="center"/>
          </w:tcPr>
          <w:p w:rsidR="002C42AB" w:rsidRPr="001749CC" w:rsidRDefault="002C42AB" w:rsidP="00405F6A">
            <w:pPr>
              <w:rPr>
                <w:rFonts w:ascii="Arial" w:hAnsi="Arial" w:cs="Arial"/>
                <w:sz w:val="20"/>
                <w:szCs w:val="20"/>
              </w:rPr>
            </w:pPr>
            <w:r w:rsidRPr="001749CC">
              <w:rPr>
                <w:b/>
                <w:sz w:val="20"/>
                <w:szCs w:val="20"/>
              </w:rPr>
              <w:t>b) Realizácia projektov spolupráce </w:t>
            </w:r>
            <w:r w:rsidRPr="001749CC">
              <w:rPr>
                <w:rFonts w:ascii="Arial" w:hAnsi="Arial" w:cs="Arial"/>
                <w:sz w:val="20"/>
                <w:szCs w:val="20"/>
              </w:rPr>
              <w:t> </w:t>
            </w:r>
          </w:p>
        </w:tc>
        <w:tc>
          <w:tcPr>
            <w:tcW w:w="2160" w:type="dxa"/>
            <w:gridSpan w:val="4"/>
            <w:tcBorders>
              <w:top w:val="single" w:sz="4" w:space="0" w:color="auto"/>
              <w:left w:val="nil"/>
              <w:bottom w:val="single" w:sz="4" w:space="0" w:color="auto"/>
              <w:right w:val="nil"/>
            </w:tcBorders>
            <w:shd w:val="clear" w:color="auto" w:fill="CCFFCC"/>
            <w:noWrap/>
            <w:vAlign w:val="center"/>
          </w:tcPr>
          <w:p w:rsidR="002C42AB" w:rsidRPr="001749CC" w:rsidRDefault="002C42AB" w:rsidP="00405F6A">
            <w:pPr>
              <w:jc w:val="center"/>
              <w:rPr>
                <w:rFonts w:ascii="Arial" w:hAnsi="Arial" w:cs="Arial"/>
                <w:sz w:val="20"/>
                <w:szCs w:val="20"/>
              </w:rPr>
            </w:pPr>
            <w:r w:rsidRPr="001749CC">
              <w:rPr>
                <w:sz w:val="20"/>
                <w:szCs w:val="20"/>
              </w:rPr>
              <w:t>1.</w:t>
            </w:r>
          </w:p>
        </w:tc>
        <w:tc>
          <w:tcPr>
            <w:tcW w:w="1980" w:type="dxa"/>
            <w:gridSpan w:val="3"/>
            <w:tcBorders>
              <w:top w:val="nil"/>
              <w:left w:val="single" w:sz="4" w:space="0" w:color="auto"/>
              <w:bottom w:val="single" w:sz="4" w:space="0" w:color="auto"/>
              <w:right w:val="single" w:sz="4" w:space="0" w:color="auto"/>
            </w:tcBorders>
            <w:noWrap/>
            <w:vAlign w:val="bottom"/>
          </w:tcPr>
          <w:p w:rsidR="002C42AB" w:rsidRPr="001749CC" w:rsidRDefault="002C42AB" w:rsidP="00405F6A">
            <w:pPr>
              <w:jc w:val="right"/>
              <w:rPr>
                <w:sz w:val="20"/>
                <w:szCs w:val="20"/>
              </w:rPr>
            </w:pPr>
            <w:r>
              <w:rPr>
                <w:sz w:val="20"/>
                <w:szCs w:val="20"/>
              </w:rPr>
              <w:t>16 000</w:t>
            </w:r>
            <w:r w:rsidRPr="001749CC">
              <w:rPr>
                <w:sz w:val="20"/>
                <w:szCs w:val="20"/>
              </w:rPr>
              <w:t> </w:t>
            </w:r>
          </w:p>
        </w:tc>
        <w:tc>
          <w:tcPr>
            <w:tcW w:w="1080" w:type="dxa"/>
            <w:gridSpan w:val="2"/>
            <w:tcBorders>
              <w:top w:val="nil"/>
              <w:left w:val="nil"/>
              <w:bottom w:val="single" w:sz="4" w:space="0" w:color="auto"/>
              <w:right w:val="single" w:sz="4" w:space="0" w:color="auto"/>
            </w:tcBorders>
            <w:noWrap/>
            <w:vAlign w:val="bottom"/>
          </w:tcPr>
          <w:p w:rsidR="002C42AB" w:rsidRPr="001749CC" w:rsidRDefault="002C42AB" w:rsidP="00405F6A">
            <w:pPr>
              <w:jc w:val="right"/>
              <w:rPr>
                <w:sz w:val="20"/>
                <w:szCs w:val="20"/>
              </w:rPr>
            </w:pPr>
            <w:r w:rsidRPr="001749CC">
              <w:rPr>
                <w:sz w:val="20"/>
                <w:szCs w:val="20"/>
              </w:rPr>
              <w:t> </w:t>
            </w:r>
            <w:r>
              <w:rPr>
                <w:sz w:val="20"/>
                <w:szCs w:val="20"/>
              </w:rPr>
              <w:t>20 000</w:t>
            </w:r>
          </w:p>
        </w:tc>
        <w:tc>
          <w:tcPr>
            <w:tcW w:w="792" w:type="dxa"/>
            <w:tcBorders>
              <w:top w:val="nil"/>
              <w:left w:val="nil"/>
              <w:bottom w:val="single" w:sz="4" w:space="0" w:color="auto"/>
              <w:right w:val="single" w:sz="12" w:space="0" w:color="auto"/>
            </w:tcBorders>
            <w:noWrap/>
            <w:vAlign w:val="bottom"/>
          </w:tcPr>
          <w:p w:rsidR="002C42AB" w:rsidRPr="001749CC" w:rsidRDefault="002C42AB" w:rsidP="00405F6A">
            <w:pPr>
              <w:jc w:val="right"/>
              <w:rPr>
                <w:sz w:val="20"/>
                <w:szCs w:val="20"/>
              </w:rPr>
            </w:pPr>
            <w:r>
              <w:rPr>
                <w:sz w:val="20"/>
                <w:szCs w:val="20"/>
              </w:rPr>
              <w:t>0</w:t>
            </w:r>
            <w:r w:rsidRPr="001749CC">
              <w:rPr>
                <w:sz w:val="20"/>
                <w:szCs w:val="20"/>
              </w:rPr>
              <w:t> </w:t>
            </w:r>
          </w:p>
        </w:tc>
      </w:tr>
      <w:tr w:rsidR="002C42AB" w:rsidRPr="001749CC" w:rsidTr="00405F6A">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37"/>
        </w:trPr>
        <w:tc>
          <w:tcPr>
            <w:tcW w:w="3240" w:type="dxa"/>
            <w:gridSpan w:val="2"/>
            <w:vMerge/>
            <w:tcBorders>
              <w:top w:val="single" w:sz="4" w:space="0" w:color="auto"/>
              <w:left w:val="single" w:sz="12" w:space="0" w:color="auto"/>
              <w:bottom w:val="single" w:sz="4" w:space="0" w:color="auto"/>
              <w:right w:val="single" w:sz="4" w:space="0" w:color="auto"/>
            </w:tcBorders>
            <w:shd w:val="clear" w:color="auto" w:fill="CCFFCC"/>
            <w:vAlign w:val="center"/>
          </w:tcPr>
          <w:p w:rsidR="002C42AB" w:rsidRPr="001749CC" w:rsidRDefault="002C42AB" w:rsidP="00405F6A">
            <w:pPr>
              <w:rPr>
                <w:rFonts w:ascii="Arial" w:hAnsi="Arial" w:cs="Arial"/>
                <w:sz w:val="20"/>
                <w:szCs w:val="20"/>
              </w:rPr>
            </w:pPr>
          </w:p>
        </w:tc>
        <w:tc>
          <w:tcPr>
            <w:tcW w:w="2160" w:type="dxa"/>
            <w:gridSpan w:val="4"/>
            <w:tcBorders>
              <w:top w:val="single" w:sz="4" w:space="0" w:color="auto"/>
              <w:left w:val="nil"/>
              <w:bottom w:val="single" w:sz="4" w:space="0" w:color="auto"/>
              <w:right w:val="nil"/>
            </w:tcBorders>
            <w:shd w:val="clear" w:color="auto" w:fill="CCFFCC"/>
            <w:noWrap/>
            <w:vAlign w:val="center"/>
          </w:tcPr>
          <w:p w:rsidR="002C42AB" w:rsidRPr="001749CC" w:rsidRDefault="002C42AB" w:rsidP="00405F6A">
            <w:pPr>
              <w:jc w:val="center"/>
              <w:rPr>
                <w:rFonts w:ascii="Arial" w:hAnsi="Arial" w:cs="Arial"/>
                <w:sz w:val="20"/>
                <w:szCs w:val="20"/>
              </w:rPr>
            </w:pPr>
            <w:r w:rsidRPr="001749CC">
              <w:rPr>
                <w:sz w:val="20"/>
                <w:szCs w:val="20"/>
              </w:rPr>
              <w:t>2.</w:t>
            </w:r>
          </w:p>
        </w:tc>
        <w:tc>
          <w:tcPr>
            <w:tcW w:w="1980" w:type="dxa"/>
            <w:gridSpan w:val="3"/>
            <w:tcBorders>
              <w:top w:val="nil"/>
              <w:left w:val="single" w:sz="4" w:space="0" w:color="auto"/>
              <w:bottom w:val="single" w:sz="4" w:space="0" w:color="auto"/>
              <w:right w:val="single" w:sz="4" w:space="0" w:color="auto"/>
            </w:tcBorders>
            <w:noWrap/>
            <w:vAlign w:val="bottom"/>
          </w:tcPr>
          <w:p w:rsidR="002C42AB" w:rsidRPr="001749CC" w:rsidRDefault="002C42AB" w:rsidP="00405F6A">
            <w:pPr>
              <w:jc w:val="right"/>
              <w:rPr>
                <w:sz w:val="20"/>
                <w:szCs w:val="20"/>
              </w:rPr>
            </w:pPr>
            <w:r w:rsidRPr="001749CC">
              <w:rPr>
                <w:sz w:val="20"/>
                <w:szCs w:val="20"/>
              </w:rPr>
              <w:t> </w:t>
            </w:r>
          </w:p>
        </w:tc>
        <w:tc>
          <w:tcPr>
            <w:tcW w:w="1080" w:type="dxa"/>
            <w:gridSpan w:val="2"/>
            <w:tcBorders>
              <w:top w:val="nil"/>
              <w:left w:val="nil"/>
              <w:bottom w:val="single" w:sz="4" w:space="0" w:color="auto"/>
              <w:right w:val="single" w:sz="4" w:space="0" w:color="auto"/>
            </w:tcBorders>
            <w:noWrap/>
            <w:vAlign w:val="bottom"/>
          </w:tcPr>
          <w:p w:rsidR="002C42AB" w:rsidRPr="001749CC" w:rsidRDefault="002C42AB" w:rsidP="00405F6A">
            <w:pPr>
              <w:jc w:val="right"/>
              <w:rPr>
                <w:sz w:val="20"/>
                <w:szCs w:val="20"/>
              </w:rPr>
            </w:pPr>
            <w:r w:rsidRPr="001749CC">
              <w:rPr>
                <w:sz w:val="20"/>
                <w:szCs w:val="20"/>
              </w:rPr>
              <w:t> </w:t>
            </w:r>
          </w:p>
        </w:tc>
        <w:tc>
          <w:tcPr>
            <w:tcW w:w="792" w:type="dxa"/>
            <w:tcBorders>
              <w:top w:val="nil"/>
              <w:left w:val="nil"/>
              <w:bottom w:val="single" w:sz="4" w:space="0" w:color="auto"/>
              <w:right w:val="single" w:sz="12" w:space="0" w:color="auto"/>
            </w:tcBorders>
            <w:noWrap/>
            <w:vAlign w:val="bottom"/>
          </w:tcPr>
          <w:p w:rsidR="002C42AB" w:rsidRPr="001749CC" w:rsidRDefault="002C42AB" w:rsidP="00405F6A">
            <w:pPr>
              <w:jc w:val="right"/>
              <w:rPr>
                <w:sz w:val="20"/>
                <w:szCs w:val="20"/>
              </w:rPr>
            </w:pPr>
            <w:r w:rsidRPr="001749CC">
              <w:rPr>
                <w:sz w:val="20"/>
                <w:szCs w:val="20"/>
              </w:rPr>
              <w:t> </w:t>
            </w:r>
          </w:p>
        </w:tc>
      </w:tr>
      <w:tr w:rsidR="002C42AB" w:rsidRPr="001749CC" w:rsidTr="00405F6A">
        <w:trPr>
          <w:cantSplit/>
          <w:trHeight w:val="478"/>
        </w:trPr>
        <w:tc>
          <w:tcPr>
            <w:tcW w:w="9252" w:type="dxa"/>
            <w:gridSpan w:val="12"/>
            <w:tcBorders>
              <w:top w:val="single" w:sz="12" w:space="0" w:color="auto"/>
              <w:left w:val="single" w:sz="12" w:space="0" w:color="auto"/>
              <w:bottom w:val="single" w:sz="12" w:space="0" w:color="auto"/>
              <w:right w:val="single" w:sz="12" w:space="0" w:color="auto"/>
            </w:tcBorders>
            <w:shd w:val="clear" w:color="auto" w:fill="F3F3F3"/>
          </w:tcPr>
          <w:p w:rsidR="002C42AB" w:rsidRPr="001749CC" w:rsidRDefault="002C42AB" w:rsidP="00405F6A">
            <w:pPr>
              <w:pStyle w:val="StylBr1"/>
              <w:jc w:val="center"/>
              <w:rPr>
                <w:bCs/>
                <w:sz w:val="20"/>
              </w:rPr>
            </w:pPr>
          </w:p>
          <w:p w:rsidR="002C42AB" w:rsidRPr="001749CC" w:rsidRDefault="002C42AB" w:rsidP="00405F6A">
            <w:pPr>
              <w:pStyle w:val="StylBr1"/>
              <w:jc w:val="center"/>
              <w:rPr>
                <w:bCs/>
                <w:sz w:val="20"/>
              </w:rPr>
            </w:pPr>
            <w:r w:rsidRPr="001749CC">
              <w:rPr>
                <w:smallCaps/>
                <w:sz w:val="20"/>
              </w:rPr>
              <w:t>B1. projekt nadnárodnej spolupráce</w:t>
            </w:r>
          </w:p>
          <w:p w:rsidR="002C42AB" w:rsidRPr="001749CC" w:rsidRDefault="002C42AB" w:rsidP="00405F6A">
            <w:pPr>
              <w:rPr>
                <w:sz w:val="20"/>
                <w:szCs w:val="20"/>
              </w:rPr>
            </w:pPr>
          </w:p>
        </w:tc>
      </w:tr>
      <w:tr w:rsidR="002C42AB" w:rsidRPr="001749CC" w:rsidTr="00405F6A">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3240" w:type="dxa"/>
            <w:gridSpan w:val="2"/>
            <w:vMerge w:val="restart"/>
            <w:tcBorders>
              <w:top w:val="single" w:sz="12" w:space="0" w:color="auto"/>
              <w:left w:val="single" w:sz="12" w:space="0" w:color="auto"/>
              <w:bottom w:val="single" w:sz="4" w:space="0" w:color="auto"/>
              <w:right w:val="single" w:sz="4" w:space="0" w:color="auto"/>
            </w:tcBorders>
            <w:shd w:val="clear" w:color="auto" w:fill="CCFFCC"/>
            <w:noWrap/>
            <w:vAlign w:val="center"/>
          </w:tcPr>
          <w:p w:rsidR="002C42AB" w:rsidRPr="001749CC" w:rsidRDefault="002C42AB" w:rsidP="00405F6A">
            <w:pPr>
              <w:rPr>
                <w:sz w:val="20"/>
                <w:szCs w:val="20"/>
              </w:rPr>
            </w:pPr>
            <w:r>
              <w:rPr>
                <w:b/>
                <w:sz w:val="20"/>
                <w:szCs w:val="20"/>
              </w:rPr>
              <w:lastRenderedPageBreak/>
              <w:t>Zameranie</w:t>
            </w:r>
            <w:r w:rsidRPr="001749CC">
              <w:rPr>
                <w:b/>
                <w:sz w:val="20"/>
                <w:szCs w:val="20"/>
              </w:rPr>
              <w:t xml:space="preserve"> projektu spolupráce</w:t>
            </w:r>
          </w:p>
        </w:tc>
        <w:tc>
          <w:tcPr>
            <w:tcW w:w="2160" w:type="dxa"/>
            <w:gridSpan w:val="4"/>
            <w:tcBorders>
              <w:top w:val="single" w:sz="12" w:space="0" w:color="auto"/>
              <w:left w:val="nil"/>
              <w:bottom w:val="single" w:sz="4" w:space="0" w:color="auto"/>
              <w:right w:val="single" w:sz="4" w:space="0" w:color="auto"/>
            </w:tcBorders>
            <w:shd w:val="clear" w:color="auto" w:fill="CCFFCC"/>
            <w:noWrap/>
            <w:vAlign w:val="center"/>
          </w:tcPr>
          <w:p w:rsidR="002C42AB" w:rsidRPr="001749CC" w:rsidRDefault="002C42AB" w:rsidP="00405F6A">
            <w:pPr>
              <w:jc w:val="center"/>
              <w:rPr>
                <w:sz w:val="20"/>
                <w:szCs w:val="20"/>
              </w:rPr>
            </w:pPr>
            <w:r w:rsidRPr="001749CC">
              <w:rPr>
                <w:sz w:val="20"/>
                <w:szCs w:val="20"/>
              </w:rPr>
              <w:t>1.</w:t>
            </w:r>
          </w:p>
        </w:tc>
        <w:tc>
          <w:tcPr>
            <w:tcW w:w="3852" w:type="dxa"/>
            <w:gridSpan w:val="6"/>
            <w:tcBorders>
              <w:top w:val="single" w:sz="12" w:space="0" w:color="auto"/>
              <w:left w:val="nil"/>
              <w:bottom w:val="single" w:sz="4" w:space="0" w:color="auto"/>
              <w:right w:val="single" w:sz="12" w:space="0" w:color="auto"/>
            </w:tcBorders>
            <w:noWrap/>
            <w:vAlign w:val="center"/>
          </w:tcPr>
          <w:p w:rsidR="002C42AB" w:rsidRPr="008A7583" w:rsidRDefault="002C42AB" w:rsidP="00405F6A">
            <w:pPr>
              <w:jc w:val="both"/>
              <w:rPr>
                <w:sz w:val="20"/>
                <w:szCs w:val="20"/>
              </w:rPr>
            </w:pPr>
            <w:r w:rsidRPr="008A7583">
              <w:rPr>
                <w:sz w:val="20"/>
                <w:szCs w:val="20"/>
              </w:rPr>
              <w:t>Prioritne na spoločný marketing Leaderovských skupín v rôznych regiónoch so zameraním napr.: na miestne špeciality, a miestne produkty, do budúcna remeselné</w:t>
            </w:r>
          </w:p>
          <w:p w:rsidR="002C42AB" w:rsidRPr="008A7583" w:rsidRDefault="002C42AB" w:rsidP="00405F6A">
            <w:pPr>
              <w:jc w:val="both"/>
              <w:rPr>
                <w:sz w:val="20"/>
                <w:szCs w:val="20"/>
              </w:rPr>
            </w:pPr>
            <w:r w:rsidRPr="008A7583">
              <w:rPr>
                <w:sz w:val="20"/>
                <w:szCs w:val="20"/>
              </w:rPr>
              <w:t>výrobky, vytvorenie regionálnej značky produktov, služieb a pod.; ďalej ochranu spoločného kultúrneho bohatstva, ako napr.: rekonštrukcia objektov spoločenského významu (pamätníky, hroby, pamätné tabule, izby), zriadenie a výstavba miestnych múzeí,</w:t>
            </w:r>
          </w:p>
          <w:p w:rsidR="002C42AB" w:rsidRPr="008A7583" w:rsidRDefault="002C42AB" w:rsidP="00405F6A">
            <w:pPr>
              <w:jc w:val="both"/>
              <w:rPr>
                <w:sz w:val="20"/>
                <w:szCs w:val="20"/>
              </w:rPr>
            </w:pPr>
            <w:r w:rsidRPr="008A7583">
              <w:rPr>
                <w:sz w:val="20"/>
                <w:szCs w:val="20"/>
              </w:rPr>
              <w:t>zriadenie izieb ľudových tradícií a izieb významných osobnosti (vrátane vnútorného vybavenia okrem výstavných exponátov), výstavba vyhliadkovej veže, výstavba a rekonštrukcia náučných a turistických chodníkov, inštalovanie a výroba náučných,</w:t>
            </w:r>
          </w:p>
          <w:p w:rsidR="002C42AB" w:rsidRPr="001749CC" w:rsidRDefault="002C42AB" w:rsidP="00405F6A">
            <w:pPr>
              <w:jc w:val="both"/>
              <w:rPr>
                <w:sz w:val="20"/>
                <w:szCs w:val="20"/>
              </w:rPr>
            </w:pPr>
            <w:r w:rsidRPr="008A7583">
              <w:rPr>
                <w:sz w:val="20"/>
                <w:szCs w:val="20"/>
              </w:rPr>
              <w:t>informačných a historických tabúľ, revitalizácia a pod. a činnosti zamerané aj na budovanie kapacít.</w:t>
            </w:r>
          </w:p>
        </w:tc>
      </w:tr>
      <w:tr w:rsidR="002C42AB" w:rsidRPr="001749CC" w:rsidTr="00405F6A">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3240" w:type="dxa"/>
            <w:gridSpan w:val="2"/>
            <w:vMerge/>
            <w:tcBorders>
              <w:top w:val="single" w:sz="4" w:space="0" w:color="auto"/>
              <w:left w:val="single" w:sz="12" w:space="0" w:color="auto"/>
              <w:bottom w:val="single" w:sz="4" w:space="0" w:color="auto"/>
              <w:right w:val="single" w:sz="4" w:space="0" w:color="auto"/>
            </w:tcBorders>
            <w:shd w:val="clear" w:color="auto" w:fill="CCFFCC"/>
            <w:vAlign w:val="center"/>
          </w:tcPr>
          <w:p w:rsidR="002C42AB" w:rsidRPr="001749CC" w:rsidRDefault="002C42AB" w:rsidP="00405F6A">
            <w:pPr>
              <w:rPr>
                <w:sz w:val="20"/>
                <w:szCs w:val="20"/>
              </w:rPr>
            </w:pPr>
          </w:p>
        </w:tc>
        <w:tc>
          <w:tcPr>
            <w:tcW w:w="2160" w:type="dxa"/>
            <w:gridSpan w:val="4"/>
            <w:tcBorders>
              <w:top w:val="single" w:sz="4" w:space="0" w:color="auto"/>
              <w:left w:val="nil"/>
              <w:bottom w:val="single" w:sz="4" w:space="0" w:color="auto"/>
              <w:right w:val="single" w:sz="4" w:space="0" w:color="auto"/>
            </w:tcBorders>
            <w:shd w:val="clear" w:color="auto" w:fill="CCFFCC"/>
            <w:noWrap/>
            <w:vAlign w:val="center"/>
          </w:tcPr>
          <w:p w:rsidR="002C42AB" w:rsidRPr="001749CC" w:rsidRDefault="002C42AB" w:rsidP="00405F6A">
            <w:pPr>
              <w:jc w:val="center"/>
              <w:rPr>
                <w:sz w:val="20"/>
                <w:szCs w:val="20"/>
              </w:rPr>
            </w:pPr>
            <w:r w:rsidRPr="001749CC">
              <w:rPr>
                <w:sz w:val="20"/>
                <w:szCs w:val="20"/>
              </w:rPr>
              <w:t>2.</w:t>
            </w:r>
          </w:p>
        </w:tc>
        <w:tc>
          <w:tcPr>
            <w:tcW w:w="3852" w:type="dxa"/>
            <w:gridSpan w:val="6"/>
            <w:tcBorders>
              <w:top w:val="single" w:sz="4" w:space="0" w:color="auto"/>
              <w:left w:val="nil"/>
              <w:bottom w:val="single" w:sz="4" w:space="0" w:color="auto"/>
              <w:right w:val="single" w:sz="12" w:space="0" w:color="auto"/>
            </w:tcBorders>
            <w:noWrap/>
            <w:vAlign w:val="center"/>
          </w:tcPr>
          <w:p w:rsidR="002C42AB" w:rsidRPr="001749CC" w:rsidRDefault="002C42AB" w:rsidP="00405F6A">
            <w:pPr>
              <w:jc w:val="both"/>
              <w:rPr>
                <w:sz w:val="20"/>
                <w:szCs w:val="20"/>
              </w:rPr>
            </w:pPr>
          </w:p>
        </w:tc>
      </w:tr>
      <w:tr w:rsidR="002C42AB" w:rsidRPr="001749CC" w:rsidTr="00405F6A">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3240" w:type="dxa"/>
            <w:gridSpan w:val="2"/>
            <w:vMerge w:val="restart"/>
            <w:tcBorders>
              <w:top w:val="single" w:sz="4" w:space="0" w:color="auto"/>
              <w:left w:val="single" w:sz="12" w:space="0" w:color="auto"/>
              <w:bottom w:val="single" w:sz="4" w:space="0" w:color="auto"/>
              <w:right w:val="single" w:sz="4" w:space="0" w:color="auto"/>
            </w:tcBorders>
            <w:shd w:val="clear" w:color="auto" w:fill="CCFFCC"/>
            <w:noWrap/>
            <w:vAlign w:val="center"/>
          </w:tcPr>
          <w:p w:rsidR="002C42AB" w:rsidRPr="001749CC" w:rsidRDefault="002C42AB" w:rsidP="00405F6A">
            <w:pPr>
              <w:rPr>
                <w:sz w:val="20"/>
                <w:szCs w:val="20"/>
              </w:rPr>
            </w:pPr>
            <w:r w:rsidRPr="001749CC">
              <w:rPr>
                <w:b/>
                <w:sz w:val="20"/>
                <w:szCs w:val="20"/>
              </w:rPr>
              <w:t>Predpokladaný počet partnerov projektu spolupráce</w:t>
            </w:r>
          </w:p>
        </w:tc>
        <w:tc>
          <w:tcPr>
            <w:tcW w:w="2160" w:type="dxa"/>
            <w:gridSpan w:val="4"/>
            <w:tcBorders>
              <w:top w:val="single" w:sz="4" w:space="0" w:color="auto"/>
              <w:left w:val="nil"/>
              <w:bottom w:val="single" w:sz="4" w:space="0" w:color="auto"/>
              <w:right w:val="single" w:sz="4" w:space="0" w:color="auto"/>
            </w:tcBorders>
            <w:shd w:val="clear" w:color="auto" w:fill="CCFFCC"/>
            <w:noWrap/>
            <w:vAlign w:val="center"/>
          </w:tcPr>
          <w:p w:rsidR="002C42AB" w:rsidRPr="001749CC" w:rsidRDefault="002C42AB" w:rsidP="00405F6A">
            <w:pPr>
              <w:jc w:val="center"/>
              <w:rPr>
                <w:sz w:val="20"/>
                <w:szCs w:val="20"/>
              </w:rPr>
            </w:pPr>
            <w:r w:rsidRPr="001749CC">
              <w:rPr>
                <w:sz w:val="20"/>
                <w:szCs w:val="20"/>
              </w:rPr>
              <w:t>1.</w:t>
            </w:r>
          </w:p>
        </w:tc>
        <w:tc>
          <w:tcPr>
            <w:tcW w:w="3852" w:type="dxa"/>
            <w:gridSpan w:val="6"/>
            <w:tcBorders>
              <w:top w:val="single" w:sz="4" w:space="0" w:color="auto"/>
              <w:left w:val="nil"/>
              <w:bottom w:val="single" w:sz="4" w:space="0" w:color="auto"/>
              <w:right w:val="single" w:sz="12" w:space="0" w:color="auto"/>
            </w:tcBorders>
            <w:noWrap/>
            <w:vAlign w:val="center"/>
          </w:tcPr>
          <w:p w:rsidR="002C42AB" w:rsidRPr="001749CC" w:rsidRDefault="002C42AB" w:rsidP="00405F6A">
            <w:pPr>
              <w:jc w:val="both"/>
              <w:rPr>
                <w:sz w:val="20"/>
                <w:szCs w:val="20"/>
              </w:rPr>
            </w:pPr>
            <w:r>
              <w:rPr>
                <w:sz w:val="20"/>
                <w:szCs w:val="20"/>
              </w:rPr>
              <w:t>2</w:t>
            </w:r>
          </w:p>
        </w:tc>
      </w:tr>
      <w:tr w:rsidR="002C42AB" w:rsidRPr="001749CC" w:rsidTr="00405F6A">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3240" w:type="dxa"/>
            <w:gridSpan w:val="2"/>
            <w:vMerge/>
            <w:tcBorders>
              <w:top w:val="single" w:sz="4" w:space="0" w:color="auto"/>
              <w:left w:val="single" w:sz="12" w:space="0" w:color="auto"/>
              <w:bottom w:val="single" w:sz="4" w:space="0" w:color="auto"/>
              <w:right w:val="single" w:sz="4" w:space="0" w:color="auto"/>
            </w:tcBorders>
            <w:shd w:val="clear" w:color="auto" w:fill="CCFFCC"/>
            <w:vAlign w:val="center"/>
          </w:tcPr>
          <w:p w:rsidR="002C42AB" w:rsidRPr="001749CC" w:rsidRDefault="002C42AB" w:rsidP="00405F6A">
            <w:pPr>
              <w:rPr>
                <w:sz w:val="20"/>
                <w:szCs w:val="20"/>
              </w:rPr>
            </w:pPr>
          </w:p>
        </w:tc>
        <w:tc>
          <w:tcPr>
            <w:tcW w:w="2160" w:type="dxa"/>
            <w:gridSpan w:val="4"/>
            <w:tcBorders>
              <w:top w:val="single" w:sz="4" w:space="0" w:color="auto"/>
              <w:left w:val="nil"/>
              <w:bottom w:val="single" w:sz="4" w:space="0" w:color="auto"/>
              <w:right w:val="single" w:sz="4" w:space="0" w:color="auto"/>
            </w:tcBorders>
            <w:shd w:val="clear" w:color="auto" w:fill="CCFFCC"/>
            <w:noWrap/>
            <w:vAlign w:val="center"/>
          </w:tcPr>
          <w:p w:rsidR="002C42AB" w:rsidRPr="001749CC" w:rsidRDefault="002C42AB" w:rsidP="00405F6A">
            <w:pPr>
              <w:jc w:val="center"/>
              <w:rPr>
                <w:sz w:val="20"/>
                <w:szCs w:val="20"/>
              </w:rPr>
            </w:pPr>
            <w:r w:rsidRPr="001749CC">
              <w:rPr>
                <w:sz w:val="20"/>
                <w:szCs w:val="20"/>
              </w:rPr>
              <w:t>2.</w:t>
            </w:r>
          </w:p>
        </w:tc>
        <w:tc>
          <w:tcPr>
            <w:tcW w:w="3852" w:type="dxa"/>
            <w:gridSpan w:val="6"/>
            <w:tcBorders>
              <w:top w:val="single" w:sz="4" w:space="0" w:color="auto"/>
              <w:left w:val="nil"/>
              <w:bottom w:val="single" w:sz="4" w:space="0" w:color="auto"/>
              <w:right w:val="single" w:sz="12" w:space="0" w:color="auto"/>
            </w:tcBorders>
            <w:noWrap/>
            <w:vAlign w:val="center"/>
          </w:tcPr>
          <w:p w:rsidR="002C42AB" w:rsidRPr="001749CC" w:rsidRDefault="002C42AB" w:rsidP="00405F6A">
            <w:pPr>
              <w:jc w:val="both"/>
              <w:rPr>
                <w:sz w:val="20"/>
                <w:szCs w:val="20"/>
              </w:rPr>
            </w:pPr>
          </w:p>
        </w:tc>
      </w:tr>
      <w:tr w:rsidR="002C42AB" w:rsidRPr="001749CC" w:rsidTr="00405F6A">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3240" w:type="dxa"/>
            <w:gridSpan w:val="2"/>
            <w:vMerge w:val="restart"/>
            <w:tcBorders>
              <w:top w:val="single" w:sz="4" w:space="0" w:color="auto"/>
              <w:left w:val="single" w:sz="12" w:space="0" w:color="auto"/>
              <w:bottom w:val="single" w:sz="4" w:space="0" w:color="auto"/>
              <w:right w:val="single" w:sz="4" w:space="0" w:color="auto"/>
            </w:tcBorders>
            <w:shd w:val="clear" w:color="auto" w:fill="CCFFCC"/>
            <w:noWrap/>
            <w:vAlign w:val="center"/>
          </w:tcPr>
          <w:p w:rsidR="002C42AB" w:rsidRPr="001749CC" w:rsidRDefault="002C42AB" w:rsidP="00405F6A">
            <w:pPr>
              <w:rPr>
                <w:sz w:val="20"/>
                <w:szCs w:val="20"/>
              </w:rPr>
            </w:pPr>
            <w:r w:rsidRPr="001749CC">
              <w:rPr>
                <w:b/>
                <w:sz w:val="20"/>
                <w:szCs w:val="20"/>
              </w:rPr>
              <w:t>Predpokladaný termín realizácie  projektu spolupráce</w:t>
            </w:r>
          </w:p>
        </w:tc>
        <w:tc>
          <w:tcPr>
            <w:tcW w:w="2160" w:type="dxa"/>
            <w:gridSpan w:val="4"/>
            <w:tcBorders>
              <w:top w:val="single" w:sz="4" w:space="0" w:color="auto"/>
              <w:left w:val="nil"/>
              <w:bottom w:val="single" w:sz="4" w:space="0" w:color="auto"/>
              <w:right w:val="single" w:sz="4" w:space="0" w:color="auto"/>
            </w:tcBorders>
            <w:shd w:val="clear" w:color="auto" w:fill="CCFFCC"/>
            <w:noWrap/>
            <w:vAlign w:val="center"/>
          </w:tcPr>
          <w:p w:rsidR="002C42AB" w:rsidRPr="001749CC" w:rsidRDefault="002C42AB" w:rsidP="00405F6A">
            <w:pPr>
              <w:jc w:val="center"/>
              <w:rPr>
                <w:sz w:val="20"/>
                <w:szCs w:val="20"/>
              </w:rPr>
            </w:pPr>
            <w:r w:rsidRPr="001749CC">
              <w:rPr>
                <w:sz w:val="20"/>
                <w:szCs w:val="20"/>
              </w:rPr>
              <w:t>1.</w:t>
            </w:r>
          </w:p>
        </w:tc>
        <w:tc>
          <w:tcPr>
            <w:tcW w:w="3852" w:type="dxa"/>
            <w:gridSpan w:val="6"/>
            <w:tcBorders>
              <w:top w:val="single" w:sz="4" w:space="0" w:color="auto"/>
              <w:left w:val="nil"/>
              <w:bottom w:val="single" w:sz="4" w:space="0" w:color="auto"/>
              <w:right w:val="single" w:sz="12" w:space="0" w:color="auto"/>
            </w:tcBorders>
            <w:noWrap/>
            <w:vAlign w:val="center"/>
          </w:tcPr>
          <w:p w:rsidR="002C42AB" w:rsidRPr="001749CC" w:rsidRDefault="002C42AB" w:rsidP="00405F6A">
            <w:pPr>
              <w:jc w:val="both"/>
              <w:rPr>
                <w:sz w:val="20"/>
                <w:szCs w:val="20"/>
              </w:rPr>
            </w:pPr>
            <w:r>
              <w:rPr>
                <w:sz w:val="20"/>
                <w:szCs w:val="20"/>
              </w:rPr>
              <w:t>2014 – 2015</w:t>
            </w:r>
          </w:p>
        </w:tc>
      </w:tr>
      <w:tr w:rsidR="002C42AB" w:rsidRPr="001749CC" w:rsidTr="00405F6A">
        <w:tblPrEx>
          <w:tblBorders>
            <w:top w:val="none" w:sz="0" w:space="0" w:color="auto"/>
            <w:left w:val="none" w:sz="0" w:space="0" w:color="auto"/>
            <w:bottom w:val="none" w:sz="0" w:space="0" w:color="auto"/>
            <w:right w:val="none" w:sz="0" w:space="0" w:color="auto"/>
          </w:tblBorders>
          <w:tblCellMar>
            <w:left w:w="70" w:type="dxa"/>
            <w:right w:w="70" w:type="dxa"/>
          </w:tblCellMar>
        </w:tblPrEx>
        <w:trPr>
          <w:cantSplit/>
          <w:trHeight w:val="397"/>
        </w:trPr>
        <w:tc>
          <w:tcPr>
            <w:tcW w:w="3240" w:type="dxa"/>
            <w:gridSpan w:val="2"/>
            <w:vMerge/>
            <w:tcBorders>
              <w:top w:val="single" w:sz="4" w:space="0" w:color="auto"/>
              <w:left w:val="single" w:sz="12" w:space="0" w:color="auto"/>
              <w:bottom w:val="single" w:sz="4" w:space="0" w:color="auto"/>
              <w:right w:val="single" w:sz="4" w:space="0" w:color="auto"/>
            </w:tcBorders>
            <w:shd w:val="clear" w:color="auto" w:fill="CCFFCC"/>
            <w:vAlign w:val="center"/>
          </w:tcPr>
          <w:p w:rsidR="002C42AB" w:rsidRPr="001749CC" w:rsidRDefault="002C42AB" w:rsidP="00405F6A">
            <w:pPr>
              <w:rPr>
                <w:sz w:val="20"/>
                <w:szCs w:val="20"/>
              </w:rPr>
            </w:pPr>
          </w:p>
        </w:tc>
        <w:tc>
          <w:tcPr>
            <w:tcW w:w="2160" w:type="dxa"/>
            <w:gridSpan w:val="4"/>
            <w:tcBorders>
              <w:top w:val="single" w:sz="4" w:space="0" w:color="auto"/>
              <w:left w:val="nil"/>
              <w:bottom w:val="single" w:sz="4" w:space="0" w:color="auto"/>
              <w:right w:val="single" w:sz="4" w:space="0" w:color="auto"/>
            </w:tcBorders>
            <w:shd w:val="clear" w:color="auto" w:fill="CCFFCC"/>
            <w:noWrap/>
            <w:vAlign w:val="center"/>
          </w:tcPr>
          <w:p w:rsidR="002C42AB" w:rsidRPr="001749CC" w:rsidRDefault="002C42AB" w:rsidP="00405F6A">
            <w:pPr>
              <w:jc w:val="center"/>
              <w:rPr>
                <w:sz w:val="20"/>
                <w:szCs w:val="20"/>
              </w:rPr>
            </w:pPr>
            <w:r w:rsidRPr="001749CC">
              <w:rPr>
                <w:sz w:val="20"/>
                <w:szCs w:val="20"/>
              </w:rPr>
              <w:t>2.</w:t>
            </w:r>
          </w:p>
        </w:tc>
        <w:tc>
          <w:tcPr>
            <w:tcW w:w="3852" w:type="dxa"/>
            <w:gridSpan w:val="6"/>
            <w:tcBorders>
              <w:top w:val="single" w:sz="4" w:space="0" w:color="auto"/>
              <w:left w:val="nil"/>
              <w:bottom w:val="single" w:sz="4" w:space="0" w:color="auto"/>
              <w:right w:val="single" w:sz="12" w:space="0" w:color="auto"/>
            </w:tcBorders>
            <w:noWrap/>
            <w:vAlign w:val="center"/>
          </w:tcPr>
          <w:p w:rsidR="002C42AB" w:rsidRPr="001749CC" w:rsidRDefault="002C42AB" w:rsidP="00405F6A">
            <w:pPr>
              <w:jc w:val="both"/>
              <w:rPr>
                <w:sz w:val="20"/>
                <w:szCs w:val="20"/>
              </w:rPr>
            </w:pPr>
          </w:p>
        </w:tc>
      </w:tr>
      <w:tr w:rsidR="002C42AB" w:rsidRPr="001749CC" w:rsidTr="00405F6A">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3240" w:type="dxa"/>
            <w:gridSpan w:val="2"/>
            <w:vMerge w:val="restart"/>
            <w:tcBorders>
              <w:top w:val="single" w:sz="4" w:space="0" w:color="auto"/>
              <w:left w:val="single" w:sz="12" w:space="0" w:color="auto"/>
              <w:bottom w:val="single" w:sz="4" w:space="0" w:color="auto"/>
              <w:right w:val="single" w:sz="4" w:space="0" w:color="auto"/>
            </w:tcBorders>
            <w:shd w:val="clear" w:color="auto" w:fill="CCFFCC"/>
            <w:noWrap/>
            <w:vAlign w:val="center"/>
          </w:tcPr>
          <w:p w:rsidR="002C42AB" w:rsidRPr="001749CC" w:rsidRDefault="002C42AB" w:rsidP="00405F6A">
            <w:pPr>
              <w:rPr>
                <w:b/>
                <w:bCs/>
                <w:smallCaps/>
                <w:sz w:val="20"/>
                <w:szCs w:val="20"/>
              </w:rPr>
            </w:pPr>
            <w:r w:rsidRPr="001749CC">
              <w:rPr>
                <w:b/>
                <w:bCs/>
                <w:sz w:val="20"/>
                <w:szCs w:val="20"/>
              </w:rPr>
              <w:t>Názov zdroja financovania</w:t>
            </w:r>
          </w:p>
          <w:p w:rsidR="002C42AB" w:rsidRPr="001749CC" w:rsidRDefault="002C42AB" w:rsidP="00405F6A">
            <w:pPr>
              <w:jc w:val="center"/>
              <w:rPr>
                <w:rFonts w:ascii="Arial" w:hAnsi="Arial" w:cs="Arial"/>
                <w:sz w:val="20"/>
                <w:szCs w:val="20"/>
              </w:rPr>
            </w:pPr>
            <w:r w:rsidRPr="001749CC">
              <w:rPr>
                <w:rFonts w:ascii="Arial" w:hAnsi="Arial" w:cs="Arial"/>
                <w:sz w:val="20"/>
                <w:szCs w:val="20"/>
              </w:rPr>
              <w:t> </w:t>
            </w:r>
          </w:p>
        </w:tc>
        <w:tc>
          <w:tcPr>
            <w:tcW w:w="2160" w:type="dxa"/>
            <w:gridSpan w:val="4"/>
            <w:vMerge w:val="restart"/>
            <w:tcBorders>
              <w:top w:val="single" w:sz="4" w:space="0" w:color="auto"/>
              <w:left w:val="single" w:sz="4" w:space="0" w:color="auto"/>
              <w:bottom w:val="single" w:sz="4" w:space="0" w:color="auto"/>
              <w:right w:val="single" w:sz="4" w:space="0" w:color="auto"/>
            </w:tcBorders>
            <w:shd w:val="clear" w:color="auto" w:fill="CCFFCC"/>
            <w:noWrap/>
            <w:vAlign w:val="center"/>
          </w:tcPr>
          <w:p w:rsidR="002C42AB" w:rsidRPr="001749CC" w:rsidRDefault="002C42AB" w:rsidP="00405F6A">
            <w:pPr>
              <w:jc w:val="center"/>
              <w:rPr>
                <w:rFonts w:ascii="Arial" w:hAnsi="Arial" w:cs="Arial"/>
                <w:sz w:val="20"/>
                <w:szCs w:val="20"/>
              </w:rPr>
            </w:pPr>
            <w:r w:rsidRPr="001749CC">
              <w:rPr>
                <w:rFonts w:ascii="Arial" w:hAnsi="Arial" w:cs="Arial"/>
                <w:sz w:val="20"/>
                <w:szCs w:val="20"/>
              </w:rPr>
              <w:t> </w:t>
            </w:r>
            <w:r w:rsidRPr="001749CC">
              <w:rPr>
                <w:b/>
                <w:sz w:val="20"/>
                <w:szCs w:val="20"/>
              </w:rPr>
              <w:t>Projekt</w:t>
            </w:r>
          </w:p>
        </w:tc>
        <w:tc>
          <w:tcPr>
            <w:tcW w:w="1980" w:type="dxa"/>
            <w:gridSpan w:val="3"/>
            <w:vMerge w:val="restart"/>
            <w:tcBorders>
              <w:top w:val="single" w:sz="4" w:space="0" w:color="auto"/>
              <w:left w:val="single" w:sz="4" w:space="0" w:color="auto"/>
              <w:bottom w:val="single" w:sz="4" w:space="0" w:color="auto"/>
              <w:right w:val="single" w:sz="4" w:space="0" w:color="auto"/>
            </w:tcBorders>
            <w:shd w:val="clear" w:color="auto" w:fill="CCFFCC"/>
            <w:noWrap/>
            <w:vAlign w:val="center"/>
          </w:tcPr>
          <w:p w:rsidR="002C42AB" w:rsidRPr="001749CC" w:rsidRDefault="002C42AB" w:rsidP="00405F6A">
            <w:pPr>
              <w:jc w:val="center"/>
              <w:rPr>
                <w:rFonts w:ascii="Arial" w:hAnsi="Arial" w:cs="Arial"/>
                <w:sz w:val="20"/>
                <w:szCs w:val="20"/>
              </w:rPr>
            </w:pPr>
            <w:r w:rsidRPr="001749CC">
              <w:rPr>
                <w:b/>
                <w:sz w:val="20"/>
                <w:szCs w:val="20"/>
              </w:rPr>
              <w:t>Požadovaná výška finančného príspevku z verejných zdrojov PRV</w:t>
            </w:r>
            <w:r w:rsidRPr="001749CC">
              <w:rPr>
                <w:rFonts w:ascii="Arial" w:hAnsi="Arial" w:cs="Arial"/>
                <w:sz w:val="20"/>
                <w:szCs w:val="20"/>
              </w:rPr>
              <w:t> </w:t>
            </w:r>
          </w:p>
        </w:tc>
        <w:tc>
          <w:tcPr>
            <w:tcW w:w="1872" w:type="dxa"/>
            <w:gridSpan w:val="3"/>
            <w:tcBorders>
              <w:top w:val="single" w:sz="4" w:space="0" w:color="auto"/>
              <w:left w:val="nil"/>
              <w:bottom w:val="single" w:sz="4" w:space="0" w:color="auto"/>
              <w:right w:val="single" w:sz="12" w:space="0" w:color="auto"/>
            </w:tcBorders>
            <w:shd w:val="clear" w:color="auto" w:fill="CCFFCC"/>
            <w:noWrap/>
            <w:vAlign w:val="center"/>
          </w:tcPr>
          <w:p w:rsidR="002C42AB" w:rsidRPr="001749CC" w:rsidRDefault="002C42AB" w:rsidP="00405F6A">
            <w:pPr>
              <w:jc w:val="center"/>
              <w:rPr>
                <w:b/>
                <w:sz w:val="20"/>
                <w:szCs w:val="20"/>
              </w:rPr>
            </w:pPr>
            <w:r w:rsidRPr="001749CC">
              <w:rPr>
                <w:b/>
                <w:sz w:val="20"/>
                <w:szCs w:val="20"/>
              </w:rPr>
              <w:t>Ostatné</w:t>
            </w:r>
          </w:p>
          <w:p w:rsidR="002C42AB" w:rsidRPr="001749CC" w:rsidRDefault="002C42AB" w:rsidP="00405F6A">
            <w:pPr>
              <w:jc w:val="center"/>
              <w:rPr>
                <w:rFonts w:ascii="Arial" w:hAnsi="Arial" w:cs="Arial"/>
                <w:sz w:val="20"/>
                <w:szCs w:val="20"/>
              </w:rPr>
            </w:pPr>
            <w:r w:rsidRPr="001749CC">
              <w:rPr>
                <w:b/>
                <w:sz w:val="20"/>
                <w:szCs w:val="20"/>
              </w:rPr>
              <w:t>verejné zdroje</w:t>
            </w:r>
            <w:r w:rsidRPr="001749CC">
              <w:rPr>
                <w:rFonts w:ascii="Arial" w:hAnsi="Arial" w:cs="Arial"/>
                <w:sz w:val="20"/>
                <w:szCs w:val="20"/>
              </w:rPr>
              <w:t> </w:t>
            </w:r>
          </w:p>
        </w:tc>
      </w:tr>
      <w:tr w:rsidR="002C42AB" w:rsidRPr="001749CC" w:rsidTr="00405F6A">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3240" w:type="dxa"/>
            <w:gridSpan w:val="2"/>
            <w:vMerge/>
            <w:tcBorders>
              <w:top w:val="single" w:sz="4" w:space="0" w:color="auto"/>
              <w:left w:val="single" w:sz="12" w:space="0" w:color="auto"/>
              <w:bottom w:val="single" w:sz="4" w:space="0" w:color="auto"/>
              <w:right w:val="single" w:sz="4" w:space="0" w:color="auto"/>
            </w:tcBorders>
            <w:shd w:val="clear" w:color="auto" w:fill="CCFFCC"/>
            <w:vAlign w:val="center"/>
          </w:tcPr>
          <w:p w:rsidR="002C42AB" w:rsidRPr="001749CC" w:rsidRDefault="002C42AB" w:rsidP="00405F6A">
            <w:pPr>
              <w:rPr>
                <w:rFonts w:ascii="Arial" w:hAnsi="Arial" w:cs="Arial"/>
                <w:sz w:val="20"/>
                <w:szCs w:val="20"/>
              </w:rPr>
            </w:pPr>
          </w:p>
        </w:tc>
        <w:tc>
          <w:tcPr>
            <w:tcW w:w="2160" w:type="dxa"/>
            <w:gridSpan w:val="4"/>
            <w:vMerge/>
            <w:tcBorders>
              <w:top w:val="single" w:sz="4" w:space="0" w:color="auto"/>
              <w:left w:val="single" w:sz="4" w:space="0" w:color="auto"/>
              <w:bottom w:val="single" w:sz="4" w:space="0" w:color="auto"/>
              <w:right w:val="single" w:sz="4" w:space="0" w:color="auto"/>
            </w:tcBorders>
            <w:shd w:val="clear" w:color="auto" w:fill="CCFFCC"/>
            <w:vAlign w:val="center"/>
          </w:tcPr>
          <w:p w:rsidR="002C42AB" w:rsidRPr="001749CC" w:rsidRDefault="002C42AB" w:rsidP="00405F6A">
            <w:pPr>
              <w:rPr>
                <w:rFonts w:ascii="Arial" w:hAnsi="Arial" w:cs="Arial"/>
                <w:sz w:val="20"/>
                <w:szCs w:val="20"/>
              </w:rPr>
            </w:pPr>
          </w:p>
        </w:tc>
        <w:tc>
          <w:tcPr>
            <w:tcW w:w="1980" w:type="dxa"/>
            <w:gridSpan w:val="3"/>
            <w:vMerge/>
            <w:tcBorders>
              <w:top w:val="single" w:sz="4" w:space="0" w:color="auto"/>
              <w:left w:val="single" w:sz="4" w:space="0" w:color="auto"/>
              <w:bottom w:val="single" w:sz="4" w:space="0" w:color="auto"/>
              <w:right w:val="single" w:sz="4" w:space="0" w:color="auto"/>
            </w:tcBorders>
            <w:shd w:val="clear" w:color="auto" w:fill="CCFFCC"/>
            <w:vAlign w:val="center"/>
          </w:tcPr>
          <w:p w:rsidR="002C42AB" w:rsidRPr="001749CC" w:rsidRDefault="002C42AB" w:rsidP="00405F6A">
            <w:pPr>
              <w:rPr>
                <w:rFonts w:ascii="Arial" w:hAnsi="Arial" w:cs="Arial"/>
                <w:sz w:val="20"/>
                <w:szCs w:val="20"/>
              </w:rPr>
            </w:pPr>
          </w:p>
        </w:tc>
        <w:tc>
          <w:tcPr>
            <w:tcW w:w="880" w:type="dxa"/>
            <w:tcBorders>
              <w:top w:val="nil"/>
              <w:left w:val="nil"/>
              <w:bottom w:val="single" w:sz="4" w:space="0" w:color="auto"/>
              <w:right w:val="single" w:sz="4" w:space="0" w:color="auto"/>
            </w:tcBorders>
            <w:shd w:val="clear" w:color="auto" w:fill="CCFFCC"/>
            <w:noWrap/>
            <w:vAlign w:val="center"/>
          </w:tcPr>
          <w:p w:rsidR="002C42AB" w:rsidRPr="001749CC" w:rsidRDefault="002C42AB" w:rsidP="00405F6A">
            <w:pPr>
              <w:jc w:val="center"/>
              <w:rPr>
                <w:rFonts w:ascii="Arial" w:hAnsi="Arial" w:cs="Arial"/>
                <w:sz w:val="20"/>
                <w:szCs w:val="20"/>
              </w:rPr>
            </w:pPr>
            <w:r w:rsidRPr="001749CC">
              <w:rPr>
                <w:b/>
                <w:sz w:val="20"/>
                <w:szCs w:val="20"/>
              </w:rPr>
              <w:t>VÚC</w:t>
            </w:r>
          </w:p>
        </w:tc>
        <w:tc>
          <w:tcPr>
            <w:tcW w:w="992" w:type="dxa"/>
            <w:gridSpan w:val="2"/>
            <w:tcBorders>
              <w:top w:val="nil"/>
              <w:left w:val="nil"/>
              <w:bottom w:val="single" w:sz="4" w:space="0" w:color="auto"/>
              <w:right w:val="single" w:sz="12" w:space="0" w:color="auto"/>
            </w:tcBorders>
            <w:shd w:val="clear" w:color="auto" w:fill="CCFFCC"/>
            <w:noWrap/>
            <w:vAlign w:val="center"/>
          </w:tcPr>
          <w:p w:rsidR="002C42AB" w:rsidRPr="001749CC" w:rsidRDefault="002C42AB" w:rsidP="00405F6A">
            <w:pPr>
              <w:jc w:val="center"/>
              <w:rPr>
                <w:rFonts w:ascii="Arial" w:hAnsi="Arial" w:cs="Arial"/>
                <w:sz w:val="20"/>
                <w:szCs w:val="20"/>
              </w:rPr>
            </w:pPr>
            <w:r w:rsidRPr="001749CC">
              <w:rPr>
                <w:b/>
                <w:sz w:val="20"/>
                <w:szCs w:val="20"/>
              </w:rPr>
              <w:t>Iné verejné zdroje</w:t>
            </w:r>
          </w:p>
        </w:tc>
      </w:tr>
      <w:tr w:rsidR="002C42AB" w:rsidRPr="001749CC" w:rsidTr="00405F6A">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3240" w:type="dxa"/>
            <w:gridSpan w:val="2"/>
            <w:vMerge w:val="restart"/>
            <w:tcBorders>
              <w:top w:val="single" w:sz="4" w:space="0" w:color="auto"/>
              <w:left w:val="single" w:sz="12" w:space="0" w:color="auto"/>
              <w:bottom w:val="single" w:sz="4" w:space="0" w:color="auto"/>
              <w:right w:val="single" w:sz="4" w:space="0" w:color="auto"/>
            </w:tcBorders>
            <w:shd w:val="clear" w:color="auto" w:fill="CCFFCC"/>
            <w:noWrap/>
            <w:vAlign w:val="center"/>
          </w:tcPr>
          <w:p w:rsidR="002C42AB" w:rsidRPr="001749CC" w:rsidRDefault="002C42AB" w:rsidP="00405F6A">
            <w:pPr>
              <w:rPr>
                <w:rFonts w:ascii="Arial" w:hAnsi="Arial" w:cs="Arial"/>
                <w:sz w:val="20"/>
                <w:szCs w:val="20"/>
              </w:rPr>
            </w:pPr>
            <w:r w:rsidRPr="001749CC">
              <w:rPr>
                <w:b/>
                <w:sz w:val="20"/>
                <w:szCs w:val="20"/>
              </w:rPr>
              <w:t>a) Príprava projektov spolupráce </w:t>
            </w:r>
            <w:r w:rsidRPr="001749CC">
              <w:rPr>
                <w:rFonts w:ascii="Arial" w:hAnsi="Arial" w:cs="Arial"/>
                <w:sz w:val="20"/>
                <w:szCs w:val="20"/>
              </w:rPr>
              <w:t> </w:t>
            </w:r>
          </w:p>
        </w:tc>
        <w:tc>
          <w:tcPr>
            <w:tcW w:w="2160" w:type="dxa"/>
            <w:gridSpan w:val="4"/>
            <w:tcBorders>
              <w:top w:val="single" w:sz="4" w:space="0" w:color="auto"/>
              <w:left w:val="nil"/>
              <w:bottom w:val="single" w:sz="4" w:space="0" w:color="auto"/>
              <w:right w:val="nil"/>
            </w:tcBorders>
            <w:shd w:val="clear" w:color="auto" w:fill="CCFFCC"/>
            <w:noWrap/>
            <w:vAlign w:val="center"/>
          </w:tcPr>
          <w:p w:rsidR="002C42AB" w:rsidRPr="001749CC" w:rsidRDefault="002C42AB" w:rsidP="00405F6A">
            <w:pPr>
              <w:jc w:val="center"/>
              <w:rPr>
                <w:rFonts w:ascii="Arial" w:hAnsi="Arial" w:cs="Arial"/>
                <w:sz w:val="20"/>
                <w:szCs w:val="20"/>
              </w:rPr>
            </w:pPr>
            <w:r w:rsidRPr="001749CC">
              <w:rPr>
                <w:sz w:val="20"/>
                <w:szCs w:val="20"/>
              </w:rPr>
              <w:t>1.</w:t>
            </w:r>
          </w:p>
        </w:tc>
        <w:tc>
          <w:tcPr>
            <w:tcW w:w="1980" w:type="dxa"/>
            <w:gridSpan w:val="3"/>
            <w:tcBorders>
              <w:top w:val="single" w:sz="4" w:space="0" w:color="auto"/>
              <w:left w:val="single" w:sz="4" w:space="0" w:color="auto"/>
              <w:bottom w:val="single" w:sz="4" w:space="0" w:color="auto"/>
              <w:right w:val="single" w:sz="4" w:space="0" w:color="auto"/>
            </w:tcBorders>
            <w:noWrap/>
            <w:vAlign w:val="bottom"/>
          </w:tcPr>
          <w:p w:rsidR="002C42AB" w:rsidRPr="001749CC" w:rsidRDefault="002C42AB" w:rsidP="00405F6A">
            <w:pPr>
              <w:jc w:val="right"/>
              <w:rPr>
                <w:sz w:val="20"/>
                <w:szCs w:val="20"/>
              </w:rPr>
            </w:pPr>
            <w:r>
              <w:rPr>
                <w:sz w:val="20"/>
                <w:szCs w:val="20"/>
              </w:rPr>
              <w:t>2 000</w:t>
            </w:r>
            <w:r w:rsidRPr="001749CC">
              <w:rPr>
                <w:sz w:val="20"/>
                <w:szCs w:val="20"/>
              </w:rPr>
              <w:t> </w:t>
            </w:r>
          </w:p>
        </w:tc>
        <w:tc>
          <w:tcPr>
            <w:tcW w:w="880" w:type="dxa"/>
            <w:tcBorders>
              <w:top w:val="single" w:sz="4" w:space="0" w:color="auto"/>
              <w:left w:val="nil"/>
              <w:bottom w:val="single" w:sz="4" w:space="0" w:color="auto"/>
              <w:right w:val="single" w:sz="4" w:space="0" w:color="auto"/>
            </w:tcBorders>
            <w:noWrap/>
            <w:vAlign w:val="bottom"/>
          </w:tcPr>
          <w:p w:rsidR="002C42AB" w:rsidRPr="001749CC" w:rsidRDefault="002C42AB" w:rsidP="00405F6A">
            <w:pPr>
              <w:jc w:val="right"/>
              <w:rPr>
                <w:sz w:val="20"/>
                <w:szCs w:val="20"/>
              </w:rPr>
            </w:pPr>
            <w:r>
              <w:rPr>
                <w:sz w:val="20"/>
                <w:szCs w:val="20"/>
              </w:rPr>
              <w:t>0</w:t>
            </w:r>
            <w:r w:rsidRPr="001749CC">
              <w:rPr>
                <w:sz w:val="20"/>
                <w:szCs w:val="20"/>
              </w:rPr>
              <w:t> </w:t>
            </w:r>
          </w:p>
        </w:tc>
        <w:tc>
          <w:tcPr>
            <w:tcW w:w="992" w:type="dxa"/>
            <w:gridSpan w:val="2"/>
            <w:tcBorders>
              <w:top w:val="single" w:sz="4" w:space="0" w:color="auto"/>
              <w:left w:val="nil"/>
              <w:bottom w:val="single" w:sz="4" w:space="0" w:color="auto"/>
              <w:right w:val="single" w:sz="12" w:space="0" w:color="auto"/>
            </w:tcBorders>
            <w:noWrap/>
            <w:vAlign w:val="bottom"/>
          </w:tcPr>
          <w:p w:rsidR="002C42AB" w:rsidRPr="001749CC" w:rsidRDefault="002C42AB" w:rsidP="00405F6A">
            <w:pPr>
              <w:jc w:val="right"/>
              <w:rPr>
                <w:sz w:val="20"/>
                <w:szCs w:val="20"/>
              </w:rPr>
            </w:pPr>
            <w:r w:rsidRPr="001749CC">
              <w:rPr>
                <w:sz w:val="20"/>
                <w:szCs w:val="20"/>
              </w:rPr>
              <w:t> </w:t>
            </w:r>
            <w:r>
              <w:rPr>
                <w:sz w:val="20"/>
                <w:szCs w:val="20"/>
              </w:rPr>
              <w:t>0</w:t>
            </w:r>
          </w:p>
        </w:tc>
      </w:tr>
      <w:tr w:rsidR="002C42AB" w:rsidRPr="001749CC" w:rsidTr="00405F6A">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3240" w:type="dxa"/>
            <w:gridSpan w:val="2"/>
            <w:vMerge/>
            <w:tcBorders>
              <w:top w:val="single" w:sz="4" w:space="0" w:color="auto"/>
              <w:left w:val="single" w:sz="12" w:space="0" w:color="auto"/>
              <w:bottom w:val="single" w:sz="4" w:space="0" w:color="auto"/>
              <w:right w:val="single" w:sz="4" w:space="0" w:color="auto"/>
            </w:tcBorders>
            <w:shd w:val="clear" w:color="auto" w:fill="CCFFCC"/>
            <w:vAlign w:val="center"/>
          </w:tcPr>
          <w:p w:rsidR="002C42AB" w:rsidRPr="001749CC" w:rsidRDefault="002C42AB" w:rsidP="00405F6A">
            <w:pPr>
              <w:rPr>
                <w:rFonts w:ascii="Arial" w:hAnsi="Arial" w:cs="Arial"/>
                <w:sz w:val="20"/>
                <w:szCs w:val="20"/>
              </w:rPr>
            </w:pPr>
          </w:p>
        </w:tc>
        <w:tc>
          <w:tcPr>
            <w:tcW w:w="2160" w:type="dxa"/>
            <w:gridSpan w:val="4"/>
            <w:tcBorders>
              <w:top w:val="single" w:sz="4" w:space="0" w:color="auto"/>
              <w:left w:val="nil"/>
              <w:bottom w:val="single" w:sz="4" w:space="0" w:color="auto"/>
              <w:right w:val="nil"/>
            </w:tcBorders>
            <w:shd w:val="clear" w:color="auto" w:fill="CCFFCC"/>
            <w:noWrap/>
            <w:vAlign w:val="center"/>
          </w:tcPr>
          <w:p w:rsidR="002C42AB" w:rsidRPr="001749CC" w:rsidRDefault="002C42AB" w:rsidP="00405F6A">
            <w:pPr>
              <w:jc w:val="center"/>
              <w:rPr>
                <w:rFonts w:ascii="Arial" w:hAnsi="Arial" w:cs="Arial"/>
                <w:sz w:val="20"/>
                <w:szCs w:val="20"/>
              </w:rPr>
            </w:pPr>
            <w:r w:rsidRPr="001749CC">
              <w:rPr>
                <w:sz w:val="20"/>
                <w:szCs w:val="20"/>
              </w:rPr>
              <w:t>2.</w:t>
            </w:r>
          </w:p>
        </w:tc>
        <w:tc>
          <w:tcPr>
            <w:tcW w:w="1980" w:type="dxa"/>
            <w:gridSpan w:val="3"/>
            <w:tcBorders>
              <w:top w:val="nil"/>
              <w:left w:val="single" w:sz="4" w:space="0" w:color="auto"/>
              <w:bottom w:val="single" w:sz="4" w:space="0" w:color="auto"/>
              <w:right w:val="single" w:sz="4" w:space="0" w:color="auto"/>
            </w:tcBorders>
            <w:noWrap/>
            <w:vAlign w:val="bottom"/>
          </w:tcPr>
          <w:p w:rsidR="002C42AB" w:rsidRPr="001749CC" w:rsidRDefault="002C42AB" w:rsidP="00405F6A">
            <w:pPr>
              <w:jc w:val="right"/>
              <w:rPr>
                <w:sz w:val="20"/>
                <w:szCs w:val="20"/>
              </w:rPr>
            </w:pPr>
            <w:r w:rsidRPr="001749CC">
              <w:rPr>
                <w:sz w:val="20"/>
                <w:szCs w:val="20"/>
              </w:rPr>
              <w:t> </w:t>
            </w:r>
          </w:p>
        </w:tc>
        <w:tc>
          <w:tcPr>
            <w:tcW w:w="880" w:type="dxa"/>
            <w:tcBorders>
              <w:top w:val="nil"/>
              <w:left w:val="nil"/>
              <w:bottom w:val="single" w:sz="4" w:space="0" w:color="auto"/>
              <w:right w:val="single" w:sz="4" w:space="0" w:color="auto"/>
            </w:tcBorders>
            <w:noWrap/>
            <w:vAlign w:val="bottom"/>
          </w:tcPr>
          <w:p w:rsidR="002C42AB" w:rsidRPr="001749CC" w:rsidRDefault="002C42AB" w:rsidP="00405F6A">
            <w:pPr>
              <w:jc w:val="right"/>
              <w:rPr>
                <w:sz w:val="20"/>
                <w:szCs w:val="20"/>
              </w:rPr>
            </w:pPr>
            <w:r w:rsidRPr="001749CC">
              <w:rPr>
                <w:sz w:val="20"/>
                <w:szCs w:val="20"/>
              </w:rPr>
              <w:t> </w:t>
            </w:r>
          </w:p>
        </w:tc>
        <w:tc>
          <w:tcPr>
            <w:tcW w:w="992" w:type="dxa"/>
            <w:gridSpan w:val="2"/>
            <w:tcBorders>
              <w:top w:val="nil"/>
              <w:left w:val="nil"/>
              <w:bottom w:val="single" w:sz="4" w:space="0" w:color="auto"/>
              <w:right w:val="single" w:sz="12" w:space="0" w:color="auto"/>
            </w:tcBorders>
            <w:noWrap/>
            <w:vAlign w:val="bottom"/>
          </w:tcPr>
          <w:p w:rsidR="002C42AB" w:rsidRPr="001749CC" w:rsidRDefault="002C42AB" w:rsidP="00405F6A">
            <w:pPr>
              <w:jc w:val="right"/>
              <w:rPr>
                <w:sz w:val="20"/>
                <w:szCs w:val="20"/>
              </w:rPr>
            </w:pPr>
            <w:r w:rsidRPr="001749CC">
              <w:rPr>
                <w:sz w:val="20"/>
                <w:szCs w:val="20"/>
              </w:rPr>
              <w:t> </w:t>
            </w:r>
          </w:p>
        </w:tc>
      </w:tr>
      <w:tr w:rsidR="002C42AB" w:rsidRPr="001749CC" w:rsidTr="00405F6A">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3240" w:type="dxa"/>
            <w:gridSpan w:val="2"/>
            <w:vMerge w:val="restart"/>
            <w:tcBorders>
              <w:top w:val="single" w:sz="4" w:space="0" w:color="auto"/>
              <w:left w:val="single" w:sz="12" w:space="0" w:color="auto"/>
              <w:bottom w:val="single" w:sz="4" w:space="0" w:color="auto"/>
              <w:right w:val="single" w:sz="4" w:space="0" w:color="auto"/>
            </w:tcBorders>
            <w:shd w:val="clear" w:color="auto" w:fill="CCFFCC"/>
            <w:noWrap/>
            <w:vAlign w:val="center"/>
          </w:tcPr>
          <w:p w:rsidR="002C42AB" w:rsidRPr="001749CC" w:rsidRDefault="002C42AB" w:rsidP="00405F6A">
            <w:pPr>
              <w:rPr>
                <w:rFonts w:ascii="Arial" w:hAnsi="Arial" w:cs="Arial"/>
                <w:sz w:val="20"/>
                <w:szCs w:val="20"/>
              </w:rPr>
            </w:pPr>
            <w:r w:rsidRPr="001749CC">
              <w:rPr>
                <w:b/>
                <w:sz w:val="20"/>
                <w:szCs w:val="20"/>
              </w:rPr>
              <w:t>b) Realizácia projektov spolupráce </w:t>
            </w:r>
            <w:r w:rsidRPr="001749CC">
              <w:rPr>
                <w:rFonts w:ascii="Arial" w:hAnsi="Arial" w:cs="Arial"/>
                <w:sz w:val="20"/>
                <w:szCs w:val="20"/>
              </w:rPr>
              <w:t> </w:t>
            </w:r>
          </w:p>
        </w:tc>
        <w:tc>
          <w:tcPr>
            <w:tcW w:w="2160" w:type="dxa"/>
            <w:gridSpan w:val="4"/>
            <w:tcBorders>
              <w:top w:val="single" w:sz="4" w:space="0" w:color="auto"/>
              <w:left w:val="nil"/>
              <w:bottom w:val="single" w:sz="4" w:space="0" w:color="auto"/>
              <w:right w:val="nil"/>
            </w:tcBorders>
            <w:shd w:val="clear" w:color="auto" w:fill="CCFFCC"/>
            <w:noWrap/>
            <w:vAlign w:val="center"/>
          </w:tcPr>
          <w:p w:rsidR="002C42AB" w:rsidRPr="001749CC" w:rsidRDefault="002C42AB" w:rsidP="00405F6A">
            <w:pPr>
              <w:jc w:val="center"/>
              <w:rPr>
                <w:rFonts w:ascii="Arial" w:hAnsi="Arial" w:cs="Arial"/>
                <w:sz w:val="20"/>
                <w:szCs w:val="20"/>
              </w:rPr>
            </w:pPr>
            <w:r w:rsidRPr="001749CC">
              <w:rPr>
                <w:sz w:val="20"/>
                <w:szCs w:val="20"/>
              </w:rPr>
              <w:t>1.</w:t>
            </w:r>
          </w:p>
        </w:tc>
        <w:tc>
          <w:tcPr>
            <w:tcW w:w="1980" w:type="dxa"/>
            <w:gridSpan w:val="3"/>
            <w:tcBorders>
              <w:top w:val="nil"/>
              <w:left w:val="single" w:sz="4" w:space="0" w:color="auto"/>
              <w:bottom w:val="single" w:sz="4" w:space="0" w:color="auto"/>
              <w:right w:val="single" w:sz="4" w:space="0" w:color="auto"/>
            </w:tcBorders>
            <w:noWrap/>
            <w:vAlign w:val="bottom"/>
          </w:tcPr>
          <w:p w:rsidR="002C42AB" w:rsidRPr="001749CC" w:rsidRDefault="002C42AB" w:rsidP="00405F6A">
            <w:pPr>
              <w:jc w:val="right"/>
              <w:rPr>
                <w:sz w:val="20"/>
                <w:szCs w:val="20"/>
              </w:rPr>
            </w:pPr>
            <w:r w:rsidRPr="001749CC">
              <w:rPr>
                <w:sz w:val="20"/>
                <w:szCs w:val="20"/>
              </w:rPr>
              <w:t> </w:t>
            </w:r>
            <w:r>
              <w:rPr>
                <w:sz w:val="20"/>
                <w:szCs w:val="20"/>
              </w:rPr>
              <w:t>16 000</w:t>
            </w:r>
          </w:p>
        </w:tc>
        <w:tc>
          <w:tcPr>
            <w:tcW w:w="880" w:type="dxa"/>
            <w:tcBorders>
              <w:top w:val="nil"/>
              <w:left w:val="nil"/>
              <w:bottom w:val="single" w:sz="4" w:space="0" w:color="auto"/>
              <w:right w:val="single" w:sz="4" w:space="0" w:color="auto"/>
            </w:tcBorders>
            <w:noWrap/>
            <w:vAlign w:val="bottom"/>
          </w:tcPr>
          <w:p w:rsidR="002C42AB" w:rsidRPr="001749CC" w:rsidRDefault="002C42AB" w:rsidP="00405F6A">
            <w:pPr>
              <w:jc w:val="right"/>
              <w:rPr>
                <w:sz w:val="20"/>
                <w:szCs w:val="20"/>
              </w:rPr>
            </w:pPr>
            <w:r w:rsidRPr="001749CC">
              <w:rPr>
                <w:sz w:val="20"/>
                <w:szCs w:val="20"/>
              </w:rPr>
              <w:t> </w:t>
            </w:r>
            <w:r>
              <w:rPr>
                <w:sz w:val="20"/>
                <w:szCs w:val="20"/>
              </w:rPr>
              <w:t>20 000</w:t>
            </w:r>
          </w:p>
        </w:tc>
        <w:tc>
          <w:tcPr>
            <w:tcW w:w="992" w:type="dxa"/>
            <w:gridSpan w:val="2"/>
            <w:tcBorders>
              <w:top w:val="nil"/>
              <w:left w:val="nil"/>
              <w:bottom w:val="single" w:sz="4" w:space="0" w:color="auto"/>
              <w:right w:val="single" w:sz="12" w:space="0" w:color="auto"/>
            </w:tcBorders>
            <w:noWrap/>
            <w:vAlign w:val="bottom"/>
          </w:tcPr>
          <w:p w:rsidR="002C42AB" w:rsidRPr="001749CC" w:rsidRDefault="002C42AB" w:rsidP="00405F6A">
            <w:pPr>
              <w:jc w:val="right"/>
              <w:rPr>
                <w:sz w:val="20"/>
                <w:szCs w:val="20"/>
              </w:rPr>
            </w:pPr>
            <w:r w:rsidRPr="001749CC">
              <w:rPr>
                <w:sz w:val="20"/>
                <w:szCs w:val="20"/>
              </w:rPr>
              <w:t> </w:t>
            </w:r>
            <w:r>
              <w:rPr>
                <w:sz w:val="20"/>
                <w:szCs w:val="20"/>
              </w:rPr>
              <w:t>0</w:t>
            </w:r>
          </w:p>
        </w:tc>
      </w:tr>
      <w:tr w:rsidR="002C42AB" w:rsidRPr="001749CC" w:rsidTr="00405F6A">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3240" w:type="dxa"/>
            <w:gridSpan w:val="2"/>
            <w:vMerge/>
            <w:tcBorders>
              <w:top w:val="single" w:sz="4" w:space="0" w:color="auto"/>
              <w:left w:val="single" w:sz="12" w:space="0" w:color="auto"/>
              <w:bottom w:val="single" w:sz="4" w:space="0" w:color="auto"/>
              <w:right w:val="single" w:sz="4" w:space="0" w:color="auto"/>
            </w:tcBorders>
            <w:shd w:val="clear" w:color="auto" w:fill="CCFFCC"/>
            <w:vAlign w:val="center"/>
          </w:tcPr>
          <w:p w:rsidR="002C42AB" w:rsidRPr="001749CC" w:rsidRDefault="002C42AB" w:rsidP="00405F6A">
            <w:pPr>
              <w:rPr>
                <w:rFonts w:ascii="Arial" w:hAnsi="Arial" w:cs="Arial"/>
                <w:sz w:val="20"/>
                <w:szCs w:val="20"/>
              </w:rPr>
            </w:pPr>
          </w:p>
        </w:tc>
        <w:tc>
          <w:tcPr>
            <w:tcW w:w="2160" w:type="dxa"/>
            <w:gridSpan w:val="4"/>
            <w:tcBorders>
              <w:top w:val="single" w:sz="4" w:space="0" w:color="auto"/>
              <w:left w:val="nil"/>
              <w:bottom w:val="single" w:sz="4" w:space="0" w:color="auto"/>
              <w:right w:val="nil"/>
            </w:tcBorders>
            <w:shd w:val="clear" w:color="auto" w:fill="CCFFCC"/>
            <w:noWrap/>
            <w:vAlign w:val="center"/>
          </w:tcPr>
          <w:p w:rsidR="002C42AB" w:rsidRPr="001749CC" w:rsidRDefault="002C42AB" w:rsidP="00405F6A">
            <w:pPr>
              <w:jc w:val="center"/>
              <w:rPr>
                <w:rFonts w:ascii="Arial" w:hAnsi="Arial" w:cs="Arial"/>
                <w:sz w:val="20"/>
                <w:szCs w:val="20"/>
              </w:rPr>
            </w:pPr>
            <w:r w:rsidRPr="001749CC">
              <w:rPr>
                <w:sz w:val="20"/>
                <w:szCs w:val="20"/>
              </w:rPr>
              <w:t>2.</w:t>
            </w:r>
          </w:p>
        </w:tc>
        <w:tc>
          <w:tcPr>
            <w:tcW w:w="1980" w:type="dxa"/>
            <w:gridSpan w:val="3"/>
            <w:tcBorders>
              <w:top w:val="nil"/>
              <w:left w:val="single" w:sz="4" w:space="0" w:color="auto"/>
              <w:bottom w:val="single" w:sz="4" w:space="0" w:color="auto"/>
              <w:right w:val="single" w:sz="4" w:space="0" w:color="auto"/>
            </w:tcBorders>
            <w:noWrap/>
            <w:vAlign w:val="bottom"/>
          </w:tcPr>
          <w:p w:rsidR="002C42AB" w:rsidRPr="001749CC" w:rsidRDefault="002C42AB" w:rsidP="00405F6A">
            <w:pPr>
              <w:jc w:val="right"/>
              <w:rPr>
                <w:sz w:val="20"/>
                <w:szCs w:val="20"/>
              </w:rPr>
            </w:pPr>
            <w:r w:rsidRPr="001749CC">
              <w:rPr>
                <w:sz w:val="20"/>
                <w:szCs w:val="20"/>
              </w:rPr>
              <w:t> </w:t>
            </w:r>
          </w:p>
        </w:tc>
        <w:tc>
          <w:tcPr>
            <w:tcW w:w="880" w:type="dxa"/>
            <w:tcBorders>
              <w:top w:val="nil"/>
              <w:left w:val="nil"/>
              <w:bottom w:val="single" w:sz="4" w:space="0" w:color="auto"/>
              <w:right w:val="single" w:sz="4" w:space="0" w:color="auto"/>
            </w:tcBorders>
            <w:noWrap/>
            <w:vAlign w:val="bottom"/>
          </w:tcPr>
          <w:p w:rsidR="002C42AB" w:rsidRPr="001749CC" w:rsidRDefault="002C42AB" w:rsidP="00405F6A">
            <w:pPr>
              <w:jc w:val="right"/>
              <w:rPr>
                <w:sz w:val="20"/>
                <w:szCs w:val="20"/>
              </w:rPr>
            </w:pPr>
            <w:r w:rsidRPr="001749CC">
              <w:rPr>
                <w:sz w:val="20"/>
                <w:szCs w:val="20"/>
              </w:rPr>
              <w:t> </w:t>
            </w:r>
          </w:p>
        </w:tc>
        <w:tc>
          <w:tcPr>
            <w:tcW w:w="992" w:type="dxa"/>
            <w:gridSpan w:val="2"/>
            <w:tcBorders>
              <w:top w:val="nil"/>
              <w:left w:val="nil"/>
              <w:bottom w:val="single" w:sz="4" w:space="0" w:color="auto"/>
              <w:right w:val="single" w:sz="12" w:space="0" w:color="auto"/>
            </w:tcBorders>
            <w:noWrap/>
            <w:vAlign w:val="bottom"/>
          </w:tcPr>
          <w:p w:rsidR="002C42AB" w:rsidRPr="001749CC" w:rsidRDefault="002C42AB" w:rsidP="00405F6A">
            <w:pPr>
              <w:jc w:val="right"/>
              <w:rPr>
                <w:sz w:val="20"/>
                <w:szCs w:val="20"/>
              </w:rPr>
            </w:pPr>
            <w:r w:rsidRPr="001749CC">
              <w:rPr>
                <w:sz w:val="20"/>
                <w:szCs w:val="20"/>
              </w:rPr>
              <w:t> </w:t>
            </w:r>
          </w:p>
        </w:tc>
      </w:tr>
      <w:tr w:rsidR="002C42AB" w:rsidRPr="001749CC" w:rsidTr="00405F6A">
        <w:trPr>
          <w:cantSplit/>
          <w:trHeight w:val="620"/>
        </w:trPr>
        <w:tc>
          <w:tcPr>
            <w:tcW w:w="9252" w:type="dxa"/>
            <w:gridSpan w:val="12"/>
            <w:tcBorders>
              <w:top w:val="single" w:sz="12" w:space="0" w:color="auto"/>
              <w:left w:val="single" w:sz="12" w:space="0" w:color="auto"/>
              <w:bottom w:val="single" w:sz="4" w:space="0" w:color="auto"/>
              <w:right w:val="single" w:sz="12" w:space="0" w:color="auto"/>
            </w:tcBorders>
            <w:shd w:val="clear" w:color="auto" w:fill="F3F3F3"/>
          </w:tcPr>
          <w:p w:rsidR="002C42AB" w:rsidRPr="001749CC" w:rsidRDefault="002C42AB" w:rsidP="00405F6A">
            <w:pPr>
              <w:pStyle w:val="StylBr1"/>
              <w:jc w:val="center"/>
              <w:rPr>
                <w:bCs/>
                <w:sz w:val="20"/>
              </w:rPr>
            </w:pPr>
          </w:p>
          <w:p w:rsidR="002C42AB" w:rsidRPr="001749CC" w:rsidRDefault="002C42AB" w:rsidP="00405F6A">
            <w:pPr>
              <w:pStyle w:val="StylBr1"/>
              <w:jc w:val="center"/>
              <w:rPr>
                <w:bCs/>
                <w:sz w:val="20"/>
              </w:rPr>
            </w:pPr>
            <w:r w:rsidRPr="001749CC">
              <w:rPr>
                <w:smallCaps/>
                <w:sz w:val="20"/>
              </w:rPr>
              <w:t xml:space="preserve">výška a rozsah podpory opatrenia </w:t>
            </w:r>
          </w:p>
          <w:p w:rsidR="002C42AB" w:rsidRPr="001749CC" w:rsidRDefault="002C42AB" w:rsidP="00405F6A">
            <w:pPr>
              <w:rPr>
                <w:sz w:val="20"/>
                <w:szCs w:val="20"/>
              </w:rPr>
            </w:pPr>
          </w:p>
        </w:tc>
      </w:tr>
      <w:tr w:rsidR="002C42AB" w:rsidRPr="001749CC" w:rsidTr="00405F6A">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3240" w:type="dxa"/>
            <w:gridSpan w:val="2"/>
            <w:vMerge w:val="restart"/>
            <w:tcBorders>
              <w:top w:val="single" w:sz="4" w:space="0" w:color="auto"/>
              <w:left w:val="single" w:sz="12" w:space="0" w:color="auto"/>
              <w:bottom w:val="single" w:sz="4" w:space="0" w:color="auto"/>
              <w:right w:val="single" w:sz="4" w:space="0" w:color="auto"/>
            </w:tcBorders>
            <w:shd w:val="clear" w:color="auto" w:fill="CCFFCC"/>
            <w:noWrap/>
            <w:vAlign w:val="center"/>
          </w:tcPr>
          <w:p w:rsidR="002C42AB" w:rsidRPr="001749CC" w:rsidRDefault="002C42AB" w:rsidP="00405F6A">
            <w:pPr>
              <w:jc w:val="center"/>
              <w:rPr>
                <w:b/>
                <w:bCs/>
                <w:smallCaps/>
                <w:sz w:val="20"/>
                <w:szCs w:val="20"/>
              </w:rPr>
            </w:pPr>
            <w:r w:rsidRPr="001749CC">
              <w:rPr>
                <w:b/>
                <w:bCs/>
                <w:sz w:val="20"/>
                <w:szCs w:val="20"/>
              </w:rPr>
              <w:t>Názov zdroja financovania</w:t>
            </w:r>
          </w:p>
          <w:p w:rsidR="002C42AB" w:rsidRPr="001749CC" w:rsidRDefault="002C42AB" w:rsidP="00405F6A">
            <w:pPr>
              <w:jc w:val="center"/>
              <w:rPr>
                <w:rFonts w:ascii="Arial" w:hAnsi="Arial" w:cs="Arial"/>
                <w:sz w:val="20"/>
                <w:szCs w:val="20"/>
              </w:rPr>
            </w:pPr>
          </w:p>
        </w:tc>
        <w:tc>
          <w:tcPr>
            <w:tcW w:w="2160" w:type="dxa"/>
            <w:gridSpan w:val="4"/>
            <w:vMerge w:val="restart"/>
            <w:tcBorders>
              <w:top w:val="single" w:sz="4" w:space="0" w:color="auto"/>
              <w:left w:val="single" w:sz="4" w:space="0" w:color="auto"/>
              <w:bottom w:val="single" w:sz="4" w:space="0" w:color="auto"/>
              <w:right w:val="single" w:sz="4" w:space="0" w:color="auto"/>
            </w:tcBorders>
            <w:shd w:val="clear" w:color="auto" w:fill="CCFFCC"/>
            <w:noWrap/>
            <w:vAlign w:val="center"/>
          </w:tcPr>
          <w:p w:rsidR="002C42AB" w:rsidRPr="001749CC" w:rsidRDefault="002C42AB" w:rsidP="00405F6A">
            <w:pPr>
              <w:jc w:val="center"/>
              <w:rPr>
                <w:rFonts w:ascii="Arial" w:hAnsi="Arial" w:cs="Arial"/>
                <w:sz w:val="20"/>
                <w:szCs w:val="20"/>
              </w:rPr>
            </w:pPr>
            <w:r w:rsidRPr="001749CC">
              <w:rPr>
                <w:b/>
                <w:sz w:val="20"/>
                <w:szCs w:val="20"/>
              </w:rPr>
              <w:t>Projekt</w:t>
            </w:r>
          </w:p>
        </w:tc>
        <w:tc>
          <w:tcPr>
            <w:tcW w:w="1980" w:type="dxa"/>
            <w:gridSpan w:val="3"/>
            <w:vMerge w:val="restart"/>
            <w:tcBorders>
              <w:top w:val="single" w:sz="4" w:space="0" w:color="auto"/>
              <w:left w:val="single" w:sz="4" w:space="0" w:color="auto"/>
              <w:bottom w:val="single" w:sz="4" w:space="0" w:color="auto"/>
              <w:right w:val="single" w:sz="4" w:space="0" w:color="auto"/>
            </w:tcBorders>
            <w:shd w:val="clear" w:color="auto" w:fill="CCFFCC"/>
            <w:noWrap/>
            <w:vAlign w:val="center"/>
          </w:tcPr>
          <w:p w:rsidR="002C42AB" w:rsidRPr="001749CC" w:rsidRDefault="002C42AB" w:rsidP="00405F6A">
            <w:pPr>
              <w:jc w:val="center"/>
              <w:rPr>
                <w:rFonts w:ascii="Arial" w:hAnsi="Arial" w:cs="Arial"/>
                <w:sz w:val="20"/>
                <w:szCs w:val="20"/>
              </w:rPr>
            </w:pPr>
            <w:r w:rsidRPr="001749CC">
              <w:rPr>
                <w:b/>
                <w:sz w:val="20"/>
                <w:szCs w:val="20"/>
              </w:rPr>
              <w:t>Požadovaná výška finančného príspevku z verejných zdrojov PRV</w:t>
            </w:r>
          </w:p>
        </w:tc>
        <w:tc>
          <w:tcPr>
            <w:tcW w:w="1872" w:type="dxa"/>
            <w:gridSpan w:val="3"/>
            <w:tcBorders>
              <w:top w:val="single" w:sz="4" w:space="0" w:color="auto"/>
              <w:left w:val="nil"/>
              <w:bottom w:val="single" w:sz="4" w:space="0" w:color="auto"/>
              <w:right w:val="single" w:sz="12" w:space="0" w:color="auto"/>
            </w:tcBorders>
            <w:shd w:val="clear" w:color="auto" w:fill="CCFFCC"/>
            <w:noWrap/>
            <w:vAlign w:val="center"/>
          </w:tcPr>
          <w:p w:rsidR="002C42AB" w:rsidRPr="001749CC" w:rsidRDefault="002C42AB" w:rsidP="00405F6A">
            <w:pPr>
              <w:jc w:val="center"/>
              <w:rPr>
                <w:b/>
                <w:sz w:val="20"/>
                <w:szCs w:val="20"/>
              </w:rPr>
            </w:pPr>
            <w:r w:rsidRPr="001749CC">
              <w:rPr>
                <w:b/>
                <w:sz w:val="20"/>
                <w:szCs w:val="20"/>
              </w:rPr>
              <w:t>Ostatné</w:t>
            </w:r>
          </w:p>
          <w:p w:rsidR="002C42AB" w:rsidRPr="001749CC" w:rsidRDefault="002C42AB" w:rsidP="00405F6A">
            <w:pPr>
              <w:jc w:val="center"/>
              <w:rPr>
                <w:rFonts w:ascii="Arial" w:hAnsi="Arial" w:cs="Arial"/>
                <w:sz w:val="20"/>
                <w:szCs w:val="20"/>
              </w:rPr>
            </w:pPr>
            <w:r w:rsidRPr="001749CC">
              <w:rPr>
                <w:b/>
                <w:sz w:val="20"/>
                <w:szCs w:val="20"/>
              </w:rPr>
              <w:t>verejné zdroje</w:t>
            </w:r>
            <w:r w:rsidRPr="001749CC">
              <w:rPr>
                <w:rFonts w:ascii="Arial" w:hAnsi="Arial" w:cs="Arial"/>
                <w:sz w:val="20"/>
                <w:szCs w:val="20"/>
              </w:rPr>
              <w:t> </w:t>
            </w:r>
          </w:p>
        </w:tc>
      </w:tr>
      <w:tr w:rsidR="002C42AB" w:rsidRPr="001749CC" w:rsidTr="00405F6A">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3240" w:type="dxa"/>
            <w:gridSpan w:val="2"/>
            <w:vMerge/>
            <w:tcBorders>
              <w:top w:val="single" w:sz="4" w:space="0" w:color="auto"/>
              <w:left w:val="single" w:sz="12" w:space="0" w:color="auto"/>
              <w:bottom w:val="single" w:sz="4" w:space="0" w:color="auto"/>
              <w:right w:val="single" w:sz="4" w:space="0" w:color="auto"/>
            </w:tcBorders>
            <w:shd w:val="clear" w:color="auto" w:fill="CCFFCC"/>
            <w:vAlign w:val="center"/>
          </w:tcPr>
          <w:p w:rsidR="002C42AB" w:rsidRPr="001749CC" w:rsidRDefault="002C42AB" w:rsidP="00405F6A">
            <w:pPr>
              <w:jc w:val="center"/>
              <w:rPr>
                <w:rFonts w:ascii="Arial" w:hAnsi="Arial" w:cs="Arial"/>
                <w:sz w:val="20"/>
                <w:szCs w:val="20"/>
              </w:rPr>
            </w:pPr>
          </w:p>
        </w:tc>
        <w:tc>
          <w:tcPr>
            <w:tcW w:w="2160" w:type="dxa"/>
            <w:gridSpan w:val="4"/>
            <w:vMerge/>
            <w:tcBorders>
              <w:top w:val="single" w:sz="4" w:space="0" w:color="auto"/>
              <w:left w:val="single" w:sz="4" w:space="0" w:color="auto"/>
              <w:bottom w:val="single" w:sz="4" w:space="0" w:color="auto"/>
              <w:right w:val="single" w:sz="4" w:space="0" w:color="auto"/>
            </w:tcBorders>
            <w:shd w:val="clear" w:color="auto" w:fill="CCFFCC"/>
            <w:vAlign w:val="center"/>
          </w:tcPr>
          <w:p w:rsidR="002C42AB" w:rsidRPr="001749CC" w:rsidRDefault="002C42AB" w:rsidP="00405F6A">
            <w:pPr>
              <w:jc w:val="center"/>
              <w:rPr>
                <w:rFonts w:ascii="Arial" w:hAnsi="Arial" w:cs="Arial"/>
                <w:sz w:val="20"/>
                <w:szCs w:val="20"/>
              </w:rPr>
            </w:pPr>
          </w:p>
        </w:tc>
        <w:tc>
          <w:tcPr>
            <w:tcW w:w="1980" w:type="dxa"/>
            <w:gridSpan w:val="3"/>
            <w:vMerge/>
            <w:tcBorders>
              <w:top w:val="single" w:sz="4" w:space="0" w:color="auto"/>
              <w:left w:val="single" w:sz="4" w:space="0" w:color="auto"/>
              <w:bottom w:val="single" w:sz="4" w:space="0" w:color="auto"/>
              <w:right w:val="single" w:sz="4" w:space="0" w:color="auto"/>
            </w:tcBorders>
            <w:shd w:val="clear" w:color="auto" w:fill="CCFFCC"/>
            <w:vAlign w:val="center"/>
          </w:tcPr>
          <w:p w:rsidR="002C42AB" w:rsidRPr="001749CC" w:rsidRDefault="002C42AB" w:rsidP="00405F6A">
            <w:pPr>
              <w:jc w:val="center"/>
              <w:rPr>
                <w:rFonts w:ascii="Arial" w:hAnsi="Arial" w:cs="Arial"/>
                <w:sz w:val="20"/>
                <w:szCs w:val="20"/>
              </w:rPr>
            </w:pPr>
          </w:p>
        </w:tc>
        <w:tc>
          <w:tcPr>
            <w:tcW w:w="1080" w:type="dxa"/>
            <w:gridSpan w:val="2"/>
            <w:tcBorders>
              <w:top w:val="nil"/>
              <w:left w:val="nil"/>
              <w:bottom w:val="single" w:sz="4" w:space="0" w:color="auto"/>
              <w:right w:val="single" w:sz="4" w:space="0" w:color="auto"/>
            </w:tcBorders>
            <w:shd w:val="clear" w:color="auto" w:fill="CCFFCC"/>
            <w:noWrap/>
            <w:vAlign w:val="center"/>
          </w:tcPr>
          <w:p w:rsidR="002C42AB" w:rsidRPr="001749CC" w:rsidRDefault="002C42AB" w:rsidP="00405F6A">
            <w:pPr>
              <w:jc w:val="center"/>
              <w:rPr>
                <w:rFonts w:ascii="Arial" w:hAnsi="Arial" w:cs="Arial"/>
                <w:sz w:val="20"/>
                <w:szCs w:val="20"/>
              </w:rPr>
            </w:pPr>
            <w:r w:rsidRPr="001749CC">
              <w:rPr>
                <w:b/>
                <w:sz w:val="20"/>
                <w:szCs w:val="20"/>
              </w:rPr>
              <w:t>VÚC</w:t>
            </w:r>
          </w:p>
        </w:tc>
        <w:tc>
          <w:tcPr>
            <w:tcW w:w="792" w:type="dxa"/>
            <w:tcBorders>
              <w:top w:val="nil"/>
              <w:left w:val="nil"/>
              <w:bottom w:val="single" w:sz="4" w:space="0" w:color="auto"/>
              <w:right w:val="single" w:sz="12" w:space="0" w:color="auto"/>
            </w:tcBorders>
            <w:shd w:val="clear" w:color="auto" w:fill="CCFFCC"/>
            <w:noWrap/>
            <w:vAlign w:val="center"/>
          </w:tcPr>
          <w:p w:rsidR="002C42AB" w:rsidRPr="001749CC" w:rsidRDefault="002C42AB" w:rsidP="00405F6A">
            <w:pPr>
              <w:jc w:val="center"/>
              <w:rPr>
                <w:rFonts w:ascii="Arial" w:hAnsi="Arial" w:cs="Arial"/>
                <w:sz w:val="20"/>
                <w:szCs w:val="20"/>
              </w:rPr>
            </w:pPr>
            <w:r w:rsidRPr="001749CC">
              <w:rPr>
                <w:b/>
                <w:sz w:val="20"/>
                <w:szCs w:val="20"/>
              </w:rPr>
              <w:t>Iné verejné zdroje</w:t>
            </w:r>
          </w:p>
        </w:tc>
      </w:tr>
      <w:tr w:rsidR="002C42AB" w:rsidRPr="001749CC" w:rsidTr="00405F6A">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3240" w:type="dxa"/>
            <w:gridSpan w:val="2"/>
            <w:tcBorders>
              <w:top w:val="single" w:sz="4" w:space="0" w:color="auto"/>
              <w:left w:val="single" w:sz="12" w:space="0" w:color="auto"/>
              <w:bottom w:val="single" w:sz="4" w:space="0" w:color="auto"/>
              <w:right w:val="single" w:sz="4" w:space="0" w:color="auto"/>
            </w:tcBorders>
            <w:shd w:val="clear" w:color="auto" w:fill="CCFFCC"/>
            <w:noWrap/>
            <w:vAlign w:val="center"/>
          </w:tcPr>
          <w:p w:rsidR="002C42AB" w:rsidRPr="001749CC" w:rsidRDefault="002C42AB" w:rsidP="00405F6A">
            <w:pPr>
              <w:rPr>
                <w:rFonts w:ascii="Arial" w:hAnsi="Arial" w:cs="Arial"/>
                <w:sz w:val="20"/>
                <w:szCs w:val="20"/>
              </w:rPr>
            </w:pPr>
            <w:r w:rsidRPr="001749CC">
              <w:rPr>
                <w:b/>
                <w:sz w:val="20"/>
                <w:szCs w:val="20"/>
              </w:rPr>
              <w:t>Príprava projektov spolupráce </w:t>
            </w:r>
          </w:p>
        </w:tc>
        <w:tc>
          <w:tcPr>
            <w:tcW w:w="2160" w:type="dxa"/>
            <w:gridSpan w:val="4"/>
            <w:tcBorders>
              <w:top w:val="single" w:sz="4" w:space="0" w:color="auto"/>
              <w:left w:val="nil"/>
              <w:bottom w:val="single" w:sz="4" w:space="0" w:color="auto"/>
              <w:right w:val="single" w:sz="4" w:space="0" w:color="auto"/>
            </w:tcBorders>
            <w:shd w:val="clear" w:color="auto" w:fill="CCFFCC"/>
            <w:noWrap/>
            <w:vAlign w:val="center"/>
          </w:tcPr>
          <w:p w:rsidR="002C42AB" w:rsidRPr="001749CC" w:rsidRDefault="002C42AB" w:rsidP="00405F6A">
            <w:pPr>
              <w:jc w:val="center"/>
              <w:rPr>
                <w:rFonts w:ascii="Arial" w:hAnsi="Arial" w:cs="Arial"/>
                <w:sz w:val="20"/>
                <w:szCs w:val="20"/>
              </w:rPr>
            </w:pPr>
            <w:r w:rsidRPr="001749CC">
              <w:rPr>
                <w:b/>
                <w:sz w:val="20"/>
                <w:szCs w:val="20"/>
              </w:rPr>
              <w:t>A1+B1</w:t>
            </w:r>
          </w:p>
        </w:tc>
        <w:tc>
          <w:tcPr>
            <w:tcW w:w="1980" w:type="dxa"/>
            <w:gridSpan w:val="3"/>
            <w:tcBorders>
              <w:top w:val="nil"/>
              <w:left w:val="nil"/>
              <w:bottom w:val="single" w:sz="4" w:space="0" w:color="auto"/>
              <w:right w:val="single" w:sz="4" w:space="0" w:color="auto"/>
            </w:tcBorders>
            <w:noWrap/>
            <w:vAlign w:val="center"/>
          </w:tcPr>
          <w:p w:rsidR="002C42AB" w:rsidRPr="001749CC" w:rsidRDefault="002C42AB" w:rsidP="00405F6A">
            <w:pPr>
              <w:rPr>
                <w:rFonts w:ascii="Arial" w:hAnsi="Arial" w:cs="Arial"/>
                <w:sz w:val="20"/>
                <w:szCs w:val="20"/>
              </w:rPr>
            </w:pPr>
            <w:r w:rsidRPr="001749CC">
              <w:rPr>
                <w:rFonts w:ascii="Arial" w:hAnsi="Arial" w:cs="Arial"/>
                <w:sz w:val="20"/>
                <w:szCs w:val="20"/>
              </w:rPr>
              <w:t> </w:t>
            </w:r>
            <w:r>
              <w:rPr>
                <w:rFonts w:ascii="Arial" w:hAnsi="Arial" w:cs="Arial"/>
                <w:sz w:val="20"/>
                <w:szCs w:val="20"/>
              </w:rPr>
              <w:t>4 000</w:t>
            </w:r>
          </w:p>
        </w:tc>
        <w:tc>
          <w:tcPr>
            <w:tcW w:w="1080" w:type="dxa"/>
            <w:gridSpan w:val="2"/>
            <w:tcBorders>
              <w:top w:val="nil"/>
              <w:left w:val="nil"/>
              <w:bottom w:val="single" w:sz="4" w:space="0" w:color="auto"/>
              <w:right w:val="single" w:sz="4" w:space="0" w:color="auto"/>
            </w:tcBorders>
            <w:noWrap/>
            <w:vAlign w:val="center"/>
          </w:tcPr>
          <w:p w:rsidR="002C42AB" w:rsidRPr="001749CC" w:rsidRDefault="002C42AB" w:rsidP="00405F6A">
            <w:pPr>
              <w:rPr>
                <w:rFonts w:ascii="Arial" w:hAnsi="Arial" w:cs="Arial"/>
                <w:sz w:val="20"/>
                <w:szCs w:val="20"/>
              </w:rPr>
            </w:pPr>
            <w:r w:rsidRPr="001749CC">
              <w:rPr>
                <w:rFonts w:ascii="Arial" w:hAnsi="Arial" w:cs="Arial"/>
                <w:sz w:val="20"/>
                <w:szCs w:val="20"/>
              </w:rPr>
              <w:t> </w:t>
            </w:r>
            <w:r>
              <w:rPr>
                <w:rFonts w:ascii="Arial" w:hAnsi="Arial" w:cs="Arial"/>
                <w:sz w:val="20"/>
                <w:szCs w:val="20"/>
              </w:rPr>
              <w:t>0</w:t>
            </w:r>
          </w:p>
        </w:tc>
        <w:tc>
          <w:tcPr>
            <w:tcW w:w="792" w:type="dxa"/>
            <w:tcBorders>
              <w:top w:val="nil"/>
              <w:left w:val="nil"/>
              <w:bottom w:val="single" w:sz="4" w:space="0" w:color="auto"/>
              <w:right w:val="single" w:sz="12" w:space="0" w:color="auto"/>
            </w:tcBorders>
            <w:noWrap/>
            <w:vAlign w:val="center"/>
          </w:tcPr>
          <w:p w:rsidR="002C42AB" w:rsidRPr="001749CC" w:rsidRDefault="002C42AB" w:rsidP="00405F6A">
            <w:pPr>
              <w:rPr>
                <w:rFonts w:ascii="Arial" w:hAnsi="Arial" w:cs="Arial"/>
                <w:sz w:val="20"/>
                <w:szCs w:val="20"/>
              </w:rPr>
            </w:pPr>
            <w:r>
              <w:rPr>
                <w:rFonts w:ascii="Arial" w:hAnsi="Arial" w:cs="Arial"/>
                <w:sz w:val="20"/>
                <w:szCs w:val="20"/>
              </w:rPr>
              <w:t>0</w:t>
            </w:r>
            <w:r w:rsidRPr="001749CC">
              <w:rPr>
                <w:rFonts w:ascii="Arial" w:hAnsi="Arial" w:cs="Arial"/>
                <w:sz w:val="20"/>
                <w:szCs w:val="20"/>
              </w:rPr>
              <w:t> </w:t>
            </w:r>
          </w:p>
        </w:tc>
      </w:tr>
      <w:tr w:rsidR="002C42AB" w:rsidRPr="001749CC" w:rsidTr="00405F6A">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3240" w:type="dxa"/>
            <w:gridSpan w:val="2"/>
            <w:tcBorders>
              <w:top w:val="single" w:sz="4" w:space="0" w:color="auto"/>
              <w:left w:val="single" w:sz="12" w:space="0" w:color="auto"/>
              <w:bottom w:val="single" w:sz="4" w:space="0" w:color="auto"/>
              <w:right w:val="single" w:sz="4" w:space="0" w:color="auto"/>
            </w:tcBorders>
            <w:shd w:val="clear" w:color="auto" w:fill="CCFFCC"/>
            <w:noWrap/>
            <w:vAlign w:val="center"/>
          </w:tcPr>
          <w:p w:rsidR="002C42AB" w:rsidRPr="001749CC" w:rsidRDefault="002C42AB" w:rsidP="00405F6A">
            <w:pPr>
              <w:rPr>
                <w:rFonts w:ascii="Arial" w:hAnsi="Arial" w:cs="Arial"/>
                <w:sz w:val="20"/>
                <w:szCs w:val="20"/>
              </w:rPr>
            </w:pPr>
            <w:r w:rsidRPr="001749CC">
              <w:rPr>
                <w:b/>
                <w:sz w:val="20"/>
                <w:szCs w:val="20"/>
              </w:rPr>
              <w:t>Realizácia projektov spolupráce </w:t>
            </w:r>
          </w:p>
        </w:tc>
        <w:tc>
          <w:tcPr>
            <w:tcW w:w="2160" w:type="dxa"/>
            <w:gridSpan w:val="4"/>
            <w:tcBorders>
              <w:top w:val="single" w:sz="4" w:space="0" w:color="auto"/>
              <w:left w:val="nil"/>
              <w:bottom w:val="single" w:sz="4" w:space="0" w:color="auto"/>
              <w:right w:val="single" w:sz="4" w:space="0" w:color="auto"/>
            </w:tcBorders>
            <w:shd w:val="clear" w:color="auto" w:fill="CCFFCC"/>
            <w:noWrap/>
            <w:vAlign w:val="center"/>
          </w:tcPr>
          <w:p w:rsidR="002C42AB" w:rsidRPr="001749CC" w:rsidRDefault="002C42AB" w:rsidP="00405F6A">
            <w:pPr>
              <w:jc w:val="center"/>
              <w:rPr>
                <w:rFonts w:ascii="Arial" w:hAnsi="Arial" w:cs="Arial"/>
                <w:sz w:val="20"/>
                <w:szCs w:val="20"/>
              </w:rPr>
            </w:pPr>
            <w:r w:rsidRPr="001749CC">
              <w:rPr>
                <w:b/>
                <w:sz w:val="20"/>
                <w:szCs w:val="20"/>
              </w:rPr>
              <w:t>A1+B1</w:t>
            </w:r>
          </w:p>
        </w:tc>
        <w:tc>
          <w:tcPr>
            <w:tcW w:w="1980" w:type="dxa"/>
            <w:gridSpan w:val="3"/>
            <w:tcBorders>
              <w:top w:val="nil"/>
              <w:left w:val="nil"/>
              <w:bottom w:val="single" w:sz="4" w:space="0" w:color="auto"/>
              <w:right w:val="single" w:sz="4" w:space="0" w:color="auto"/>
            </w:tcBorders>
            <w:noWrap/>
            <w:vAlign w:val="center"/>
          </w:tcPr>
          <w:p w:rsidR="002C42AB" w:rsidRPr="001749CC" w:rsidRDefault="002C42AB" w:rsidP="00405F6A">
            <w:pPr>
              <w:rPr>
                <w:rFonts w:ascii="Arial" w:hAnsi="Arial" w:cs="Arial"/>
                <w:sz w:val="20"/>
                <w:szCs w:val="20"/>
              </w:rPr>
            </w:pPr>
            <w:r w:rsidRPr="001749CC">
              <w:rPr>
                <w:rFonts w:ascii="Arial" w:hAnsi="Arial" w:cs="Arial"/>
                <w:sz w:val="20"/>
                <w:szCs w:val="20"/>
              </w:rPr>
              <w:t> </w:t>
            </w:r>
            <w:r>
              <w:rPr>
                <w:rFonts w:ascii="Arial" w:hAnsi="Arial" w:cs="Arial"/>
                <w:sz w:val="20"/>
                <w:szCs w:val="20"/>
              </w:rPr>
              <w:t>32 000</w:t>
            </w:r>
          </w:p>
        </w:tc>
        <w:tc>
          <w:tcPr>
            <w:tcW w:w="1080" w:type="dxa"/>
            <w:gridSpan w:val="2"/>
            <w:tcBorders>
              <w:top w:val="nil"/>
              <w:left w:val="nil"/>
              <w:bottom w:val="single" w:sz="4" w:space="0" w:color="auto"/>
              <w:right w:val="single" w:sz="4" w:space="0" w:color="auto"/>
            </w:tcBorders>
            <w:noWrap/>
            <w:vAlign w:val="center"/>
          </w:tcPr>
          <w:p w:rsidR="002C42AB" w:rsidRPr="001749CC" w:rsidRDefault="002C42AB" w:rsidP="00405F6A">
            <w:pPr>
              <w:rPr>
                <w:rFonts w:ascii="Arial" w:hAnsi="Arial" w:cs="Arial"/>
                <w:sz w:val="20"/>
                <w:szCs w:val="20"/>
              </w:rPr>
            </w:pPr>
            <w:r w:rsidRPr="001749CC">
              <w:rPr>
                <w:rFonts w:ascii="Arial" w:hAnsi="Arial" w:cs="Arial"/>
                <w:sz w:val="20"/>
                <w:szCs w:val="20"/>
              </w:rPr>
              <w:t> </w:t>
            </w:r>
            <w:r>
              <w:rPr>
                <w:rFonts w:ascii="Arial" w:hAnsi="Arial" w:cs="Arial"/>
                <w:sz w:val="20"/>
                <w:szCs w:val="20"/>
              </w:rPr>
              <w:t>40 000</w:t>
            </w:r>
          </w:p>
        </w:tc>
        <w:tc>
          <w:tcPr>
            <w:tcW w:w="792" w:type="dxa"/>
            <w:tcBorders>
              <w:top w:val="nil"/>
              <w:left w:val="nil"/>
              <w:bottom w:val="single" w:sz="4" w:space="0" w:color="auto"/>
              <w:right w:val="single" w:sz="12" w:space="0" w:color="auto"/>
            </w:tcBorders>
            <w:noWrap/>
            <w:vAlign w:val="center"/>
          </w:tcPr>
          <w:p w:rsidR="002C42AB" w:rsidRPr="001749CC" w:rsidRDefault="002C42AB" w:rsidP="00405F6A">
            <w:pPr>
              <w:rPr>
                <w:rFonts w:ascii="Arial" w:hAnsi="Arial" w:cs="Arial"/>
                <w:sz w:val="20"/>
                <w:szCs w:val="20"/>
              </w:rPr>
            </w:pPr>
            <w:r w:rsidRPr="001749CC">
              <w:rPr>
                <w:rFonts w:ascii="Arial" w:hAnsi="Arial" w:cs="Arial"/>
                <w:sz w:val="20"/>
                <w:szCs w:val="20"/>
              </w:rPr>
              <w:t> </w:t>
            </w:r>
            <w:r>
              <w:rPr>
                <w:rFonts w:ascii="Arial" w:hAnsi="Arial" w:cs="Arial"/>
                <w:sz w:val="20"/>
                <w:szCs w:val="20"/>
              </w:rPr>
              <w:t>0</w:t>
            </w:r>
          </w:p>
        </w:tc>
      </w:tr>
      <w:tr w:rsidR="002C42AB" w:rsidRPr="001749CC" w:rsidTr="00405F6A">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3240" w:type="dxa"/>
            <w:gridSpan w:val="2"/>
            <w:tcBorders>
              <w:top w:val="single" w:sz="4" w:space="0" w:color="auto"/>
              <w:left w:val="single" w:sz="12" w:space="0" w:color="auto"/>
              <w:bottom w:val="single" w:sz="4" w:space="0" w:color="auto"/>
              <w:right w:val="single" w:sz="4" w:space="0" w:color="auto"/>
            </w:tcBorders>
            <w:shd w:val="clear" w:color="auto" w:fill="CCFFCC"/>
            <w:noWrap/>
            <w:vAlign w:val="center"/>
          </w:tcPr>
          <w:p w:rsidR="002C42AB" w:rsidRPr="001749CC" w:rsidRDefault="002C42AB" w:rsidP="00405F6A">
            <w:pPr>
              <w:rPr>
                <w:rFonts w:ascii="Arial" w:hAnsi="Arial" w:cs="Arial"/>
                <w:sz w:val="20"/>
                <w:szCs w:val="20"/>
              </w:rPr>
            </w:pPr>
            <w:r w:rsidRPr="001749CC">
              <w:rPr>
                <w:b/>
                <w:sz w:val="20"/>
                <w:szCs w:val="20"/>
              </w:rPr>
              <w:t>Celkový rozpočet opatrenia</w:t>
            </w:r>
            <w:r w:rsidRPr="001749CC">
              <w:rPr>
                <w:sz w:val="20"/>
                <w:szCs w:val="20"/>
              </w:rPr>
              <w:t> </w:t>
            </w:r>
          </w:p>
        </w:tc>
        <w:tc>
          <w:tcPr>
            <w:tcW w:w="2160" w:type="dxa"/>
            <w:gridSpan w:val="4"/>
            <w:tcBorders>
              <w:top w:val="single" w:sz="4" w:space="0" w:color="auto"/>
              <w:left w:val="nil"/>
              <w:bottom w:val="single" w:sz="4" w:space="0" w:color="auto"/>
              <w:right w:val="single" w:sz="4" w:space="0" w:color="auto"/>
            </w:tcBorders>
            <w:shd w:val="clear" w:color="auto" w:fill="CCFFCC"/>
            <w:noWrap/>
            <w:vAlign w:val="center"/>
          </w:tcPr>
          <w:p w:rsidR="002C42AB" w:rsidRPr="001749CC" w:rsidRDefault="002C42AB" w:rsidP="00405F6A">
            <w:pPr>
              <w:jc w:val="center"/>
              <w:rPr>
                <w:rFonts w:ascii="Arial" w:hAnsi="Arial" w:cs="Arial"/>
                <w:sz w:val="20"/>
                <w:szCs w:val="20"/>
              </w:rPr>
            </w:pPr>
            <w:r w:rsidRPr="001749CC">
              <w:rPr>
                <w:b/>
                <w:sz w:val="20"/>
                <w:szCs w:val="20"/>
              </w:rPr>
              <w:t>A1+B1</w:t>
            </w:r>
          </w:p>
        </w:tc>
        <w:tc>
          <w:tcPr>
            <w:tcW w:w="1980" w:type="dxa"/>
            <w:gridSpan w:val="3"/>
            <w:tcBorders>
              <w:top w:val="nil"/>
              <w:left w:val="nil"/>
              <w:bottom w:val="single" w:sz="4" w:space="0" w:color="auto"/>
              <w:right w:val="single" w:sz="4" w:space="0" w:color="auto"/>
            </w:tcBorders>
            <w:noWrap/>
            <w:vAlign w:val="center"/>
          </w:tcPr>
          <w:p w:rsidR="002C42AB" w:rsidRPr="001749CC" w:rsidRDefault="002C42AB" w:rsidP="00405F6A">
            <w:pPr>
              <w:rPr>
                <w:rFonts w:ascii="Arial" w:hAnsi="Arial" w:cs="Arial"/>
                <w:sz w:val="20"/>
                <w:szCs w:val="20"/>
              </w:rPr>
            </w:pPr>
            <w:r w:rsidRPr="001749CC">
              <w:rPr>
                <w:rFonts w:ascii="Arial" w:hAnsi="Arial" w:cs="Arial"/>
                <w:sz w:val="20"/>
                <w:szCs w:val="20"/>
              </w:rPr>
              <w:t> </w:t>
            </w:r>
            <w:r>
              <w:rPr>
                <w:rFonts w:ascii="Arial" w:hAnsi="Arial" w:cs="Arial"/>
                <w:sz w:val="20"/>
                <w:szCs w:val="20"/>
              </w:rPr>
              <w:t>36 000</w:t>
            </w:r>
          </w:p>
        </w:tc>
        <w:tc>
          <w:tcPr>
            <w:tcW w:w="1080" w:type="dxa"/>
            <w:gridSpan w:val="2"/>
            <w:tcBorders>
              <w:top w:val="nil"/>
              <w:left w:val="nil"/>
              <w:bottom w:val="single" w:sz="4" w:space="0" w:color="auto"/>
              <w:right w:val="single" w:sz="4" w:space="0" w:color="auto"/>
            </w:tcBorders>
            <w:noWrap/>
            <w:vAlign w:val="center"/>
          </w:tcPr>
          <w:p w:rsidR="002C42AB" w:rsidRPr="001749CC" w:rsidRDefault="002C42AB" w:rsidP="00405F6A">
            <w:pPr>
              <w:rPr>
                <w:rFonts w:ascii="Arial" w:hAnsi="Arial" w:cs="Arial"/>
                <w:sz w:val="20"/>
                <w:szCs w:val="20"/>
              </w:rPr>
            </w:pPr>
            <w:r w:rsidRPr="001749CC">
              <w:rPr>
                <w:rFonts w:ascii="Arial" w:hAnsi="Arial" w:cs="Arial"/>
                <w:sz w:val="20"/>
                <w:szCs w:val="20"/>
              </w:rPr>
              <w:t> </w:t>
            </w:r>
            <w:r>
              <w:rPr>
                <w:rFonts w:ascii="Arial" w:hAnsi="Arial" w:cs="Arial"/>
                <w:sz w:val="20"/>
                <w:szCs w:val="20"/>
              </w:rPr>
              <w:t>40 000</w:t>
            </w:r>
          </w:p>
        </w:tc>
        <w:tc>
          <w:tcPr>
            <w:tcW w:w="792" w:type="dxa"/>
            <w:tcBorders>
              <w:top w:val="nil"/>
              <w:left w:val="nil"/>
              <w:bottom w:val="single" w:sz="4" w:space="0" w:color="auto"/>
              <w:right w:val="single" w:sz="12" w:space="0" w:color="auto"/>
            </w:tcBorders>
            <w:noWrap/>
            <w:vAlign w:val="center"/>
          </w:tcPr>
          <w:p w:rsidR="002C42AB" w:rsidRPr="001749CC" w:rsidRDefault="002C42AB" w:rsidP="00405F6A">
            <w:pPr>
              <w:rPr>
                <w:rFonts w:ascii="Arial" w:hAnsi="Arial" w:cs="Arial"/>
                <w:sz w:val="20"/>
                <w:szCs w:val="20"/>
              </w:rPr>
            </w:pPr>
            <w:r w:rsidRPr="001749CC">
              <w:rPr>
                <w:rFonts w:ascii="Arial" w:hAnsi="Arial" w:cs="Arial"/>
                <w:sz w:val="20"/>
                <w:szCs w:val="20"/>
              </w:rPr>
              <w:t> </w:t>
            </w:r>
            <w:r>
              <w:rPr>
                <w:rFonts w:ascii="Arial" w:hAnsi="Arial" w:cs="Arial"/>
                <w:sz w:val="20"/>
                <w:szCs w:val="20"/>
              </w:rPr>
              <w:t>0</w:t>
            </w:r>
          </w:p>
        </w:tc>
      </w:tr>
      <w:tr w:rsidR="002C42AB" w:rsidRPr="001749CC" w:rsidTr="00405F6A">
        <w:trPr>
          <w:trHeight w:val="623"/>
        </w:trPr>
        <w:tc>
          <w:tcPr>
            <w:tcW w:w="9252" w:type="dxa"/>
            <w:gridSpan w:val="12"/>
            <w:tcBorders>
              <w:top w:val="single" w:sz="12" w:space="0" w:color="auto"/>
              <w:left w:val="single" w:sz="12" w:space="0" w:color="auto"/>
              <w:bottom w:val="single" w:sz="12" w:space="0" w:color="auto"/>
              <w:right w:val="single" w:sz="12" w:space="0" w:color="auto"/>
            </w:tcBorders>
            <w:shd w:val="clear" w:color="auto" w:fill="F3F3F3"/>
          </w:tcPr>
          <w:p w:rsidR="002C42AB" w:rsidRPr="0044655F" w:rsidRDefault="002C42AB" w:rsidP="00405F6A">
            <w:pPr>
              <w:pStyle w:val="Nadpis8"/>
              <w:jc w:val="center"/>
              <w:rPr>
                <w:rFonts w:ascii="Times New Roman" w:hAnsi="Times New Roman"/>
                <w:b/>
                <w:bCs/>
                <w:i w:val="0"/>
                <w:iCs w:val="0"/>
                <w:sz w:val="20"/>
                <w:szCs w:val="20"/>
                <w:lang w:val="sk-SK"/>
              </w:rPr>
            </w:pPr>
            <w:r w:rsidRPr="0044655F">
              <w:rPr>
                <w:rFonts w:ascii="Times New Roman" w:hAnsi="Times New Roman"/>
                <w:b/>
                <w:i w:val="0"/>
                <w:smallCaps/>
                <w:sz w:val="20"/>
                <w:szCs w:val="20"/>
                <w:lang w:val="sk-SK"/>
              </w:rPr>
              <w:t>monitoring a hodnotenie opatrenia</w:t>
            </w:r>
          </w:p>
          <w:p w:rsidR="002C42AB" w:rsidRPr="001749CC" w:rsidRDefault="002C42AB" w:rsidP="00405F6A">
            <w:pPr>
              <w:rPr>
                <w:sz w:val="20"/>
                <w:szCs w:val="20"/>
              </w:rPr>
            </w:pPr>
          </w:p>
        </w:tc>
      </w:tr>
      <w:tr w:rsidR="002C42AB" w:rsidRPr="001749CC" w:rsidTr="00405F6A">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397"/>
        </w:trPr>
        <w:tc>
          <w:tcPr>
            <w:tcW w:w="3852" w:type="dxa"/>
            <w:gridSpan w:val="4"/>
            <w:tcBorders>
              <w:top w:val="single" w:sz="12" w:space="0" w:color="auto"/>
              <w:left w:val="single" w:sz="12" w:space="0" w:color="auto"/>
              <w:bottom w:val="single" w:sz="4" w:space="0" w:color="auto"/>
              <w:right w:val="single" w:sz="4" w:space="0" w:color="auto"/>
            </w:tcBorders>
            <w:shd w:val="clear" w:color="auto" w:fill="CCFFCC"/>
            <w:noWrap/>
            <w:vAlign w:val="center"/>
          </w:tcPr>
          <w:p w:rsidR="002C42AB" w:rsidRPr="001749CC" w:rsidRDefault="002C42AB" w:rsidP="00405F6A">
            <w:pPr>
              <w:rPr>
                <w:b/>
                <w:bCs/>
                <w:sz w:val="20"/>
                <w:szCs w:val="20"/>
              </w:rPr>
            </w:pPr>
            <w:r w:rsidRPr="001749CC">
              <w:rPr>
                <w:b/>
                <w:bCs/>
                <w:sz w:val="20"/>
                <w:szCs w:val="20"/>
              </w:rPr>
              <w:t>Dodatočné monitorovacie ukazovatele</w:t>
            </w:r>
          </w:p>
        </w:tc>
        <w:tc>
          <w:tcPr>
            <w:tcW w:w="5400" w:type="dxa"/>
            <w:gridSpan w:val="8"/>
            <w:tcBorders>
              <w:top w:val="single" w:sz="12" w:space="0" w:color="auto"/>
              <w:left w:val="nil"/>
              <w:bottom w:val="single" w:sz="4" w:space="0" w:color="auto"/>
              <w:right w:val="single" w:sz="12" w:space="0" w:color="auto"/>
            </w:tcBorders>
            <w:shd w:val="clear" w:color="auto" w:fill="CCFFCC"/>
            <w:noWrap/>
            <w:vAlign w:val="center"/>
          </w:tcPr>
          <w:p w:rsidR="002C42AB" w:rsidRPr="001749CC" w:rsidRDefault="002C42AB" w:rsidP="00405F6A">
            <w:pPr>
              <w:spacing w:line="360" w:lineRule="auto"/>
              <w:jc w:val="center"/>
              <w:rPr>
                <w:b/>
                <w:sz w:val="20"/>
                <w:szCs w:val="20"/>
              </w:rPr>
            </w:pPr>
          </w:p>
        </w:tc>
      </w:tr>
      <w:tr w:rsidR="002C42AB" w:rsidRPr="001749CC" w:rsidTr="00405F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397"/>
        </w:trPr>
        <w:tc>
          <w:tcPr>
            <w:tcW w:w="1806" w:type="dxa"/>
            <w:tcBorders>
              <w:left w:val="single" w:sz="12" w:space="0" w:color="auto"/>
            </w:tcBorders>
            <w:shd w:val="clear" w:color="auto" w:fill="CCFFCC"/>
            <w:vAlign w:val="center"/>
          </w:tcPr>
          <w:p w:rsidR="002C42AB" w:rsidRPr="001749CC" w:rsidRDefault="002C42AB" w:rsidP="00405F6A">
            <w:pPr>
              <w:jc w:val="center"/>
              <w:rPr>
                <w:b/>
                <w:sz w:val="20"/>
                <w:szCs w:val="20"/>
              </w:rPr>
            </w:pPr>
            <w:r w:rsidRPr="001749CC">
              <w:rPr>
                <w:b/>
                <w:sz w:val="20"/>
                <w:szCs w:val="20"/>
              </w:rPr>
              <w:lastRenderedPageBreak/>
              <w:t>Úroveň</w:t>
            </w:r>
          </w:p>
        </w:tc>
        <w:tc>
          <w:tcPr>
            <w:tcW w:w="1506" w:type="dxa"/>
            <w:gridSpan w:val="2"/>
            <w:shd w:val="clear" w:color="auto" w:fill="CCFFCC"/>
            <w:vAlign w:val="center"/>
          </w:tcPr>
          <w:p w:rsidR="002C42AB" w:rsidRPr="001749CC" w:rsidRDefault="002C42AB" w:rsidP="00405F6A">
            <w:pPr>
              <w:jc w:val="center"/>
              <w:rPr>
                <w:b/>
                <w:sz w:val="20"/>
                <w:szCs w:val="20"/>
              </w:rPr>
            </w:pPr>
            <w:r w:rsidRPr="001749CC">
              <w:rPr>
                <w:b/>
                <w:sz w:val="20"/>
                <w:szCs w:val="20"/>
              </w:rPr>
              <w:t>Ukazovateľ</w:t>
            </w:r>
          </w:p>
          <w:p w:rsidR="002C42AB" w:rsidRPr="001749CC" w:rsidRDefault="002C42AB" w:rsidP="00405F6A">
            <w:pPr>
              <w:jc w:val="center"/>
              <w:rPr>
                <w:sz w:val="20"/>
                <w:szCs w:val="20"/>
              </w:rPr>
            </w:pPr>
            <w:r w:rsidRPr="001749CC">
              <w:rPr>
                <w:sz w:val="20"/>
                <w:szCs w:val="20"/>
              </w:rPr>
              <w:t>(názov a merná jednotka)</w:t>
            </w:r>
          </w:p>
        </w:tc>
        <w:tc>
          <w:tcPr>
            <w:tcW w:w="1440" w:type="dxa"/>
            <w:gridSpan w:val="2"/>
            <w:shd w:val="clear" w:color="auto" w:fill="CCFFCC"/>
            <w:vAlign w:val="center"/>
          </w:tcPr>
          <w:p w:rsidR="002C42AB" w:rsidRPr="001749CC" w:rsidRDefault="002C42AB" w:rsidP="00405F6A">
            <w:pPr>
              <w:jc w:val="center"/>
              <w:rPr>
                <w:b/>
                <w:sz w:val="20"/>
                <w:szCs w:val="20"/>
              </w:rPr>
            </w:pPr>
            <w:r w:rsidRPr="001749CC">
              <w:rPr>
                <w:b/>
                <w:sz w:val="20"/>
                <w:szCs w:val="20"/>
              </w:rPr>
              <w:t>Východiskový</w:t>
            </w:r>
          </w:p>
          <w:p w:rsidR="002C42AB" w:rsidRPr="001749CC" w:rsidRDefault="002C42AB" w:rsidP="00405F6A">
            <w:pPr>
              <w:jc w:val="center"/>
              <w:rPr>
                <w:sz w:val="20"/>
                <w:szCs w:val="20"/>
              </w:rPr>
            </w:pPr>
            <w:r w:rsidRPr="001749CC">
              <w:rPr>
                <w:b/>
                <w:sz w:val="20"/>
                <w:szCs w:val="20"/>
              </w:rPr>
              <w:t>stav</w:t>
            </w:r>
          </w:p>
        </w:tc>
        <w:tc>
          <w:tcPr>
            <w:tcW w:w="1800" w:type="dxa"/>
            <w:gridSpan w:val="2"/>
            <w:shd w:val="clear" w:color="auto" w:fill="CCFFCC"/>
            <w:vAlign w:val="center"/>
          </w:tcPr>
          <w:p w:rsidR="002C42AB" w:rsidRPr="001749CC" w:rsidRDefault="002C42AB" w:rsidP="00405F6A">
            <w:pPr>
              <w:jc w:val="center"/>
              <w:rPr>
                <w:b/>
                <w:sz w:val="20"/>
                <w:szCs w:val="20"/>
              </w:rPr>
            </w:pPr>
            <w:r w:rsidRPr="001749CC">
              <w:rPr>
                <w:b/>
                <w:sz w:val="20"/>
                <w:szCs w:val="20"/>
              </w:rPr>
              <w:t>Cieľová hodnota ukazovateľa</w:t>
            </w:r>
          </w:p>
          <w:p w:rsidR="002C42AB" w:rsidRPr="001749CC" w:rsidRDefault="002C42AB" w:rsidP="00405F6A">
            <w:pPr>
              <w:jc w:val="center"/>
              <w:rPr>
                <w:b/>
                <w:sz w:val="20"/>
                <w:szCs w:val="20"/>
              </w:rPr>
            </w:pPr>
            <w:r w:rsidRPr="001749CC">
              <w:rPr>
                <w:b/>
                <w:sz w:val="20"/>
                <w:szCs w:val="20"/>
              </w:rPr>
              <w:t>do r. 20</w:t>
            </w:r>
            <w:r>
              <w:rPr>
                <w:b/>
                <w:sz w:val="20"/>
                <w:szCs w:val="20"/>
              </w:rPr>
              <w:t>17</w:t>
            </w:r>
          </w:p>
        </w:tc>
        <w:tc>
          <w:tcPr>
            <w:tcW w:w="2700" w:type="dxa"/>
            <w:gridSpan w:val="5"/>
            <w:tcBorders>
              <w:right w:val="single" w:sz="12" w:space="0" w:color="auto"/>
            </w:tcBorders>
            <w:shd w:val="clear" w:color="auto" w:fill="CCFFCC"/>
            <w:vAlign w:val="center"/>
          </w:tcPr>
          <w:p w:rsidR="002C42AB" w:rsidRPr="001749CC" w:rsidRDefault="002C42AB" w:rsidP="00405F6A">
            <w:pPr>
              <w:jc w:val="center"/>
              <w:rPr>
                <w:b/>
                <w:sz w:val="20"/>
                <w:szCs w:val="20"/>
              </w:rPr>
            </w:pPr>
            <w:r w:rsidRPr="001749CC">
              <w:rPr>
                <w:b/>
                <w:sz w:val="20"/>
                <w:szCs w:val="20"/>
              </w:rPr>
              <w:t>Spôsob overovania a získavania údajov, frekvencia zberu</w:t>
            </w:r>
          </w:p>
        </w:tc>
      </w:tr>
      <w:tr w:rsidR="002C42AB" w:rsidRPr="001749CC" w:rsidTr="00405F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397"/>
        </w:trPr>
        <w:tc>
          <w:tcPr>
            <w:tcW w:w="1806" w:type="dxa"/>
            <w:tcBorders>
              <w:left w:val="single" w:sz="12" w:space="0" w:color="auto"/>
              <w:bottom w:val="single" w:sz="12" w:space="0" w:color="auto"/>
            </w:tcBorders>
            <w:shd w:val="clear" w:color="auto" w:fill="CCFFCC"/>
            <w:vAlign w:val="center"/>
          </w:tcPr>
          <w:p w:rsidR="002C42AB" w:rsidRPr="001749CC" w:rsidRDefault="002C42AB" w:rsidP="00405F6A">
            <w:pPr>
              <w:jc w:val="center"/>
              <w:rPr>
                <w:b/>
                <w:sz w:val="20"/>
                <w:szCs w:val="20"/>
              </w:rPr>
            </w:pPr>
            <w:r w:rsidRPr="001749CC">
              <w:rPr>
                <w:b/>
                <w:sz w:val="20"/>
                <w:szCs w:val="20"/>
              </w:rPr>
              <w:t>Vykonávanie projektov</w:t>
            </w:r>
          </w:p>
        </w:tc>
        <w:tc>
          <w:tcPr>
            <w:tcW w:w="1506" w:type="dxa"/>
            <w:gridSpan w:val="2"/>
            <w:tcBorders>
              <w:bottom w:val="single" w:sz="12" w:space="0" w:color="auto"/>
            </w:tcBorders>
            <w:vAlign w:val="center"/>
          </w:tcPr>
          <w:p w:rsidR="002C42AB" w:rsidRPr="001749CC" w:rsidRDefault="002C42AB" w:rsidP="00405F6A">
            <w:pPr>
              <w:jc w:val="both"/>
              <w:rPr>
                <w:sz w:val="20"/>
                <w:szCs w:val="20"/>
              </w:rPr>
            </w:pPr>
            <w:r>
              <w:rPr>
                <w:sz w:val="20"/>
                <w:szCs w:val="20"/>
              </w:rPr>
              <w:t>Počet projektov spoločného marketingu</w:t>
            </w:r>
          </w:p>
        </w:tc>
        <w:tc>
          <w:tcPr>
            <w:tcW w:w="1440" w:type="dxa"/>
            <w:gridSpan w:val="2"/>
            <w:tcBorders>
              <w:bottom w:val="single" w:sz="12" w:space="0" w:color="auto"/>
            </w:tcBorders>
            <w:vAlign w:val="center"/>
          </w:tcPr>
          <w:p w:rsidR="002C42AB" w:rsidRPr="001749CC" w:rsidRDefault="002C42AB" w:rsidP="00405F6A">
            <w:pPr>
              <w:jc w:val="both"/>
              <w:rPr>
                <w:sz w:val="20"/>
                <w:szCs w:val="20"/>
              </w:rPr>
            </w:pPr>
            <w:r>
              <w:rPr>
                <w:sz w:val="20"/>
                <w:szCs w:val="20"/>
              </w:rPr>
              <w:t>0</w:t>
            </w:r>
          </w:p>
        </w:tc>
        <w:tc>
          <w:tcPr>
            <w:tcW w:w="1800" w:type="dxa"/>
            <w:gridSpan w:val="2"/>
            <w:tcBorders>
              <w:bottom w:val="single" w:sz="12" w:space="0" w:color="auto"/>
            </w:tcBorders>
            <w:vAlign w:val="center"/>
          </w:tcPr>
          <w:p w:rsidR="002C42AB" w:rsidRPr="001749CC" w:rsidRDefault="002C42AB" w:rsidP="00405F6A">
            <w:pPr>
              <w:jc w:val="both"/>
              <w:rPr>
                <w:sz w:val="20"/>
                <w:szCs w:val="20"/>
              </w:rPr>
            </w:pPr>
            <w:r>
              <w:rPr>
                <w:sz w:val="20"/>
                <w:szCs w:val="20"/>
              </w:rPr>
              <w:t>1</w:t>
            </w:r>
          </w:p>
        </w:tc>
        <w:tc>
          <w:tcPr>
            <w:tcW w:w="2700" w:type="dxa"/>
            <w:gridSpan w:val="5"/>
            <w:tcBorders>
              <w:bottom w:val="single" w:sz="12" w:space="0" w:color="auto"/>
              <w:right w:val="single" w:sz="12" w:space="0" w:color="auto"/>
            </w:tcBorders>
            <w:vAlign w:val="center"/>
          </w:tcPr>
          <w:p w:rsidR="002C42AB" w:rsidRPr="001749CC" w:rsidRDefault="002C42AB" w:rsidP="00405F6A">
            <w:pPr>
              <w:jc w:val="both"/>
              <w:rPr>
                <w:sz w:val="20"/>
                <w:szCs w:val="20"/>
              </w:rPr>
            </w:pPr>
            <w:r>
              <w:rPr>
                <w:sz w:val="20"/>
                <w:szCs w:val="20"/>
              </w:rPr>
              <w:t>Záznam MAS 1x ročne</w:t>
            </w:r>
          </w:p>
        </w:tc>
      </w:tr>
    </w:tbl>
    <w:p w:rsidR="002C42AB" w:rsidRDefault="002C42AB" w:rsidP="002C42AB">
      <w:pPr>
        <w:jc w:val="both"/>
        <w:rPr>
          <w:b/>
          <w:bCs/>
          <w:color w:val="000000"/>
        </w:rPr>
      </w:pPr>
      <w:r w:rsidRPr="006621B0">
        <w:rPr>
          <w:b/>
          <w:bCs/>
          <w:color w:val="000000"/>
        </w:rPr>
        <w:t xml:space="preserve"> </w:t>
      </w:r>
    </w:p>
    <w:p w:rsidR="002C42AB" w:rsidRPr="00820EAD" w:rsidRDefault="002C42AB" w:rsidP="002C42AB">
      <w:pPr>
        <w:sectPr w:rsidR="002C42AB" w:rsidRPr="00820EAD" w:rsidSect="00BB3420">
          <w:endnotePr>
            <w:numFmt w:val="decimal"/>
          </w:endnotePr>
          <w:pgSz w:w="11906" w:h="16838"/>
          <w:pgMar w:top="1418" w:right="1418" w:bottom="1418" w:left="1418" w:header="709" w:footer="709" w:gutter="0"/>
          <w:cols w:space="708"/>
          <w:docGrid w:linePitch="360"/>
        </w:sectPr>
      </w:pPr>
    </w:p>
    <w:p w:rsidR="002C42AB" w:rsidRPr="002A464A" w:rsidRDefault="002C42AB" w:rsidP="002C42AB">
      <w:pPr>
        <w:pStyle w:val="Nadpis3"/>
        <w:spacing w:before="0" w:after="0"/>
        <w:jc w:val="center"/>
        <w:rPr>
          <w:rFonts w:ascii="Times New Roman" w:hAnsi="Times New Roman"/>
          <w:smallCaps/>
          <w:color w:val="000000"/>
          <w:sz w:val="24"/>
          <w:szCs w:val="24"/>
        </w:rPr>
      </w:pPr>
      <w:r w:rsidRPr="002A464A">
        <w:rPr>
          <w:rFonts w:ascii="Times New Roman" w:hAnsi="Times New Roman"/>
          <w:smallCaps/>
          <w:color w:val="000000"/>
          <w:sz w:val="24"/>
          <w:szCs w:val="24"/>
        </w:rPr>
        <w:lastRenderedPageBreak/>
        <w:t>príloha č.5</w:t>
      </w:r>
    </w:p>
    <w:p w:rsidR="002C42AB" w:rsidRPr="002A464A" w:rsidRDefault="002C42AB" w:rsidP="002C42AB">
      <w:pPr>
        <w:pStyle w:val="Nadpis3"/>
        <w:spacing w:before="0" w:after="0"/>
        <w:jc w:val="center"/>
        <w:rPr>
          <w:rFonts w:ascii="Times New Roman" w:hAnsi="Times New Roman"/>
          <w:bCs w:val="0"/>
          <w:smallCaps/>
          <w:color w:val="000000"/>
          <w:sz w:val="24"/>
          <w:szCs w:val="24"/>
        </w:rPr>
      </w:pPr>
      <w:r w:rsidRPr="002A464A">
        <w:rPr>
          <w:rFonts w:ascii="Times New Roman" w:hAnsi="Times New Roman"/>
          <w:smallCaps/>
          <w:color w:val="000000"/>
          <w:sz w:val="24"/>
          <w:szCs w:val="24"/>
        </w:rPr>
        <w:t xml:space="preserve">finančný plán implementácie opatrení financovaných z PRV 2007-2013 </w:t>
      </w:r>
    </w:p>
    <w:p w:rsidR="002C42AB" w:rsidRDefault="002C42AB" w:rsidP="002C42AB">
      <w:pPr>
        <w:pStyle w:val="Nadpis3"/>
        <w:spacing w:before="0" w:after="0"/>
        <w:rPr>
          <w:highlight w:val="yellow"/>
        </w:rPr>
      </w:pPr>
      <w:r w:rsidRPr="002A464A">
        <w:rPr>
          <w:rFonts w:ascii="Times New Roman" w:hAnsi="Times New Roman"/>
          <w:bCs w:val="0"/>
          <w:smallCaps/>
          <w:color w:val="000000"/>
          <w:sz w:val="24"/>
          <w:szCs w:val="24"/>
        </w:rPr>
        <w:t xml:space="preserve">A/ </w:t>
      </w:r>
      <w:r w:rsidRPr="002A464A">
        <w:rPr>
          <w:rFonts w:ascii="Times New Roman" w:hAnsi="Times New Roman"/>
          <w:color w:val="000000"/>
          <w:sz w:val="24"/>
          <w:szCs w:val="24"/>
        </w:rPr>
        <w:t xml:space="preserve"> </w:t>
      </w:r>
      <w:r w:rsidRPr="002A464A">
        <w:rPr>
          <w:rFonts w:ascii="Times New Roman" w:hAnsi="Times New Roman"/>
          <w:smallCaps/>
          <w:color w:val="000000"/>
          <w:sz w:val="24"/>
          <w:szCs w:val="24"/>
        </w:rPr>
        <w:t xml:space="preserve">finančný plán  opatrenia 4.1. implementácia integrovaných stratégií rozvoja územia  </w:t>
      </w:r>
    </w:p>
    <w:tbl>
      <w:tblPr>
        <w:tblW w:w="13695" w:type="dxa"/>
        <w:tblInd w:w="55" w:type="dxa"/>
        <w:tblCellMar>
          <w:left w:w="70" w:type="dxa"/>
          <w:right w:w="70" w:type="dxa"/>
        </w:tblCellMar>
        <w:tblLook w:val="0000" w:firstRow="0" w:lastRow="0" w:firstColumn="0" w:lastColumn="0" w:noHBand="0" w:noVBand="0"/>
      </w:tblPr>
      <w:tblGrid>
        <w:gridCol w:w="6675"/>
        <w:gridCol w:w="2160"/>
        <w:gridCol w:w="1980"/>
        <w:gridCol w:w="1440"/>
        <w:gridCol w:w="1440"/>
      </w:tblGrid>
      <w:tr w:rsidR="002C42AB" w:rsidRPr="00332C41" w:rsidTr="00405F6A">
        <w:trPr>
          <w:trHeight w:val="397"/>
        </w:trPr>
        <w:tc>
          <w:tcPr>
            <w:tcW w:w="13695" w:type="dxa"/>
            <w:gridSpan w:val="5"/>
            <w:tcBorders>
              <w:top w:val="single" w:sz="12" w:space="0" w:color="auto"/>
              <w:left w:val="single" w:sz="12" w:space="0" w:color="auto"/>
              <w:bottom w:val="single" w:sz="12" w:space="0" w:color="auto"/>
              <w:right w:val="single" w:sz="12" w:space="0" w:color="auto"/>
            </w:tcBorders>
            <w:shd w:val="clear" w:color="auto" w:fill="F3F3F3"/>
            <w:noWrap/>
            <w:vAlign w:val="center"/>
          </w:tcPr>
          <w:p w:rsidR="002C42AB" w:rsidRPr="00332C41" w:rsidRDefault="002C42AB" w:rsidP="00405F6A">
            <w:pPr>
              <w:jc w:val="center"/>
              <w:rPr>
                <w:rFonts w:ascii="Arial" w:hAnsi="Arial" w:cs="Arial"/>
                <w:color w:val="000000"/>
                <w:sz w:val="20"/>
                <w:szCs w:val="20"/>
              </w:rPr>
            </w:pPr>
            <w:r w:rsidRPr="00332C41">
              <w:rPr>
                <w:b/>
                <w:color w:val="000000"/>
                <w:sz w:val="20"/>
                <w:szCs w:val="20"/>
              </w:rPr>
              <w:t xml:space="preserve">FINANČNÝ PLÁN OPATRENIA 4.1 IMPLEMENTÁCIA INTEGROVANÝCH STRATÉGIÍ ROZVOJA ÚZEMIA </w:t>
            </w:r>
            <w:r w:rsidRPr="00332C41">
              <w:rPr>
                <w:color w:val="000000"/>
                <w:sz w:val="20"/>
                <w:szCs w:val="20"/>
              </w:rPr>
              <w:t>(v EUR)</w:t>
            </w:r>
          </w:p>
        </w:tc>
      </w:tr>
      <w:tr w:rsidR="002C42AB" w:rsidRPr="00504BDD" w:rsidTr="00405F6A">
        <w:trPr>
          <w:trHeight w:val="397"/>
        </w:trPr>
        <w:tc>
          <w:tcPr>
            <w:tcW w:w="6675" w:type="dxa"/>
            <w:vMerge w:val="restart"/>
            <w:tcBorders>
              <w:top w:val="single" w:sz="12" w:space="0" w:color="auto"/>
              <w:left w:val="single" w:sz="12" w:space="0" w:color="auto"/>
              <w:bottom w:val="single" w:sz="12" w:space="0" w:color="auto"/>
              <w:right w:val="single" w:sz="12" w:space="0" w:color="auto"/>
            </w:tcBorders>
            <w:shd w:val="clear" w:color="auto" w:fill="CCFFCC"/>
            <w:noWrap/>
            <w:vAlign w:val="center"/>
          </w:tcPr>
          <w:p w:rsidR="002C42AB" w:rsidRPr="00504BDD" w:rsidRDefault="002C42AB" w:rsidP="00405F6A">
            <w:pPr>
              <w:jc w:val="center"/>
              <w:rPr>
                <w:rFonts w:ascii="Arial" w:hAnsi="Arial" w:cs="Arial"/>
                <w:sz w:val="20"/>
                <w:szCs w:val="20"/>
              </w:rPr>
            </w:pPr>
            <w:r w:rsidRPr="00504BDD">
              <w:rPr>
                <w:b/>
                <w:sz w:val="20"/>
                <w:szCs w:val="20"/>
              </w:rPr>
              <w:t>Opatrenie PRV</w:t>
            </w:r>
          </w:p>
        </w:tc>
        <w:tc>
          <w:tcPr>
            <w:tcW w:w="4140" w:type="dxa"/>
            <w:gridSpan w:val="2"/>
            <w:tcBorders>
              <w:top w:val="single" w:sz="12" w:space="0" w:color="auto"/>
              <w:left w:val="single" w:sz="12" w:space="0" w:color="auto"/>
              <w:bottom w:val="single" w:sz="12" w:space="0" w:color="auto"/>
              <w:right w:val="single" w:sz="12" w:space="0" w:color="auto"/>
            </w:tcBorders>
            <w:shd w:val="clear" w:color="auto" w:fill="CCFFCC"/>
            <w:noWrap/>
            <w:vAlign w:val="center"/>
          </w:tcPr>
          <w:p w:rsidR="002C42AB" w:rsidRPr="00504BDD" w:rsidRDefault="002C42AB" w:rsidP="00405F6A">
            <w:pPr>
              <w:jc w:val="center"/>
              <w:rPr>
                <w:rFonts w:ascii="Arial" w:hAnsi="Arial" w:cs="Arial"/>
                <w:sz w:val="20"/>
                <w:szCs w:val="20"/>
              </w:rPr>
            </w:pPr>
            <w:r w:rsidRPr="00504BDD">
              <w:rPr>
                <w:b/>
                <w:sz w:val="20"/>
                <w:szCs w:val="20"/>
              </w:rPr>
              <w:t>Intenzita pomoci</w:t>
            </w:r>
          </w:p>
        </w:tc>
        <w:tc>
          <w:tcPr>
            <w:tcW w:w="2880" w:type="dxa"/>
            <w:gridSpan w:val="2"/>
            <w:tcBorders>
              <w:top w:val="single" w:sz="12" w:space="0" w:color="auto"/>
              <w:left w:val="single" w:sz="12" w:space="0" w:color="auto"/>
              <w:bottom w:val="single" w:sz="12" w:space="0" w:color="auto"/>
              <w:right w:val="single" w:sz="12" w:space="0" w:color="auto"/>
            </w:tcBorders>
            <w:shd w:val="clear" w:color="auto" w:fill="CCFFCC"/>
            <w:noWrap/>
            <w:vAlign w:val="center"/>
          </w:tcPr>
          <w:p w:rsidR="002C42AB" w:rsidRPr="00504BDD" w:rsidRDefault="002C42AB" w:rsidP="00405F6A">
            <w:pPr>
              <w:jc w:val="center"/>
              <w:rPr>
                <w:rFonts w:ascii="Arial" w:hAnsi="Arial" w:cs="Arial"/>
                <w:sz w:val="20"/>
                <w:szCs w:val="20"/>
              </w:rPr>
            </w:pPr>
            <w:r w:rsidRPr="00504BDD">
              <w:rPr>
                <w:b/>
                <w:sz w:val="20"/>
                <w:szCs w:val="20"/>
                <w:lang w:eastAsia="sk-SK"/>
              </w:rPr>
              <w:t>Ostatné verejné zdroje</w:t>
            </w:r>
            <w:r w:rsidRPr="00504BDD">
              <w:rPr>
                <w:rStyle w:val="Odkaznavysvetlivku"/>
                <w:b/>
                <w:sz w:val="18"/>
                <w:szCs w:val="18"/>
                <w:lang w:eastAsia="sk-SK"/>
              </w:rPr>
              <w:endnoteReference w:id="3"/>
            </w:r>
          </w:p>
        </w:tc>
      </w:tr>
      <w:tr w:rsidR="002C42AB" w:rsidRPr="00504BDD" w:rsidTr="00405F6A">
        <w:trPr>
          <w:trHeight w:val="397"/>
        </w:trPr>
        <w:tc>
          <w:tcPr>
            <w:tcW w:w="6675" w:type="dxa"/>
            <w:vMerge/>
            <w:tcBorders>
              <w:top w:val="single" w:sz="12" w:space="0" w:color="auto"/>
              <w:left w:val="single" w:sz="12" w:space="0" w:color="auto"/>
              <w:bottom w:val="single" w:sz="12" w:space="0" w:color="auto"/>
              <w:right w:val="single" w:sz="12" w:space="0" w:color="auto"/>
            </w:tcBorders>
            <w:shd w:val="clear" w:color="auto" w:fill="CCFFCC"/>
            <w:vAlign w:val="center"/>
          </w:tcPr>
          <w:p w:rsidR="002C42AB" w:rsidRPr="00504BDD" w:rsidRDefault="002C42AB" w:rsidP="00405F6A">
            <w:pPr>
              <w:jc w:val="center"/>
              <w:rPr>
                <w:rFonts w:ascii="Arial" w:hAnsi="Arial" w:cs="Arial"/>
                <w:sz w:val="20"/>
                <w:szCs w:val="20"/>
              </w:rPr>
            </w:pPr>
          </w:p>
        </w:tc>
        <w:tc>
          <w:tcPr>
            <w:tcW w:w="216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2C42AB" w:rsidRPr="00504BDD" w:rsidRDefault="002C42AB" w:rsidP="00405F6A">
            <w:pPr>
              <w:jc w:val="center"/>
              <w:rPr>
                <w:rFonts w:ascii="Arial" w:hAnsi="Arial" w:cs="Arial"/>
                <w:sz w:val="20"/>
                <w:szCs w:val="20"/>
              </w:rPr>
            </w:pPr>
            <w:r w:rsidRPr="00504BDD">
              <w:rPr>
                <w:b/>
                <w:sz w:val="20"/>
                <w:szCs w:val="20"/>
              </w:rPr>
              <w:t>Požadovaná výška finančného príspevku z verejných zdrojov PRV</w:t>
            </w:r>
            <w:bookmarkStart w:id="17" w:name="_Ref231350188"/>
            <w:r w:rsidRPr="00504BDD">
              <w:rPr>
                <w:rStyle w:val="Odkaznavysvetlivku"/>
                <w:b/>
                <w:sz w:val="18"/>
                <w:szCs w:val="18"/>
              </w:rPr>
              <w:endnoteReference w:id="4"/>
            </w:r>
            <w:bookmarkEnd w:id="17"/>
          </w:p>
        </w:tc>
        <w:tc>
          <w:tcPr>
            <w:tcW w:w="198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2C42AB" w:rsidRPr="00504BDD" w:rsidRDefault="002C42AB" w:rsidP="00405F6A">
            <w:pPr>
              <w:jc w:val="center"/>
              <w:rPr>
                <w:rFonts w:ascii="Arial" w:hAnsi="Arial" w:cs="Arial"/>
                <w:sz w:val="20"/>
                <w:szCs w:val="20"/>
              </w:rPr>
            </w:pPr>
            <w:r w:rsidRPr="00504BDD">
              <w:rPr>
                <w:b/>
                <w:sz w:val="20"/>
                <w:szCs w:val="20"/>
              </w:rPr>
              <w:t xml:space="preserve">Výška financovania z vlastných zdrojov </w:t>
            </w:r>
            <w:r w:rsidRPr="00504BDD">
              <w:rPr>
                <w:rStyle w:val="Odkaznavysvetlivku"/>
                <w:b/>
                <w:sz w:val="18"/>
                <w:szCs w:val="18"/>
              </w:rPr>
              <w:endnoteReference w:id="5"/>
            </w:r>
          </w:p>
        </w:tc>
        <w:tc>
          <w:tcPr>
            <w:tcW w:w="144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2C42AB" w:rsidRPr="00504BDD" w:rsidRDefault="002C42AB" w:rsidP="00405F6A">
            <w:pPr>
              <w:jc w:val="center"/>
              <w:rPr>
                <w:rFonts w:ascii="Arial" w:hAnsi="Arial" w:cs="Arial"/>
                <w:sz w:val="20"/>
                <w:szCs w:val="20"/>
              </w:rPr>
            </w:pPr>
            <w:r w:rsidRPr="00504BDD">
              <w:rPr>
                <w:b/>
                <w:sz w:val="20"/>
                <w:szCs w:val="20"/>
                <w:lang w:eastAsia="sk-SK"/>
              </w:rPr>
              <w:t>VÚC</w:t>
            </w:r>
          </w:p>
        </w:tc>
        <w:tc>
          <w:tcPr>
            <w:tcW w:w="144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2C42AB" w:rsidRPr="00504BDD" w:rsidRDefault="002C42AB" w:rsidP="00405F6A">
            <w:pPr>
              <w:jc w:val="center"/>
              <w:rPr>
                <w:rFonts w:ascii="Arial" w:hAnsi="Arial" w:cs="Arial"/>
                <w:sz w:val="20"/>
                <w:szCs w:val="20"/>
              </w:rPr>
            </w:pPr>
            <w:r w:rsidRPr="00504BDD">
              <w:rPr>
                <w:b/>
                <w:sz w:val="20"/>
                <w:szCs w:val="20"/>
                <w:lang w:eastAsia="sk-SK"/>
              </w:rPr>
              <w:t>Iné verejné zdroje</w:t>
            </w:r>
          </w:p>
        </w:tc>
      </w:tr>
      <w:tr w:rsidR="002C42AB" w:rsidRPr="00504BDD" w:rsidTr="00405F6A">
        <w:trPr>
          <w:trHeight w:val="397"/>
        </w:trPr>
        <w:tc>
          <w:tcPr>
            <w:tcW w:w="6675" w:type="dxa"/>
            <w:tcBorders>
              <w:top w:val="single" w:sz="12" w:space="0" w:color="auto"/>
              <w:left w:val="single" w:sz="12" w:space="0" w:color="auto"/>
              <w:bottom w:val="single" w:sz="6" w:space="0" w:color="auto"/>
              <w:right w:val="single" w:sz="6" w:space="0" w:color="auto"/>
            </w:tcBorders>
            <w:noWrap/>
            <w:vAlign w:val="center"/>
          </w:tcPr>
          <w:p w:rsidR="002C42AB" w:rsidRPr="00034BC8" w:rsidRDefault="002C42AB" w:rsidP="00405F6A">
            <w:pPr>
              <w:jc w:val="both"/>
              <w:rPr>
                <w:sz w:val="20"/>
                <w:szCs w:val="20"/>
              </w:rPr>
            </w:pPr>
            <w:r w:rsidRPr="00034BC8">
              <w:rPr>
                <w:sz w:val="20"/>
                <w:szCs w:val="20"/>
              </w:rPr>
              <w:t>Cieľ 1.1, Opatrenie 1.1.1 Základné služby pre hospodárstvo a vidiecke</w:t>
            </w:r>
          </w:p>
          <w:p w:rsidR="002C42AB" w:rsidRPr="00034BC8" w:rsidRDefault="002C42AB" w:rsidP="00405F6A">
            <w:pPr>
              <w:jc w:val="both"/>
              <w:rPr>
                <w:sz w:val="20"/>
                <w:szCs w:val="20"/>
              </w:rPr>
            </w:pPr>
            <w:r w:rsidRPr="00034BC8">
              <w:rPr>
                <w:sz w:val="20"/>
                <w:szCs w:val="20"/>
              </w:rPr>
              <w:t>obyvateľstvo (výstavba, rekonštrukcia a modernizácia detských ihrísk a športových ihrísk, tržníc, autobusových zastávok, obecných rozhlasov, rekonštrukcia a modernizácia miestnej infraštruktúry, výstavba, rekonštrukcia a modernizácia obecných stavieb (obecný úrad, domu smútku, kultúrny dom) a objektov spoločenského významu vrátane ich okolia a zriadenia pripojenia na internet.)</w:t>
            </w:r>
          </w:p>
        </w:tc>
        <w:tc>
          <w:tcPr>
            <w:tcW w:w="2160" w:type="dxa"/>
            <w:tcBorders>
              <w:top w:val="single" w:sz="12" w:space="0" w:color="auto"/>
              <w:left w:val="single" w:sz="6" w:space="0" w:color="auto"/>
              <w:bottom w:val="single" w:sz="6" w:space="0" w:color="auto"/>
              <w:right w:val="single" w:sz="6" w:space="0" w:color="auto"/>
            </w:tcBorders>
            <w:noWrap/>
            <w:vAlign w:val="center"/>
          </w:tcPr>
          <w:p w:rsidR="002C42AB" w:rsidRPr="000C675A" w:rsidRDefault="002C42AB" w:rsidP="00405F6A">
            <w:pPr>
              <w:jc w:val="both"/>
              <w:rPr>
                <w:b/>
                <w:sz w:val="20"/>
                <w:szCs w:val="20"/>
              </w:rPr>
            </w:pPr>
            <w:r w:rsidRPr="000C675A">
              <w:rPr>
                <w:b/>
                <w:sz w:val="20"/>
                <w:szCs w:val="20"/>
              </w:rPr>
              <w:t> </w:t>
            </w:r>
            <w:r>
              <w:rPr>
                <w:b/>
                <w:sz w:val="20"/>
                <w:szCs w:val="20"/>
              </w:rPr>
              <w:t>760 000</w:t>
            </w:r>
          </w:p>
        </w:tc>
        <w:tc>
          <w:tcPr>
            <w:tcW w:w="1980" w:type="dxa"/>
            <w:tcBorders>
              <w:top w:val="single" w:sz="12" w:space="0" w:color="auto"/>
              <w:left w:val="single" w:sz="6" w:space="0" w:color="auto"/>
              <w:bottom w:val="single" w:sz="6" w:space="0" w:color="auto"/>
              <w:right w:val="single" w:sz="6" w:space="0" w:color="auto"/>
            </w:tcBorders>
            <w:noWrap/>
            <w:vAlign w:val="center"/>
          </w:tcPr>
          <w:p w:rsidR="002C42AB" w:rsidRPr="000C675A" w:rsidRDefault="002C42AB" w:rsidP="00405F6A">
            <w:pPr>
              <w:jc w:val="both"/>
              <w:rPr>
                <w:b/>
                <w:sz w:val="20"/>
                <w:szCs w:val="20"/>
              </w:rPr>
            </w:pPr>
            <w:r>
              <w:rPr>
                <w:b/>
                <w:sz w:val="20"/>
                <w:szCs w:val="20"/>
              </w:rPr>
              <w:t>0</w:t>
            </w:r>
            <w:r w:rsidRPr="000C675A">
              <w:rPr>
                <w:b/>
                <w:sz w:val="20"/>
                <w:szCs w:val="20"/>
              </w:rPr>
              <w:t> </w:t>
            </w:r>
          </w:p>
        </w:tc>
        <w:tc>
          <w:tcPr>
            <w:tcW w:w="1440" w:type="dxa"/>
            <w:tcBorders>
              <w:top w:val="single" w:sz="12" w:space="0" w:color="auto"/>
              <w:left w:val="single" w:sz="6" w:space="0" w:color="auto"/>
              <w:bottom w:val="single" w:sz="6" w:space="0" w:color="auto"/>
              <w:right w:val="single" w:sz="6" w:space="0" w:color="auto"/>
            </w:tcBorders>
            <w:noWrap/>
            <w:vAlign w:val="center"/>
          </w:tcPr>
          <w:p w:rsidR="002C42AB" w:rsidRPr="000C675A" w:rsidRDefault="002C42AB" w:rsidP="00405F6A">
            <w:pPr>
              <w:jc w:val="both"/>
              <w:rPr>
                <w:b/>
                <w:sz w:val="20"/>
                <w:szCs w:val="20"/>
              </w:rPr>
            </w:pPr>
            <w:r>
              <w:rPr>
                <w:b/>
                <w:sz w:val="20"/>
                <w:szCs w:val="20"/>
              </w:rPr>
              <w:t>30 000</w:t>
            </w:r>
            <w:r w:rsidRPr="000C675A">
              <w:rPr>
                <w:b/>
                <w:sz w:val="20"/>
                <w:szCs w:val="20"/>
              </w:rPr>
              <w:t> </w:t>
            </w:r>
          </w:p>
        </w:tc>
        <w:tc>
          <w:tcPr>
            <w:tcW w:w="1440" w:type="dxa"/>
            <w:tcBorders>
              <w:top w:val="single" w:sz="12" w:space="0" w:color="auto"/>
              <w:left w:val="single" w:sz="6" w:space="0" w:color="auto"/>
              <w:bottom w:val="single" w:sz="6" w:space="0" w:color="auto"/>
              <w:right w:val="single" w:sz="12" w:space="0" w:color="auto"/>
            </w:tcBorders>
            <w:noWrap/>
            <w:vAlign w:val="center"/>
          </w:tcPr>
          <w:p w:rsidR="002C42AB" w:rsidRPr="000C675A" w:rsidRDefault="002C42AB" w:rsidP="00405F6A">
            <w:pPr>
              <w:jc w:val="both"/>
              <w:rPr>
                <w:b/>
                <w:sz w:val="20"/>
                <w:szCs w:val="20"/>
              </w:rPr>
            </w:pPr>
            <w:r>
              <w:rPr>
                <w:b/>
                <w:sz w:val="20"/>
                <w:szCs w:val="20"/>
              </w:rPr>
              <w:t>0</w:t>
            </w:r>
            <w:r w:rsidRPr="000C675A">
              <w:rPr>
                <w:b/>
                <w:sz w:val="20"/>
                <w:szCs w:val="20"/>
              </w:rPr>
              <w:t> </w:t>
            </w:r>
          </w:p>
        </w:tc>
      </w:tr>
      <w:tr w:rsidR="002C42AB" w:rsidRPr="00504BDD" w:rsidTr="00405F6A">
        <w:trPr>
          <w:trHeight w:val="397"/>
        </w:trPr>
        <w:tc>
          <w:tcPr>
            <w:tcW w:w="6675" w:type="dxa"/>
            <w:tcBorders>
              <w:top w:val="single" w:sz="6" w:space="0" w:color="auto"/>
              <w:left w:val="single" w:sz="12" w:space="0" w:color="auto"/>
              <w:bottom w:val="single" w:sz="6" w:space="0" w:color="auto"/>
              <w:right w:val="single" w:sz="6" w:space="0" w:color="auto"/>
            </w:tcBorders>
            <w:noWrap/>
            <w:vAlign w:val="center"/>
          </w:tcPr>
          <w:p w:rsidR="002C42AB" w:rsidRPr="00034BC8" w:rsidRDefault="002C42AB" w:rsidP="00405F6A">
            <w:pPr>
              <w:autoSpaceDE w:val="0"/>
              <w:autoSpaceDN w:val="0"/>
              <w:adjustRightInd w:val="0"/>
              <w:rPr>
                <w:rFonts w:eastAsia="Calibri"/>
                <w:sz w:val="20"/>
                <w:szCs w:val="20"/>
                <w:lang w:eastAsia="en-US"/>
              </w:rPr>
            </w:pPr>
            <w:r w:rsidRPr="00034BC8">
              <w:rPr>
                <w:rFonts w:eastAsia="Calibri"/>
                <w:sz w:val="20"/>
                <w:szCs w:val="20"/>
                <w:lang w:eastAsia="en-US"/>
              </w:rPr>
              <w:t xml:space="preserve">Cieľ 1.2, 1.2.1 Budovanie a rekonštrukcia technickej a sociálnej infraštruktúry </w:t>
            </w:r>
            <w:r>
              <w:rPr>
                <w:rFonts w:eastAsia="Calibri"/>
                <w:sz w:val="20"/>
                <w:szCs w:val="20"/>
                <w:lang w:eastAsia="en-US"/>
              </w:rPr>
              <w:t>-</w:t>
            </w:r>
            <w:r w:rsidRPr="00034BC8">
              <w:rPr>
                <w:rFonts w:eastAsia="Calibri"/>
                <w:sz w:val="20"/>
                <w:szCs w:val="20"/>
                <w:lang w:eastAsia="en-US"/>
              </w:rPr>
              <w:t>výstavba, rekonštrukcia a modernizácia miestnych ciest, lávok, mostov; výstavba, rekonštrukcia a modernizácia chodníkov, cyklotrás, verejného osvetlenia</w:t>
            </w:r>
            <w:r>
              <w:rPr>
                <w:rFonts w:eastAsia="Calibri"/>
                <w:sz w:val="20"/>
                <w:szCs w:val="20"/>
                <w:lang w:eastAsia="en-US"/>
              </w:rPr>
              <w:t>, verejné priestranstvá, parky)</w:t>
            </w:r>
          </w:p>
        </w:tc>
        <w:tc>
          <w:tcPr>
            <w:tcW w:w="2160" w:type="dxa"/>
            <w:tcBorders>
              <w:top w:val="single" w:sz="6" w:space="0" w:color="auto"/>
              <w:left w:val="single" w:sz="6" w:space="0" w:color="auto"/>
              <w:bottom w:val="single" w:sz="6" w:space="0" w:color="auto"/>
              <w:right w:val="single" w:sz="6" w:space="0" w:color="auto"/>
            </w:tcBorders>
            <w:noWrap/>
            <w:vAlign w:val="center"/>
          </w:tcPr>
          <w:p w:rsidR="002C42AB" w:rsidRPr="000C675A" w:rsidRDefault="002C42AB" w:rsidP="00405F6A">
            <w:pPr>
              <w:jc w:val="both"/>
              <w:rPr>
                <w:b/>
                <w:sz w:val="20"/>
                <w:szCs w:val="20"/>
              </w:rPr>
            </w:pPr>
            <w:r w:rsidRPr="000C675A">
              <w:rPr>
                <w:b/>
                <w:sz w:val="20"/>
                <w:szCs w:val="20"/>
              </w:rPr>
              <w:t> </w:t>
            </w:r>
            <w:r>
              <w:rPr>
                <w:b/>
                <w:sz w:val="20"/>
                <w:szCs w:val="20"/>
              </w:rPr>
              <w:t>1 060 000</w:t>
            </w:r>
          </w:p>
        </w:tc>
        <w:tc>
          <w:tcPr>
            <w:tcW w:w="1980" w:type="dxa"/>
            <w:tcBorders>
              <w:top w:val="single" w:sz="6" w:space="0" w:color="auto"/>
              <w:left w:val="single" w:sz="6" w:space="0" w:color="auto"/>
              <w:bottom w:val="single" w:sz="6" w:space="0" w:color="auto"/>
              <w:right w:val="single" w:sz="6" w:space="0" w:color="auto"/>
            </w:tcBorders>
            <w:noWrap/>
            <w:vAlign w:val="center"/>
          </w:tcPr>
          <w:p w:rsidR="002C42AB" w:rsidRPr="000C675A" w:rsidRDefault="002C42AB" w:rsidP="00405F6A">
            <w:pPr>
              <w:jc w:val="both"/>
              <w:rPr>
                <w:b/>
                <w:sz w:val="20"/>
                <w:szCs w:val="20"/>
              </w:rPr>
            </w:pPr>
            <w:r w:rsidRPr="000C675A">
              <w:rPr>
                <w:b/>
                <w:sz w:val="20"/>
                <w:szCs w:val="20"/>
              </w:rPr>
              <w:t> </w:t>
            </w:r>
            <w:r>
              <w:rPr>
                <w:b/>
                <w:sz w:val="20"/>
                <w:szCs w:val="20"/>
              </w:rPr>
              <w:t>0</w:t>
            </w:r>
          </w:p>
        </w:tc>
        <w:tc>
          <w:tcPr>
            <w:tcW w:w="1440" w:type="dxa"/>
            <w:tcBorders>
              <w:top w:val="single" w:sz="6" w:space="0" w:color="auto"/>
              <w:left w:val="single" w:sz="6" w:space="0" w:color="auto"/>
              <w:bottom w:val="single" w:sz="6" w:space="0" w:color="auto"/>
              <w:right w:val="single" w:sz="6" w:space="0" w:color="auto"/>
            </w:tcBorders>
            <w:noWrap/>
            <w:vAlign w:val="center"/>
          </w:tcPr>
          <w:p w:rsidR="002C42AB" w:rsidRPr="000C675A" w:rsidRDefault="002C42AB" w:rsidP="00405F6A">
            <w:pPr>
              <w:jc w:val="both"/>
              <w:rPr>
                <w:b/>
                <w:sz w:val="20"/>
                <w:szCs w:val="20"/>
              </w:rPr>
            </w:pPr>
            <w:r w:rsidRPr="000C675A">
              <w:rPr>
                <w:b/>
                <w:sz w:val="20"/>
                <w:szCs w:val="20"/>
              </w:rPr>
              <w:t> </w:t>
            </w:r>
            <w:r>
              <w:rPr>
                <w:b/>
                <w:sz w:val="20"/>
                <w:szCs w:val="20"/>
              </w:rPr>
              <w:t>40 000</w:t>
            </w:r>
          </w:p>
        </w:tc>
        <w:tc>
          <w:tcPr>
            <w:tcW w:w="1440" w:type="dxa"/>
            <w:tcBorders>
              <w:top w:val="single" w:sz="6" w:space="0" w:color="auto"/>
              <w:left w:val="single" w:sz="6" w:space="0" w:color="auto"/>
              <w:bottom w:val="single" w:sz="6" w:space="0" w:color="auto"/>
              <w:right w:val="single" w:sz="12" w:space="0" w:color="auto"/>
            </w:tcBorders>
            <w:noWrap/>
            <w:vAlign w:val="center"/>
          </w:tcPr>
          <w:p w:rsidR="002C42AB" w:rsidRPr="000C675A" w:rsidRDefault="002C42AB" w:rsidP="00405F6A">
            <w:pPr>
              <w:jc w:val="both"/>
              <w:rPr>
                <w:b/>
                <w:sz w:val="20"/>
                <w:szCs w:val="20"/>
              </w:rPr>
            </w:pPr>
            <w:r w:rsidRPr="000C675A">
              <w:rPr>
                <w:b/>
                <w:sz w:val="20"/>
                <w:szCs w:val="20"/>
              </w:rPr>
              <w:t> </w:t>
            </w:r>
            <w:r>
              <w:rPr>
                <w:b/>
                <w:sz w:val="20"/>
                <w:szCs w:val="20"/>
              </w:rPr>
              <w:t>0</w:t>
            </w:r>
          </w:p>
        </w:tc>
      </w:tr>
      <w:tr w:rsidR="002C42AB" w:rsidRPr="00504BDD" w:rsidTr="00405F6A">
        <w:trPr>
          <w:trHeight w:val="397"/>
        </w:trPr>
        <w:tc>
          <w:tcPr>
            <w:tcW w:w="6675" w:type="dxa"/>
            <w:tcBorders>
              <w:top w:val="single" w:sz="6" w:space="0" w:color="auto"/>
              <w:left w:val="single" w:sz="12" w:space="0" w:color="auto"/>
              <w:bottom w:val="single" w:sz="6" w:space="0" w:color="auto"/>
              <w:right w:val="single" w:sz="6" w:space="0" w:color="auto"/>
            </w:tcBorders>
            <w:noWrap/>
            <w:vAlign w:val="center"/>
          </w:tcPr>
          <w:p w:rsidR="002C42AB" w:rsidRPr="00034BC8" w:rsidRDefault="002C42AB" w:rsidP="00405F6A">
            <w:pPr>
              <w:jc w:val="both"/>
              <w:rPr>
                <w:sz w:val="20"/>
                <w:szCs w:val="20"/>
              </w:rPr>
            </w:pPr>
            <w:r w:rsidRPr="00034BC8">
              <w:rPr>
                <w:sz w:val="20"/>
                <w:szCs w:val="20"/>
              </w:rPr>
              <w:t>Cieľ 1.2, 1.2.2 Dobudovanie environmentálnej infraštruktúry (výstavba, rekonštrukcia a modernizácia vodovodov a kanalizácie)</w:t>
            </w:r>
          </w:p>
        </w:tc>
        <w:tc>
          <w:tcPr>
            <w:tcW w:w="2160" w:type="dxa"/>
            <w:tcBorders>
              <w:top w:val="single" w:sz="6" w:space="0" w:color="auto"/>
              <w:left w:val="single" w:sz="6" w:space="0" w:color="auto"/>
              <w:bottom w:val="single" w:sz="6" w:space="0" w:color="auto"/>
              <w:right w:val="single" w:sz="6" w:space="0" w:color="auto"/>
            </w:tcBorders>
            <w:noWrap/>
            <w:vAlign w:val="center"/>
          </w:tcPr>
          <w:p w:rsidR="002C42AB" w:rsidRPr="000C675A" w:rsidRDefault="002C42AB" w:rsidP="00405F6A">
            <w:pPr>
              <w:jc w:val="both"/>
              <w:rPr>
                <w:b/>
                <w:sz w:val="20"/>
                <w:szCs w:val="20"/>
              </w:rPr>
            </w:pPr>
            <w:r w:rsidRPr="000C675A">
              <w:rPr>
                <w:b/>
                <w:sz w:val="20"/>
                <w:szCs w:val="20"/>
              </w:rPr>
              <w:t> </w:t>
            </w:r>
            <w:r>
              <w:rPr>
                <w:b/>
                <w:sz w:val="20"/>
                <w:szCs w:val="20"/>
              </w:rPr>
              <w:t>200 000</w:t>
            </w:r>
          </w:p>
        </w:tc>
        <w:tc>
          <w:tcPr>
            <w:tcW w:w="1980" w:type="dxa"/>
            <w:tcBorders>
              <w:top w:val="single" w:sz="6" w:space="0" w:color="auto"/>
              <w:left w:val="single" w:sz="6" w:space="0" w:color="auto"/>
              <w:bottom w:val="single" w:sz="6" w:space="0" w:color="auto"/>
              <w:right w:val="single" w:sz="6" w:space="0" w:color="auto"/>
            </w:tcBorders>
            <w:noWrap/>
            <w:vAlign w:val="center"/>
          </w:tcPr>
          <w:p w:rsidR="002C42AB" w:rsidRPr="000C675A" w:rsidRDefault="002C42AB" w:rsidP="00405F6A">
            <w:pPr>
              <w:jc w:val="both"/>
              <w:rPr>
                <w:b/>
                <w:sz w:val="20"/>
                <w:szCs w:val="20"/>
              </w:rPr>
            </w:pPr>
            <w:r w:rsidRPr="000C675A">
              <w:rPr>
                <w:b/>
                <w:sz w:val="20"/>
                <w:szCs w:val="20"/>
              </w:rPr>
              <w:t> </w:t>
            </w:r>
            <w:r>
              <w:rPr>
                <w:b/>
                <w:sz w:val="20"/>
                <w:szCs w:val="20"/>
              </w:rPr>
              <w:t>0</w:t>
            </w:r>
          </w:p>
        </w:tc>
        <w:tc>
          <w:tcPr>
            <w:tcW w:w="1440" w:type="dxa"/>
            <w:tcBorders>
              <w:top w:val="single" w:sz="6" w:space="0" w:color="auto"/>
              <w:left w:val="single" w:sz="6" w:space="0" w:color="auto"/>
              <w:bottom w:val="single" w:sz="6" w:space="0" w:color="auto"/>
              <w:right w:val="single" w:sz="6" w:space="0" w:color="auto"/>
            </w:tcBorders>
            <w:noWrap/>
            <w:vAlign w:val="center"/>
          </w:tcPr>
          <w:p w:rsidR="002C42AB" w:rsidRPr="000C675A" w:rsidRDefault="002C42AB" w:rsidP="00405F6A">
            <w:pPr>
              <w:jc w:val="both"/>
              <w:rPr>
                <w:b/>
                <w:sz w:val="20"/>
                <w:szCs w:val="20"/>
              </w:rPr>
            </w:pPr>
            <w:r w:rsidRPr="000C675A">
              <w:rPr>
                <w:b/>
                <w:sz w:val="20"/>
                <w:szCs w:val="20"/>
              </w:rPr>
              <w:t> </w:t>
            </w:r>
            <w:r>
              <w:rPr>
                <w:b/>
                <w:sz w:val="20"/>
                <w:szCs w:val="20"/>
              </w:rPr>
              <w:t>20 000</w:t>
            </w:r>
          </w:p>
        </w:tc>
        <w:tc>
          <w:tcPr>
            <w:tcW w:w="1440" w:type="dxa"/>
            <w:tcBorders>
              <w:top w:val="single" w:sz="6" w:space="0" w:color="auto"/>
              <w:left w:val="single" w:sz="6" w:space="0" w:color="auto"/>
              <w:bottom w:val="single" w:sz="6" w:space="0" w:color="auto"/>
              <w:right w:val="single" w:sz="12" w:space="0" w:color="auto"/>
            </w:tcBorders>
            <w:noWrap/>
            <w:vAlign w:val="center"/>
          </w:tcPr>
          <w:p w:rsidR="002C42AB" w:rsidRPr="000C675A" w:rsidRDefault="002C42AB" w:rsidP="00405F6A">
            <w:pPr>
              <w:jc w:val="both"/>
              <w:rPr>
                <w:b/>
                <w:sz w:val="20"/>
                <w:szCs w:val="20"/>
              </w:rPr>
            </w:pPr>
            <w:r w:rsidRPr="000C675A">
              <w:rPr>
                <w:b/>
                <w:sz w:val="20"/>
                <w:szCs w:val="20"/>
              </w:rPr>
              <w:t> </w:t>
            </w:r>
            <w:r>
              <w:rPr>
                <w:b/>
                <w:sz w:val="20"/>
                <w:szCs w:val="20"/>
              </w:rPr>
              <w:t>0</w:t>
            </w:r>
          </w:p>
        </w:tc>
      </w:tr>
      <w:tr w:rsidR="002C42AB" w:rsidRPr="00504BDD" w:rsidTr="00405F6A">
        <w:trPr>
          <w:trHeight w:val="397"/>
        </w:trPr>
        <w:tc>
          <w:tcPr>
            <w:tcW w:w="6675" w:type="dxa"/>
            <w:tcBorders>
              <w:top w:val="single" w:sz="6" w:space="0" w:color="auto"/>
              <w:left w:val="single" w:sz="12" w:space="0" w:color="auto"/>
              <w:bottom w:val="single" w:sz="6" w:space="0" w:color="auto"/>
              <w:right w:val="single" w:sz="6" w:space="0" w:color="auto"/>
            </w:tcBorders>
            <w:noWrap/>
            <w:vAlign w:val="center"/>
          </w:tcPr>
          <w:p w:rsidR="002C42AB" w:rsidRPr="00034BC8" w:rsidRDefault="002C42AB" w:rsidP="00405F6A">
            <w:pPr>
              <w:autoSpaceDE w:val="0"/>
              <w:autoSpaceDN w:val="0"/>
              <w:adjustRightInd w:val="0"/>
              <w:rPr>
                <w:sz w:val="20"/>
                <w:szCs w:val="20"/>
              </w:rPr>
            </w:pPr>
            <w:r w:rsidRPr="00034BC8">
              <w:rPr>
                <w:rFonts w:eastAsia="Calibri"/>
                <w:sz w:val="20"/>
                <w:szCs w:val="20"/>
                <w:lang w:eastAsia="en-US"/>
              </w:rPr>
              <w:t>Cieľ 2.1, 2.1.1 Rozvoj a propagácia regiónu ako jednej destinácie cestovného ruchu (marketing služieb vidieckeho cestovného ruchu a rozvoja regiónu)</w:t>
            </w:r>
          </w:p>
        </w:tc>
        <w:tc>
          <w:tcPr>
            <w:tcW w:w="2160" w:type="dxa"/>
            <w:tcBorders>
              <w:top w:val="single" w:sz="6" w:space="0" w:color="auto"/>
              <w:left w:val="single" w:sz="6" w:space="0" w:color="auto"/>
              <w:bottom w:val="single" w:sz="6" w:space="0" w:color="auto"/>
              <w:right w:val="single" w:sz="6" w:space="0" w:color="auto"/>
            </w:tcBorders>
            <w:noWrap/>
            <w:vAlign w:val="center"/>
          </w:tcPr>
          <w:p w:rsidR="002C42AB" w:rsidRPr="000C675A" w:rsidRDefault="002C42AB" w:rsidP="00405F6A">
            <w:pPr>
              <w:jc w:val="both"/>
              <w:rPr>
                <w:b/>
                <w:sz w:val="20"/>
                <w:szCs w:val="20"/>
              </w:rPr>
            </w:pPr>
            <w:r w:rsidRPr="000C675A">
              <w:rPr>
                <w:b/>
                <w:sz w:val="20"/>
                <w:szCs w:val="20"/>
              </w:rPr>
              <w:t> </w:t>
            </w:r>
            <w:r>
              <w:rPr>
                <w:b/>
                <w:sz w:val="20"/>
                <w:szCs w:val="20"/>
              </w:rPr>
              <w:t>60 000</w:t>
            </w:r>
          </w:p>
        </w:tc>
        <w:tc>
          <w:tcPr>
            <w:tcW w:w="1980" w:type="dxa"/>
            <w:tcBorders>
              <w:top w:val="single" w:sz="6" w:space="0" w:color="auto"/>
              <w:left w:val="single" w:sz="6" w:space="0" w:color="auto"/>
              <w:bottom w:val="single" w:sz="6" w:space="0" w:color="auto"/>
              <w:right w:val="single" w:sz="6" w:space="0" w:color="auto"/>
            </w:tcBorders>
            <w:noWrap/>
            <w:vAlign w:val="center"/>
          </w:tcPr>
          <w:p w:rsidR="002C42AB" w:rsidRPr="000C675A" w:rsidRDefault="002C42AB" w:rsidP="00405F6A">
            <w:pPr>
              <w:jc w:val="both"/>
              <w:rPr>
                <w:b/>
                <w:sz w:val="20"/>
                <w:szCs w:val="20"/>
              </w:rPr>
            </w:pPr>
            <w:r w:rsidRPr="000C675A">
              <w:rPr>
                <w:b/>
                <w:sz w:val="20"/>
                <w:szCs w:val="20"/>
              </w:rPr>
              <w:t> </w:t>
            </w:r>
            <w:r>
              <w:rPr>
                <w:b/>
                <w:sz w:val="20"/>
                <w:szCs w:val="20"/>
              </w:rPr>
              <w:t>0</w:t>
            </w:r>
          </w:p>
        </w:tc>
        <w:tc>
          <w:tcPr>
            <w:tcW w:w="1440" w:type="dxa"/>
            <w:tcBorders>
              <w:top w:val="single" w:sz="6" w:space="0" w:color="auto"/>
              <w:left w:val="single" w:sz="6" w:space="0" w:color="auto"/>
              <w:bottom w:val="single" w:sz="6" w:space="0" w:color="auto"/>
              <w:right w:val="single" w:sz="6" w:space="0" w:color="auto"/>
            </w:tcBorders>
            <w:noWrap/>
            <w:vAlign w:val="center"/>
          </w:tcPr>
          <w:p w:rsidR="002C42AB" w:rsidRPr="000C675A" w:rsidRDefault="002C42AB" w:rsidP="00405F6A">
            <w:pPr>
              <w:jc w:val="both"/>
              <w:rPr>
                <w:b/>
                <w:sz w:val="20"/>
                <w:szCs w:val="20"/>
              </w:rPr>
            </w:pPr>
            <w:r w:rsidRPr="000C675A">
              <w:rPr>
                <w:b/>
                <w:sz w:val="20"/>
                <w:szCs w:val="20"/>
              </w:rPr>
              <w:t> </w:t>
            </w:r>
            <w:r>
              <w:rPr>
                <w:b/>
                <w:sz w:val="20"/>
                <w:szCs w:val="20"/>
              </w:rPr>
              <w:t>0</w:t>
            </w:r>
          </w:p>
        </w:tc>
        <w:tc>
          <w:tcPr>
            <w:tcW w:w="1440" w:type="dxa"/>
            <w:tcBorders>
              <w:top w:val="single" w:sz="6" w:space="0" w:color="auto"/>
              <w:left w:val="single" w:sz="6" w:space="0" w:color="auto"/>
              <w:bottom w:val="single" w:sz="6" w:space="0" w:color="auto"/>
              <w:right w:val="single" w:sz="12" w:space="0" w:color="auto"/>
            </w:tcBorders>
            <w:noWrap/>
            <w:vAlign w:val="center"/>
          </w:tcPr>
          <w:p w:rsidR="002C42AB" w:rsidRPr="000C675A" w:rsidRDefault="002C42AB" w:rsidP="00405F6A">
            <w:pPr>
              <w:jc w:val="both"/>
              <w:rPr>
                <w:b/>
                <w:sz w:val="20"/>
                <w:szCs w:val="20"/>
              </w:rPr>
            </w:pPr>
            <w:r w:rsidRPr="000C675A">
              <w:rPr>
                <w:b/>
                <w:sz w:val="20"/>
                <w:szCs w:val="20"/>
              </w:rPr>
              <w:t> </w:t>
            </w:r>
            <w:r>
              <w:rPr>
                <w:b/>
                <w:sz w:val="20"/>
                <w:szCs w:val="20"/>
              </w:rPr>
              <w:t>0</w:t>
            </w:r>
          </w:p>
        </w:tc>
      </w:tr>
      <w:tr w:rsidR="002C42AB" w:rsidRPr="00504BDD" w:rsidTr="00405F6A">
        <w:trPr>
          <w:trHeight w:val="397"/>
        </w:trPr>
        <w:tc>
          <w:tcPr>
            <w:tcW w:w="6675" w:type="dxa"/>
            <w:tcBorders>
              <w:top w:val="single" w:sz="6" w:space="0" w:color="auto"/>
              <w:left w:val="single" w:sz="12" w:space="0" w:color="auto"/>
              <w:bottom w:val="single" w:sz="6" w:space="0" w:color="auto"/>
              <w:right w:val="single" w:sz="6" w:space="0" w:color="auto"/>
            </w:tcBorders>
            <w:noWrap/>
            <w:vAlign w:val="center"/>
          </w:tcPr>
          <w:p w:rsidR="002C42AB" w:rsidRPr="00034BC8" w:rsidRDefault="002C42AB" w:rsidP="00405F6A">
            <w:pPr>
              <w:autoSpaceDE w:val="0"/>
              <w:autoSpaceDN w:val="0"/>
              <w:adjustRightInd w:val="0"/>
              <w:rPr>
                <w:sz w:val="20"/>
                <w:szCs w:val="20"/>
              </w:rPr>
            </w:pPr>
            <w:r w:rsidRPr="00034BC8">
              <w:rPr>
                <w:rFonts w:eastAsia="Calibri"/>
                <w:sz w:val="20"/>
                <w:szCs w:val="20"/>
                <w:lang w:eastAsia="en-US"/>
              </w:rPr>
              <w:t>Cieľ 2.2, Opatrenie 2.2.2 Rozvoj vidieckeho cestovného ruchu (podporované činnosti uvedené v PRV SR, Os 3, kód 311 a kód 313, Časť A.)</w:t>
            </w:r>
          </w:p>
        </w:tc>
        <w:tc>
          <w:tcPr>
            <w:tcW w:w="2160" w:type="dxa"/>
            <w:tcBorders>
              <w:top w:val="single" w:sz="6" w:space="0" w:color="auto"/>
              <w:left w:val="single" w:sz="6" w:space="0" w:color="auto"/>
              <w:bottom w:val="single" w:sz="6" w:space="0" w:color="auto"/>
              <w:right w:val="single" w:sz="6" w:space="0" w:color="auto"/>
            </w:tcBorders>
            <w:noWrap/>
            <w:vAlign w:val="center"/>
          </w:tcPr>
          <w:p w:rsidR="002C42AB" w:rsidRPr="000C675A" w:rsidRDefault="002C42AB" w:rsidP="00405F6A">
            <w:pPr>
              <w:jc w:val="both"/>
              <w:rPr>
                <w:b/>
                <w:sz w:val="20"/>
                <w:szCs w:val="20"/>
              </w:rPr>
            </w:pPr>
            <w:r w:rsidRPr="000C675A">
              <w:rPr>
                <w:b/>
                <w:sz w:val="20"/>
                <w:szCs w:val="20"/>
              </w:rPr>
              <w:t> </w:t>
            </w:r>
            <w:r>
              <w:rPr>
                <w:b/>
                <w:sz w:val="20"/>
                <w:szCs w:val="20"/>
              </w:rPr>
              <w:t>300 000</w:t>
            </w:r>
          </w:p>
        </w:tc>
        <w:tc>
          <w:tcPr>
            <w:tcW w:w="1980" w:type="dxa"/>
            <w:tcBorders>
              <w:top w:val="single" w:sz="6" w:space="0" w:color="auto"/>
              <w:left w:val="single" w:sz="6" w:space="0" w:color="auto"/>
              <w:bottom w:val="single" w:sz="6" w:space="0" w:color="auto"/>
              <w:right w:val="single" w:sz="6" w:space="0" w:color="auto"/>
            </w:tcBorders>
            <w:noWrap/>
            <w:vAlign w:val="center"/>
          </w:tcPr>
          <w:p w:rsidR="002C42AB" w:rsidRPr="000C675A" w:rsidRDefault="002C42AB" w:rsidP="00405F6A">
            <w:pPr>
              <w:jc w:val="both"/>
              <w:rPr>
                <w:b/>
                <w:sz w:val="20"/>
                <w:szCs w:val="20"/>
              </w:rPr>
            </w:pPr>
            <w:r w:rsidRPr="000C675A">
              <w:rPr>
                <w:b/>
                <w:sz w:val="20"/>
                <w:szCs w:val="20"/>
              </w:rPr>
              <w:t> </w:t>
            </w:r>
            <w:r>
              <w:rPr>
                <w:b/>
                <w:sz w:val="20"/>
                <w:szCs w:val="20"/>
              </w:rPr>
              <w:t>300 000</w:t>
            </w:r>
          </w:p>
        </w:tc>
        <w:tc>
          <w:tcPr>
            <w:tcW w:w="1440" w:type="dxa"/>
            <w:tcBorders>
              <w:top w:val="single" w:sz="6" w:space="0" w:color="auto"/>
              <w:left w:val="single" w:sz="6" w:space="0" w:color="auto"/>
              <w:bottom w:val="single" w:sz="6" w:space="0" w:color="auto"/>
              <w:right w:val="single" w:sz="6" w:space="0" w:color="auto"/>
            </w:tcBorders>
            <w:noWrap/>
            <w:vAlign w:val="center"/>
          </w:tcPr>
          <w:p w:rsidR="002C42AB" w:rsidRPr="000C675A" w:rsidRDefault="002C42AB" w:rsidP="00405F6A">
            <w:pPr>
              <w:jc w:val="both"/>
              <w:rPr>
                <w:b/>
                <w:sz w:val="20"/>
                <w:szCs w:val="20"/>
              </w:rPr>
            </w:pPr>
            <w:r w:rsidRPr="000C675A">
              <w:rPr>
                <w:b/>
                <w:sz w:val="20"/>
                <w:szCs w:val="20"/>
              </w:rPr>
              <w:t> </w:t>
            </w:r>
            <w:r>
              <w:rPr>
                <w:b/>
                <w:sz w:val="20"/>
                <w:szCs w:val="20"/>
              </w:rPr>
              <w:t>0</w:t>
            </w:r>
          </w:p>
        </w:tc>
        <w:tc>
          <w:tcPr>
            <w:tcW w:w="1440" w:type="dxa"/>
            <w:tcBorders>
              <w:top w:val="single" w:sz="6" w:space="0" w:color="auto"/>
              <w:left w:val="single" w:sz="6" w:space="0" w:color="auto"/>
              <w:bottom w:val="single" w:sz="6" w:space="0" w:color="auto"/>
              <w:right w:val="single" w:sz="12" w:space="0" w:color="auto"/>
            </w:tcBorders>
            <w:noWrap/>
            <w:vAlign w:val="center"/>
          </w:tcPr>
          <w:p w:rsidR="002C42AB" w:rsidRPr="000C675A" w:rsidRDefault="002C42AB" w:rsidP="00405F6A">
            <w:pPr>
              <w:jc w:val="both"/>
              <w:rPr>
                <w:b/>
                <w:sz w:val="20"/>
                <w:szCs w:val="20"/>
              </w:rPr>
            </w:pPr>
            <w:r w:rsidRPr="000C675A">
              <w:rPr>
                <w:b/>
                <w:sz w:val="20"/>
                <w:szCs w:val="20"/>
              </w:rPr>
              <w:t> </w:t>
            </w:r>
            <w:r>
              <w:rPr>
                <w:b/>
                <w:sz w:val="20"/>
                <w:szCs w:val="20"/>
              </w:rPr>
              <w:t>0</w:t>
            </w:r>
          </w:p>
        </w:tc>
      </w:tr>
      <w:tr w:rsidR="002C42AB" w:rsidRPr="00504BDD" w:rsidTr="00405F6A">
        <w:trPr>
          <w:trHeight w:val="397"/>
        </w:trPr>
        <w:tc>
          <w:tcPr>
            <w:tcW w:w="6675" w:type="dxa"/>
            <w:tcBorders>
              <w:top w:val="single" w:sz="6" w:space="0" w:color="auto"/>
              <w:left w:val="single" w:sz="12" w:space="0" w:color="auto"/>
              <w:bottom w:val="single" w:sz="12" w:space="0" w:color="auto"/>
              <w:right w:val="single" w:sz="6" w:space="0" w:color="auto"/>
            </w:tcBorders>
            <w:noWrap/>
            <w:vAlign w:val="center"/>
          </w:tcPr>
          <w:p w:rsidR="002C42AB" w:rsidRPr="00034BC8" w:rsidRDefault="002C42AB" w:rsidP="00405F6A">
            <w:pPr>
              <w:autoSpaceDE w:val="0"/>
              <w:autoSpaceDN w:val="0"/>
              <w:adjustRightInd w:val="0"/>
              <w:rPr>
                <w:rFonts w:eastAsia="Calibri"/>
                <w:sz w:val="20"/>
                <w:szCs w:val="20"/>
                <w:lang w:eastAsia="en-US"/>
              </w:rPr>
            </w:pPr>
            <w:r w:rsidRPr="00034BC8">
              <w:rPr>
                <w:rFonts w:eastAsia="Calibri"/>
                <w:sz w:val="20"/>
                <w:szCs w:val="20"/>
                <w:lang w:eastAsia="en-US"/>
              </w:rPr>
              <w:t>Cieľ 4.1, Opatrenie 4.1.1 Podpora odborného vzdelávania a informovania (podporované činnosti – všetky formy ďalšieho vzdelávania, vzdelávacie aktivity určené pre podnikateľské subjekty a subjekty verejnej správy, formy informačných aktivít)</w:t>
            </w:r>
          </w:p>
        </w:tc>
        <w:tc>
          <w:tcPr>
            <w:tcW w:w="2160" w:type="dxa"/>
            <w:tcBorders>
              <w:top w:val="single" w:sz="6" w:space="0" w:color="auto"/>
              <w:left w:val="single" w:sz="6" w:space="0" w:color="auto"/>
              <w:bottom w:val="single" w:sz="12" w:space="0" w:color="auto"/>
              <w:right w:val="single" w:sz="6" w:space="0" w:color="auto"/>
            </w:tcBorders>
            <w:noWrap/>
            <w:vAlign w:val="center"/>
          </w:tcPr>
          <w:p w:rsidR="002C42AB" w:rsidRPr="000C675A" w:rsidRDefault="002C42AB" w:rsidP="00405F6A">
            <w:pPr>
              <w:jc w:val="both"/>
              <w:rPr>
                <w:b/>
                <w:sz w:val="20"/>
                <w:szCs w:val="20"/>
              </w:rPr>
            </w:pPr>
            <w:r w:rsidRPr="000C675A">
              <w:rPr>
                <w:b/>
                <w:sz w:val="20"/>
                <w:szCs w:val="20"/>
              </w:rPr>
              <w:t> </w:t>
            </w:r>
            <w:r>
              <w:rPr>
                <w:b/>
                <w:sz w:val="20"/>
                <w:szCs w:val="20"/>
              </w:rPr>
              <w:t>40 000</w:t>
            </w:r>
          </w:p>
        </w:tc>
        <w:tc>
          <w:tcPr>
            <w:tcW w:w="1980" w:type="dxa"/>
            <w:tcBorders>
              <w:top w:val="single" w:sz="6" w:space="0" w:color="auto"/>
              <w:left w:val="single" w:sz="6" w:space="0" w:color="auto"/>
              <w:bottom w:val="single" w:sz="12" w:space="0" w:color="auto"/>
              <w:right w:val="single" w:sz="6" w:space="0" w:color="auto"/>
            </w:tcBorders>
            <w:noWrap/>
            <w:vAlign w:val="center"/>
          </w:tcPr>
          <w:p w:rsidR="002C42AB" w:rsidRPr="000C675A" w:rsidRDefault="002C42AB" w:rsidP="00405F6A">
            <w:pPr>
              <w:jc w:val="both"/>
              <w:rPr>
                <w:b/>
                <w:sz w:val="20"/>
                <w:szCs w:val="20"/>
              </w:rPr>
            </w:pPr>
            <w:r w:rsidRPr="000C675A">
              <w:rPr>
                <w:b/>
                <w:sz w:val="20"/>
                <w:szCs w:val="20"/>
              </w:rPr>
              <w:t> </w:t>
            </w:r>
            <w:r>
              <w:rPr>
                <w:b/>
                <w:sz w:val="20"/>
                <w:szCs w:val="20"/>
              </w:rPr>
              <w:t>0</w:t>
            </w:r>
          </w:p>
        </w:tc>
        <w:tc>
          <w:tcPr>
            <w:tcW w:w="1440" w:type="dxa"/>
            <w:tcBorders>
              <w:top w:val="single" w:sz="6" w:space="0" w:color="auto"/>
              <w:left w:val="single" w:sz="6" w:space="0" w:color="auto"/>
              <w:bottom w:val="single" w:sz="12" w:space="0" w:color="auto"/>
              <w:right w:val="single" w:sz="6" w:space="0" w:color="auto"/>
            </w:tcBorders>
            <w:noWrap/>
            <w:vAlign w:val="center"/>
          </w:tcPr>
          <w:p w:rsidR="002C42AB" w:rsidRPr="000C675A" w:rsidRDefault="002C42AB" w:rsidP="00405F6A">
            <w:pPr>
              <w:jc w:val="both"/>
              <w:rPr>
                <w:b/>
                <w:sz w:val="20"/>
                <w:szCs w:val="20"/>
              </w:rPr>
            </w:pPr>
            <w:r w:rsidRPr="000C675A">
              <w:rPr>
                <w:b/>
                <w:sz w:val="20"/>
                <w:szCs w:val="20"/>
              </w:rPr>
              <w:t> </w:t>
            </w:r>
            <w:r>
              <w:rPr>
                <w:b/>
                <w:sz w:val="20"/>
                <w:szCs w:val="20"/>
              </w:rPr>
              <w:t>0</w:t>
            </w:r>
          </w:p>
        </w:tc>
        <w:tc>
          <w:tcPr>
            <w:tcW w:w="1440" w:type="dxa"/>
            <w:tcBorders>
              <w:top w:val="single" w:sz="6" w:space="0" w:color="auto"/>
              <w:left w:val="single" w:sz="6" w:space="0" w:color="auto"/>
              <w:bottom w:val="single" w:sz="12" w:space="0" w:color="auto"/>
              <w:right w:val="single" w:sz="12" w:space="0" w:color="auto"/>
            </w:tcBorders>
            <w:noWrap/>
            <w:vAlign w:val="center"/>
          </w:tcPr>
          <w:p w:rsidR="002C42AB" w:rsidRPr="000C675A" w:rsidRDefault="002C42AB" w:rsidP="00405F6A">
            <w:pPr>
              <w:jc w:val="both"/>
              <w:rPr>
                <w:b/>
                <w:sz w:val="20"/>
                <w:szCs w:val="20"/>
              </w:rPr>
            </w:pPr>
            <w:r w:rsidRPr="000C675A">
              <w:rPr>
                <w:b/>
                <w:sz w:val="20"/>
                <w:szCs w:val="20"/>
              </w:rPr>
              <w:t> </w:t>
            </w:r>
            <w:r>
              <w:rPr>
                <w:b/>
                <w:sz w:val="20"/>
                <w:szCs w:val="20"/>
              </w:rPr>
              <w:t>0</w:t>
            </w:r>
          </w:p>
        </w:tc>
      </w:tr>
    </w:tbl>
    <w:p w:rsidR="002C42AB" w:rsidRDefault="002C42AB" w:rsidP="002C42AB">
      <w:pPr>
        <w:tabs>
          <w:tab w:val="left" w:pos="1400"/>
        </w:tabs>
        <w:rPr>
          <w:highlight w:val="yellow"/>
        </w:rPr>
      </w:pPr>
    </w:p>
    <w:p w:rsidR="002C42AB" w:rsidRPr="00504BDD" w:rsidRDefault="002C42AB" w:rsidP="002C42AB">
      <w:pPr>
        <w:tabs>
          <w:tab w:val="left" w:pos="1400"/>
        </w:tabs>
        <w:rPr>
          <w:highlight w:val="yellow"/>
        </w:rPr>
      </w:pPr>
    </w:p>
    <w:tbl>
      <w:tblPr>
        <w:tblW w:w="13680" w:type="dxa"/>
        <w:tblInd w:w="70" w:type="dxa"/>
        <w:tblLayout w:type="fixed"/>
        <w:tblCellMar>
          <w:left w:w="70" w:type="dxa"/>
          <w:right w:w="70" w:type="dxa"/>
        </w:tblCellMar>
        <w:tblLook w:val="0000" w:firstRow="0" w:lastRow="0" w:firstColumn="0" w:lastColumn="0" w:noHBand="0" w:noVBand="0"/>
      </w:tblPr>
      <w:tblGrid>
        <w:gridCol w:w="4860"/>
        <w:gridCol w:w="5940"/>
        <w:gridCol w:w="2880"/>
      </w:tblGrid>
      <w:tr w:rsidR="002C42AB" w:rsidRPr="00504BDD" w:rsidTr="00405F6A">
        <w:trPr>
          <w:cantSplit/>
          <w:trHeight w:val="397"/>
        </w:trPr>
        <w:tc>
          <w:tcPr>
            <w:tcW w:w="10800" w:type="dxa"/>
            <w:gridSpan w:val="2"/>
            <w:tcBorders>
              <w:top w:val="single" w:sz="12" w:space="0" w:color="auto"/>
              <w:left w:val="single" w:sz="12" w:space="0" w:color="auto"/>
              <w:bottom w:val="single" w:sz="12" w:space="0" w:color="auto"/>
              <w:right w:val="single" w:sz="12" w:space="0" w:color="auto"/>
            </w:tcBorders>
            <w:shd w:val="clear" w:color="auto" w:fill="F3F3F3"/>
            <w:noWrap/>
            <w:vAlign w:val="center"/>
          </w:tcPr>
          <w:p w:rsidR="002C42AB" w:rsidRPr="00504BDD" w:rsidRDefault="002C42AB" w:rsidP="00405F6A">
            <w:pPr>
              <w:jc w:val="center"/>
              <w:rPr>
                <w:b/>
                <w:bCs/>
                <w:sz w:val="20"/>
                <w:szCs w:val="20"/>
              </w:rPr>
            </w:pPr>
            <w:r w:rsidRPr="00504BDD">
              <w:rPr>
                <w:b/>
                <w:sz w:val="20"/>
                <w:szCs w:val="20"/>
              </w:rPr>
              <w:t>CELKOVÝ ROZPOČET  OPATRENIA 4.1 IMPLEMENTÁCIA INTEGROVANÝCH STRATÉGIÍ ROZVOJA ÚZEMIA</w:t>
            </w:r>
          </w:p>
        </w:tc>
        <w:tc>
          <w:tcPr>
            <w:tcW w:w="2880" w:type="dxa"/>
            <w:tcBorders>
              <w:top w:val="single" w:sz="12" w:space="0" w:color="auto"/>
              <w:left w:val="single" w:sz="12" w:space="0" w:color="auto"/>
              <w:bottom w:val="single" w:sz="12" w:space="0" w:color="auto"/>
              <w:right w:val="single" w:sz="12" w:space="0" w:color="auto"/>
            </w:tcBorders>
            <w:shd w:val="clear" w:color="auto" w:fill="F3F3F3"/>
            <w:noWrap/>
            <w:vAlign w:val="center"/>
          </w:tcPr>
          <w:p w:rsidR="002C42AB" w:rsidRPr="00504BDD" w:rsidRDefault="002C42AB" w:rsidP="00405F6A">
            <w:pPr>
              <w:jc w:val="center"/>
              <w:rPr>
                <w:sz w:val="20"/>
                <w:szCs w:val="20"/>
              </w:rPr>
            </w:pPr>
            <w:r w:rsidRPr="00504BDD">
              <w:rPr>
                <w:b/>
                <w:sz w:val="20"/>
                <w:szCs w:val="20"/>
              </w:rPr>
              <w:t>EUR</w:t>
            </w:r>
          </w:p>
        </w:tc>
      </w:tr>
      <w:tr w:rsidR="002C42AB" w:rsidRPr="00504BDD" w:rsidTr="00405F6A">
        <w:trPr>
          <w:cantSplit/>
          <w:trHeight w:val="397"/>
        </w:trPr>
        <w:tc>
          <w:tcPr>
            <w:tcW w:w="10800" w:type="dxa"/>
            <w:gridSpan w:val="2"/>
            <w:tcBorders>
              <w:top w:val="single" w:sz="12" w:space="0" w:color="auto"/>
              <w:left w:val="single" w:sz="12" w:space="0" w:color="auto"/>
              <w:bottom w:val="single" w:sz="4" w:space="0" w:color="auto"/>
              <w:right w:val="single" w:sz="4" w:space="0" w:color="auto"/>
            </w:tcBorders>
            <w:shd w:val="clear" w:color="auto" w:fill="CCFFCC"/>
            <w:noWrap/>
            <w:vAlign w:val="center"/>
          </w:tcPr>
          <w:p w:rsidR="002C42AB" w:rsidRPr="00504BDD" w:rsidRDefault="002C42AB" w:rsidP="00405F6A">
            <w:pPr>
              <w:rPr>
                <w:sz w:val="20"/>
                <w:szCs w:val="20"/>
              </w:rPr>
            </w:pPr>
            <w:r w:rsidRPr="00504BDD">
              <w:rPr>
                <w:b/>
                <w:sz w:val="20"/>
                <w:szCs w:val="20"/>
              </w:rPr>
              <w:t>Celková požadovaná výška finančného príspevku z verejných zdrojov PRV</w:t>
            </w:r>
            <w:r w:rsidRPr="00504BDD">
              <w:rPr>
                <w:sz w:val="20"/>
                <w:szCs w:val="20"/>
              </w:rPr>
              <w:t> </w:t>
            </w:r>
            <w:r w:rsidRPr="00504BDD">
              <w:rPr>
                <w:b/>
                <w:sz w:val="20"/>
                <w:szCs w:val="20"/>
              </w:rPr>
              <w:t>pre opatrenia osi 3</w:t>
            </w:r>
            <w:r w:rsidRPr="00504BDD">
              <w:rPr>
                <w:rStyle w:val="Odkaznavysvetlivku"/>
                <w:b/>
                <w:sz w:val="18"/>
                <w:szCs w:val="18"/>
              </w:rPr>
              <w:endnoteReference w:id="6"/>
            </w:r>
          </w:p>
        </w:tc>
        <w:tc>
          <w:tcPr>
            <w:tcW w:w="2880" w:type="dxa"/>
            <w:tcBorders>
              <w:top w:val="single" w:sz="12" w:space="0" w:color="auto"/>
              <w:left w:val="nil"/>
              <w:bottom w:val="single" w:sz="4" w:space="0" w:color="auto"/>
              <w:right w:val="single" w:sz="12" w:space="0" w:color="auto"/>
            </w:tcBorders>
            <w:noWrap/>
            <w:vAlign w:val="center"/>
          </w:tcPr>
          <w:p w:rsidR="002C42AB" w:rsidRPr="00044034" w:rsidRDefault="002C42AB" w:rsidP="00405F6A">
            <w:pPr>
              <w:rPr>
                <w:b/>
                <w:sz w:val="20"/>
                <w:szCs w:val="20"/>
              </w:rPr>
            </w:pPr>
            <w:r w:rsidRPr="00044034">
              <w:rPr>
                <w:b/>
                <w:sz w:val="20"/>
                <w:szCs w:val="20"/>
              </w:rPr>
              <w:t>2 420 000</w:t>
            </w:r>
          </w:p>
        </w:tc>
      </w:tr>
      <w:tr w:rsidR="002C42AB" w:rsidRPr="00504BDD" w:rsidTr="00405F6A">
        <w:trPr>
          <w:cantSplit/>
          <w:trHeight w:val="397"/>
        </w:trPr>
        <w:tc>
          <w:tcPr>
            <w:tcW w:w="4860" w:type="dxa"/>
            <w:vMerge w:val="restart"/>
            <w:tcBorders>
              <w:top w:val="nil"/>
              <w:left w:val="single" w:sz="12" w:space="0" w:color="auto"/>
              <w:bottom w:val="single" w:sz="4" w:space="0" w:color="auto"/>
              <w:right w:val="single" w:sz="4" w:space="0" w:color="auto"/>
            </w:tcBorders>
            <w:shd w:val="clear" w:color="auto" w:fill="CCFFCC"/>
            <w:noWrap/>
            <w:vAlign w:val="center"/>
          </w:tcPr>
          <w:p w:rsidR="002C42AB" w:rsidRPr="00504BDD" w:rsidRDefault="002C42AB" w:rsidP="00405F6A">
            <w:pPr>
              <w:rPr>
                <w:sz w:val="20"/>
                <w:szCs w:val="20"/>
              </w:rPr>
            </w:pPr>
            <w:r w:rsidRPr="00504BDD">
              <w:rPr>
                <w:b/>
                <w:sz w:val="20"/>
                <w:szCs w:val="20"/>
              </w:rPr>
              <w:lastRenderedPageBreak/>
              <w:t>Ostatné verejné zdroje</w:t>
            </w:r>
            <w:r w:rsidRPr="00504BDD">
              <w:rPr>
                <w:sz w:val="20"/>
                <w:szCs w:val="20"/>
              </w:rPr>
              <w:t> </w:t>
            </w:r>
          </w:p>
        </w:tc>
        <w:tc>
          <w:tcPr>
            <w:tcW w:w="5940" w:type="dxa"/>
            <w:tcBorders>
              <w:top w:val="nil"/>
              <w:left w:val="nil"/>
              <w:bottom w:val="single" w:sz="4" w:space="0" w:color="auto"/>
              <w:right w:val="single" w:sz="4" w:space="0" w:color="auto"/>
            </w:tcBorders>
            <w:shd w:val="clear" w:color="auto" w:fill="CCFFCC"/>
            <w:noWrap/>
            <w:vAlign w:val="center"/>
          </w:tcPr>
          <w:p w:rsidR="002C42AB" w:rsidRPr="00504BDD" w:rsidRDefault="002C42AB" w:rsidP="00405F6A">
            <w:pPr>
              <w:jc w:val="center"/>
              <w:rPr>
                <w:b/>
                <w:sz w:val="20"/>
                <w:szCs w:val="20"/>
              </w:rPr>
            </w:pPr>
            <w:r w:rsidRPr="00504BDD">
              <w:rPr>
                <w:b/>
                <w:sz w:val="20"/>
                <w:szCs w:val="20"/>
              </w:rPr>
              <w:t>VÚC</w:t>
            </w:r>
          </w:p>
        </w:tc>
        <w:tc>
          <w:tcPr>
            <w:tcW w:w="2880" w:type="dxa"/>
            <w:tcBorders>
              <w:top w:val="nil"/>
              <w:left w:val="nil"/>
              <w:bottom w:val="single" w:sz="4" w:space="0" w:color="auto"/>
              <w:right w:val="single" w:sz="12" w:space="0" w:color="auto"/>
            </w:tcBorders>
            <w:noWrap/>
            <w:vAlign w:val="center"/>
          </w:tcPr>
          <w:p w:rsidR="002C42AB" w:rsidRPr="00044034" w:rsidRDefault="002C42AB" w:rsidP="00405F6A">
            <w:pPr>
              <w:rPr>
                <w:b/>
                <w:sz w:val="20"/>
                <w:szCs w:val="20"/>
              </w:rPr>
            </w:pPr>
            <w:r w:rsidRPr="00044034">
              <w:rPr>
                <w:b/>
                <w:sz w:val="20"/>
                <w:szCs w:val="20"/>
              </w:rPr>
              <w:t> 90 000</w:t>
            </w:r>
          </w:p>
        </w:tc>
      </w:tr>
      <w:tr w:rsidR="002C42AB" w:rsidRPr="00504BDD" w:rsidTr="00405F6A">
        <w:trPr>
          <w:cantSplit/>
          <w:trHeight w:val="397"/>
        </w:trPr>
        <w:tc>
          <w:tcPr>
            <w:tcW w:w="4860" w:type="dxa"/>
            <w:vMerge/>
            <w:tcBorders>
              <w:top w:val="nil"/>
              <w:left w:val="single" w:sz="12" w:space="0" w:color="auto"/>
              <w:bottom w:val="single" w:sz="4" w:space="0" w:color="auto"/>
              <w:right w:val="single" w:sz="4" w:space="0" w:color="auto"/>
            </w:tcBorders>
            <w:shd w:val="clear" w:color="auto" w:fill="CCFFCC"/>
            <w:vAlign w:val="center"/>
          </w:tcPr>
          <w:p w:rsidR="002C42AB" w:rsidRPr="00504BDD" w:rsidRDefault="002C42AB" w:rsidP="00405F6A">
            <w:pPr>
              <w:rPr>
                <w:sz w:val="20"/>
                <w:szCs w:val="20"/>
              </w:rPr>
            </w:pPr>
          </w:p>
        </w:tc>
        <w:tc>
          <w:tcPr>
            <w:tcW w:w="5940" w:type="dxa"/>
            <w:tcBorders>
              <w:top w:val="single" w:sz="4" w:space="0" w:color="auto"/>
              <w:left w:val="nil"/>
              <w:bottom w:val="single" w:sz="4" w:space="0" w:color="auto"/>
              <w:right w:val="single" w:sz="4" w:space="0" w:color="auto"/>
            </w:tcBorders>
            <w:shd w:val="clear" w:color="auto" w:fill="CCFFCC"/>
            <w:noWrap/>
            <w:vAlign w:val="center"/>
          </w:tcPr>
          <w:p w:rsidR="002C42AB" w:rsidRPr="00504BDD" w:rsidRDefault="002C42AB" w:rsidP="00405F6A">
            <w:pPr>
              <w:jc w:val="center"/>
              <w:rPr>
                <w:b/>
                <w:sz w:val="20"/>
                <w:szCs w:val="20"/>
              </w:rPr>
            </w:pPr>
            <w:r w:rsidRPr="00504BDD">
              <w:rPr>
                <w:b/>
                <w:sz w:val="20"/>
                <w:szCs w:val="20"/>
              </w:rPr>
              <w:t>Iné verejné zdroje</w:t>
            </w:r>
          </w:p>
        </w:tc>
        <w:tc>
          <w:tcPr>
            <w:tcW w:w="2880" w:type="dxa"/>
            <w:tcBorders>
              <w:top w:val="nil"/>
              <w:left w:val="nil"/>
              <w:bottom w:val="single" w:sz="4" w:space="0" w:color="auto"/>
              <w:right w:val="single" w:sz="12" w:space="0" w:color="auto"/>
            </w:tcBorders>
            <w:noWrap/>
            <w:vAlign w:val="center"/>
          </w:tcPr>
          <w:p w:rsidR="002C42AB" w:rsidRPr="00044034" w:rsidRDefault="002C42AB" w:rsidP="00405F6A">
            <w:pPr>
              <w:rPr>
                <w:b/>
                <w:sz w:val="20"/>
                <w:szCs w:val="20"/>
              </w:rPr>
            </w:pPr>
            <w:r w:rsidRPr="00044034">
              <w:rPr>
                <w:b/>
                <w:sz w:val="20"/>
                <w:szCs w:val="20"/>
              </w:rPr>
              <w:t> 0</w:t>
            </w:r>
          </w:p>
        </w:tc>
      </w:tr>
      <w:tr w:rsidR="002C42AB" w:rsidRPr="00504BDD" w:rsidTr="00405F6A">
        <w:trPr>
          <w:cantSplit/>
          <w:trHeight w:val="397"/>
        </w:trPr>
        <w:tc>
          <w:tcPr>
            <w:tcW w:w="10800" w:type="dxa"/>
            <w:gridSpan w:val="2"/>
            <w:tcBorders>
              <w:top w:val="single" w:sz="4" w:space="0" w:color="auto"/>
              <w:left w:val="single" w:sz="12" w:space="0" w:color="auto"/>
              <w:bottom w:val="single" w:sz="12" w:space="0" w:color="auto"/>
              <w:right w:val="single" w:sz="4" w:space="0" w:color="auto"/>
            </w:tcBorders>
            <w:shd w:val="clear" w:color="auto" w:fill="CCFFCC"/>
            <w:noWrap/>
            <w:vAlign w:val="center"/>
          </w:tcPr>
          <w:p w:rsidR="002C42AB" w:rsidRPr="00504BDD" w:rsidRDefault="002C42AB" w:rsidP="00405F6A">
            <w:pPr>
              <w:rPr>
                <w:sz w:val="20"/>
                <w:szCs w:val="20"/>
              </w:rPr>
            </w:pPr>
            <w:r w:rsidRPr="00504BDD">
              <w:rPr>
                <w:b/>
                <w:sz w:val="20"/>
                <w:szCs w:val="20"/>
              </w:rPr>
              <w:t xml:space="preserve"> Celkový rozpočet opatrenia</w:t>
            </w:r>
            <w:r w:rsidRPr="00504BDD">
              <w:rPr>
                <w:sz w:val="20"/>
                <w:szCs w:val="20"/>
              </w:rPr>
              <w:t> </w:t>
            </w:r>
          </w:p>
        </w:tc>
        <w:tc>
          <w:tcPr>
            <w:tcW w:w="2880" w:type="dxa"/>
            <w:tcBorders>
              <w:top w:val="single" w:sz="4" w:space="0" w:color="auto"/>
              <w:left w:val="nil"/>
              <w:bottom w:val="single" w:sz="12" w:space="0" w:color="auto"/>
              <w:right w:val="single" w:sz="12" w:space="0" w:color="auto"/>
            </w:tcBorders>
            <w:noWrap/>
            <w:vAlign w:val="center"/>
          </w:tcPr>
          <w:p w:rsidR="002C42AB" w:rsidRPr="00044034" w:rsidRDefault="002C42AB" w:rsidP="00405F6A">
            <w:pPr>
              <w:rPr>
                <w:b/>
                <w:sz w:val="20"/>
                <w:szCs w:val="20"/>
              </w:rPr>
            </w:pPr>
            <w:r w:rsidRPr="00044034">
              <w:rPr>
                <w:b/>
                <w:sz w:val="20"/>
                <w:szCs w:val="20"/>
              </w:rPr>
              <w:t> 2 </w:t>
            </w:r>
            <w:r>
              <w:rPr>
                <w:b/>
                <w:sz w:val="20"/>
                <w:szCs w:val="20"/>
              </w:rPr>
              <w:t>8</w:t>
            </w:r>
            <w:r w:rsidRPr="00044034">
              <w:rPr>
                <w:b/>
                <w:sz w:val="20"/>
                <w:szCs w:val="20"/>
              </w:rPr>
              <w:t>10 000</w:t>
            </w:r>
          </w:p>
        </w:tc>
      </w:tr>
    </w:tbl>
    <w:p w:rsidR="002C42AB" w:rsidRDefault="002C42AB" w:rsidP="002C42AB">
      <w:pPr>
        <w:rPr>
          <w:b/>
          <w:smallCaps/>
          <w:color w:val="000000"/>
        </w:rPr>
      </w:pPr>
      <w:r w:rsidRPr="002A464A">
        <w:rPr>
          <w:b/>
          <w:smallCaps/>
          <w:color w:val="000000"/>
        </w:rPr>
        <w:t>b/</w:t>
      </w:r>
      <w:r w:rsidRPr="002A464A">
        <w:rPr>
          <w:b/>
          <w:color w:val="000000"/>
        </w:rPr>
        <w:t xml:space="preserve"> </w:t>
      </w:r>
      <w:r w:rsidRPr="002A464A">
        <w:rPr>
          <w:b/>
          <w:smallCaps/>
          <w:color w:val="000000"/>
        </w:rPr>
        <w:t>finančný plán opatrenia 4.2 vykonávanie projektov spolupráce</w:t>
      </w:r>
    </w:p>
    <w:p w:rsidR="002C42AB" w:rsidRDefault="002C42AB" w:rsidP="002C42AB">
      <w:pPr>
        <w:rPr>
          <w:b/>
          <w:smallCaps/>
          <w:color w:val="000000"/>
        </w:rPr>
      </w:pPr>
    </w:p>
    <w:tbl>
      <w:tblPr>
        <w:tblW w:w="1369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55"/>
        <w:gridCol w:w="5580"/>
        <w:gridCol w:w="1980"/>
        <w:gridCol w:w="1440"/>
        <w:gridCol w:w="1440"/>
      </w:tblGrid>
      <w:tr w:rsidR="002C42AB" w:rsidRPr="00504BDD" w:rsidTr="00405F6A">
        <w:trPr>
          <w:trHeight w:val="397"/>
        </w:trPr>
        <w:tc>
          <w:tcPr>
            <w:tcW w:w="13695" w:type="dxa"/>
            <w:gridSpan w:val="5"/>
            <w:tcBorders>
              <w:top w:val="single" w:sz="12" w:space="0" w:color="auto"/>
              <w:left w:val="single" w:sz="12" w:space="0" w:color="auto"/>
              <w:bottom w:val="single" w:sz="12" w:space="0" w:color="auto"/>
              <w:right w:val="single" w:sz="12" w:space="0" w:color="auto"/>
            </w:tcBorders>
            <w:shd w:val="clear" w:color="auto" w:fill="F3F3F3"/>
            <w:noWrap/>
            <w:vAlign w:val="center"/>
          </w:tcPr>
          <w:p w:rsidR="002C42AB" w:rsidRPr="00504BDD" w:rsidRDefault="002C42AB" w:rsidP="00405F6A">
            <w:pPr>
              <w:jc w:val="center"/>
              <w:rPr>
                <w:rFonts w:ascii="Arial" w:hAnsi="Arial" w:cs="Arial"/>
                <w:b/>
                <w:sz w:val="20"/>
                <w:szCs w:val="20"/>
              </w:rPr>
            </w:pPr>
            <w:r w:rsidRPr="00504BDD">
              <w:rPr>
                <w:b/>
                <w:smallCaps/>
                <w:sz w:val="20"/>
                <w:szCs w:val="20"/>
              </w:rPr>
              <w:t xml:space="preserve">FINANČNÝ PLÁN OPATRENIA 4.2 VYKONÁVANIE PROJEKTOV SPOLUPRÁCE v </w:t>
            </w:r>
            <w:r w:rsidRPr="00504BDD">
              <w:rPr>
                <w:smallCaps/>
                <w:sz w:val="20"/>
                <w:szCs w:val="20"/>
              </w:rPr>
              <w:t>(EUR)</w:t>
            </w:r>
          </w:p>
        </w:tc>
      </w:tr>
      <w:tr w:rsidR="002C42AB" w:rsidRPr="00504BDD" w:rsidTr="00405F6A">
        <w:trPr>
          <w:trHeight w:val="397"/>
        </w:trPr>
        <w:tc>
          <w:tcPr>
            <w:tcW w:w="8835" w:type="dxa"/>
            <w:gridSpan w:val="2"/>
            <w:vMerge w:val="restart"/>
            <w:tcBorders>
              <w:top w:val="single" w:sz="12" w:space="0" w:color="auto"/>
              <w:left w:val="single" w:sz="12" w:space="0" w:color="auto"/>
              <w:bottom w:val="single" w:sz="12" w:space="0" w:color="auto"/>
              <w:right w:val="single" w:sz="12" w:space="0" w:color="auto"/>
            </w:tcBorders>
            <w:shd w:val="clear" w:color="auto" w:fill="CCFFCC"/>
            <w:noWrap/>
            <w:vAlign w:val="center"/>
          </w:tcPr>
          <w:p w:rsidR="002C42AB" w:rsidRPr="00504BDD" w:rsidRDefault="002C42AB" w:rsidP="00405F6A">
            <w:pPr>
              <w:jc w:val="center"/>
              <w:rPr>
                <w:rFonts w:ascii="Arial" w:hAnsi="Arial" w:cs="Arial"/>
                <w:sz w:val="20"/>
                <w:szCs w:val="20"/>
              </w:rPr>
            </w:pPr>
            <w:r w:rsidRPr="00504BDD">
              <w:rPr>
                <w:b/>
                <w:sz w:val="20"/>
                <w:szCs w:val="20"/>
              </w:rPr>
              <w:t>Typ projektu spolupráce</w:t>
            </w:r>
          </w:p>
        </w:tc>
        <w:tc>
          <w:tcPr>
            <w:tcW w:w="1980" w:type="dxa"/>
            <w:vMerge w:val="restart"/>
            <w:tcBorders>
              <w:top w:val="single" w:sz="12" w:space="0" w:color="auto"/>
              <w:left w:val="single" w:sz="12" w:space="0" w:color="auto"/>
              <w:bottom w:val="single" w:sz="12" w:space="0" w:color="auto"/>
              <w:right w:val="single" w:sz="12" w:space="0" w:color="auto"/>
            </w:tcBorders>
            <w:shd w:val="clear" w:color="auto" w:fill="CCFFCC"/>
            <w:noWrap/>
            <w:vAlign w:val="center"/>
          </w:tcPr>
          <w:p w:rsidR="002C42AB" w:rsidRPr="00504BDD" w:rsidRDefault="002C42AB" w:rsidP="00405F6A">
            <w:pPr>
              <w:jc w:val="center"/>
              <w:rPr>
                <w:rFonts w:ascii="Arial" w:hAnsi="Arial" w:cs="Arial"/>
                <w:sz w:val="20"/>
                <w:szCs w:val="20"/>
              </w:rPr>
            </w:pPr>
            <w:r w:rsidRPr="00504BDD">
              <w:rPr>
                <w:b/>
                <w:sz w:val="20"/>
                <w:szCs w:val="20"/>
              </w:rPr>
              <w:t>Požadovaná výška finančného príspevku z verejných zdrojov PRV</w:t>
            </w:r>
          </w:p>
        </w:tc>
        <w:tc>
          <w:tcPr>
            <w:tcW w:w="2880" w:type="dxa"/>
            <w:gridSpan w:val="2"/>
            <w:tcBorders>
              <w:top w:val="single" w:sz="12" w:space="0" w:color="auto"/>
              <w:left w:val="single" w:sz="12" w:space="0" w:color="auto"/>
              <w:bottom w:val="single" w:sz="12" w:space="0" w:color="auto"/>
              <w:right w:val="single" w:sz="12" w:space="0" w:color="auto"/>
            </w:tcBorders>
            <w:shd w:val="clear" w:color="auto" w:fill="CCFFCC"/>
            <w:noWrap/>
            <w:vAlign w:val="center"/>
          </w:tcPr>
          <w:p w:rsidR="002C42AB" w:rsidRPr="00504BDD" w:rsidRDefault="002C42AB" w:rsidP="00405F6A">
            <w:pPr>
              <w:jc w:val="center"/>
              <w:rPr>
                <w:b/>
                <w:sz w:val="20"/>
                <w:szCs w:val="20"/>
              </w:rPr>
            </w:pPr>
            <w:r w:rsidRPr="00504BDD">
              <w:rPr>
                <w:b/>
                <w:sz w:val="20"/>
                <w:szCs w:val="20"/>
              </w:rPr>
              <w:t>Ostatné</w:t>
            </w:r>
          </w:p>
          <w:p w:rsidR="002C42AB" w:rsidRPr="00504BDD" w:rsidRDefault="002C42AB" w:rsidP="00405F6A">
            <w:pPr>
              <w:jc w:val="center"/>
              <w:rPr>
                <w:rFonts w:ascii="Arial" w:hAnsi="Arial" w:cs="Arial"/>
                <w:sz w:val="20"/>
                <w:szCs w:val="20"/>
              </w:rPr>
            </w:pPr>
            <w:r w:rsidRPr="00504BDD">
              <w:rPr>
                <w:b/>
                <w:sz w:val="20"/>
                <w:szCs w:val="20"/>
              </w:rPr>
              <w:t>verejné zdroje</w:t>
            </w:r>
            <w:r w:rsidRPr="00504BDD">
              <w:rPr>
                <w:rStyle w:val="Odkaznavysvetlivku"/>
                <w:b/>
                <w:sz w:val="18"/>
                <w:szCs w:val="18"/>
              </w:rPr>
              <w:endnoteReference w:id="7"/>
            </w:r>
          </w:p>
        </w:tc>
      </w:tr>
      <w:tr w:rsidR="002C42AB" w:rsidRPr="00504BDD" w:rsidTr="00405F6A">
        <w:trPr>
          <w:trHeight w:val="397"/>
        </w:trPr>
        <w:tc>
          <w:tcPr>
            <w:tcW w:w="8835" w:type="dxa"/>
            <w:gridSpan w:val="2"/>
            <w:vMerge/>
            <w:tcBorders>
              <w:top w:val="single" w:sz="12" w:space="0" w:color="auto"/>
              <w:left w:val="single" w:sz="12" w:space="0" w:color="auto"/>
              <w:bottom w:val="single" w:sz="12" w:space="0" w:color="auto"/>
              <w:right w:val="single" w:sz="12" w:space="0" w:color="auto"/>
            </w:tcBorders>
            <w:shd w:val="clear" w:color="auto" w:fill="CCFFCC"/>
            <w:vAlign w:val="center"/>
          </w:tcPr>
          <w:p w:rsidR="002C42AB" w:rsidRPr="00504BDD" w:rsidRDefault="002C42AB" w:rsidP="00405F6A">
            <w:pPr>
              <w:jc w:val="center"/>
              <w:rPr>
                <w:rFonts w:ascii="Arial" w:hAnsi="Arial" w:cs="Arial"/>
                <w:sz w:val="20"/>
                <w:szCs w:val="20"/>
              </w:rPr>
            </w:pPr>
          </w:p>
        </w:tc>
        <w:tc>
          <w:tcPr>
            <w:tcW w:w="1980" w:type="dxa"/>
            <w:vMerge/>
            <w:tcBorders>
              <w:top w:val="single" w:sz="12" w:space="0" w:color="auto"/>
              <w:left w:val="single" w:sz="12" w:space="0" w:color="auto"/>
              <w:bottom w:val="single" w:sz="12" w:space="0" w:color="auto"/>
              <w:right w:val="single" w:sz="12" w:space="0" w:color="auto"/>
            </w:tcBorders>
            <w:shd w:val="clear" w:color="auto" w:fill="CCFFCC"/>
            <w:vAlign w:val="center"/>
          </w:tcPr>
          <w:p w:rsidR="002C42AB" w:rsidRPr="00504BDD" w:rsidRDefault="002C42AB" w:rsidP="00405F6A">
            <w:pPr>
              <w:jc w:val="center"/>
              <w:rPr>
                <w:rFonts w:ascii="Arial" w:hAnsi="Arial" w:cs="Arial"/>
                <w:sz w:val="20"/>
                <w:szCs w:val="20"/>
              </w:rPr>
            </w:pPr>
          </w:p>
        </w:tc>
        <w:tc>
          <w:tcPr>
            <w:tcW w:w="144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2C42AB" w:rsidRPr="00504BDD" w:rsidRDefault="002C42AB" w:rsidP="00405F6A">
            <w:pPr>
              <w:jc w:val="center"/>
              <w:rPr>
                <w:rFonts w:ascii="Arial" w:hAnsi="Arial" w:cs="Arial"/>
                <w:sz w:val="20"/>
                <w:szCs w:val="20"/>
              </w:rPr>
            </w:pPr>
            <w:r w:rsidRPr="00504BDD">
              <w:rPr>
                <w:b/>
                <w:sz w:val="20"/>
                <w:szCs w:val="20"/>
              </w:rPr>
              <w:t>VÚC</w:t>
            </w:r>
          </w:p>
        </w:tc>
        <w:tc>
          <w:tcPr>
            <w:tcW w:w="144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2C42AB" w:rsidRPr="00504BDD" w:rsidRDefault="002C42AB" w:rsidP="00405F6A">
            <w:pPr>
              <w:jc w:val="center"/>
              <w:rPr>
                <w:rFonts w:ascii="Arial" w:hAnsi="Arial" w:cs="Arial"/>
                <w:sz w:val="20"/>
                <w:szCs w:val="20"/>
              </w:rPr>
            </w:pPr>
            <w:r w:rsidRPr="00504BDD">
              <w:rPr>
                <w:b/>
                <w:sz w:val="20"/>
                <w:szCs w:val="20"/>
              </w:rPr>
              <w:t>Iné verejné zdroje</w:t>
            </w:r>
          </w:p>
        </w:tc>
      </w:tr>
      <w:tr w:rsidR="002C42AB" w:rsidRPr="00504BDD" w:rsidTr="00405F6A">
        <w:trPr>
          <w:trHeight w:val="397"/>
        </w:trPr>
        <w:tc>
          <w:tcPr>
            <w:tcW w:w="3255" w:type="dxa"/>
            <w:vMerge w:val="restart"/>
            <w:tcBorders>
              <w:top w:val="single" w:sz="12" w:space="0" w:color="auto"/>
              <w:left w:val="single" w:sz="12" w:space="0" w:color="auto"/>
            </w:tcBorders>
            <w:shd w:val="clear" w:color="auto" w:fill="CCFFCC"/>
            <w:noWrap/>
            <w:vAlign w:val="center"/>
          </w:tcPr>
          <w:p w:rsidR="002C42AB" w:rsidRPr="00504BDD" w:rsidRDefault="002C42AB" w:rsidP="00405F6A">
            <w:pPr>
              <w:rPr>
                <w:b/>
                <w:sz w:val="20"/>
                <w:szCs w:val="20"/>
              </w:rPr>
            </w:pPr>
            <w:r w:rsidRPr="00504BDD">
              <w:rPr>
                <w:b/>
                <w:sz w:val="20"/>
                <w:szCs w:val="20"/>
              </w:rPr>
              <w:t>Projekty národnej spolupráce</w:t>
            </w:r>
          </w:p>
        </w:tc>
        <w:tc>
          <w:tcPr>
            <w:tcW w:w="5580" w:type="dxa"/>
            <w:tcBorders>
              <w:top w:val="single" w:sz="12" w:space="0" w:color="auto"/>
            </w:tcBorders>
            <w:shd w:val="clear" w:color="auto" w:fill="CCFFCC"/>
            <w:noWrap/>
            <w:vAlign w:val="center"/>
          </w:tcPr>
          <w:p w:rsidR="002C42AB" w:rsidRPr="00504BDD" w:rsidRDefault="002C42AB" w:rsidP="00405F6A">
            <w:pPr>
              <w:rPr>
                <w:sz w:val="20"/>
                <w:szCs w:val="20"/>
              </w:rPr>
            </w:pPr>
            <w:r w:rsidRPr="00504BDD">
              <w:rPr>
                <w:sz w:val="20"/>
                <w:szCs w:val="20"/>
              </w:rPr>
              <w:t>Príprava projektov národnej spolupráce  </w:t>
            </w:r>
          </w:p>
        </w:tc>
        <w:tc>
          <w:tcPr>
            <w:tcW w:w="1980" w:type="dxa"/>
            <w:tcBorders>
              <w:top w:val="single" w:sz="12" w:space="0" w:color="auto"/>
            </w:tcBorders>
            <w:noWrap/>
            <w:vAlign w:val="center"/>
          </w:tcPr>
          <w:p w:rsidR="002C42AB" w:rsidRPr="004C40AB" w:rsidRDefault="002C42AB" w:rsidP="00405F6A">
            <w:pPr>
              <w:rPr>
                <w:sz w:val="20"/>
                <w:szCs w:val="20"/>
              </w:rPr>
            </w:pPr>
            <w:r w:rsidRPr="004C40AB">
              <w:rPr>
                <w:sz w:val="20"/>
                <w:szCs w:val="20"/>
              </w:rPr>
              <w:t>2 000 </w:t>
            </w:r>
          </w:p>
        </w:tc>
        <w:tc>
          <w:tcPr>
            <w:tcW w:w="1440" w:type="dxa"/>
            <w:tcBorders>
              <w:top w:val="single" w:sz="12" w:space="0" w:color="auto"/>
            </w:tcBorders>
            <w:noWrap/>
            <w:vAlign w:val="center"/>
          </w:tcPr>
          <w:p w:rsidR="002C42AB" w:rsidRPr="004C40AB" w:rsidRDefault="002C42AB" w:rsidP="00405F6A">
            <w:pPr>
              <w:rPr>
                <w:sz w:val="20"/>
                <w:szCs w:val="20"/>
              </w:rPr>
            </w:pPr>
            <w:r w:rsidRPr="004C40AB">
              <w:rPr>
                <w:sz w:val="20"/>
                <w:szCs w:val="20"/>
              </w:rPr>
              <w:t>0 </w:t>
            </w:r>
          </w:p>
        </w:tc>
        <w:tc>
          <w:tcPr>
            <w:tcW w:w="1440" w:type="dxa"/>
            <w:tcBorders>
              <w:top w:val="single" w:sz="12" w:space="0" w:color="auto"/>
              <w:right w:val="single" w:sz="12" w:space="0" w:color="auto"/>
            </w:tcBorders>
            <w:noWrap/>
            <w:vAlign w:val="center"/>
          </w:tcPr>
          <w:p w:rsidR="002C42AB" w:rsidRPr="004C40AB" w:rsidRDefault="002C42AB" w:rsidP="00405F6A">
            <w:pPr>
              <w:rPr>
                <w:sz w:val="20"/>
                <w:szCs w:val="20"/>
              </w:rPr>
            </w:pPr>
            <w:r w:rsidRPr="004C40AB">
              <w:rPr>
                <w:sz w:val="20"/>
                <w:szCs w:val="20"/>
              </w:rPr>
              <w:t>0 </w:t>
            </w:r>
          </w:p>
        </w:tc>
      </w:tr>
      <w:tr w:rsidR="002C42AB" w:rsidRPr="00504BDD" w:rsidTr="00405F6A">
        <w:trPr>
          <w:trHeight w:val="397"/>
        </w:trPr>
        <w:tc>
          <w:tcPr>
            <w:tcW w:w="3255" w:type="dxa"/>
            <w:vMerge/>
            <w:tcBorders>
              <w:left w:val="single" w:sz="12" w:space="0" w:color="auto"/>
            </w:tcBorders>
            <w:shd w:val="clear" w:color="auto" w:fill="CCFFCC"/>
            <w:vAlign w:val="center"/>
          </w:tcPr>
          <w:p w:rsidR="002C42AB" w:rsidRPr="00504BDD" w:rsidRDefault="002C42AB" w:rsidP="00405F6A">
            <w:pPr>
              <w:rPr>
                <w:b/>
                <w:sz w:val="20"/>
                <w:szCs w:val="20"/>
              </w:rPr>
            </w:pPr>
          </w:p>
        </w:tc>
        <w:tc>
          <w:tcPr>
            <w:tcW w:w="5580" w:type="dxa"/>
            <w:shd w:val="clear" w:color="auto" w:fill="CCFFCC"/>
            <w:noWrap/>
            <w:vAlign w:val="center"/>
          </w:tcPr>
          <w:p w:rsidR="002C42AB" w:rsidRPr="00504BDD" w:rsidRDefault="002C42AB" w:rsidP="00405F6A">
            <w:pPr>
              <w:rPr>
                <w:sz w:val="20"/>
                <w:szCs w:val="20"/>
              </w:rPr>
            </w:pPr>
            <w:r w:rsidRPr="00504BDD">
              <w:rPr>
                <w:sz w:val="20"/>
                <w:szCs w:val="20"/>
              </w:rPr>
              <w:t>Realizácia projektov národnej spolupráce  </w:t>
            </w:r>
          </w:p>
        </w:tc>
        <w:tc>
          <w:tcPr>
            <w:tcW w:w="1980" w:type="dxa"/>
            <w:noWrap/>
            <w:vAlign w:val="center"/>
          </w:tcPr>
          <w:p w:rsidR="002C42AB" w:rsidRPr="004C40AB" w:rsidRDefault="002C42AB" w:rsidP="00405F6A">
            <w:pPr>
              <w:rPr>
                <w:sz w:val="20"/>
                <w:szCs w:val="20"/>
              </w:rPr>
            </w:pPr>
            <w:r w:rsidRPr="004C40AB">
              <w:rPr>
                <w:sz w:val="20"/>
                <w:szCs w:val="20"/>
              </w:rPr>
              <w:t>24 000 </w:t>
            </w:r>
          </w:p>
        </w:tc>
        <w:tc>
          <w:tcPr>
            <w:tcW w:w="1440" w:type="dxa"/>
            <w:noWrap/>
            <w:vAlign w:val="center"/>
          </w:tcPr>
          <w:p w:rsidR="002C42AB" w:rsidRPr="004C40AB" w:rsidRDefault="002C42AB" w:rsidP="00405F6A">
            <w:pPr>
              <w:rPr>
                <w:sz w:val="20"/>
                <w:szCs w:val="20"/>
              </w:rPr>
            </w:pPr>
            <w:r w:rsidRPr="004C40AB">
              <w:rPr>
                <w:sz w:val="20"/>
                <w:szCs w:val="20"/>
              </w:rPr>
              <w:t>22 000 </w:t>
            </w:r>
          </w:p>
        </w:tc>
        <w:tc>
          <w:tcPr>
            <w:tcW w:w="1440" w:type="dxa"/>
            <w:tcBorders>
              <w:right w:val="single" w:sz="12" w:space="0" w:color="auto"/>
            </w:tcBorders>
            <w:noWrap/>
            <w:vAlign w:val="center"/>
          </w:tcPr>
          <w:p w:rsidR="002C42AB" w:rsidRPr="004C40AB" w:rsidRDefault="002C42AB" w:rsidP="00405F6A">
            <w:pPr>
              <w:rPr>
                <w:sz w:val="20"/>
                <w:szCs w:val="20"/>
              </w:rPr>
            </w:pPr>
            <w:r w:rsidRPr="004C40AB">
              <w:rPr>
                <w:sz w:val="20"/>
                <w:szCs w:val="20"/>
              </w:rPr>
              <w:t>0 </w:t>
            </w:r>
          </w:p>
        </w:tc>
      </w:tr>
      <w:tr w:rsidR="002C42AB" w:rsidRPr="00504BDD" w:rsidTr="00405F6A">
        <w:trPr>
          <w:trHeight w:val="397"/>
        </w:trPr>
        <w:tc>
          <w:tcPr>
            <w:tcW w:w="3255" w:type="dxa"/>
            <w:vMerge w:val="restart"/>
            <w:tcBorders>
              <w:left w:val="single" w:sz="12" w:space="0" w:color="auto"/>
            </w:tcBorders>
            <w:shd w:val="clear" w:color="auto" w:fill="CCFFCC"/>
            <w:noWrap/>
            <w:vAlign w:val="center"/>
          </w:tcPr>
          <w:p w:rsidR="002C42AB" w:rsidRPr="00504BDD" w:rsidRDefault="002C42AB" w:rsidP="00405F6A">
            <w:pPr>
              <w:rPr>
                <w:b/>
                <w:sz w:val="20"/>
                <w:szCs w:val="20"/>
              </w:rPr>
            </w:pPr>
            <w:r w:rsidRPr="00504BDD">
              <w:rPr>
                <w:b/>
                <w:sz w:val="20"/>
                <w:szCs w:val="20"/>
              </w:rPr>
              <w:t>Projekty nadnárodnej spolupráce</w:t>
            </w:r>
          </w:p>
        </w:tc>
        <w:tc>
          <w:tcPr>
            <w:tcW w:w="5580" w:type="dxa"/>
            <w:shd w:val="clear" w:color="auto" w:fill="CCFFCC"/>
            <w:noWrap/>
            <w:vAlign w:val="center"/>
          </w:tcPr>
          <w:p w:rsidR="002C42AB" w:rsidRPr="00504BDD" w:rsidRDefault="002C42AB" w:rsidP="00405F6A">
            <w:pPr>
              <w:rPr>
                <w:sz w:val="20"/>
                <w:szCs w:val="20"/>
              </w:rPr>
            </w:pPr>
            <w:r w:rsidRPr="00504BDD">
              <w:rPr>
                <w:sz w:val="20"/>
                <w:szCs w:val="20"/>
              </w:rPr>
              <w:t>Príprava projektov nadnárodnej spolupráce  </w:t>
            </w:r>
          </w:p>
        </w:tc>
        <w:tc>
          <w:tcPr>
            <w:tcW w:w="1980" w:type="dxa"/>
            <w:noWrap/>
            <w:vAlign w:val="center"/>
          </w:tcPr>
          <w:p w:rsidR="002C42AB" w:rsidRPr="004C40AB" w:rsidRDefault="002C42AB" w:rsidP="00405F6A">
            <w:pPr>
              <w:rPr>
                <w:sz w:val="20"/>
                <w:szCs w:val="20"/>
              </w:rPr>
            </w:pPr>
            <w:r w:rsidRPr="004C40AB">
              <w:rPr>
                <w:sz w:val="20"/>
                <w:szCs w:val="20"/>
              </w:rPr>
              <w:t> 2 000</w:t>
            </w:r>
          </w:p>
        </w:tc>
        <w:tc>
          <w:tcPr>
            <w:tcW w:w="1440" w:type="dxa"/>
            <w:noWrap/>
            <w:vAlign w:val="center"/>
          </w:tcPr>
          <w:p w:rsidR="002C42AB" w:rsidRPr="004C40AB" w:rsidRDefault="002C42AB" w:rsidP="00405F6A">
            <w:pPr>
              <w:rPr>
                <w:sz w:val="20"/>
                <w:szCs w:val="20"/>
              </w:rPr>
            </w:pPr>
            <w:r w:rsidRPr="004C40AB">
              <w:rPr>
                <w:sz w:val="20"/>
                <w:szCs w:val="20"/>
              </w:rPr>
              <w:t>0 </w:t>
            </w:r>
          </w:p>
        </w:tc>
        <w:tc>
          <w:tcPr>
            <w:tcW w:w="1440" w:type="dxa"/>
            <w:tcBorders>
              <w:right w:val="single" w:sz="12" w:space="0" w:color="auto"/>
            </w:tcBorders>
            <w:noWrap/>
            <w:vAlign w:val="center"/>
          </w:tcPr>
          <w:p w:rsidR="002C42AB" w:rsidRPr="004C40AB" w:rsidRDefault="002C42AB" w:rsidP="00405F6A">
            <w:pPr>
              <w:rPr>
                <w:sz w:val="20"/>
                <w:szCs w:val="20"/>
              </w:rPr>
            </w:pPr>
            <w:r w:rsidRPr="004C40AB">
              <w:rPr>
                <w:sz w:val="20"/>
                <w:szCs w:val="20"/>
              </w:rPr>
              <w:t>0 </w:t>
            </w:r>
          </w:p>
        </w:tc>
      </w:tr>
      <w:tr w:rsidR="002C42AB" w:rsidRPr="00504BDD" w:rsidTr="00405F6A">
        <w:trPr>
          <w:trHeight w:val="397"/>
        </w:trPr>
        <w:tc>
          <w:tcPr>
            <w:tcW w:w="3255" w:type="dxa"/>
            <w:vMerge/>
            <w:tcBorders>
              <w:left w:val="single" w:sz="12" w:space="0" w:color="auto"/>
              <w:bottom w:val="single" w:sz="12" w:space="0" w:color="auto"/>
            </w:tcBorders>
            <w:shd w:val="clear" w:color="auto" w:fill="CCFFCC"/>
            <w:vAlign w:val="center"/>
          </w:tcPr>
          <w:p w:rsidR="002C42AB" w:rsidRPr="00504BDD" w:rsidRDefault="002C42AB" w:rsidP="00405F6A">
            <w:pPr>
              <w:rPr>
                <w:sz w:val="20"/>
                <w:szCs w:val="20"/>
              </w:rPr>
            </w:pPr>
          </w:p>
        </w:tc>
        <w:tc>
          <w:tcPr>
            <w:tcW w:w="5580" w:type="dxa"/>
            <w:tcBorders>
              <w:bottom w:val="single" w:sz="12" w:space="0" w:color="auto"/>
            </w:tcBorders>
            <w:shd w:val="clear" w:color="auto" w:fill="CCFFCC"/>
            <w:noWrap/>
            <w:vAlign w:val="center"/>
          </w:tcPr>
          <w:p w:rsidR="002C42AB" w:rsidRPr="00504BDD" w:rsidRDefault="002C42AB" w:rsidP="00405F6A">
            <w:pPr>
              <w:rPr>
                <w:sz w:val="20"/>
                <w:szCs w:val="20"/>
              </w:rPr>
            </w:pPr>
            <w:r w:rsidRPr="00504BDD">
              <w:rPr>
                <w:sz w:val="20"/>
                <w:szCs w:val="20"/>
              </w:rPr>
              <w:t>Realizácia projektov nadnárodnej spolupráce  </w:t>
            </w:r>
          </w:p>
        </w:tc>
        <w:tc>
          <w:tcPr>
            <w:tcW w:w="1980" w:type="dxa"/>
            <w:tcBorders>
              <w:bottom w:val="single" w:sz="12" w:space="0" w:color="auto"/>
            </w:tcBorders>
            <w:noWrap/>
            <w:vAlign w:val="center"/>
          </w:tcPr>
          <w:p w:rsidR="002C42AB" w:rsidRPr="004C40AB" w:rsidRDefault="002C42AB" w:rsidP="00405F6A">
            <w:pPr>
              <w:rPr>
                <w:sz w:val="20"/>
                <w:szCs w:val="20"/>
              </w:rPr>
            </w:pPr>
            <w:r w:rsidRPr="004C40AB">
              <w:rPr>
                <w:sz w:val="20"/>
                <w:szCs w:val="20"/>
              </w:rPr>
              <w:t> 24 000</w:t>
            </w:r>
          </w:p>
        </w:tc>
        <w:tc>
          <w:tcPr>
            <w:tcW w:w="1440" w:type="dxa"/>
            <w:tcBorders>
              <w:bottom w:val="single" w:sz="12" w:space="0" w:color="auto"/>
            </w:tcBorders>
            <w:noWrap/>
            <w:vAlign w:val="center"/>
          </w:tcPr>
          <w:p w:rsidR="002C42AB" w:rsidRPr="004C40AB" w:rsidRDefault="002C42AB" w:rsidP="00405F6A">
            <w:pPr>
              <w:rPr>
                <w:sz w:val="20"/>
                <w:szCs w:val="20"/>
              </w:rPr>
            </w:pPr>
            <w:r w:rsidRPr="004C40AB">
              <w:rPr>
                <w:sz w:val="20"/>
                <w:szCs w:val="20"/>
              </w:rPr>
              <w:t>10 000 </w:t>
            </w:r>
          </w:p>
        </w:tc>
        <w:tc>
          <w:tcPr>
            <w:tcW w:w="1440" w:type="dxa"/>
            <w:tcBorders>
              <w:bottom w:val="single" w:sz="12" w:space="0" w:color="auto"/>
              <w:right w:val="single" w:sz="12" w:space="0" w:color="auto"/>
            </w:tcBorders>
            <w:noWrap/>
            <w:vAlign w:val="center"/>
          </w:tcPr>
          <w:p w:rsidR="002C42AB" w:rsidRPr="004C40AB" w:rsidRDefault="002C42AB" w:rsidP="00405F6A">
            <w:pPr>
              <w:rPr>
                <w:sz w:val="20"/>
                <w:szCs w:val="20"/>
              </w:rPr>
            </w:pPr>
            <w:r w:rsidRPr="004C40AB">
              <w:rPr>
                <w:sz w:val="20"/>
                <w:szCs w:val="20"/>
              </w:rPr>
              <w:t>0 </w:t>
            </w:r>
          </w:p>
        </w:tc>
      </w:tr>
    </w:tbl>
    <w:p w:rsidR="002C42AB" w:rsidRPr="00504BDD" w:rsidRDefault="002C42AB" w:rsidP="002C42AB">
      <w:pPr>
        <w:rPr>
          <w:b/>
          <w:smallCaps/>
        </w:rPr>
      </w:pPr>
    </w:p>
    <w:p w:rsidR="002C42AB" w:rsidRPr="00504BDD" w:rsidRDefault="002C42AB" w:rsidP="002C42AB">
      <w:pPr>
        <w:rPr>
          <w:b/>
          <w:smallCaps/>
        </w:rPr>
      </w:pPr>
    </w:p>
    <w:p w:rsidR="002C42AB" w:rsidRPr="00504BDD" w:rsidRDefault="002C42AB" w:rsidP="002C42AB">
      <w:pPr>
        <w:rPr>
          <w:b/>
          <w:smallCaps/>
        </w:rPr>
      </w:pPr>
    </w:p>
    <w:tbl>
      <w:tblPr>
        <w:tblW w:w="13680" w:type="dxa"/>
        <w:tblInd w:w="70" w:type="dxa"/>
        <w:tblLayout w:type="fixed"/>
        <w:tblCellMar>
          <w:left w:w="70" w:type="dxa"/>
          <w:right w:w="70" w:type="dxa"/>
        </w:tblCellMar>
        <w:tblLook w:val="0000" w:firstRow="0" w:lastRow="0" w:firstColumn="0" w:lastColumn="0" w:noHBand="0" w:noVBand="0"/>
      </w:tblPr>
      <w:tblGrid>
        <w:gridCol w:w="4860"/>
        <w:gridCol w:w="5940"/>
        <w:gridCol w:w="2880"/>
      </w:tblGrid>
      <w:tr w:rsidR="002C42AB" w:rsidRPr="00504BDD" w:rsidTr="00405F6A">
        <w:trPr>
          <w:cantSplit/>
          <w:trHeight w:val="397"/>
        </w:trPr>
        <w:tc>
          <w:tcPr>
            <w:tcW w:w="10800" w:type="dxa"/>
            <w:gridSpan w:val="2"/>
            <w:tcBorders>
              <w:top w:val="single" w:sz="12" w:space="0" w:color="auto"/>
              <w:left w:val="single" w:sz="12" w:space="0" w:color="auto"/>
              <w:bottom w:val="single" w:sz="12" w:space="0" w:color="auto"/>
              <w:right w:val="single" w:sz="12" w:space="0" w:color="auto"/>
            </w:tcBorders>
            <w:shd w:val="clear" w:color="auto" w:fill="F3F3F3"/>
            <w:noWrap/>
            <w:vAlign w:val="center"/>
          </w:tcPr>
          <w:p w:rsidR="002C42AB" w:rsidRPr="00504BDD" w:rsidRDefault="002C42AB" w:rsidP="00405F6A">
            <w:pPr>
              <w:rPr>
                <w:b/>
                <w:bCs/>
                <w:sz w:val="20"/>
                <w:szCs w:val="20"/>
              </w:rPr>
            </w:pPr>
            <w:r w:rsidRPr="00504BDD">
              <w:rPr>
                <w:b/>
                <w:sz w:val="20"/>
                <w:szCs w:val="20"/>
              </w:rPr>
              <w:t>CELKOVÝ ROZPOČET  OPATRENIA 4.2 VYKONÁVANIE PROJEKTOV SPOLUPRÁCE</w:t>
            </w:r>
          </w:p>
        </w:tc>
        <w:tc>
          <w:tcPr>
            <w:tcW w:w="2880" w:type="dxa"/>
            <w:tcBorders>
              <w:top w:val="single" w:sz="12" w:space="0" w:color="auto"/>
              <w:left w:val="single" w:sz="12" w:space="0" w:color="auto"/>
              <w:bottom w:val="single" w:sz="12" w:space="0" w:color="auto"/>
              <w:right w:val="single" w:sz="12" w:space="0" w:color="auto"/>
            </w:tcBorders>
            <w:shd w:val="clear" w:color="auto" w:fill="F3F3F3"/>
            <w:noWrap/>
            <w:vAlign w:val="center"/>
          </w:tcPr>
          <w:p w:rsidR="002C42AB" w:rsidRPr="00504BDD" w:rsidRDefault="002C42AB" w:rsidP="00405F6A">
            <w:pPr>
              <w:jc w:val="center"/>
              <w:rPr>
                <w:sz w:val="20"/>
                <w:szCs w:val="20"/>
              </w:rPr>
            </w:pPr>
            <w:r w:rsidRPr="00504BDD">
              <w:rPr>
                <w:b/>
                <w:sz w:val="20"/>
                <w:szCs w:val="20"/>
              </w:rPr>
              <w:t>EUR</w:t>
            </w:r>
          </w:p>
        </w:tc>
      </w:tr>
      <w:tr w:rsidR="002C42AB" w:rsidRPr="00504BDD" w:rsidTr="00405F6A">
        <w:trPr>
          <w:cantSplit/>
          <w:trHeight w:val="397"/>
        </w:trPr>
        <w:tc>
          <w:tcPr>
            <w:tcW w:w="10800" w:type="dxa"/>
            <w:gridSpan w:val="2"/>
            <w:tcBorders>
              <w:top w:val="single" w:sz="12" w:space="0" w:color="auto"/>
              <w:left w:val="single" w:sz="12" w:space="0" w:color="auto"/>
              <w:bottom w:val="single" w:sz="4" w:space="0" w:color="auto"/>
              <w:right w:val="single" w:sz="4" w:space="0" w:color="auto"/>
            </w:tcBorders>
            <w:shd w:val="clear" w:color="auto" w:fill="CCFFCC"/>
            <w:noWrap/>
            <w:vAlign w:val="center"/>
          </w:tcPr>
          <w:p w:rsidR="002C42AB" w:rsidRPr="00504BDD" w:rsidRDefault="002C42AB" w:rsidP="00405F6A">
            <w:pPr>
              <w:rPr>
                <w:sz w:val="20"/>
                <w:szCs w:val="20"/>
              </w:rPr>
            </w:pPr>
            <w:r w:rsidRPr="00504BDD">
              <w:rPr>
                <w:b/>
                <w:sz w:val="20"/>
                <w:szCs w:val="20"/>
              </w:rPr>
              <w:t>Celková požadovaná výška finančného príspevku z verejných zdrojov PRV</w:t>
            </w:r>
            <w:r w:rsidRPr="00504BDD">
              <w:rPr>
                <w:rStyle w:val="Odkaznavysvetlivku"/>
                <w:b/>
                <w:sz w:val="18"/>
                <w:szCs w:val="18"/>
              </w:rPr>
              <w:endnoteReference w:id="8"/>
            </w:r>
          </w:p>
        </w:tc>
        <w:tc>
          <w:tcPr>
            <w:tcW w:w="2880" w:type="dxa"/>
            <w:tcBorders>
              <w:top w:val="single" w:sz="12" w:space="0" w:color="auto"/>
              <w:left w:val="nil"/>
              <w:bottom w:val="single" w:sz="4" w:space="0" w:color="auto"/>
              <w:right w:val="single" w:sz="12" w:space="0" w:color="auto"/>
            </w:tcBorders>
            <w:noWrap/>
            <w:vAlign w:val="center"/>
          </w:tcPr>
          <w:p w:rsidR="002C42AB" w:rsidRPr="00504BDD" w:rsidRDefault="002C42AB" w:rsidP="00405F6A">
            <w:pPr>
              <w:rPr>
                <w:sz w:val="20"/>
                <w:szCs w:val="20"/>
              </w:rPr>
            </w:pPr>
            <w:r>
              <w:rPr>
                <w:sz w:val="20"/>
                <w:szCs w:val="20"/>
              </w:rPr>
              <w:t>52 000</w:t>
            </w:r>
          </w:p>
        </w:tc>
      </w:tr>
      <w:tr w:rsidR="002C42AB" w:rsidRPr="00504BDD" w:rsidTr="00405F6A">
        <w:trPr>
          <w:cantSplit/>
          <w:trHeight w:val="397"/>
        </w:trPr>
        <w:tc>
          <w:tcPr>
            <w:tcW w:w="4860" w:type="dxa"/>
            <w:vMerge w:val="restart"/>
            <w:tcBorders>
              <w:top w:val="nil"/>
              <w:left w:val="single" w:sz="12" w:space="0" w:color="auto"/>
              <w:bottom w:val="single" w:sz="4" w:space="0" w:color="auto"/>
              <w:right w:val="single" w:sz="4" w:space="0" w:color="auto"/>
            </w:tcBorders>
            <w:shd w:val="clear" w:color="auto" w:fill="CCFFCC"/>
            <w:noWrap/>
            <w:vAlign w:val="center"/>
          </w:tcPr>
          <w:p w:rsidR="002C42AB" w:rsidRPr="00504BDD" w:rsidRDefault="002C42AB" w:rsidP="00405F6A">
            <w:pPr>
              <w:rPr>
                <w:sz w:val="20"/>
                <w:szCs w:val="20"/>
              </w:rPr>
            </w:pPr>
            <w:r w:rsidRPr="00504BDD">
              <w:rPr>
                <w:b/>
                <w:sz w:val="20"/>
                <w:szCs w:val="20"/>
              </w:rPr>
              <w:t>Ostatné verejné zdroje</w:t>
            </w:r>
            <w:r w:rsidRPr="00504BDD">
              <w:rPr>
                <w:sz w:val="20"/>
                <w:szCs w:val="20"/>
              </w:rPr>
              <w:t> </w:t>
            </w:r>
          </w:p>
        </w:tc>
        <w:tc>
          <w:tcPr>
            <w:tcW w:w="5940" w:type="dxa"/>
            <w:tcBorders>
              <w:top w:val="nil"/>
              <w:left w:val="nil"/>
              <w:bottom w:val="single" w:sz="4" w:space="0" w:color="auto"/>
              <w:right w:val="single" w:sz="4" w:space="0" w:color="auto"/>
            </w:tcBorders>
            <w:shd w:val="clear" w:color="auto" w:fill="CCFFCC"/>
            <w:noWrap/>
            <w:vAlign w:val="center"/>
          </w:tcPr>
          <w:p w:rsidR="002C42AB" w:rsidRPr="00504BDD" w:rsidRDefault="002C42AB" w:rsidP="00405F6A">
            <w:pPr>
              <w:jc w:val="center"/>
              <w:rPr>
                <w:b/>
                <w:sz w:val="20"/>
                <w:szCs w:val="20"/>
              </w:rPr>
            </w:pPr>
            <w:r w:rsidRPr="00504BDD">
              <w:rPr>
                <w:b/>
                <w:sz w:val="20"/>
                <w:szCs w:val="20"/>
              </w:rPr>
              <w:t>VÚC</w:t>
            </w:r>
          </w:p>
        </w:tc>
        <w:tc>
          <w:tcPr>
            <w:tcW w:w="2880" w:type="dxa"/>
            <w:tcBorders>
              <w:top w:val="nil"/>
              <w:left w:val="nil"/>
              <w:bottom w:val="single" w:sz="4" w:space="0" w:color="auto"/>
              <w:right w:val="single" w:sz="12" w:space="0" w:color="auto"/>
            </w:tcBorders>
            <w:noWrap/>
            <w:vAlign w:val="center"/>
          </w:tcPr>
          <w:p w:rsidR="002C42AB" w:rsidRPr="00504BDD" w:rsidRDefault="002C42AB" w:rsidP="00405F6A">
            <w:pPr>
              <w:rPr>
                <w:sz w:val="20"/>
                <w:szCs w:val="20"/>
              </w:rPr>
            </w:pPr>
            <w:r w:rsidRPr="00504BDD">
              <w:rPr>
                <w:sz w:val="20"/>
                <w:szCs w:val="20"/>
              </w:rPr>
              <w:t> </w:t>
            </w:r>
            <w:r>
              <w:rPr>
                <w:sz w:val="20"/>
                <w:szCs w:val="20"/>
              </w:rPr>
              <w:t>32 000</w:t>
            </w:r>
          </w:p>
        </w:tc>
      </w:tr>
      <w:tr w:rsidR="002C42AB" w:rsidRPr="00504BDD" w:rsidTr="00405F6A">
        <w:trPr>
          <w:cantSplit/>
          <w:trHeight w:val="397"/>
        </w:trPr>
        <w:tc>
          <w:tcPr>
            <w:tcW w:w="4860" w:type="dxa"/>
            <w:vMerge/>
            <w:tcBorders>
              <w:top w:val="nil"/>
              <w:left w:val="single" w:sz="12" w:space="0" w:color="auto"/>
              <w:bottom w:val="single" w:sz="4" w:space="0" w:color="auto"/>
              <w:right w:val="single" w:sz="4" w:space="0" w:color="auto"/>
            </w:tcBorders>
            <w:shd w:val="clear" w:color="auto" w:fill="CCFFCC"/>
            <w:vAlign w:val="center"/>
          </w:tcPr>
          <w:p w:rsidR="002C42AB" w:rsidRPr="00504BDD" w:rsidRDefault="002C42AB" w:rsidP="00405F6A">
            <w:pPr>
              <w:rPr>
                <w:sz w:val="20"/>
                <w:szCs w:val="20"/>
              </w:rPr>
            </w:pPr>
          </w:p>
        </w:tc>
        <w:tc>
          <w:tcPr>
            <w:tcW w:w="5940" w:type="dxa"/>
            <w:tcBorders>
              <w:top w:val="single" w:sz="4" w:space="0" w:color="auto"/>
              <w:left w:val="nil"/>
              <w:bottom w:val="single" w:sz="4" w:space="0" w:color="auto"/>
              <w:right w:val="single" w:sz="4" w:space="0" w:color="auto"/>
            </w:tcBorders>
            <w:shd w:val="clear" w:color="auto" w:fill="CCFFCC"/>
            <w:noWrap/>
            <w:vAlign w:val="center"/>
          </w:tcPr>
          <w:p w:rsidR="002C42AB" w:rsidRPr="00504BDD" w:rsidRDefault="002C42AB" w:rsidP="00405F6A">
            <w:pPr>
              <w:jc w:val="center"/>
              <w:rPr>
                <w:b/>
                <w:sz w:val="20"/>
                <w:szCs w:val="20"/>
              </w:rPr>
            </w:pPr>
            <w:r w:rsidRPr="00504BDD">
              <w:rPr>
                <w:b/>
                <w:sz w:val="20"/>
                <w:szCs w:val="20"/>
              </w:rPr>
              <w:t>Iné verejné zdroje</w:t>
            </w:r>
          </w:p>
        </w:tc>
        <w:tc>
          <w:tcPr>
            <w:tcW w:w="2880" w:type="dxa"/>
            <w:tcBorders>
              <w:top w:val="nil"/>
              <w:left w:val="nil"/>
              <w:bottom w:val="single" w:sz="4" w:space="0" w:color="auto"/>
              <w:right w:val="single" w:sz="12" w:space="0" w:color="auto"/>
            </w:tcBorders>
            <w:noWrap/>
            <w:vAlign w:val="center"/>
          </w:tcPr>
          <w:p w:rsidR="002C42AB" w:rsidRPr="00504BDD" w:rsidRDefault="002C42AB" w:rsidP="00405F6A">
            <w:pPr>
              <w:rPr>
                <w:sz w:val="20"/>
                <w:szCs w:val="20"/>
              </w:rPr>
            </w:pPr>
            <w:r w:rsidRPr="00504BDD">
              <w:rPr>
                <w:sz w:val="20"/>
                <w:szCs w:val="20"/>
              </w:rPr>
              <w:t> </w:t>
            </w:r>
            <w:r>
              <w:rPr>
                <w:sz w:val="20"/>
                <w:szCs w:val="20"/>
              </w:rPr>
              <w:t>0</w:t>
            </w:r>
          </w:p>
        </w:tc>
      </w:tr>
      <w:tr w:rsidR="002C42AB" w:rsidRPr="00504BDD" w:rsidTr="00405F6A">
        <w:trPr>
          <w:cantSplit/>
          <w:trHeight w:val="397"/>
        </w:trPr>
        <w:tc>
          <w:tcPr>
            <w:tcW w:w="10800" w:type="dxa"/>
            <w:gridSpan w:val="2"/>
            <w:tcBorders>
              <w:top w:val="single" w:sz="4" w:space="0" w:color="auto"/>
              <w:left w:val="single" w:sz="12" w:space="0" w:color="auto"/>
              <w:bottom w:val="single" w:sz="12" w:space="0" w:color="auto"/>
              <w:right w:val="single" w:sz="4" w:space="0" w:color="auto"/>
            </w:tcBorders>
            <w:shd w:val="clear" w:color="auto" w:fill="CCFFCC"/>
            <w:noWrap/>
            <w:vAlign w:val="center"/>
          </w:tcPr>
          <w:p w:rsidR="002C42AB" w:rsidRPr="00504BDD" w:rsidRDefault="002C42AB" w:rsidP="00405F6A">
            <w:pPr>
              <w:rPr>
                <w:sz w:val="20"/>
                <w:szCs w:val="20"/>
              </w:rPr>
            </w:pPr>
            <w:r w:rsidRPr="00504BDD">
              <w:rPr>
                <w:b/>
                <w:sz w:val="20"/>
                <w:szCs w:val="20"/>
              </w:rPr>
              <w:t xml:space="preserve"> Celkový rozpočet opatrenia</w:t>
            </w:r>
            <w:r w:rsidRPr="00504BDD">
              <w:rPr>
                <w:sz w:val="20"/>
                <w:szCs w:val="20"/>
              </w:rPr>
              <w:t> </w:t>
            </w:r>
          </w:p>
        </w:tc>
        <w:tc>
          <w:tcPr>
            <w:tcW w:w="2880" w:type="dxa"/>
            <w:tcBorders>
              <w:top w:val="single" w:sz="4" w:space="0" w:color="auto"/>
              <w:left w:val="nil"/>
              <w:bottom w:val="single" w:sz="12" w:space="0" w:color="auto"/>
              <w:right w:val="single" w:sz="12" w:space="0" w:color="auto"/>
            </w:tcBorders>
            <w:noWrap/>
            <w:vAlign w:val="center"/>
          </w:tcPr>
          <w:p w:rsidR="002C42AB" w:rsidRPr="00504BDD" w:rsidRDefault="002C42AB" w:rsidP="00405F6A">
            <w:pPr>
              <w:rPr>
                <w:sz w:val="20"/>
                <w:szCs w:val="20"/>
              </w:rPr>
            </w:pPr>
            <w:r w:rsidRPr="00504BDD">
              <w:rPr>
                <w:sz w:val="20"/>
                <w:szCs w:val="20"/>
              </w:rPr>
              <w:t> </w:t>
            </w:r>
            <w:r>
              <w:rPr>
                <w:sz w:val="20"/>
                <w:szCs w:val="20"/>
              </w:rPr>
              <w:t>84 000</w:t>
            </w:r>
          </w:p>
        </w:tc>
      </w:tr>
    </w:tbl>
    <w:p w:rsidR="002C42AB" w:rsidRPr="00504BDD" w:rsidRDefault="002C42AB" w:rsidP="002C42AB">
      <w:pPr>
        <w:pStyle w:val="Normlnywebov"/>
        <w:tabs>
          <w:tab w:val="left" w:pos="900"/>
        </w:tabs>
        <w:spacing w:before="0" w:beforeAutospacing="0" w:after="0" w:afterAutospacing="0"/>
        <w:jc w:val="both"/>
        <w:rPr>
          <w:sz w:val="20"/>
          <w:szCs w:val="20"/>
          <w:highlight w:val="yellow"/>
          <w:lang w:val="sk-SK"/>
        </w:rPr>
      </w:pPr>
    </w:p>
    <w:p w:rsidR="002C42AB" w:rsidRDefault="002C42AB" w:rsidP="002C42AB">
      <w:pPr>
        <w:pStyle w:val="Normlnywebov"/>
        <w:tabs>
          <w:tab w:val="left" w:pos="900"/>
        </w:tabs>
        <w:spacing w:before="0" w:beforeAutospacing="0" w:after="0" w:afterAutospacing="0"/>
        <w:jc w:val="both"/>
        <w:rPr>
          <w:color w:val="000000"/>
          <w:sz w:val="20"/>
          <w:szCs w:val="20"/>
          <w:highlight w:val="yellow"/>
          <w:lang w:val="sk-SK"/>
        </w:rPr>
      </w:pPr>
    </w:p>
    <w:p w:rsidR="002C42AB" w:rsidRDefault="002C42AB" w:rsidP="002C42AB">
      <w:pPr>
        <w:pStyle w:val="Normlnywebov"/>
        <w:tabs>
          <w:tab w:val="left" w:pos="900"/>
        </w:tabs>
        <w:spacing w:before="0" w:beforeAutospacing="0" w:after="0" w:afterAutospacing="0"/>
        <w:jc w:val="both"/>
        <w:rPr>
          <w:color w:val="000000"/>
          <w:sz w:val="20"/>
          <w:szCs w:val="20"/>
          <w:highlight w:val="yellow"/>
          <w:lang w:val="sk-SK"/>
        </w:rPr>
      </w:pPr>
    </w:p>
    <w:p w:rsidR="002C42AB" w:rsidRDefault="002C42AB" w:rsidP="002C42AB">
      <w:pPr>
        <w:pStyle w:val="Normlnywebov"/>
        <w:tabs>
          <w:tab w:val="left" w:pos="900"/>
        </w:tabs>
        <w:spacing w:before="0" w:beforeAutospacing="0" w:after="0" w:afterAutospacing="0"/>
        <w:jc w:val="both"/>
        <w:rPr>
          <w:color w:val="000000"/>
          <w:sz w:val="20"/>
          <w:szCs w:val="20"/>
          <w:highlight w:val="yellow"/>
          <w:lang w:val="sk-SK"/>
        </w:rPr>
      </w:pPr>
    </w:p>
    <w:p w:rsidR="002C42AB" w:rsidRDefault="002C42AB" w:rsidP="002C42AB">
      <w:pPr>
        <w:pStyle w:val="Normlnywebov"/>
        <w:tabs>
          <w:tab w:val="left" w:pos="900"/>
        </w:tabs>
        <w:spacing w:before="0" w:beforeAutospacing="0" w:after="0" w:afterAutospacing="0"/>
        <w:jc w:val="both"/>
        <w:rPr>
          <w:color w:val="000000"/>
          <w:sz w:val="20"/>
          <w:szCs w:val="20"/>
          <w:highlight w:val="yellow"/>
          <w:lang w:val="sk-SK"/>
        </w:rPr>
      </w:pPr>
    </w:p>
    <w:p w:rsidR="002C42AB" w:rsidRDefault="002C42AB" w:rsidP="002C42AB">
      <w:pPr>
        <w:pStyle w:val="Normlnywebov"/>
        <w:tabs>
          <w:tab w:val="left" w:pos="900"/>
        </w:tabs>
        <w:spacing w:before="0" w:beforeAutospacing="0" w:after="0" w:afterAutospacing="0"/>
        <w:jc w:val="both"/>
        <w:rPr>
          <w:color w:val="000000"/>
          <w:sz w:val="20"/>
          <w:szCs w:val="20"/>
          <w:highlight w:val="yellow"/>
          <w:lang w:val="sk-SK"/>
        </w:rPr>
      </w:pPr>
    </w:p>
    <w:p w:rsidR="002C42AB" w:rsidRDefault="002C42AB" w:rsidP="002C42AB">
      <w:pPr>
        <w:pStyle w:val="Normlnywebov"/>
        <w:tabs>
          <w:tab w:val="left" w:pos="900"/>
        </w:tabs>
        <w:spacing w:before="0" w:beforeAutospacing="0" w:after="0" w:afterAutospacing="0"/>
        <w:jc w:val="both"/>
        <w:rPr>
          <w:color w:val="000000"/>
          <w:sz w:val="20"/>
          <w:szCs w:val="20"/>
          <w:highlight w:val="yellow"/>
          <w:lang w:val="sk-SK"/>
        </w:rPr>
      </w:pPr>
    </w:p>
    <w:p w:rsidR="002C42AB" w:rsidRDefault="002C42AB" w:rsidP="002C42AB">
      <w:pPr>
        <w:pStyle w:val="Normlnywebov"/>
        <w:tabs>
          <w:tab w:val="left" w:pos="900"/>
        </w:tabs>
        <w:spacing w:before="0" w:beforeAutospacing="0" w:after="0" w:afterAutospacing="0"/>
        <w:jc w:val="both"/>
        <w:rPr>
          <w:color w:val="000000"/>
          <w:sz w:val="20"/>
          <w:szCs w:val="20"/>
          <w:highlight w:val="yellow"/>
          <w:lang w:val="sk-SK"/>
        </w:rPr>
      </w:pPr>
    </w:p>
    <w:p w:rsidR="002C42AB" w:rsidRPr="007F1662" w:rsidRDefault="002C42AB" w:rsidP="002C42AB">
      <w:pPr>
        <w:rPr>
          <w:b/>
          <w:smallCaps/>
          <w:color w:val="000000"/>
        </w:rPr>
      </w:pPr>
      <w:r w:rsidRPr="007F1662">
        <w:rPr>
          <w:b/>
          <w:smallCaps/>
          <w:color w:val="000000"/>
        </w:rPr>
        <w:t xml:space="preserve">c/ finančný plán opatrenia  4.3 chod miestnej akčnej skupiny </w:t>
      </w:r>
    </w:p>
    <w:tbl>
      <w:tblPr>
        <w:tblpPr w:leftFromText="141" w:rightFromText="141" w:vertAnchor="text" w:horzAnchor="margin" w:tblpY="36"/>
        <w:tblW w:w="13750" w:type="dxa"/>
        <w:tblCellMar>
          <w:left w:w="70" w:type="dxa"/>
          <w:right w:w="70" w:type="dxa"/>
        </w:tblCellMar>
        <w:tblLook w:val="0000" w:firstRow="0" w:lastRow="0" w:firstColumn="0" w:lastColumn="0" w:noHBand="0" w:noVBand="0"/>
      </w:tblPr>
      <w:tblGrid>
        <w:gridCol w:w="4210"/>
        <w:gridCol w:w="5400"/>
        <w:gridCol w:w="1440"/>
        <w:gridCol w:w="1620"/>
        <w:gridCol w:w="1390"/>
      </w:tblGrid>
      <w:tr w:rsidR="002C42AB" w:rsidRPr="00504BDD" w:rsidTr="00405F6A">
        <w:trPr>
          <w:trHeight w:val="397"/>
        </w:trPr>
        <w:tc>
          <w:tcPr>
            <w:tcW w:w="13750" w:type="dxa"/>
            <w:gridSpan w:val="5"/>
            <w:tcBorders>
              <w:top w:val="single" w:sz="12" w:space="0" w:color="auto"/>
              <w:left w:val="single" w:sz="12" w:space="0" w:color="auto"/>
              <w:bottom w:val="single" w:sz="12" w:space="0" w:color="auto"/>
              <w:right w:val="single" w:sz="12" w:space="0" w:color="auto"/>
            </w:tcBorders>
            <w:shd w:val="clear" w:color="auto" w:fill="F3F3F3"/>
            <w:noWrap/>
            <w:vAlign w:val="center"/>
          </w:tcPr>
          <w:p w:rsidR="002C42AB" w:rsidRPr="00504BDD" w:rsidRDefault="002C42AB" w:rsidP="00405F6A">
            <w:pPr>
              <w:jc w:val="center"/>
              <w:rPr>
                <w:b/>
                <w:smallCaps/>
                <w:sz w:val="20"/>
                <w:szCs w:val="20"/>
              </w:rPr>
            </w:pPr>
            <w:r w:rsidRPr="00504BDD">
              <w:rPr>
                <w:b/>
                <w:smallCaps/>
                <w:sz w:val="20"/>
                <w:szCs w:val="20"/>
              </w:rPr>
              <w:t xml:space="preserve">FINANČNÝ PLÁN OPATRENIA 4.3 CHOD MIESTNEJ AKČNEJ SKUPINY </w:t>
            </w:r>
            <w:r w:rsidRPr="00504BDD">
              <w:rPr>
                <w:sz w:val="20"/>
                <w:szCs w:val="20"/>
              </w:rPr>
              <w:t>(v EUR)</w:t>
            </w:r>
          </w:p>
        </w:tc>
      </w:tr>
      <w:tr w:rsidR="002C42AB" w:rsidRPr="00504BDD" w:rsidTr="00405F6A">
        <w:trPr>
          <w:trHeight w:val="397"/>
        </w:trPr>
        <w:tc>
          <w:tcPr>
            <w:tcW w:w="4210" w:type="dxa"/>
            <w:vMerge w:val="restart"/>
            <w:tcBorders>
              <w:top w:val="single" w:sz="12" w:space="0" w:color="auto"/>
              <w:left w:val="single" w:sz="12" w:space="0" w:color="auto"/>
              <w:bottom w:val="single" w:sz="12" w:space="0" w:color="auto"/>
              <w:right w:val="single" w:sz="12" w:space="0" w:color="auto"/>
            </w:tcBorders>
            <w:shd w:val="clear" w:color="auto" w:fill="CCFFCC"/>
            <w:noWrap/>
            <w:vAlign w:val="center"/>
          </w:tcPr>
          <w:p w:rsidR="002C42AB" w:rsidRPr="00504BDD" w:rsidRDefault="002C42AB" w:rsidP="00405F6A">
            <w:pPr>
              <w:jc w:val="center"/>
              <w:rPr>
                <w:b/>
                <w:bCs/>
                <w:smallCaps/>
                <w:sz w:val="20"/>
                <w:szCs w:val="20"/>
              </w:rPr>
            </w:pPr>
            <w:r w:rsidRPr="00504BDD">
              <w:rPr>
                <w:b/>
                <w:bCs/>
                <w:sz w:val="20"/>
                <w:szCs w:val="20"/>
              </w:rPr>
              <w:t>Názov zdroja financovania</w:t>
            </w:r>
          </w:p>
          <w:p w:rsidR="002C42AB" w:rsidRPr="00504BDD" w:rsidRDefault="002C42AB" w:rsidP="00405F6A">
            <w:pPr>
              <w:jc w:val="center"/>
              <w:rPr>
                <w:rFonts w:ascii="Arial" w:hAnsi="Arial" w:cs="Arial"/>
                <w:sz w:val="20"/>
                <w:szCs w:val="20"/>
              </w:rPr>
            </w:pPr>
          </w:p>
        </w:tc>
        <w:tc>
          <w:tcPr>
            <w:tcW w:w="5400" w:type="dxa"/>
            <w:vMerge w:val="restart"/>
            <w:tcBorders>
              <w:top w:val="single" w:sz="12" w:space="0" w:color="auto"/>
              <w:left w:val="single" w:sz="12" w:space="0" w:color="auto"/>
              <w:bottom w:val="single" w:sz="12" w:space="0" w:color="auto"/>
              <w:right w:val="single" w:sz="12" w:space="0" w:color="auto"/>
            </w:tcBorders>
            <w:shd w:val="clear" w:color="auto" w:fill="CCFFCC"/>
            <w:noWrap/>
            <w:vAlign w:val="center"/>
          </w:tcPr>
          <w:p w:rsidR="002C42AB" w:rsidRPr="00504BDD" w:rsidRDefault="002C42AB" w:rsidP="00405F6A">
            <w:pPr>
              <w:jc w:val="center"/>
              <w:rPr>
                <w:rFonts w:ascii="Arial" w:hAnsi="Arial" w:cs="Arial"/>
                <w:sz w:val="20"/>
                <w:szCs w:val="20"/>
              </w:rPr>
            </w:pPr>
            <w:r w:rsidRPr="00504BDD">
              <w:rPr>
                <w:b/>
                <w:sz w:val="20"/>
                <w:szCs w:val="20"/>
              </w:rPr>
              <w:t>Požadovaná výška finančného príspevku z verejných zdrojov PRV</w:t>
            </w:r>
            <w:r w:rsidRPr="00504BDD" w:rsidDel="00AB4324">
              <w:rPr>
                <w:b/>
                <w:sz w:val="20"/>
                <w:szCs w:val="20"/>
              </w:rPr>
              <w:t xml:space="preserve"> </w:t>
            </w:r>
            <w:r w:rsidRPr="00504BDD">
              <w:rPr>
                <w:rStyle w:val="Odkaznavysvetlivku"/>
                <w:b/>
                <w:sz w:val="18"/>
                <w:szCs w:val="18"/>
              </w:rPr>
              <w:endnoteReference w:id="9"/>
            </w:r>
          </w:p>
        </w:tc>
        <w:tc>
          <w:tcPr>
            <w:tcW w:w="3060" w:type="dxa"/>
            <w:gridSpan w:val="2"/>
            <w:tcBorders>
              <w:top w:val="single" w:sz="12" w:space="0" w:color="auto"/>
              <w:left w:val="single" w:sz="12" w:space="0" w:color="auto"/>
              <w:bottom w:val="single" w:sz="12" w:space="0" w:color="auto"/>
              <w:right w:val="single" w:sz="12" w:space="0" w:color="auto"/>
            </w:tcBorders>
            <w:shd w:val="clear" w:color="auto" w:fill="CCFFCC"/>
            <w:noWrap/>
            <w:vAlign w:val="center"/>
          </w:tcPr>
          <w:p w:rsidR="002C42AB" w:rsidRPr="00504BDD" w:rsidRDefault="002C42AB" w:rsidP="00405F6A">
            <w:pPr>
              <w:jc w:val="center"/>
              <w:rPr>
                <w:rFonts w:ascii="Arial" w:hAnsi="Arial" w:cs="Arial"/>
                <w:sz w:val="20"/>
                <w:szCs w:val="20"/>
              </w:rPr>
            </w:pPr>
            <w:r w:rsidRPr="00504BDD">
              <w:rPr>
                <w:b/>
                <w:sz w:val="20"/>
                <w:szCs w:val="20"/>
              </w:rPr>
              <w:t>Ostatné verejné zdroje</w:t>
            </w:r>
            <w:r w:rsidRPr="00504BDD">
              <w:rPr>
                <w:rStyle w:val="Odkaznavysvetlivku"/>
                <w:b/>
                <w:sz w:val="18"/>
                <w:szCs w:val="18"/>
              </w:rPr>
              <w:endnoteReference w:id="10"/>
            </w:r>
          </w:p>
        </w:tc>
        <w:tc>
          <w:tcPr>
            <w:tcW w:w="1080" w:type="dxa"/>
            <w:vMerge w:val="restart"/>
            <w:tcBorders>
              <w:top w:val="single" w:sz="12" w:space="0" w:color="auto"/>
              <w:left w:val="single" w:sz="12" w:space="0" w:color="auto"/>
              <w:bottom w:val="single" w:sz="12" w:space="0" w:color="auto"/>
              <w:right w:val="single" w:sz="12" w:space="0" w:color="auto"/>
            </w:tcBorders>
            <w:shd w:val="clear" w:color="auto" w:fill="CCFFCC"/>
            <w:noWrap/>
            <w:vAlign w:val="center"/>
          </w:tcPr>
          <w:p w:rsidR="002C42AB" w:rsidRPr="00504BDD" w:rsidRDefault="002C42AB" w:rsidP="00405F6A">
            <w:pPr>
              <w:jc w:val="center"/>
              <w:rPr>
                <w:b/>
                <w:bCs/>
                <w:sz w:val="20"/>
                <w:szCs w:val="20"/>
              </w:rPr>
            </w:pPr>
            <w:r w:rsidRPr="00504BDD">
              <w:rPr>
                <w:b/>
                <w:sz w:val="20"/>
                <w:szCs w:val="20"/>
              </w:rPr>
              <w:t>% z oprávnených výdavkov</w:t>
            </w:r>
          </w:p>
          <w:p w:rsidR="002C42AB" w:rsidRPr="00504BDD" w:rsidRDefault="002C42AB" w:rsidP="00405F6A">
            <w:pPr>
              <w:jc w:val="center"/>
              <w:rPr>
                <w:rFonts w:ascii="Arial" w:hAnsi="Arial" w:cs="Arial"/>
                <w:sz w:val="20"/>
                <w:szCs w:val="20"/>
              </w:rPr>
            </w:pPr>
          </w:p>
        </w:tc>
      </w:tr>
      <w:tr w:rsidR="002C42AB" w:rsidRPr="00504BDD" w:rsidTr="00405F6A">
        <w:trPr>
          <w:trHeight w:val="397"/>
        </w:trPr>
        <w:tc>
          <w:tcPr>
            <w:tcW w:w="4210" w:type="dxa"/>
            <w:vMerge/>
            <w:tcBorders>
              <w:top w:val="single" w:sz="4" w:space="0" w:color="auto"/>
              <w:left w:val="single" w:sz="12" w:space="0" w:color="auto"/>
              <w:bottom w:val="single" w:sz="12" w:space="0" w:color="auto"/>
              <w:right w:val="single" w:sz="12" w:space="0" w:color="auto"/>
            </w:tcBorders>
            <w:vAlign w:val="center"/>
          </w:tcPr>
          <w:p w:rsidR="002C42AB" w:rsidRPr="00504BDD" w:rsidRDefault="002C42AB" w:rsidP="00405F6A">
            <w:pPr>
              <w:rPr>
                <w:rFonts w:ascii="Arial" w:hAnsi="Arial" w:cs="Arial"/>
                <w:sz w:val="20"/>
                <w:szCs w:val="20"/>
              </w:rPr>
            </w:pPr>
          </w:p>
        </w:tc>
        <w:tc>
          <w:tcPr>
            <w:tcW w:w="5400" w:type="dxa"/>
            <w:vMerge/>
            <w:tcBorders>
              <w:top w:val="single" w:sz="4" w:space="0" w:color="auto"/>
              <w:left w:val="single" w:sz="12" w:space="0" w:color="auto"/>
              <w:bottom w:val="single" w:sz="12" w:space="0" w:color="auto"/>
              <w:right w:val="single" w:sz="12" w:space="0" w:color="auto"/>
            </w:tcBorders>
            <w:vAlign w:val="center"/>
          </w:tcPr>
          <w:p w:rsidR="002C42AB" w:rsidRPr="00504BDD" w:rsidRDefault="002C42AB" w:rsidP="00405F6A">
            <w:pPr>
              <w:rPr>
                <w:rFonts w:ascii="Arial" w:hAnsi="Arial" w:cs="Arial"/>
                <w:sz w:val="20"/>
                <w:szCs w:val="20"/>
              </w:rPr>
            </w:pPr>
          </w:p>
        </w:tc>
        <w:tc>
          <w:tcPr>
            <w:tcW w:w="1440" w:type="dxa"/>
            <w:tcBorders>
              <w:top w:val="single" w:sz="12" w:space="0" w:color="auto"/>
              <w:left w:val="single" w:sz="12" w:space="0" w:color="auto"/>
              <w:bottom w:val="single" w:sz="12" w:space="0" w:color="auto"/>
              <w:right w:val="single" w:sz="4" w:space="0" w:color="auto"/>
            </w:tcBorders>
            <w:shd w:val="clear" w:color="auto" w:fill="CCFFCC"/>
            <w:noWrap/>
            <w:vAlign w:val="center"/>
          </w:tcPr>
          <w:p w:rsidR="002C42AB" w:rsidRPr="00504BDD" w:rsidRDefault="002C42AB" w:rsidP="00405F6A">
            <w:pPr>
              <w:jc w:val="center"/>
              <w:rPr>
                <w:rFonts w:ascii="Arial" w:hAnsi="Arial" w:cs="Arial"/>
                <w:sz w:val="20"/>
                <w:szCs w:val="20"/>
              </w:rPr>
            </w:pPr>
            <w:r w:rsidRPr="00504BDD">
              <w:rPr>
                <w:b/>
                <w:sz w:val="20"/>
                <w:szCs w:val="20"/>
              </w:rPr>
              <w:t>VÚC</w:t>
            </w:r>
          </w:p>
        </w:tc>
        <w:tc>
          <w:tcPr>
            <w:tcW w:w="1620" w:type="dxa"/>
            <w:tcBorders>
              <w:top w:val="single" w:sz="12" w:space="0" w:color="auto"/>
              <w:left w:val="nil"/>
              <w:bottom w:val="single" w:sz="12" w:space="0" w:color="auto"/>
              <w:right w:val="single" w:sz="12" w:space="0" w:color="auto"/>
            </w:tcBorders>
            <w:shd w:val="clear" w:color="auto" w:fill="CCFFCC"/>
            <w:noWrap/>
            <w:vAlign w:val="center"/>
          </w:tcPr>
          <w:p w:rsidR="002C42AB" w:rsidRPr="00504BDD" w:rsidRDefault="002C42AB" w:rsidP="00405F6A">
            <w:pPr>
              <w:jc w:val="center"/>
              <w:rPr>
                <w:rFonts w:ascii="Arial" w:hAnsi="Arial" w:cs="Arial"/>
                <w:sz w:val="20"/>
                <w:szCs w:val="20"/>
              </w:rPr>
            </w:pPr>
            <w:r w:rsidRPr="00504BDD">
              <w:rPr>
                <w:b/>
                <w:sz w:val="20"/>
                <w:szCs w:val="20"/>
              </w:rPr>
              <w:t>Iné verejné zdroje</w:t>
            </w:r>
          </w:p>
        </w:tc>
        <w:tc>
          <w:tcPr>
            <w:tcW w:w="1080" w:type="dxa"/>
            <w:vMerge/>
            <w:tcBorders>
              <w:top w:val="single" w:sz="12" w:space="0" w:color="auto"/>
              <w:left w:val="single" w:sz="12" w:space="0" w:color="auto"/>
              <w:bottom w:val="single" w:sz="4" w:space="0" w:color="auto"/>
              <w:right w:val="single" w:sz="12" w:space="0" w:color="auto"/>
            </w:tcBorders>
            <w:vAlign w:val="center"/>
          </w:tcPr>
          <w:p w:rsidR="002C42AB" w:rsidRPr="00504BDD" w:rsidRDefault="002C42AB" w:rsidP="00405F6A">
            <w:pPr>
              <w:rPr>
                <w:rFonts w:ascii="Arial" w:hAnsi="Arial" w:cs="Arial"/>
                <w:sz w:val="20"/>
                <w:szCs w:val="20"/>
              </w:rPr>
            </w:pPr>
          </w:p>
        </w:tc>
      </w:tr>
      <w:tr w:rsidR="002C42AB" w:rsidRPr="00504BDD" w:rsidTr="00405F6A">
        <w:trPr>
          <w:trHeight w:val="397"/>
        </w:trPr>
        <w:tc>
          <w:tcPr>
            <w:tcW w:w="4210" w:type="dxa"/>
            <w:tcBorders>
              <w:top w:val="single" w:sz="12" w:space="0" w:color="auto"/>
              <w:left w:val="single" w:sz="12" w:space="0" w:color="auto"/>
              <w:bottom w:val="single" w:sz="4" w:space="0" w:color="auto"/>
              <w:right w:val="single" w:sz="4" w:space="0" w:color="auto"/>
            </w:tcBorders>
            <w:shd w:val="clear" w:color="auto" w:fill="CCFFCC"/>
            <w:noWrap/>
            <w:vAlign w:val="center"/>
          </w:tcPr>
          <w:p w:rsidR="002C42AB" w:rsidRPr="00504BDD" w:rsidRDefault="002C42AB" w:rsidP="00405F6A">
            <w:pPr>
              <w:rPr>
                <w:rFonts w:ascii="Arial" w:hAnsi="Arial" w:cs="Arial"/>
                <w:sz w:val="20"/>
                <w:szCs w:val="20"/>
              </w:rPr>
            </w:pPr>
            <w:r w:rsidRPr="00504BDD">
              <w:rPr>
                <w:b/>
                <w:sz w:val="20"/>
                <w:szCs w:val="20"/>
              </w:rPr>
              <w:t>Prevádzka a administratívna činnosť</w:t>
            </w:r>
          </w:p>
        </w:tc>
        <w:tc>
          <w:tcPr>
            <w:tcW w:w="5400" w:type="dxa"/>
            <w:tcBorders>
              <w:top w:val="single" w:sz="12" w:space="0" w:color="auto"/>
              <w:left w:val="nil"/>
              <w:bottom w:val="single" w:sz="4" w:space="0" w:color="auto"/>
              <w:right w:val="single" w:sz="4" w:space="0" w:color="auto"/>
            </w:tcBorders>
            <w:noWrap/>
            <w:vAlign w:val="center"/>
          </w:tcPr>
          <w:p w:rsidR="002C42AB" w:rsidRPr="004C40AB" w:rsidRDefault="002C42AB" w:rsidP="00405F6A">
            <w:pPr>
              <w:rPr>
                <w:sz w:val="20"/>
                <w:szCs w:val="20"/>
              </w:rPr>
            </w:pPr>
            <w:r w:rsidRPr="004C40AB">
              <w:rPr>
                <w:sz w:val="20"/>
                <w:szCs w:val="20"/>
              </w:rPr>
              <w:t> 328 000</w:t>
            </w:r>
          </w:p>
        </w:tc>
        <w:tc>
          <w:tcPr>
            <w:tcW w:w="1440" w:type="dxa"/>
            <w:tcBorders>
              <w:top w:val="single" w:sz="12" w:space="0" w:color="auto"/>
              <w:left w:val="nil"/>
              <w:bottom w:val="single" w:sz="4" w:space="0" w:color="auto"/>
              <w:right w:val="single" w:sz="4" w:space="0" w:color="auto"/>
            </w:tcBorders>
            <w:noWrap/>
            <w:vAlign w:val="center"/>
          </w:tcPr>
          <w:p w:rsidR="002C42AB" w:rsidRPr="004C40AB" w:rsidRDefault="002C42AB" w:rsidP="00405F6A">
            <w:pPr>
              <w:rPr>
                <w:sz w:val="20"/>
                <w:szCs w:val="20"/>
              </w:rPr>
            </w:pPr>
            <w:r w:rsidRPr="004C40AB">
              <w:rPr>
                <w:sz w:val="20"/>
                <w:szCs w:val="20"/>
              </w:rPr>
              <w:t>3 000 </w:t>
            </w:r>
          </w:p>
        </w:tc>
        <w:tc>
          <w:tcPr>
            <w:tcW w:w="1620" w:type="dxa"/>
            <w:tcBorders>
              <w:top w:val="single" w:sz="12" w:space="0" w:color="auto"/>
              <w:left w:val="nil"/>
              <w:bottom w:val="single" w:sz="4" w:space="0" w:color="auto"/>
              <w:right w:val="single" w:sz="4" w:space="0" w:color="auto"/>
            </w:tcBorders>
            <w:noWrap/>
            <w:vAlign w:val="center"/>
          </w:tcPr>
          <w:p w:rsidR="002C42AB" w:rsidRPr="004C40AB" w:rsidRDefault="002C42AB" w:rsidP="00405F6A">
            <w:pPr>
              <w:rPr>
                <w:sz w:val="20"/>
                <w:szCs w:val="20"/>
              </w:rPr>
            </w:pPr>
            <w:r w:rsidRPr="004C40AB">
              <w:rPr>
                <w:sz w:val="20"/>
                <w:szCs w:val="20"/>
              </w:rPr>
              <w:t>9 600</w:t>
            </w:r>
          </w:p>
        </w:tc>
        <w:tc>
          <w:tcPr>
            <w:tcW w:w="1080" w:type="dxa"/>
            <w:tcBorders>
              <w:top w:val="single" w:sz="4" w:space="0" w:color="auto"/>
              <w:left w:val="nil"/>
              <w:bottom w:val="single" w:sz="4" w:space="0" w:color="auto"/>
              <w:right w:val="single" w:sz="12" w:space="0" w:color="auto"/>
            </w:tcBorders>
            <w:shd w:val="clear" w:color="auto" w:fill="CCFFCC"/>
            <w:noWrap/>
            <w:vAlign w:val="center"/>
          </w:tcPr>
          <w:p w:rsidR="002C42AB" w:rsidRPr="00504BDD" w:rsidRDefault="002C42AB" w:rsidP="00405F6A">
            <w:pPr>
              <w:jc w:val="center"/>
              <w:rPr>
                <w:rFonts w:ascii="Arial" w:hAnsi="Arial" w:cs="Arial"/>
                <w:sz w:val="20"/>
                <w:szCs w:val="20"/>
              </w:rPr>
            </w:pPr>
            <w:r w:rsidRPr="00504BDD">
              <w:rPr>
                <w:b/>
                <w:sz w:val="20"/>
                <w:szCs w:val="20"/>
              </w:rPr>
              <w:t>80</w:t>
            </w:r>
          </w:p>
        </w:tc>
      </w:tr>
      <w:tr w:rsidR="002C42AB" w:rsidRPr="00504BDD" w:rsidTr="00405F6A">
        <w:trPr>
          <w:trHeight w:val="397"/>
        </w:trPr>
        <w:tc>
          <w:tcPr>
            <w:tcW w:w="4210" w:type="dxa"/>
            <w:tcBorders>
              <w:top w:val="single" w:sz="4" w:space="0" w:color="auto"/>
              <w:left w:val="single" w:sz="12" w:space="0" w:color="auto"/>
              <w:bottom w:val="single" w:sz="4" w:space="0" w:color="auto"/>
              <w:right w:val="single" w:sz="4" w:space="0" w:color="auto"/>
            </w:tcBorders>
            <w:shd w:val="clear" w:color="auto" w:fill="CCFFCC"/>
            <w:noWrap/>
            <w:vAlign w:val="center"/>
          </w:tcPr>
          <w:p w:rsidR="002C42AB" w:rsidRPr="00504BDD" w:rsidRDefault="002C42AB" w:rsidP="00405F6A">
            <w:pPr>
              <w:rPr>
                <w:rFonts w:ascii="Arial" w:hAnsi="Arial" w:cs="Arial"/>
                <w:sz w:val="20"/>
                <w:szCs w:val="20"/>
              </w:rPr>
            </w:pPr>
            <w:r w:rsidRPr="00504BDD">
              <w:rPr>
                <w:b/>
                <w:sz w:val="20"/>
                <w:szCs w:val="20"/>
              </w:rPr>
              <w:t>Budovanie zručností a schopností MAS</w:t>
            </w:r>
          </w:p>
        </w:tc>
        <w:tc>
          <w:tcPr>
            <w:tcW w:w="5400" w:type="dxa"/>
            <w:tcBorders>
              <w:top w:val="nil"/>
              <w:left w:val="nil"/>
              <w:bottom w:val="single" w:sz="4" w:space="0" w:color="auto"/>
              <w:right w:val="single" w:sz="4" w:space="0" w:color="auto"/>
            </w:tcBorders>
            <w:noWrap/>
            <w:vAlign w:val="center"/>
          </w:tcPr>
          <w:p w:rsidR="002C42AB" w:rsidRPr="004C40AB" w:rsidRDefault="002C42AB" w:rsidP="00405F6A">
            <w:pPr>
              <w:rPr>
                <w:sz w:val="20"/>
                <w:szCs w:val="20"/>
              </w:rPr>
            </w:pPr>
            <w:r w:rsidRPr="004C40AB">
              <w:rPr>
                <w:sz w:val="20"/>
                <w:szCs w:val="20"/>
              </w:rPr>
              <w:t> 82 000</w:t>
            </w:r>
          </w:p>
        </w:tc>
        <w:tc>
          <w:tcPr>
            <w:tcW w:w="1440" w:type="dxa"/>
            <w:tcBorders>
              <w:top w:val="nil"/>
              <w:left w:val="nil"/>
              <w:bottom w:val="single" w:sz="4" w:space="0" w:color="auto"/>
              <w:right w:val="single" w:sz="4" w:space="0" w:color="auto"/>
            </w:tcBorders>
            <w:noWrap/>
            <w:vAlign w:val="center"/>
          </w:tcPr>
          <w:p w:rsidR="002C42AB" w:rsidRPr="004C40AB" w:rsidRDefault="002C42AB" w:rsidP="00405F6A">
            <w:pPr>
              <w:rPr>
                <w:sz w:val="20"/>
                <w:szCs w:val="20"/>
              </w:rPr>
            </w:pPr>
            <w:r w:rsidRPr="004C40AB">
              <w:rPr>
                <w:sz w:val="20"/>
                <w:szCs w:val="20"/>
              </w:rPr>
              <w:t> 0</w:t>
            </w:r>
          </w:p>
        </w:tc>
        <w:tc>
          <w:tcPr>
            <w:tcW w:w="1620" w:type="dxa"/>
            <w:tcBorders>
              <w:top w:val="nil"/>
              <w:left w:val="nil"/>
              <w:bottom w:val="single" w:sz="4" w:space="0" w:color="auto"/>
              <w:right w:val="single" w:sz="4" w:space="0" w:color="auto"/>
            </w:tcBorders>
            <w:noWrap/>
            <w:vAlign w:val="center"/>
          </w:tcPr>
          <w:p w:rsidR="002C42AB" w:rsidRPr="004C40AB" w:rsidRDefault="002C42AB" w:rsidP="00405F6A">
            <w:pPr>
              <w:rPr>
                <w:sz w:val="20"/>
                <w:szCs w:val="20"/>
              </w:rPr>
            </w:pPr>
            <w:r w:rsidRPr="004C40AB">
              <w:rPr>
                <w:sz w:val="20"/>
                <w:szCs w:val="20"/>
              </w:rPr>
              <w:t>2 400</w:t>
            </w:r>
          </w:p>
        </w:tc>
        <w:tc>
          <w:tcPr>
            <w:tcW w:w="1080" w:type="dxa"/>
            <w:tcBorders>
              <w:top w:val="single" w:sz="4" w:space="0" w:color="auto"/>
              <w:left w:val="nil"/>
              <w:bottom w:val="single" w:sz="4" w:space="0" w:color="auto"/>
              <w:right w:val="single" w:sz="12" w:space="0" w:color="auto"/>
            </w:tcBorders>
            <w:shd w:val="clear" w:color="auto" w:fill="CCFFCC"/>
            <w:noWrap/>
            <w:vAlign w:val="center"/>
          </w:tcPr>
          <w:p w:rsidR="002C42AB" w:rsidRPr="00504BDD" w:rsidRDefault="002C42AB" w:rsidP="00405F6A">
            <w:pPr>
              <w:jc w:val="center"/>
              <w:rPr>
                <w:rFonts w:ascii="Arial" w:hAnsi="Arial" w:cs="Arial"/>
                <w:sz w:val="20"/>
                <w:szCs w:val="20"/>
              </w:rPr>
            </w:pPr>
            <w:r w:rsidRPr="00504BDD">
              <w:rPr>
                <w:b/>
                <w:sz w:val="20"/>
                <w:szCs w:val="20"/>
              </w:rPr>
              <w:t>20</w:t>
            </w:r>
          </w:p>
        </w:tc>
      </w:tr>
      <w:tr w:rsidR="002C42AB" w:rsidRPr="00504BDD" w:rsidTr="00405F6A">
        <w:trPr>
          <w:trHeight w:val="397"/>
        </w:trPr>
        <w:tc>
          <w:tcPr>
            <w:tcW w:w="4210" w:type="dxa"/>
            <w:tcBorders>
              <w:top w:val="single" w:sz="4" w:space="0" w:color="auto"/>
              <w:left w:val="single" w:sz="12" w:space="0" w:color="auto"/>
              <w:bottom w:val="single" w:sz="4" w:space="0" w:color="auto"/>
              <w:right w:val="single" w:sz="4" w:space="0" w:color="auto"/>
            </w:tcBorders>
            <w:shd w:val="clear" w:color="auto" w:fill="CCFFCC"/>
            <w:noWrap/>
            <w:vAlign w:val="center"/>
          </w:tcPr>
          <w:p w:rsidR="002C42AB" w:rsidRPr="00504BDD" w:rsidRDefault="002C42AB" w:rsidP="00405F6A">
            <w:pPr>
              <w:rPr>
                <w:rFonts w:ascii="Arial" w:hAnsi="Arial" w:cs="Arial"/>
                <w:sz w:val="20"/>
                <w:szCs w:val="20"/>
              </w:rPr>
            </w:pPr>
            <w:r w:rsidRPr="00504BDD">
              <w:rPr>
                <w:b/>
                <w:sz w:val="20"/>
                <w:szCs w:val="20"/>
              </w:rPr>
              <w:t>Rozpočet opatrenia</w:t>
            </w:r>
            <w:r w:rsidRPr="00504BDD">
              <w:rPr>
                <w:sz w:val="20"/>
                <w:szCs w:val="20"/>
              </w:rPr>
              <w:t> </w:t>
            </w:r>
          </w:p>
        </w:tc>
        <w:tc>
          <w:tcPr>
            <w:tcW w:w="5400" w:type="dxa"/>
            <w:tcBorders>
              <w:top w:val="nil"/>
              <w:left w:val="nil"/>
              <w:bottom w:val="single" w:sz="4" w:space="0" w:color="auto"/>
              <w:right w:val="single" w:sz="4" w:space="0" w:color="auto"/>
            </w:tcBorders>
            <w:noWrap/>
            <w:vAlign w:val="center"/>
          </w:tcPr>
          <w:p w:rsidR="002C42AB" w:rsidRPr="004C40AB" w:rsidRDefault="002C42AB" w:rsidP="00405F6A">
            <w:pPr>
              <w:rPr>
                <w:sz w:val="20"/>
                <w:szCs w:val="20"/>
              </w:rPr>
            </w:pPr>
            <w:r w:rsidRPr="004C40AB">
              <w:rPr>
                <w:sz w:val="20"/>
                <w:szCs w:val="20"/>
              </w:rPr>
              <w:t> 410 000</w:t>
            </w:r>
          </w:p>
        </w:tc>
        <w:tc>
          <w:tcPr>
            <w:tcW w:w="1440" w:type="dxa"/>
            <w:tcBorders>
              <w:top w:val="nil"/>
              <w:left w:val="nil"/>
              <w:bottom w:val="single" w:sz="4" w:space="0" w:color="auto"/>
              <w:right w:val="single" w:sz="4" w:space="0" w:color="auto"/>
            </w:tcBorders>
            <w:noWrap/>
            <w:vAlign w:val="center"/>
          </w:tcPr>
          <w:p w:rsidR="002C42AB" w:rsidRPr="004C40AB" w:rsidRDefault="002C42AB" w:rsidP="00405F6A">
            <w:pPr>
              <w:rPr>
                <w:sz w:val="20"/>
                <w:szCs w:val="20"/>
              </w:rPr>
            </w:pPr>
            <w:r w:rsidRPr="004C40AB">
              <w:rPr>
                <w:sz w:val="20"/>
                <w:szCs w:val="20"/>
              </w:rPr>
              <w:t> 3 000</w:t>
            </w:r>
          </w:p>
        </w:tc>
        <w:tc>
          <w:tcPr>
            <w:tcW w:w="1620" w:type="dxa"/>
            <w:tcBorders>
              <w:top w:val="nil"/>
              <w:left w:val="nil"/>
              <w:bottom w:val="single" w:sz="4" w:space="0" w:color="auto"/>
              <w:right w:val="single" w:sz="4" w:space="0" w:color="auto"/>
            </w:tcBorders>
            <w:noWrap/>
            <w:vAlign w:val="center"/>
          </w:tcPr>
          <w:p w:rsidR="002C42AB" w:rsidRPr="004C40AB" w:rsidRDefault="002C42AB" w:rsidP="00405F6A">
            <w:pPr>
              <w:rPr>
                <w:sz w:val="20"/>
                <w:szCs w:val="20"/>
              </w:rPr>
            </w:pPr>
            <w:r w:rsidRPr="004C40AB">
              <w:rPr>
                <w:sz w:val="20"/>
                <w:szCs w:val="20"/>
              </w:rPr>
              <w:t>12 000</w:t>
            </w:r>
          </w:p>
        </w:tc>
        <w:tc>
          <w:tcPr>
            <w:tcW w:w="1080" w:type="dxa"/>
            <w:tcBorders>
              <w:top w:val="single" w:sz="4" w:space="0" w:color="auto"/>
              <w:left w:val="nil"/>
              <w:bottom w:val="single" w:sz="4" w:space="0" w:color="auto"/>
              <w:right w:val="single" w:sz="12" w:space="0" w:color="auto"/>
            </w:tcBorders>
            <w:shd w:val="clear" w:color="auto" w:fill="CCFFCC"/>
            <w:noWrap/>
            <w:vAlign w:val="center"/>
          </w:tcPr>
          <w:p w:rsidR="002C42AB" w:rsidRPr="00504BDD" w:rsidRDefault="002C42AB" w:rsidP="00405F6A">
            <w:pPr>
              <w:jc w:val="center"/>
              <w:rPr>
                <w:rFonts w:ascii="Arial" w:hAnsi="Arial" w:cs="Arial"/>
                <w:sz w:val="20"/>
                <w:szCs w:val="20"/>
              </w:rPr>
            </w:pPr>
            <w:r w:rsidRPr="00504BDD">
              <w:rPr>
                <w:b/>
                <w:sz w:val="20"/>
                <w:szCs w:val="20"/>
              </w:rPr>
              <w:t>X</w:t>
            </w:r>
          </w:p>
        </w:tc>
      </w:tr>
      <w:tr w:rsidR="002C42AB" w:rsidRPr="00504BDD" w:rsidTr="00405F6A">
        <w:trPr>
          <w:trHeight w:val="397"/>
        </w:trPr>
        <w:tc>
          <w:tcPr>
            <w:tcW w:w="4210" w:type="dxa"/>
            <w:tcBorders>
              <w:top w:val="single" w:sz="4" w:space="0" w:color="auto"/>
              <w:left w:val="single" w:sz="12" w:space="0" w:color="auto"/>
              <w:bottom w:val="single" w:sz="12" w:space="0" w:color="auto"/>
              <w:right w:val="single" w:sz="4" w:space="0" w:color="auto"/>
            </w:tcBorders>
            <w:shd w:val="clear" w:color="auto" w:fill="CCFFCC"/>
            <w:noWrap/>
            <w:vAlign w:val="center"/>
          </w:tcPr>
          <w:p w:rsidR="002C42AB" w:rsidRPr="00504BDD" w:rsidRDefault="002C42AB" w:rsidP="00405F6A">
            <w:pPr>
              <w:rPr>
                <w:b/>
                <w:sz w:val="20"/>
                <w:szCs w:val="20"/>
              </w:rPr>
            </w:pPr>
            <w:r w:rsidRPr="00504BDD">
              <w:rPr>
                <w:b/>
                <w:sz w:val="20"/>
                <w:szCs w:val="20"/>
              </w:rPr>
              <w:t>% oprávnených výdavkov  spolu</w:t>
            </w:r>
          </w:p>
        </w:tc>
        <w:tc>
          <w:tcPr>
            <w:tcW w:w="5400" w:type="dxa"/>
            <w:tcBorders>
              <w:top w:val="single" w:sz="4" w:space="0" w:color="auto"/>
              <w:left w:val="nil"/>
              <w:bottom w:val="single" w:sz="12" w:space="0" w:color="auto"/>
              <w:right w:val="single" w:sz="4" w:space="0" w:color="auto"/>
            </w:tcBorders>
            <w:shd w:val="clear" w:color="auto" w:fill="CCFFCC"/>
            <w:noWrap/>
            <w:vAlign w:val="center"/>
          </w:tcPr>
          <w:p w:rsidR="002C42AB" w:rsidRPr="00504BDD" w:rsidRDefault="002C42AB" w:rsidP="00405F6A">
            <w:pPr>
              <w:jc w:val="center"/>
              <w:rPr>
                <w:rFonts w:ascii="Arial" w:hAnsi="Arial" w:cs="Arial"/>
                <w:sz w:val="20"/>
                <w:szCs w:val="20"/>
              </w:rPr>
            </w:pPr>
            <w:r w:rsidRPr="00504BDD">
              <w:rPr>
                <w:b/>
                <w:sz w:val="20"/>
                <w:szCs w:val="20"/>
              </w:rPr>
              <w:t>X</w:t>
            </w:r>
          </w:p>
        </w:tc>
        <w:tc>
          <w:tcPr>
            <w:tcW w:w="1440" w:type="dxa"/>
            <w:tcBorders>
              <w:top w:val="single" w:sz="4" w:space="0" w:color="auto"/>
              <w:left w:val="nil"/>
              <w:bottom w:val="single" w:sz="12" w:space="0" w:color="auto"/>
              <w:right w:val="single" w:sz="4" w:space="0" w:color="auto"/>
            </w:tcBorders>
            <w:shd w:val="clear" w:color="auto" w:fill="CCFFCC"/>
            <w:noWrap/>
            <w:vAlign w:val="center"/>
          </w:tcPr>
          <w:p w:rsidR="002C42AB" w:rsidRPr="00504BDD" w:rsidRDefault="002C42AB" w:rsidP="00405F6A">
            <w:pPr>
              <w:jc w:val="center"/>
              <w:rPr>
                <w:rFonts w:ascii="Arial" w:hAnsi="Arial" w:cs="Arial"/>
                <w:sz w:val="20"/>
                <w:szCs w:val="20"/>
              </w:rPr>
            </w:pPr>
            <w:r w:rsidRPr="00504BDD">
              <w:rPr>
                <w:b/>
                <w:sz w:val="20"/>
                <w:szCs w:val="20"/>
              </w:rPr>
              <w:t>X</w:t>
            </w:r>
          </w:p>
        </w:tc>
        <w:tc>
          <w:tcPr>
            <w:tcW w:w="1620" w:type="dxa"/>
            <w:tcBorders>
              <w:top w:val="single" w:sz="4" w:space="0" w:color="auto"/>
              <w:left w:val="nil"/>
              <w:bottom w:val="single" w:sz="12" w:space="0" w:color="auto"/>
              <w:right w:val="single" w:sz="4" w:space="0" w:color="auto"/>
            </w:tcBorders>
            <w:shd w:val="clear" w:color="auto" w:fill="CCFFCC"/>
            <w:noWrap/>
            <w:vAlign w:val="center"/>
          </w:tcPr>
          <w:p w:rsidR="002C42AB" w:rsidRPr="00504BDD" w:rsidRDefault="002C42AB" w:rsidP="00405F6A">
            <w:pPr>
              <w:jc w:val="center"/>
              <w:rPr>
                <w:rFonts w:ascii="Arial" w:hAnsi="Arial" w:cs="Arial"/>
                <w:sz w:val="20"/>
                <w:szCs w:val="20"/>
              </w:rPr>
            </w:pPr>
            <w:r w:rsidRPr="00504BDD">
              <w:rPr>
                <w:b/>
                <w:sz w:val="20"/>
                <w:szCs w:val="20"/>
              </w:rPr>
              <w:t>X</w:t>
            </w:r>
          </w:p>
        </w:tc>
        <w:tc>
          <w:tcPr>
            <w:tcW w:w="1080" w:type="dxa"/>
            <w:tcBorders>
              <w:top w:val="single" w:sz="4" w:space="0" w:color="auto"/>
              <w:left w:val="nil"/>
              <w:bottom w:val="single" w:sz="12" w:space="0" w:color="auto"/>
              <w:right w:val="single" w:sz="12" w:space="0" w:color="auto"/>
            </w:tcBorders>
            <w:shd w:val="clear" w:color="auto" w:fill="CCFFCC"/>
            <w:noWrap/>
            <w:vAlign w:val="center"/>
          </w:tcPr>
          <w:p w:rsidR="002C42AB" w:rsidRPr="00504BDD" w:rsidRDefault="002C42AB" w:rsidP="00405F6A">
            <w:pPr>
              <w:jc w:val="center"/>
              <w:rPr>
                <w:rFonts w:ascii="Arial" w:hAnsi="Arial" w:cs="Arial"/>
                <w:sz w:val="20"/>
                <w:szCs w:val="20"/>
              </w:rPr>
            </w:pPr>
            <w:r w:rsidRPr="00504BDD">
              <w:rPr>
                <w:b/>
                <w:sz w:val="20"/>
                <w:szCs w:val="20"/>
              </w:rPr>
              <w:t>100</w:t>
            </w:r>
          </w:p>
        </w:tc>
      </w:tr>
    </w:tbl>
    <w:p w:rsidR="002C42AB" w:rsidRPr="00504BDD" w:rsidRDefault="002C42AB" w:rsidP="002C42AB">
      <w:pPr>
        <w:rPr>
          <w:rFonts w:ascii="Arial" w:hAnsi="Arial" w:cs="Arial"/>
          <w:b/>
          <w:smallCaps/>
          <w:sz w:val="22"/>
          <w:szCs w:val="22"/>
        </w:rPr>
      </w:pPr>
    </w:p>
    <w:p w:rsidR="002C42AB" w:rsidRPr="00504BDD" w:rsidRDefault="002C42AB" w:rsidP="002C42AB">
      <w:pPr>
        <w:rPr>
          <w:b/>
          <w:smallCaps/>
          <w:sz w:val="20"/>
          <w:szCs w:val="20"/>
        </w:rPr>
      </w:pPr>
    </w:p>
    <w:p w:rsidR="002C42AB" w:rsidRPr="00504BDD" w:rsidRDefault="002C42AB" w:rsidP="002C42AB">
      <w:pPr>
        <w:rPr>
          <w:b/>
          <w:smallCaps/>
          <w:sz w:val="20"/>
          <w:szCs w:val="20"/>
        </w:rPr>
      </w:pPr>
    </w:p>
    <w:tbl>
      <w:tblPr>
        <w:tblW w:w="13680" w:type="dxa"/>
        <w:tblInd w:w="70" w:type="dxa"/>
        <w:tblLayout w:type="fixed"/>
        <w:tblCellMar>
          <w:left w:w="70" w:type="dxa"/>
          <w:right w:w="70" w:type="dxa"/>
        </w:tblCellMar>
        <w:tblLook w:val="0000" w:firstRow="0" w:lastRow="0" w:firstColumn="0" w:lastColumn="0" w:noHBand="0" w:noVBand="0"/>
      </w:tblPr>
      <w:tblGrid>
        <w:gridCol w:w="4860"/>
        <w:gridCol w:w="5940"/>
        <w:gridCol w:w="2880"/>
      </w:tblGrid>
      <w:tr w:rsidR="002C42AB" w:rsidRPr="00504BDD" w:rsidTr="00405F6A">
        <w:trPr>
          <w:cantSplit/>
          <w:trHeight w:val="397"/>
        </w:trPr>
        <w:tc>
          <w:tcPr>
            <w:tcW w:w="10800" w:type="dxa"/>
            <w:gridSpan w:val="2"/>
            <w:tcBorders>
              <w:top w:val="single" w:sz="12" w:space="0" w:color="auto"/>
              <w:left w:val="single" w:sz="12" w:space="0" w:color="auto"/>
              <w:bottom w:val="single" w:sz="12" w:space="0" w:color="auto"/>
              <w:right w:val="single" w:sz="12" w:space="0" w:color="auto"/>
            </w:tcBorders>
            <w:shd w:val="clear" w:color="auto" w:fill="F3F3F3"/>
            <w:noWrap/>
            <w:vAlign w:val="center"/>
          </w:tcPr>
          <w:p w:rsidR="002C42AB" w:rsidRPr="00504BDD" w:rsidRDefault="002C42AB" w:rsidP="00405F6A">
            <w:pPr>
              <w:rPr>
                <w:b/>
                <w:bCs/>
                <w:sz w:val="20"/>
                <w:szCs w:val="20"/>
              </w:rPr>
            </w:pPr>
            <w:r w:rsidRPr="00504BDD">
              <w:rPr>
                <w:b/>
                <w:sz w:val="20"/>
                <w:szCs w:val="20"/>
              </w:rPr>
              <w:t>CELKOVÝ ROZPOČET OPATRENIA 4.3 CHOD MIESTNEJ AKČNEJ SKUPINY</w:t>
            </w:r>
          </w:p>
        </w:tc>
        <w:tc>
          <w:tcPr>
            <w:tcW w:w="2880" w:type="dxa"/>
            <w:tcBorders>
              <w:top w:val="single" w:sz="12" w:space="0" w:color="auto"/>
              <w:left w:val="single" w:sz="12" w:space="0" w:color="auto"/>
              <w:bottom w:val="single" w:sz="12" w:space="0" w:color="auto"/>
              <w:right w:val="single" w:sz="12" w:space="0" w:color="auto"/>
            </w:tcBorders>
            <w:shd w:val="clear" w:color="auto" w:fill="F3F3F3"/>
            <w:noWrap/>
            <w:vAlign w:val="center"/>
          </w:tcPr>
          <w:p w:rsidR="002C42AB" w:rsidRPr="00504BDD" w:rsidRDefault="002C42AB" w:rsidP="00405F6A">
            <w:pPr>
              <w:jc w:val="center"/>
              <w:rPr>
                <w:sz w:val="20"/>
                <w:szCs w:val="20"/>
              </w:rPr>
            </w:pPr>
            <w:r w:rsidRPr="00504BDD">
              <w:rPr>
                <w:b/>
                <w:sz w:val="20"/>
                <w:szCs w:val="20"/>
              </w:rPr>
              <w:t>EUR</w:t>
            </w:r>
          </w:p>
        </w:tc>
      </w:tr>
      <w:tr w:rsidR="002C42AB" w:rsidRPr="00504BDD" w:rsidTr="00405F6A">
        <w:trPr>
          <w:cantSplit/>
          <w:trHeight w:val="397"/>
        </w:trPr>
        <w:tc>
          <w:tcPr>
            <w:tcW w:w="10800" w:type="dxa"/>
            <w:gridSpan w:val="2"/>
            <w:tcBorders>
              <w:top w:val="single" w:sz="12" w:space="0" w:color="auto"/>
              <w:left w:val="single" w:sz="12" w:space="0" w:color="auto"/>
              <w:bottom w:val="single" w:sz="4" w:space="0" w:color="auto"/>
              <w:right w:val="single" w:sz="4" w:space="0" w:color="auto"/>
            </w:tcBorders>
            <w:shd w:val="clear" w:color="auto" w:fill="CCFFCC"/>
            <w:noWrap/>
            <w:vAlign w:val="center"/>
          </w:tcPr>
          <w:p w:rsidR="002C42AB" w:rsidRPr="00504BDD" w:rsidRDefault="002C42AB" w:rsidP="00405F6A">
            <w:pPr>
              <w:rPr>
                <w:sz w:val="20"/>
                <w:szCs w:val="20"/>
              </w:rPr>
            </w:pPr>
            <w:r w:rsidRPr="00504BDD">
              <w:rPr>
                <w:b/>
                <w:sz w:val="20"/>
                <w:szCs w:val="20"/>
              </w:rPr>
              <w:t>Celková požadovaná výška finančného príspevku z verejných zdrojov PRV</w:t>
            </w:r>
            <w:r w:rsidRPr="00504BDD">
              <w:rPr>
                <w:rStyle w:val="Odkaznavysvetlivku"/>
                <w:b/>
                <w:sz w:val="18"/>
                <w:szCs w:val="18"/>
              </w:rPr>
              <w:endnoteReference w:id="11"/>
            </w:r>
          </w:p>
        </w:tc>
        <w:tc>
          <w:tcPr>
            <w:tcW w:w="2880" w:type="dxa"/>
            <w:tcBorders>
              <w:top w:val="single" w:sz="12" w:space="0" w:color="auto"/>
              <w:left w:val="nil"/>
              <w:bottom w:val="single" w:sz="4" w:space="0" w:color="auto"/>
              <w:right w:val="single" w:sz="12" w:space="0" w:color="auto"/>
            </w:tcBorders>
            <w:noWrap/>
            <w:vAlign w:val="center"/>
          </w:tcPr>
          <w:p w:rsidR="002C42AB" w:rsidRPr="00504BDD" w:rsidRDefault="002C42AB" w:rsidP="00405F6A">
            <w:pPr>
              <w:rPr>
                <w:sz w:val="20"/>
                <w:szCs w:val="20"/>
              </w:rPr>
            </w:pPr>
            <w:r>
              <w:rPr>
                <w:sz w:val="20"/>
                <w:szCs w:val="20"/>
              </w:rPr>
              <w:t>410 000</w:t>
            </w:r>
          </w:p>
        </w:tc>
      </w:tr>
      <w:tr w:rsidR="002C42AB" w:rsidRPr="00504BDD" w:rsidTr="00405F6A">
        <w:trPr>
          <w:cantSplit/>
          <w:trHeight w:val="397"/>
        </w:trPr>
        <w:tc>
          <w:tcPr>
            <w:tcW w:w="4860" w:type="dxa"/>
            <w:vMerge w:val="restart"/>
            <w:tcBorders>
              <w:top w:val="nil"/>
              <w:left w:val="single" w:sz="12" w:space="0" w:color="auto"/>
              <w:bottom w:val="single" w:sz="4" w:space="0" w:color="auto"/>
              <w:right w:val="single" w:sz="4" w:space="0" w:color="auto"/>
            </w:tcBorders>
            <w:shd w:val="clear" w:color="auto" w:fill="CCFFCC"/>
            <w:noWrap/>
            <w:vAlign w:val="center"/>
          </w:tcPr>
          <w:p w:rsidR="002C42AB" w:rsidRPr="00504BDD" w:rsidRDefault="002C42AB" w:rsidP="00405F6A">
            <w:pPr>
              <w:rPr>
                <w:sz w:val="20"/>
                <w:szCs w:val="20"/>
              </w:rPr>
            </w:pPr>
            <w:r w:rsidRPr="00504BDD">
              <w:rPr>
                <w:b/>
                <w:sz w:val="20"/>
                <w:szCs w:val="20"/>
              </w:rPr>
              <w:t>Ostatné verejné zdroje</w:t>
            </w:r>
            <w:r w:rsidRPr="00504BDD">
              <w:rPr>
                <w:sz w:val="20"/>
                <w:szCs w:val="20"/>
              </w:rPr>
              <w:t> </w:t>
            </w:r>
          </w:p>
        </w:tc>
        <w:tc>
          <w:tcPr>
            <w:tcW w:w="5940" w:type="dxa"/>
            <w:tcBorders>
              <w:top w:val="nil"/>
              <w:left w:val="nil"/>
              <w:bottom w:val="single" w:sz="4" w:space="0" w:color="auto"/>
              <w:right w:val="single" w:sz="4" w:space="0" w:color="auto"/>
            </w:tcBorders>
            <w:shd w:val="clear" w:color="auto" w:fill="CCFFCC"/>
            <w:noWrap/>
            <w:vAlign w:val="center"/>
          </w:tcPr>
          <w:p w:rsidR="002C42AB" w:rsidRPr="00504BDD" w:rsidRDefault="002C42AB" w:rsidP="00405F6A">
            <w:pPr>
              <w:jc w:val="center"/>
              <w:rPr>
                <w:b/>
                <w:sz w:val="20"/>
                <w:szCs w:val="20"/>
              </w:rPr>
            </w:pPr>
            <w:r w:rsidRPr="00504BDD">
              <w:rPr>
                <w:b/>
                <w:sz w:val="20"/>
                <w:szCs w:val="20"/>
              </w:rPr>
              <w:t>VÚC</w:t>
            </w:r>
          </w:p>
        </w:tc>
        <w:tc>
          <w:tcPr>
            <w:tcW w:w="2880" w:type="dxa"/>
            <w:tcBorders>
              <w:top w:val="nil"/>
              <w:left w:val="nil"/>
              <w:bottom w:val="single" w:sz="4" w:space="0" w:color="auto"/>
              <w:right w:val="single" w:sz="12" w:space="0" w:color="auto"/>
            </w:tcBorders>
            <w:noWrap/>
            <w:vAlign w:val="center"/>
          </w:tcPr>
          <w:p w:rsidR="002C42AB" w:rsidRPr="00504BDD" w:rsidRDefault="002C42AB" w:rsidP="00405F6A">
            <w:pPr>
              <w:rPr>
                <w:sz w:val="20"/>
                <w:szCs w:val="20"/>
              </w:rPr>
            </w:pPr>
            <w:r w:rsidRPr="00504BDD">
              <w:rPr>
                <w:sz w:val="20"/>
                <w:szCs w:val="20"/>
              </w:rPr>
              <w:t> </w:t>
            </w:r>
            <w:r>
              <w:rPr>
                <w:sz w:val="20"/>
                <w:szCs w:val="20"/>
              </w:rPr>
              <w:t>3 000</w:t>
            </w:r>
          </w:p>
        </w:tc>
      </w:tr>
      <w:tr w:rsidR="002C42AB" w:rsidRPr="00504BDD" w:rsidTr="00405F6A">
        <w:trPr>
          <w:cantSplit/>
          <w:trHeight w:val="397"/>
        </w:trPr>
        <w:tc>
          <w:tcPr>
            <w:tcW w:w="4860" w:type="dxa"/>
            <w:vMerge/>
            <w:tcBorders>
              <w:top w:val="nil"/>
              <w:left w:val="single" w:sz="12" w:space="0" w:color="auto"/>
              <w:bottom w:val="single" w:sz="4" w:space="0" w:color="auto"/>
              <w:right w:val="single" w:sz="4" w:space="0" w:color="auto"/>
            </w:tcBorders>
            <w:shd w:val="clear" w:color="auto" w:fill="CCFFCC"/>
            <w:vAlign w:val="center"/>
          </w:tcPr>
          <w:p w:rsidR="002C42AB" w:rsidRPr="00504BDD" w:rsidRDefault="002C42AB" w:rsidP="00405F6A">
            <w:pPr>
              <w:rPr>
                <w:sz w:val="20"/>
                <w:szCs w:val="20"/>
              </w:rPr>
            </w:pPr>
          </w:p>
        </w:tc>
        <w:tc>
          <w:tcPr>
            <w:tcW w:w="5940" w:type="dxa"/>
            <w:tcBorders>
              <w:top w:val="single" w:sz="4" w:space="0" w:color="auto"/>
              <w:left w:val="nil"/>
              <w:bottom w:val="single" w:sz="4" w:space="0" w:color="auto"/>
              <w:right w:val="single" w:sz="4" w:space="0" w:color="auto"/>
            </w:tcBorders>
            <w:shd w:val="clear" w:color="auto" w:fill="CCFFCC"/>
            <w:noWrap/>
            <w:vAlign w:val="center"/>
          </w:tcPr>
          <w:p w:rsidR="002C42AB" w:rsidRPr="00504BDD" w:rsidRDefault="002C42AB" w:rsidP="00405F6A">
            <w:pPr>
              <w:jc w:val="center"/>
              <w:rPr>
                <w:b/>
                <w:sz w:val="20"/>
                <w:szCs w:val="20"/>
              </w:rPr>
            </w:pPr>
            <w:r w:rsidRPr="00504BDD">
              <w:rPr>
                <w:b/>
                <w:sz w:val="20"/>
                <w:szCs w:val="20"/>
              </w:rPr>
              <w:t>Iné verejné zdroje</w:t>
            </w:r>
          </w:p>
        </w:tc>
        <w:tc>
          <w:tcPr>
            <w:tcW w:w="2880" w:type="dxa"/>
            <w:tcBorders>
              <w:top w:val="nil"/>
              <w:left w:val="nil"/>
              <w:bottom w:val="single" w:sz="4" w:space="0" w:color="auto"/>
              <w:right w:val="single" w:sz="12" w:space="0" w:color="auto"/>
            </w:tcBorders>
            <w:noWrap/>
            <w:vAlign w:val="center"/>
          </w:tcPr>
          <w:p w:rsidR="002C42AB" w:rsidRPr="00504BDD" w:rsidRDefault="002C42AB" w:rsidP="00405F6A">
            <w:pPr>
              <w:rPr>
                <w:sz w:val="20"/>
                <w:szCs w:val="20"/>
              </w:rPr>
            </w:pPr>
            <w:r w:rsidRPr="00504BDD">
              <w:rPr>
                <w:sz w:val="20"/>
                <w:szCs w:val="20"/>
              </w:rPr>
              <w:t> </w:t>
            </w:r>
            <w:r>
              <w:rPr>
                <w:sz w:val="20"/>
                <w:szCs w:val="20"/>
              </w:rPr>
              <w:t>12 000</w:t>
            </w:r>
          </w:p>
        </w:tc>
      </w:tr>
      <w:tr w:rsidR="002C42AB" w:rsidRPr="00504BDD" w:rsidTr="00405F6A">
        <w:trPr>
          <w:cantSplit/>
          <w:trHeight w:val="397"/>
        </w:trPr>
        <w:tc>
          <w:tcPr>
            <w:tcW w:w="10800" w:type="dxa"/>
            <w:gridSpan w:val="2"/>
            <w:tcBorders>
              <w:top w:val="single" w:sz="4" w:space="0" w:color="auto"/>
              <w:left w:val="single" w:sz="12" w:space="0" w:color="auto"/>
              <w:bottom w:val="single" w:sz="12" w:space="0" w:color="auto"/>
              <w:right w:val="single" w:sz="4" w:space="0" w:color="auto"/>
            </w:tcBorders>
            <w:shd w:val="clear" w:color="auto" w:fill="CCFFCC"/>
            <w:noWrap/>
            <w:vAlign w:val="center"/>
          </w:tcPr>
          <w:p w:rsidR="002C42AB" w:rsidRPr="00504BDD" w:rsidRDefault="002C42AB" w:rsidP="00405F6A">
            <w:pPr>
              <w:rPr>
                <w:sz w:val="20"/>
                <w:szCs w:val="20"/>
              </w:rPr>
            </w:pPr>
            <w:r w:rsidRPr="00504BDD">
              <w:rPr>
                <w:b/>
                <w:sz w:val="20"/>
                <w:szCs w:val="20"/>
              </w:rPr>
              <w:t xml:space="preserve"> Celkový rozpočet opatrenia</w:t>
            </w:r>
            <w:r w:rsidRPr="00504BDD">
              <w:rPr>
                <w:sz w:val="20"/>
                <w:szCs w:val="20"/>
              </w:rPr>
              <w:t> </w:t>
            </w:r>
          </w:p>
        </w:tc>
        <w:tc>
          <w:tcPr>
            <w:tcW w:w="2880" w:type="dxa"/>
            <w:tcBorders>
              <w:top w:val="single" w:sz="4" w:space="0" w:color="auto"/>
              <w:left w:val="nil"/>
              <w:bottom w:val="single" w:sz="12" w:space="0" w:color="auto"/>
              <w:right w:val="single" w:sz="12" w:space="0" w:color="auto"/>
            </w:tcBorders>
            <w:noWrap/>
            <w:vAlign w:val="center"/>
          </w:tcPr>
          <w:p w:rsidR="002C42AB" w:rsidRPr="00504BDD" w:rsidRDefault="002C42AB" w:rsidP="00405F6A">
            <w:pPr>
              <w:rPr>
                <w:sz w:val="20"/>
                <w:szCs w:val="20"/>
              </w:rPr>
            </w:pPr>
            <w:r w:rsidRPr="00504BDD">
              <w:rPr>
                <w:sz w:val="20"/>
                <w:szCs w:val="20"/>
              </w:rPr>
              <w:t> </w:t>
            </w:r>
            <w:r>
              <w:rPr>
                <w:sz w:val="20"/>
                <w:szCs w:val="20"/>
              </w:rPr>
              <w:t>425 000</w:t>
            </w:r>
          </w:p>
        </w:tc>
      </w:tr>
    </w:tbl>
    <w:p w:rsidR="002C42AB" w:rsidRPr="00504BDD" w:rsidRDefault="002C42AB" w:rsidP="002C42AB">
      <w:pPr>
        <w:pStyle w:val="Normlnywebov"/>
        <w:tabs>
          <w:tab w:val="left" w:pos="900"/>
        </w:tabs>
        <w:spacing w:before="0" w:beforeAutospacing="0" w:after="0" w:afterAutospacing="0"/>
        <w:jc w:val="both"/>
        <w:rPr>
          <w:sz w:val="20"/>
          <w:szCs w:val="20"/>
          <w:highlight w:val="yellow"/>
          <w:lang w:val="sk-SK"/>
        </w:rPr>
      </w:pPr>
    </w:p>
    <w:p w:rsidR="002C42AB" w:rsidRPr="00504BDD" w:rsidRDefault="002C42AB" w:rsidP="002C42AB">
      <w:pPr>
        <w:pStyle w:val="Nadpis3"/>
        <w:spacing w:before="0" w:after="0"/>
        <w:rPr>
          <w:rFonts w:ascii="Times New Roman" w:hAnsi="Times New Roman"/>
          <w:bCs w:val="0"/>
          <w:sz w:val="20"/>
          <w:szCs w:val="20"/>
          <w:lang w:eastAsia="bg-BG"/>
        </w:rPr>
      </w:pPr>
    </w:p>
    <w:p w:rsidR="002C42AB" w:rsidRPr="00504BDD" w:rsidRDefault="002C42AB" w:rsidP="002C42AB">
      <w:pPr>
        <w:rPr>
          <w:lang w:eastAsia="bg-BG"/>
        </w:rPr>
      </w:pPr>
    </w:p>
    <w:p w:rsidR="002C42AB" w:rsidRPr="00504BDD" w:rsidRDefault="002C42AB" w:rsidP="002C42AB">
      <w:pPr>
        <w:rPr>
          <w:lang w:eastAsia="bg-BG"/>
        </w:rPr>
      </w:pPr>
    </w:p>
    <w:p w:rsidR="002C42AB" w:rsidRPr="00504BDD" w:rsidRDefault="002C42AB" w:rsidP="002C42AB">
      <w:pPr>
        <w:rPr>
          <w:lang w:eastAsia="bg-BG"/>
        </w:rPr>
      </w:pPr>
    </w:p>
    <w:p w:rsidR="002C42AB" w:rsidRDefault="002C42AB" w:rsidP="002C42AB">
      <w:pPr>
        <w:rPr>
          <w:lang w:eastAsia="bg-BG"/>
        </w:rPr>
      </w:pPr>
    </w:p>
    <w:p w:rsidR="002C42AB" w:rsidRDefault="002C42AB" w:rsidP="002C42AB">
      <w:pPr>
        <w:rPr>
          <w:lang w:eastAsia="bg-BG"/>
        </w:rPr>
      </w:pPr>
    </w:p>
    <w:p w:rsidR="002C42AB" w:rsidRPr="005F5027" w:rsidRDefault="002C42AB" w:rsidP="002C42AB">
      <w:pPr>
        <w:rPr>
          <w:lang w:eastAsia="bg-BG"/>
        </w:rPr>
      </w:pPr>
    </w:p>
    <w:p w:rsidR="002C42AB" w:rsidRPr="00A8541B" w:rsidRDefault="002C42AB" w:rsidP="002C42AB">
      <w:pPr>
        <w:pStyle w:val="Nadpis3"/>
        <w:spacing w:before="0" w:after="0"/>
        <w:jc w:val="center"/>
        <w:rPr>
          <w:rFonts w:ascii="Times New Roman" w:hAnsi="Times New Roman"/>
          <w:smallCaps/>
          <w:color w:val="000000"/>
          <w:sz w:val="24"/>
          <w:szCs w:val="24"/>
        </w:rPr>
      </w:pPr>
      <w:r w:rsidRPr="00A8541B">
        <w:rPr>
          <w:rFonts w:ascii="Times New Roman" w:hAnsi="Times New Roman"/>
          <w:smallCaps/>
          <w:color w:val="000000"/>
          <w:sz w:val="24"/>
          <w:szCs w:val="24"/>
        </w:rPr>
        <w:t>príloha č.6</w:t>
      </w:r>
    </w:p>
    <w:p w:rsidR="002C42AB" w:rsidRPr="00A8541B" w:rsidRDefault="002C42AB" w:rsidP="002C42AB">
      <w:pPr>
        <w:pStyle w:val="Nadpis3"/>
        <w:spacing w:before="0" w:after="0"/>
        <w:jc w:val="center"/>
        <w:rPr>
          <w:rFonts w:ascii="Times New Roman" w:hAnsi="Times New Roman"/>
          <w:smallCaps/>
          <w:color w:val="000000"/>
          <w:sz w:val="24"/>
          <w:szCs w:val="24"/>
        </w:rPr>
      </w:pPr>
      <w:r w:rsidRPr="00A8541B">
        <w:rPr>
          <w:rFonts w:ascii="Times New Roman" w:hAnsi="Times New Roman"/>
          <w:smallCaps/>
          <w:color w:val="000000"/>
          <w:sz w:val="24"/>
          <w:szCs w:val="24"/>
        </w:rPr>
        <w:t>zoznam členov verejno – súkromného partnerstva (mas)</w:t>
      </w:r>
    </w:p>
    <w:p w:rsidR="002C42AB" w:rsidRPr="00A8541B" w:rsidRDefault="002C42AB" w:rsidP="002C42AB">
      <w:pPr>
        <w:jc w:val="both"/>
        <w:rPr>
          <w:b/>
          <w:smallCaps/>
          <w:color w:val="000000"/>
        </w:rPr>
      </w:pPr>
    </w:p>
    <w:p w:rsidR="002C42AB" w:rsidRPr="00A8541B" w:rsidRDefault="002C42AB" w:rsidP="002C42AB">
      <w:pPr>
        <w:rPr>
          <w:b/>
          <w:smallCaps/>
          <w:color w:val="000000"/>
        </w:rPr>
      </w:pPr>
      <w:r w:rsidRPr="00A8541B">
        <w:rPr>
          <w:b/>
          <w:smallCaps/>
          <w:color w:val="000000"/>
        </w:rPr>
        <w:t xml:space="preserve">názov verejno – súkromného partnerstva (mas): </w:t>
      </w:r>
    </w:p>
    <w:p w:rsidR="002C42AB" w:rsidRPr="00A8541B" w:rsidRDefault="002C42AB" w:rsidP="002C42AB">
      <w:pPr>
        <w:jc w:val="both"/>
        <w:rPr>
          <w:b/>
          <w:smallCaps/>
          <w:color w:val="000000"/>
        </w:rPr>
      </w:pPr>
    </w:p>
    <w:p w:rsidR="002C42AB" w:rsidRPr="002B6089" w:rsidRDefault="002C42AB" w:rsidP="002C42AB">
      <w:pPr>
        <w:jc w:val="both"/>
        <w:rPr>
          <w:b/>
          <w:smallCaps/>
          <w:color w:val="000000"/>
        </w:rPr>
      </w:pPr>
      <w:r w:rsidRPr="00A8541B">
        <w:rPr>
          <w:b/>
          <w:smallCaps/>
          <w:color w:val="000000"/>
        </w:rPr>
        <w:t>celkový počet členov verejno – súkromného partnerstva (mas):</w:t>
      </w:r>
      <w:r w:rsidRPr="00A8541B">
        <w:rPr>
          <w:b/>
          <w:caps/>
          <w:smallCaps/>
          <w:color w:val="000000"/>
        </w:rPr>
        <w:t xml:space="preserve"> </w:t>
      </w:r>
      <w:r>
        <w:rPr>
          <w:b/>
          <w:caps/>
          <w:smallCaps/>
          <w:color w:val="000000"/>
        </w:rPr>
        <w:t>40</w:t>
      </w:r>
    </w:p>
    <w:p w:rsidR="002C42AB" w:rsidRDefault="002C42AB" w:rsidP="002C42AB">
      <w:pPr>
        <w:jc w:val="both"/>
        <w:rPr>
          <w:color w:val="000000"/>
        </w:rPr>
      </w:pPr>
      <w:r w:rsidRPr="00A8541B">
        <w:rPr>
          <w:color w:val="000000"/>
        </w:rPr>
        <w:t>subjekty zast</w:t>
      </w:r>
      <w:r>
        <w:rPr>
          <w:color w:val="000000"/>
        </w:rPr>
        <w:t>upujúce verejný sektor (v %):  47,5%</w:t>
      </w:r>
      <w:r w:rsidRPr="00A8541B">
        <w:rPr>
          <w:color w:val="000000"/>
        </w:rPr>
        <w:t xml:space="preserve">       </w:t>
      </w:r>
    </w:p>
    <w:p w:rsidR="002C42AB" w:rsidRPr="00504BDD" w:rsidRDefault="002C42AB" w:rsidP="002C42AB">
      <w:pPr>
        <w:jc w:val="both"/>
      </w:pPr>
      <w:r w:rsidRPr="00A8541B">
        <w:rPr>
          <w:color w:val="000000"/>
        </w:rPr>
        <w:t xml:space="preserve">subjekty </w:t>
      </w:r>
      <w:r w:rsidRPr="00504BDD">
        <w:t xml:space="preserve">zastupujúce súkromný sektor vrátane občianskeho sektora (v %):  </w:t>
      </w:r>
      <w:r>
        <w:t>52,5%</w:t>
      </w:r>
    </w:p>
    <w:p w:rsidR="002C42AB" w:rsidRPr="008F2D38" w:rsidRDefault="002C42AB" w:rsidP="002C42AB">
      <w:pPr>
        <w:jc w:val="both"/>
        <w:rPr>
          <w:b/>
          <w:color w:val="000000"/>
        </w:rPr>
      </w:pPr>
    </w:p>
    <w:tbl>
      <w:tblPr>
        <w:tblW w:w="1371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1E0" w:firstRow="1" w:lastRow="1" w:firstColumn="1" w:lastColumn="1" w:noHBand="0" w:noVBand="0"/>
      </w:tblPr>
      <w:tblGrid>
        <w:gridCol w:w="758"/>
        <w:gridCol w:w="2338"/>
        <w:gridCol w:w="900"/>
        <w:gridCol w:w="2880"/>
        <w:gridCol w:w="2340"/>
        <w:gridCol w:w="1260"/>
        <w:gridCol w:w="3240"/>
      </w:tblGrid>
      <w:tr w:rsidR="002C42AB" w:rsidRPr="004047C4" w:rsidTr="00405F6A">
        <w:trPr>
          <w:trHeight w:val="790"/>
        </w:trPr>
        <w:tc>
          <w:tcPr>
            <w:tcW w:w="758" w:type="dxa"/>
            <w:tcBorders>
              <w:top w:val="single" w:sz="12" w:space="0" w:color="000000"/>
              <w:bottom w:val="single" w:sz="12" w:space="0" w:color="000000"/>
              <w:right w:val="single" w:sz="12" w:space="0" w:color="000000"/>
            </w:tcBorders>
            <w:shd w:val="clear" w:color="auto" w:fill="CCFFCC"/>
            <w:vAlign w:val="center"/>
          </w:tcPr>
          <w:p w:rsidR="002C42AB" w:rsidRPr="00A8541B" w:rsidRDefault="002C42AB" w:rsidP="00405F6A">
            <w:pPr>
              <w:jc w:val="center"/>
              <w:rPr>
                <w:b/>
                <w:caps/>
                <w:smallCaps/>
                <w:color w:val="000000"/>
                <w:sz w:val="20"/>
                <w:szCs w:val="20"/>
              </w:rPr>
            </w:pPr>
          </w:p>
          <w:p w:rsidR="002C42AB" w:rsidRPr="00A8541B" w:rsidRDefault="002C42AB" w:rsidP="00405F6A">
            <w:pPr>
              <w:jc w:val="center"/>
              <w:rPr>
                <w:b/>
                <w:caps/>
                <w:smallCaps/>
                <w:color w:val="000000"/>
                <w:sz w:val="20"/>
                <w:szCs w:val="20"/>
              </w:rPr>
            </w:pPr>
          </w:p>
          <w:p w:rsidR="002C42AB" w:rsidRPr="00A8541B" w:rsidRDefault="002C42AB" w:rsidP="00405F6A">
            <w:pPr>
              <w:jc w:val="center"/>
              <w:rPr>
                <w:b/>
                <w:caps/>
                <w:color w:val="000000"/>
                <w:sz w:val="20"/>
                <w:szCs w:val="20"/>
              </w:rPr>
            </w:pPr>
            <w:r w:rsidRPr="00A502CA">
              <w:rPr>
                <w:b/>
                <w:sz w:val="20"/>
                <w:szCs w:val="20"/>
              </w:rPr>
              <w:t>P.</w:t>
            </w:r>
            <w:r>
              <w:rPr>
                <w:b/>
                <w:sz w:val="20"/>
                <w:szCs w:val="20"/>
              </w:rPr>
              <w:t xml:space="preserve"> </w:t>
            </w:r>
            <w:r w:rsidRPr="00A502CA">
              <w:rPr>
                <w:b/>
                <w:sz w:val="20"/>
                <w:szCs w:val="20"/>
              </w:rPr>
              <w:t xml:space="preserve">č.   </w:t>
            </w:r>
          </w:p>
        </w:tc>
        <w:tc>
          <w:tcPr>
            <w:tcW w:w="2338" w:type="dxa"/>
            <w:tcBorders>
              <w:top w:val="single" w:sz="12" w:space="0" w:color="000000"/>
              <w:left w:val="single" w:sz="12" w:space="0" w:color="000000"/>
              <w:bottom w:val="single" w:sz="12" w:space="0" w:color="000000"/>
              <w:right w:val="single" w:sz="12" w:space="0" w:color="000000"/>
            </w:tcBorders>
            <w:shd w:val="clear" w:color="auto" w:fill="CCFFCC"/>
            <w:vAlign w:val="center"/>
          </w:tcPr>
          <w:p w:rsidR="002C42AB" w:rsidRDefault="002C42AB" w:rsidP="00405F6A">
            <w:pPr>
              <w:jc w:val="center"/>
              <w:rPr>
                <w:b/>
                <w:sz w:val="20"/>
                <w:szCs w:val="20"/>
              </w:rPr>
            </w:pPr>
            <w:r w:rsidRPr="001F700E">
              <w:rPr>
                <w:b/>
                <w:sz w:val="20"/>
                <w:szCs w:val="20"/>
              </w:rPr>
              <w:t>Názov subjektu</w:t>
            </w:r>
            <w:bookmarkStart w:id="18" w:name="_Ref194823260"/>
            <w:r w:rsidRPr="001F700E">
              <w:rPr>
                <w:b/>
                <w:sz w:val="20"/>
                <w:szCs w:val="20"/>
              </w:rPr>
              <w:t>/</w:t>
            </w:r>
          </w:p>
          <w:p w:rsidR="002C42AB" w:rsidRPr="001F700E" w:rsidRDefault="002C42AB" w:rsidP="00405F6A">
            <w:pPr>
              <w:jc w:val="center"/>
              <w:rPr>
                <w:b/>
                <w:caps/>
                <w:sz w:val="20"/>
                <w:szCs w:val="20"/>
              </w:rPr>
            </w:pPr>
            <w:r w:rsidRPr="001F700E">
              <w:rPr>
                <w:b/>
                <w:sz w:val="20"/>
                <w:szCs w:val="20"/>
              </w:rPr>
              <w:t>Meno, priezvisko a titul</w:t>
            </w:r>
            <w:bookmarkStart w:id="19" w:name="_Ref236207564"/>
            <w:r w:rsidRPr="001F700E">
              <w:rPr>
                <w:rStyle w:val="Odkaznavysvetlivku"/>
                <w:b/>
                <w:smallCaps/>
                <w:sz w:val="18"/>
                <w:szCs w:val="18"/>
              </w:rPr>
              <w:endnoteReference w:id="12"/>
            </w:r>
            <w:bookmarkEnd w:id="18"/>
            <w:bookmarkEnd w:id="19"/>
          </w:p>
        </w:tc>
        <w:tc>
          <w:tcPr>
            <w:tcW w:w="900" w:type="dxa"/>
            <w:tcBorders>
              <w:top w:val="single" w:sz="12" w:space="0" w:color="000000"/>
              <w:left w:val="single" w:sz="12" w:space="0" w:color="000000"/>
              <w:bottom w:val="single" w:sz="12" w:space="0" w:color="000000"/>
              <w:right w:val="single" w:sz="12" w:space="0" w:color="000000"/>
            </w:tcBorders>
            <w:shd w:val="clear" w:color="auto" w:fill="CCFFCC"/>
            <w:vAlign w:val="center"/>
          </w:tcPr>
          <w:p w:rsidR="002C42AB" w:rsidRPr="00A8541B" w:rsidRDefault="002C42AB" w:rsidP="00405F6A">
            <w:pPr>
              <w:jc w:val="center"/>
              <w:rPr>
                <w:b/>
                <w:caps/>
                <w:color w:val="000000"/>
                <w:sz w:val="20"/>
                <w:szCs w:val="20"/>
              </w:rPr>
            </w:pPr>
          </w:p>
          <w:p w:rsidR="002C42AB" w:rsidRPr="00A8541B" w:rsidRDefault="002C42AB" w:rsidP="00405F6A">
            <w:pPr>
              <w:jc w:val="center"/>
              <w:rPr>
                <w:b/>
                <w:caps/>
                <w:color w:val="000000"/>
                <w:sz w:val="20"/>
                <w:szCs w:val="20"/>
              </w:rPr>
            </w:pPr>
            <w:r w:rsidRPr="00A8541B">
              <w:rPr>
                <w:b/>
                <w:smallCaps/>
                <w:color w:val="000000"/>
                <w:sz w:val="20"/>
                <w:szCs w:val="20"/>
              </w:rPr>
              <w:t>fo/po</w:t>
            </w:r>
            <w:bookmarkStart w:id="20" w:name="_Ref194823271"/>
            <w:r w:rsidRPr="00A8541B">
              <w:rPr>
                <w:rStyle w:val="Odkaznavysvetlivku"/>
                <w:b/>
                <w:smallCaps/>
                <w:color w:val="000000"/>
                <w:sz w:val="18"/>
                <w:szCs w:val="18"/>
              </w:rPr>
              <w:endnoteReference w:id="13"/>
            </w:r>
            <w:bookmarkEnd w:id="20"/>
          </w:p>
        </w:tc>
        <w:tc>
          <w:tcPr>
            <w:tcW w:w="2880" w:type="dxa"/>
            <w:tcBorders>
              <w:top w:val="single" w:sz="12" w:space="0" w:color="000000"/>
              <w:left w:val="single" w:sz="12" w:space="0" w:color="000000"/>
              <w:bottom w:val="single" w:sz="12" w:space="0" w:color="000000"/>
              <w:right w:val="single" w:sz="12" w:space="0" w:color="000000"/>
            </w:tcBorders>
            <w:shd w:val="clear" w:color="auto" w:fill="CCFFCC"/>
            <w:vAlign w:val="center"/>
          </w:tcPr>
          <w:p w:rsidR="002C42AB" w:rsidRPr="00A8541B" w:rsidRDefault="002C42AB" w:rsidP="00405F6A">
            <w:pPr>
              <w:jc w:val="center"/>
              <w:rPr>
                <w:b/>
                <w:caps/>
                <w:smallCaps/>
                <w:color w:val="000000"/>
                <w:sz w:val="20"/>
                <w:szCs w:val="20"/>
              </w:rPr>
            </w:pPr>
          </w:p>
          <w:p w:rsidR="002C42AB" w:rsidRPr="00A8541B" w:rsidRDefault="002C42AB" w:rsidP="00405F6A">
            <w:pPr>
              <w:jc w:val="center"/>
              <w:rPr>
                <w:b/>
                <w:caps/>
                <w:color w:val="000000"/>
                <w:sz w:val="20"/>
                <w:szCs w:val="20"/>
              </w:rPr>
            </w:pPr>
            <w:r w:rsidRPr="00A502CA">
              <w:rPr>
                <w:b/>
                <w:sz w:val="20"/>
                <w:szCs w:val="20"/>
              </w:rPr>
              <w:t>Sídlo/adresa</w:t>
            </w:r>
            <w:bookmarkStart w:id="21" w:name="_Ref194823280"/>
            <w:r w:rsidRPr="00A8541B">
              <w:rPr>
                <w:rStyle w:val="Odkaznavysvetlivku"/>
                <w:b/>
                <w:smallCaps/>
                <w:color w:val="000000"/>
                <w:sz w:val="18"/>
                <w:szCs w:val="18"/>
              </w:rPr>
              <w:endnoteReference w:id="14"/>
            </w:r>
            <w:bookmarkEnd w:id="21"/>
          </w:p>
        </w:tc>
        <w:tc>
          <w:tcPr>
            <w:tcW w:w="2340" w:type="dxa"/>
            <w:tcBorders>
              <w:top w:val="single" w:sz="12" w:space="0" w:color="000000"/>
              <w:left w:val="single" w:sz="12" w:space="0" w:color="000000"/>
              <w:bottom w:val="single" w:sz="12" w:space="0" w:color="000000"/>
              <w:right w:val="single" w:sz="12" w:space="0" w:color="000000"/>
            </w:tcBorders>
            <w:shd w:val="clear" w:color="auto" w:fill="CCFFCC"/>
            <w:vAlign w:val="center"/>
          </w:tcPr>
          <w:p w:rsidR="002C42AB" w:rsidRPr="001746C6" w:rsidRDefault="002C42AB" w:rsidP="00405F6A">
            <w:pPr>
              <w:jc w:val="center"/>
              <w:rPr>
                <w:b/>
                <w:caps/>
                <w:color w:val="000000"/>
                <w:sz w:val="20"/>
                <w:szCs w:val="20"/>
              </w:rPr>
            </w:pPr>
            <w:r w:rsidRPr="001746C6">
              <w:rPr>
                <w:b/>
                <w:smallCaps/>
                <w:color w:val="000000"/>
                <w:sz w:val="20"/>
                <w:szCs w:val="20"/>
              </w:rPr>
              <w:t>ičo</w:t>
            </w:r>
            <w:bookmarkStart w:id="22" w:name="_Ref194823289"/>
            <w:r w:rsidRPr="001746C6">
              <w:rPr>
                <w:b/>
                <w:smallCaps/>
                <w:color w:val="000000"/>
                <w:sz w:val="20"/>
                <w:szCs w:val="20"/>
              </w:rPr>
              <w:t>/dátum narodenia</w:t>
            </w:r>
            <w:r w:rsidRPr="001746C6">
              <w:rPr>
                <w:rStyle w:val="Odkaznavysvetlivku"/>
                <w:b/>
                <w:smallCaps/>
                <w:color w:val="000000"/>
                <w:sz w:val="18"/>
                <w:szCs w:val="18"/>
              </w:rPr>
              <w:endnoteReference w:id="15"/>
            </w:r>
            <w:bookmarkEnd w:id="22"/>
          </w:p>
        </w:tc>
        <w:tc>
          <w:tcPr>
            <w:tcW w:w="1260" w:type="dxa"/>
            <w:tcBorders>
              <w:top w:val="single" w:sz="12" w:space="0" w:color="000000"/>
              <w:left w:val="single" w:sz="12" w:space="0" w:color="000000"/>
              <w:bottom w:val="single" w:sz="12" w:space="0" w:color="000000"/>
              <w:right w:val="single" w:sz="12" w:space="0" w:color="000000"/>
            </w:tcBorders>
            <w:shd w:val="clear" w:color="auto" w:fill="CCFFCC"/>
            <w:vAlign w:val="center"/>
          </w:tcPr>
          <w:p w:rsidR="002C42AB" w:rsidRPr="00A8541B" w:rsidRDefault="002C42AB" w:rsidP="00405F6A">
            <w:pPr>
              <w:jc w:val="center"/>
              <w:rPr>
                <w:b/>
                <w:smallCaps/>
                <w:color w:val="000000"/>
                <w:sz w:val="20"/>
                <w:szCs w:val="20"/>
              </w:rPr>
            </w:pPr>
            <w:r w:rsidRPr="00A502CA">
              <w:rPr>
                <w:b/>
                <w:sz w:val="20"/>
                <w:szCs w:val="20"/>
              </w:rPr>
              <w:t>Sektor</w:t>
            </w:r>
          </w:p>
          <w:p w:rsidR="002C42AB" w:rsidRPr="00A8541B" w:rsidRDefault="002C42AB" w:rsidP="00405F6A">
            <w:pPr>
              <w:jc w:val="center"/>
              <w:rPr>
                <w:b/>
                <w:caps/>
                <w:color w:val="000000"/>
                <w:sz w:val="20"/>
                <w:szCs w:val="20"/>
              </w:rPr>
            </w:pPr>
            <w:r w:rsidRPr="00A8541B">
              <w:rPr>
                <w:b/>
                <w:smallCaps/>
                <w:color w:val="000000"/>
                <w:sz w:val="20"/>
                <w:szCs w:val="20"/>
              </w:rPr>
              <w:t>v/s</w:t>
            </w:r>
            <w:bookmarkStart w:id="23" w:name="_Ref194823300"/>
            <w:r w:rsidRPr="00A8541B">
              <w:rPr>
                <w:rStyle w:val="Odkaznavysvetlivku"/>
                <w:b/>
                <w:smallCaps/>
                <w:color w:val="000000"/>
                <w:sz w:val="18"/>
                <w:szCs w:val="18"/>
              </w:rPr>
              <w:endnoteReference w:id="16"/>
            </w:r>
            <w:bookmarkEnd w:id="23"/>
          </w:p>
        </w:tc>
        <w:tc>
          <w:tcPr>
            <w:tcW w:w="3240" w:type="dxa"/>
            <w:tcBorders>
              <w:top w:val="single" w:sz="12" w:space="0" w:color="000000"/>
              <w:left w:val="single" w:sz="12" w:space="0" w:color="000000"/>
              <w:bottom w:val="single" w:sz="12" w:space="0" w:color="000000"/>
            </w:tcBorders>
            <w:shd w:val="clear" w:color="auto" w:fill="CCFFCC"/>
            <w:vAlign w:val="center"/>
          </w:tcPr>
          <w:p w:rsidR="002C42AB" w:rsidRPr="00A8541B" w:rsidRDefault="002C42AB" w:rsidP="00405F6A">
            <w:pPr>
              <w:jc w:val="center"/>
              <w:rPr>
                <w:b/>
                <w:smallCaps/>
                <w:color w:val="000000"/>
                <w:sz w:val="20"/>
                <w:szCs w:val="20"/>
              </w:rPr>
            </w:pPr>
            <w:r w:rsidRPr="00A502CA">
              <w:rPr>
                <w:b/>
                <w:sz w:val="20"/>
                <w:szCs w:val="20"/>
              </w:rPr>
              <w:t xml:space="preserve">Zástupca subjektu pre verejno-súkromné partnerstvo </w:t>
            </w:r>
            <w:r w:rsidRPr="00A8541B">
              <w:rPr>
                <w:b/>
                <w:smallCaps/>
                <w:color w:val="000000"/>
                <w:sz w:val="20"/>
                <w:szCs w:val="20"/>
              </w:rPr>
              <w:t>(mas)</w:t>
            </w:r>
            <w:bookmarkStart w:id="24" w:name="_Ref194823454"/>
            <w:bookmarkStart w:id="25" w:name="_Ref194668875"/>
            <w:r w:rsidRPr="00A8541B">
              <w:rPr>
                <w:rStyle w:val="Odkaznavysvetlivku"/>
                <w:b/>
                <w:smallCaps/>
                <w:color w:val="000000"/>
                <w:sz w:val="18"/>
                <w:szCs w:val="18"/>
              </w:rPr>
              <w:endnoteReference w:id="17"/>
            </w:r>
            <w:bookmarkEnd w:id="24"/>
            <w:r w:rsidRPr="00A8541B" w:rsidDel="000A16CB">
              <w:rPr>
                <w:b/>
                <w:smallCaps/>
                <w:color w:val="000000"/>
                <w:sz w:val="18"/>
                <w:szCs w:val="18"/>
                <w:vertAlign w:val="superscript"/>
              </w:rPr>
              <w:t xml:space="preserve"> </w:t>
            </w:r>
            <w:bookmarkEnd w:id="25"/>
          </w:p>
        </w:tc>
      </w:tr>
      <w:tr w:rsidR="002C42AB" w:rsidRPr="004047C4" w:rsidTr="00405F6A">
        <w:trPr>
          <w:trHeight w:val="397"/>
        </w:trPr>
        <w:tc>
          <w:tcPr>
            <w:tcW w:w="758" w:type="dxa"/>
            <w:tcBorders>
              <w:top w:val="single" w:sz="12" w:space="0" w:color="000000"/>
            </w:tcBorders>
            <w:vAlign w:val="center"/>
          </w:tcPr>
          <w:p w:rsidR="002C42AB" w:rsidRPr="00A8541B" w:rsidRDefault="002C42AB" w:rsidP="00405F6A">
            <w:pPr>
              <w:jc w:val="center"/>
              <w:rPr>
                <w:color w:val="000000"/>
                <w:sz w:val="20"/>
                <w:szCs w:val="20"/>
              </w:rPr>
            </w:pPr>
            <w:r w:rsidRPr="00A8541B">
              <w:rPr>
                <w:color w:val="000000"/>
                <w:sz w:val="20"/>
                <w:szCs w:val="20"/>
              </w:rPr>
              <w:t>1.</w:t>
            </w:r>
          </w:p>
        </w:tc>
        <w:tc>
          <w:tcPr>
            <w:tcW w:w="2338" w:type="dxa"/>
            <w:tcBorders>
              <w:top w:val="single" w:sz="12" w:space="0" w:color="000000"/>
            </w:tcBorders>
            <w:vAlign w:val="center"/>
          </w:tcPr>
          <w:p w:rsidR="002C42AB" w:rsidRPr="00F857D2" w:rsidRDefault="002C42AB" w:rsidP="00405F6A">
            <w:pPr>
              <w:rPr>
                <w:color w:val="000000"/>
                <w:sz w:val="20"/>
                <w:szCs w:val="20"/>
              </w:rPr>
            </w:pPr>
            <w:r>
              <w:rPr>
                <w:color w:val="000000"/>
                <w:sz w:val="20"/>
                <w:szCs w:val="20"/>
              </w:rPr>
              <w:t>Obec Ardanovce</w:t>
            </w:r>
          </w:p>
        </w:tc>
        <w:tc>
          <w:tcPr>
            <w:tcW w:w="900" w:type="dxa"/>
            <w:tcBorders>
              <w:top w:val="single" w:sz="12" w:space="0" w:color="000000"/>
            </w:tcBorders>
            <w:vAlign w:val="center"/>
          </w:tcPr>
          <w:p w:rsidR="002C42AB" w:rsidRPr="00F923A6" w:rsidRDefault="002C42AB" w:rsidP="00405F6A">
            <w:pPr>
              <w:jc w:val="center"/>
              <w:rPr>
                <w:color w:val="000000"/>
                <w:sz w:val="20"/>
                <w:szCs w:val="20"/>
              </w:rPr>
            </w:pPr>
            <w:r>
              <w:rPr>
                <w:color w:val="000000"/>
                <w:sz w:val="20"/>
                <w:szCs w:val="20"/>
              </w:rPr>
              <w:t>PO</w:t>
            </w:r>
          </w:p>
        </w:tc>
        <w:tc>
          <w:tcPr>
            <w:tcW w:w="2880" w:type="dxa"/>
            <w:tcBorders>
              <w:top w:val="single" w:sz="12" w:space="0" w:color="000000"/>
            </w:tcBorders>
            <w:vAlign w:val="center"/>
          </w:tcPr>
          <w:p w:rsidR="002C42AB" w:rsidRPr="00F923A6" w:rsidRDefault="002C42AB" w:rsidP="00405F6A">
            <w:pPr>
              <w:jc w:val="center"/>
              <w:rPr>
                <w:color w:val="000000"/>
                <w:sz w:val="20"/>
                <w:szCs w:val="20"/>
              </w:rPr>
            </w:pPr>
            <w:r>
              <w:rPr>
                <w:color w:val="000000"/>
                <w:sz w:val="20"/>
                <w:szCs w:val="20"/>
              </w:rPr>
              <w:t>Obecný úrad, Ardanovce 11, 956 06 Šalgovce</w:t>
            </w:r>
          </w:p>
        </w:tc>
        <w:tc>
          <w:tcPr>
            <w:tcW w:w="2340" w:type="dxa"/>
            <w:tcBorders>
              <w:top w:val="single" w:sz="12" w:space="0" w:color="000000"/>
            </w:tcBorders>
            <w:vAlign w:val="center"/>
          </w:tcPr>
          <w:p w:rsidR="002C42AB" w:rsidRPr="00F923A6" w:rsidRDefault="002C42AB" w:rsidP="00405F6A">
            <w:pPr>
              <w:jc w:val="center"/>
              <w:rPr>
                <w:color w:val="000000"/>
                <w:sz w:val="20"/>
                <w:szCs w:val="20"/>
              </w:rPr>
            </w:pPr>
            <w:r>
              <w:rPr>
                <w:color w:val="000000"/>
                <w:sz w:val="20"/>
                <w:szCs w:val="20"/>
              </w:rPr>
              <w:t>00699110</w:t>
            </w:r>
          </w:p>
        </w:tc>
        <w:tc>
          <w:tcPr>
            <w:tcW w:w="1260" w:type="dxa"/>
            <w:tcBorders>
              <w:top w:val="single" w:sz="12" w:space="0" w:color="000000"/>
            </w:tcBorders>
            <w:vAlign w:val="center"/>
          </w:tcPr>
          <w:p w:rsidR="002C42AB" w:rsidRPr="00F923A6" w:rsidRDefault="002C42AB" w:rsidP="00405F6A">
            <w:pPr>
              <w:jc w:val="center"/>
              <w:rPr>
                <w:color w:val="000000"/>
                <w:sz w:val="20"/>
                <w:szCs w:val="20"/>
              </w:rPr>
            </w:pPr>
            <w:r>
              <w:rPr>
                <w:color w:val="000000"/>
                <w:sz w:val="20"/>
                <w:szCs w:val="20"/>
              </w:rPr>
              <w:t>V</w:t>
            </w:r>
          </w:p>
        </w:tc>
        <w:tc>
          <w:tcPr>
            <w:tcW w:w="3240" w:type="dxa"/>
            <w:tcBorders>
              <w:top w:val="single" w:sz="12" w:space="0" w:color="000000"/>
            </w:tcBorders>
            <w:vAlign w:val="center"/>
          </w:tcPr>
          <w:p w:rsidR="002C42AB" w:rsidRPr="00F857D2" w:rsidRDefault="002C42AB" w:rsidP="00405F6A">
            <w:pPr>
              <w:rPr>
                <w:color w:val="000000"/>
                <w:sz w:val="20"/>
                <w:szCs w:val="20"/>
              </w:rPr>
            </w:pPr>
            <w:r>
              <w:rPr>
                <w:color w:val="000000"/>
                <w:sz w:val="20"/>
                <w:szCs w:val="20"/>
              </w:rPr>
              <w:t>Ľubomíra Ondrejková</w:t>
            </w:r>
          </w:p>
        </w:tc>
      </w:tr>
      <w:tr w:rsidR="002C42AB" w:rsidRPr="004047C4" w:rsidTr="00405F6A">
        <w:trPr>
          <w:trHeight w:val="397"/>
        </w:trPr>
        <w:tc>
          <w:tcPr>
            <w:tcW w:w="758" w:type="dxa"/>
            <w:vAlign w:val="center"/>
          </w:tcPr>
          <w:p w:rsidR="002C42AB" w:rsidRPr="00A8541B" w:rsidRDefault="002C42AB" w:rsidP="00405F6A">
            <w:pPr>
              <w:jc w:val="center"/>
              <w:rPr>
                <w:color w:val="000000"/>
                <w:sz w:val="20"/>
                <w:szCs w:val="20"/>
              </w:rPr>
            </w:pPr>
            <w:r w:rsidRPr="00A8541B">
              <w:rPr>
                <w:color w:val="000000"/>
                <w:sz w:val="20"/>
                <w:szCs w:val="20"/>
              </w:rPr>
              <w:t>2.</w:t>
            </w:r>
          </w:p>
        </w:tc>
        <w:tc>
          <w:tcPr>
            <w:tcW w:w="2338" w:type="dxa"/>
            <w:vAlign w:val="center"/>
          </w:tcPr>
          <w:p w:rsidR="002C42AB" w:rsidRPr="00F857D2" w:rsidRDefault="002C42AB" w:rsidP="00405F6A">
            <w:pPr>
              <w:rPr>
                <w:color w:val="000000"/>
                <w:sz w:val="20"/>
                <w:szCs w:val="20"/>
              </w:rPr>
            </w:pPr>
            <w:r>
              <w:rPr>
                <w:color w:val="000000"/>
                <w:sz w:val="20"/>
                <w:szCs w:val="20"/>
              </w:rPr>
              <w:t>Obec Blesovce</w:t>
            </w:r>
          </w:p>
        </w:tc>
        <w:tc>
          <w:tcPr>
            <w:tcW w:w="900" w:type="dxa"/>
            <w:vAlign w:val="center"/>
          </w:tcPr>
          <w:p w:rsidR="002C42AB" w:rsidRPr="00F923A6" w:rsidRDefault="002C42AB" w:rsidP="00405F6A">
            <w:pPr>
              <w:jc w:val="center"/>
              <w:rPr>
                <w:color w:val="000000"/>
                <w:sz w:val="20"/>
                <w:szCs w:val="20"/>
              </w:rPr>
            </w:pPr>
            <w:r>
              <w:rPr>
                <w:color w:val="000000"/>
                <w:sz w:val="20"/>
                <w:szCs w:val="20"/>
              </w:rPr>
              <w:t>PO</w:t>
            </w:r>
          </w:p>
        </w:tc>
        <w:tc>
          <w:tcPr>
            <w:tcW w:w="2880" w:type="dxa"/>
            <w:vAlign w:val="center"/>
          </w:tcPr>
          <w:p w:rsidR="002C42AB" w:rsidRPr="00F923A6" w:rsidRDefault="002C42AB" w:rsidP="00405F6A">
            <w:pPr>
              <w:jc w:val="center"/>
              <w:rPr>
                <w:color w:val="000000"/>
                <w:sz w:val="20"/>
                <w:szCs w:val="20"/>
              </w:rPr>
            </w:pPr>
            <w:r>
              <w:rPr>
                <w:color w:val="000000"/>
                <w:sz w:val="20"/>
                <w:szCs w:val="20"/>
              </w:rPr>
              <w:t>Obecný úrad, Blesovce 112, 956 01 Bojná</w:t>
            </w:r>
          </w:p>
        </w:tc>
        <w:tc>
          <w:tcPr>
            <w:tcW w:w="2340" w:type="dxa"/>
            <w:vAlign w:val="center"/>
          </w:tcPr>
          <w:p w:rsidR="002C42AB" w:rsidRPr="00F923A6" w:rsidRDefault="002C42AB" w:rsidP="00405F6A">
            <w:pPr>
              <w:jc w:val="center"/>
              <w:rPr>
                <w:color w:val="000000"/>
                <w:sz w:val="20"/>
                <w:szCs w:val="20"/>
              </w:rPr>
            </w:pPr>
            <w:r>
              <w:rPr>
                <w:color w:val="000000"/>
                <w:sz w:val="20"/>
                <w:szCs w:val="20"/>
              </w:rPr>
              <w:t>00310221</w:t>
            </w:r>
          </w:p>
        </w:tc>
        <w:tc>
          <w:tcPr>
            <w:tcW w:w="1260" w:type="dxa"/>
            <w:vAlign w:val="center"/>
          </w:tcPr>
          <w:p w:rsidR="002C42AB" w:rsidRPr="00F923A6" w:rsidRDefault="002C42AB" w:rsidP="00405F6A">
            <w:pPr>
              <w:jc w:val="center"/>
              <w:rPr>
                <w:color w:val="000000"/>
                <w:sz w:val="20"/>
                <w:szCs w:val="20"/>
              </w:rPr>
            </w:pPr>
            <w:r>
              <w:rPr>
                <w:color w:val="000000"/>
                <w:sz w:val="20"/>
                <w:szCs w:val="20"/>
              </w:rPr>
              <w:t>V</w:t>
            </w:r>
          </w:p>
        </w:tc>
        <w:tc>
          <w:tcPr>
            <w:tcW w:w="3240" w:type="dxa"/>
            <w:vAlign w:val="center"/>
          </w:tcPr>
          <w:p w:rsidR="002C42AB" w:rsidRPr="00F857D2" w:rsidRDefault="002C42AB" w:rsidP="00405F6A">
            <w:pPr>
              <w:rPr>
                <w:color w:val="000000"/>
                <w:sz w:val="20"/>
                <w:szCs w:val="20"/>
              </w:rPr>
            </w:pPr>
            <w:r>
              <w:rPr>
                <w:color w:val="000000"/>
                <w:sz w:val="20"/>
                <w:szCs w:val="20"/>
              </w:rPr>
              <w:t>Zdeněk Michalec</w:t>
            </w:r>
          </w:p>
        </w:tc>
      </w:tr>
      <w:tr w:rsidR="002C42AB" w:rsidRPr="004047C4" w:rsidTr="00405F6A">
        <w:trPr>
          <w:trHeight w:val="397"/>
        </w:trPr>
        <w:tc>
          <w:tcPr>
            <w:tcW w:w="758" w:type="dxa"/>
            <w:vAlign w:val="center"/>
          </w:tcPr>
          <w:p w:rsidR="002C42AB" w:rsidRPr="00A8541B" w:rsidRDefault="002C42AB" w:rsidP="00405F6A">
            <w:pPr>
              <w:jc w:val="center"/>
              <w:rPr>
                <w:color w:val="000000"/>
                <w:sz w:val="20"/>
                <w:szCs w:val="20"/>
              </w:rPr>
            </w:pPr>
            <w:r w:rsidRPr="00A8541B">
              <w:rPr>
                <w:color w:val="000000"/>
                <w:sz w:val="20"/>
                <w:szCs w:val="20"/>
              </w:rPr>
              <w:t>3.</w:t>
            </w:r>
          </w:p>
        </w:tc>
        <w:tc>
          <w:tcPr>
            <w:tcW w:w="2338" w:type="dxa"/>
            <w:vAlign w:val="center"/>
          </w:tcPr>
          <w:p w:rsidR="002C42AB" w:rsidRPr="00F857D2" w:rsidRDefault="002C42AB" w:rsidP="00405F6A">
            <w:pPr>
              <w:rPr>
                <w:color w:val="000000"/>
                <w:sz w:val="20"/>
                <w:szCs w:val="20"/>
              </w:rPr>
            </w:pPr>
            <w:r>
              <w:rPr>
                <w:color w:val="000000"/>
                <w:sz w:val="20"/>
                <w:szCs w:val="20"/>
              </w:rPr>
              <w:t>Obec Biskupová</w:t>
            </w:r>
          </w:p>
        </w:tc>
        <w:tc>
          <w:tcPr>
            <w:tcW w:w="900" w:type="dxa"/>
            <w:vAlign w:val="center"/>
          </w:tcPr>
          <w:p w:rsidR="002C42AB" w:rsidRPr="00F923A6" w:rsidRDefault="002C42AB" w:rsidP="00405F6A">
            <w:pPr>
              <w:jc w:val="center"/>
              <w:rPr>
                <w:color w:val="000000"/>
                <w:sz w:val="20"/>
                <w:szCs w:val="20"/>
              </w:rPr>
            </w:pPr>
            <w:r>
              <w:rPr>
                <w:color w:val="000000"/>
                <w:sz w:val="20"/>
                <w:szCs w:val="20"/>
              </w:rPr>
              <w:t>PO</w:t>
            </w:r>
          </w:p>
        </w:tc>
        <w:tc>
          <w:tcPr>
            <w:tcW w:w="2880" w:type="dxa"/>
            <w:vAlign w:val="center"/>
          </w:tcPr>
          <w:p w:rsidR="002C42AB" w:rsidRPr="00F923A6" w:rsidRDefault="002C42AB" w:rsidP="00405F6A">
            <w:pPr>
              <w:jc w:val="center"/>
              <w:rPr>
                <w:color w:val="000000"/>
                <w:sz w:val="20"/>
                <w:szCs w:val="20"/>
              </w:rPr>
            </w:pPr>
            <w:r>
              <w:rPr>
                <w:color w:val="000000"/>
                <w:sz w:val="20"/>
                <w:szCs w:val="20"/>
              </w:rPr>
              <w:t>Obecný úrad, Biskupová 62, 956 07 Veľké Ripňany</w:t>
            </w:r>
          </w:p>
        </w:tc>
        <w:tc>
          <w:tcPr>
            <w:tcW w:w="2340" w:type="dxa"/>
            <w:vAlign w:val="center"/>
          </w:tcPr>
          <w:p w:rsidR="002C42AB" w:rsidRPr="00F923A6" w:rsidRDefault="002C42AB" w:rsidP="00405F6A">
            <w:pPr>
              <w:jc w:val="center"/>
              <w:rPr>
                <w:color w:val="000000"/>
                <w:sz w:val="20"/>
                <w:szCs w:val="20"/>
              </w:rPr>
            </w:pPr>
            <w:r>
              <w:rPr>
                <w:color w:val="000000"/>
                <w:sz w:val="20"/>
                <w:szCs w:val="20"/>
              </w:rPr>
              <w:t>00654825</w:t>
            </w:r>
          </w:p>
        </w:tc>
        <w:tc>
          <w:tcPr>
            <w:tcW w:w="1260" w:type="dxa"/>
            <w:vAlign w:val="center"/>
          </w:tcPr>
          <w:p w:rsidR="002C42AB" w:rsidRPr="00F923A6" w:rsidRDefault="002C42AB" w:rsidP="00405F6A">
            <w:pPr>
              <w:jc w:val="center"/>
              <w:rPr>
                <w:color w:val="000000"/>
                <w:sz w:val="20"/>
                <w:szCs w:val="20"/>
              </w:rPr>
            </w:pPr>
            <w:r>
              <w:rPr>
                <w:color w:val="000000"/>
                <w:sz w:val="20"/>
                <w:szCs w:val="20"/>
              </w:rPr>
              <w:t>V</w:t>
            </w:r>
          </w:p>
        </w:tc>
        <w:tc>
          <w:tcPr>
            <w:tcW w:w="3240" w:type="dxa"/>
            <w:vAlign w:val="center"/>
          </w:tcPr>
          <w:p w:rsidR="002C42AB" w:rsidRPr="00F857D2" w:rsidRDefault="002C42AB" w:rsidP="00405F6A">
            <w:pPr>
              <w:rPr>
                <w:color w:val="000000"/>
                <w:sz w:val="20"/>
                <w:szCs w:val="20"/>
              </w:rPr>
            </w:pPr>
            <w:r>
              <w:rPr>
                <w:color w:val="000000"/>
                <w:sz w:val="20"/>
                <w:szCs w:val="20"/>
              </w:rPr>
              <w:t>Ing. Stanislav Knížat</w:t>
            </w:r>
          </w:p>
        </w:tc>
      </w:tr>
      <w:tr w:rsidR="002C42AB" w:rsidRPr="004047C4" w:rsidTr="00405F6A">
        <w:trPr>
          <w:trHeight w:val="397"/>
        </w:trPr>
        <w:tc>
          <w:tcPr>
            <w:tcW w:w="758" w:type="dxa"/>
            <w:vAlign w:val="center"/>
          </w:tcPr>
          <w:p w:rsidR="002C42AB" w:rsidRPr="00A8541B" w:rsidRDefault="002C42AB" w:rsidP="00405F6A">
            <w:pPr>
              <w:jc w:val="center"/>
              <w:rPr>
                <w:color w:val="000000"/>
                <w:sz w:val="20"/>
                <w:szCs w:val="20"/>
              </w:rPr>
            </w:pPr>
            <w:r w:rsidRPr="00A8541B">
              <w:rPr>
                <w:color w:val="000000"/>
                <w:sz w:val="20"/>
                <w:szCs w:val="20"/>
              </w:rPr>
              <w:t>4.</w:t>
            </w:r>
          </w:p>
        </w:tc>
        <w:tc>
          <w:tcPr>
            <w:tcW w:w="2338" w:type="dxa"/>
            <w:vAlign w:val="center"/>
          </w:tcPr>
          <w:p w:rsidR="002C42AB" w:rsidRPr="00F857D2" w:rsidRDefault="002C42AB" w:rsidP="00405F6A">
            <w:pPr>
              <w:rPr>
                <w:color w:val="000000"/>
                <w:sz w:val="20"/>
                <w:szCs w:val="20"/>
              </w:rPr>
            </w:pPr>
            <w:r>
              <w:rPr>
                <w:color w:val="000000"/>
                <w:sz w:val="20"/>
                <w:szCs w:val="20"/>
              </w:rPr>
              <w:t>Obec Bojná</w:t>
            </w:r>
          </w:p>
        </w:tc>
        <w:tc>
          <w:tcPr>
            <w:tcW w:w="900" w:type="dxa"/>
            <w:vAlign w:val="center"/>
          </w:tcPr>
          <w:p w:rsidR="002C42AB" w:rsidRPr="00F923A6" w:rsidRDefault="002C42AB" w:rsidP="00405F6A">
            <w:pPr>
              <w:jc w:val="center"/>
              <w:rPr>
                <w:color w:val="000000"/>
                <w:sz w:val="20"/>
                <w:szCs w:val="20"/>
              </w:rPr>
            </w:pPr>
            <w:r>
              <w:rPr>
                <w:color w:val="000000"/>
                <w:sz w:val="20"/>
                <w:szCs w:val="20"/>
              </w:rPr>
              <w:t>PO</w:t>
            </w:r>
          </w:p>
        </w:tc>
        <w:tc>
          <w:tcPr>
            <w:tcW w:w="2880" w:type="dxa"/>
            <w:vAlign w:val="center"/>
          </w:tcPr>
          <w:p w:rsidR="002C42AB" w:rsidRPr="00F923A6" w:rsidRDefault="002C42AB" w:rsidP="00405F6A">
            <w:pPr>
              <w:jc w:val="center"/>
              <w:rPr>
                <w:color w:val="000000"/>
                <w:sz w:val="20"/>
                <w:szCs w:val="20"/>
              </w:rPr>
            </w:pPr>
            <w:r>
              <w:rPr>
                <w:color w:val="000000"/>
                <w:sz w:val="20"/>
                <w:szCs w:val="20"/>
              </w:rPr>
              <w:t>Obecný úrad, Bojná 201, 956 01 Bojná</w:t>
            </w:r>
          </w:p>
        </w:tc>
        <w:tc>
          <w:tcPr>
            <w:tcW w:w="2340" w:type="dxa"/>
            <w:vAlign w:val="center"/>
          </w:tcPr>
          <w:p w:rsidR="002C42AB" w:rsidRPr="00F923A6" w:rsidRDefault="002C42AB" w:rsidP="00405F6A">
            <w:pPr>
              <w:jc w:val="center"/>
              <w:rPr>
                <w:color w:val="000000"/>
                <w:sz w:val="20"/>
                <w:szCs w:val="20"/>
              </w:rPr>
            </w:pPr>
            <w:r>
              <w:rPr>
                <w:color w:val="000000"/>
                <w:sz w:val="20"/>
                <w:szCs w:val="20"/>
              </w:rPr>
              <w:t>00310239</w:t>
            </w:r>
          </w:p>
        </w:tc>
        <w:tc>
          <w:tcPr>
            <w:tcW w:w="1260" w:type="dxa"/>
            <w:vAlign w:val="center"/>
          </w:tcPr>
          <w:p w:rsidR="002C42AB" w:rsidRPr="00F923A6" w:rsidRDefault="002C42AB" w:rsidP="00405F6A">
            <w:pPr>
              <w:jc w:val="center"/>
              <w:rPr>
                <w:color w:val="000000"/>
                <w:sz w:val="20"/>
                <w:szCs w:val="20"/>
              </w:rPr>
            </w:pPr>
            <w:r>
              <w:rPr>
                <w:color w:val="000000"/>
                <w:sz w:val="20"/>
                <w:szCs w:val="20"/>
              </w:rPr>
              <w:t>V</w:t>
            </w:r>
          </w:p>
        </w:tc>
        <w:tc>
          <w:tcPr>
            <w:tcW w:w="3240" w:type="dxa"/>
            <w:vAlign w:val="center"/>
          </w:tcPr>
          <w:p w:rsidR="002C42AB" w:rsidRPr="00F857D2" w:rsidRDefault="002C42AB" w:rsidP="00405F6A">
            <w:pPr>
              <w:rPr>
                <w:color w:val="000000"/>
                <w:sz w:val="20"/>
                <w:szCs w:val="20"/>
              </w:rPr>
            </w:pPr>
            <w:r>
              <w:rPr>
                <w:color w:val="000000"/>
                <w:sz w:val="20"/>
                <w:szCs w:val="20"/>
              </w:rPr>
              <w:t>Ing. Jozef Vančo</w:t>
            </w:r>
          </w:p>
        </w:tc>
      </w:tr>
      <w:tr w:rsidR="002C42AB" w:rsidRPr="004047C4" w:rsidTr="00405F6A">
        <w:trPr>
          <w:trHeight w:val="397"/>
        </w:trPr>
        <w:tc>
          <w:tcPr>
            <w:tcW w:w="758" w:type="dxa"/>
            <w:vAlign w:val="center"/>
          </w:tcPr>
          <w:p w:rsidR="002C42AB" w:rsidRPr="00A8541B" w:rsidRDefault="002C42AB" w:rsidP="00405F6A">
            <w:pPr>
              <w:jc w:val="center"/>
              <w:rPr>
                <w:color w:val="000000"/>
                <w:sz w:val="20"/>
                <w:szCs w:val="20"/>
              </w:rPr>
            </w:pPr>
            <w:r w:rsidRPr="00A8541B">
              <w:rPr>
                <w:color w:val="000000"/>
                <w:sz w:val="20"/>
                <w:szCs w:val="20"/>
              </w:rPr>
              <w:t>5.</w:t>
            </w:r>
          </w:p>
        </w:tc>
        <w:tc>
          <w:tcPr>
            <w:tcW w:w="2338" w:type="dxa"/>
            <w:vAlign w:val="center"/>
          </w:tcPr>
          <w:p w:rsidR="002C42AB" w:rsidRPr="00F857D2" w:rsidRDefault="002C42AB" w:rsidP="00405F6A">
            <w:pPr>
              <w:rPr>
                <w:color w:val="000000"/>
                <w:sz w:val="20"/>
                <w:szCs w:val="20"/>
              </w:rPr>
            </w:pPr>
            <w:r>
              <w:rPr>
                <w:color w:val="000000"/>
                <w:sz w:val="20"/>
                <w:szCs w:val="20"/>
              </w:rPr>
              <w:t>Obec Hajná Nová Ves</w:t>
            </w:r>
          </w:p>
        </w:tc>
        <w:tc>
          <w:tcPr>
            <w:tcW w:w="900" w:type="dxa"/>
            <w:vAlign w:val="center"/>
          </w:tcPr>
          <w:p w:rsidR="002C42AB" w:rsidRPr="00F923A6" w:rsidRDefault="002C42AB" w:rsidP="00405F6A">
            <w:pPr>
              <w:jc w:val="center"/>
              <w:rPr>
                <w:color w:val="000000"/>
                <w:sz w:val="20"/>
                <w:szCs w:val="20"/>
              </w:rPr>
            </w:pPr>
            <w:r>
              <w:rPr>
                <w:color w:val="000000"/>
                <w:sz w:val="20"/>
                <w:szCs w:val="20"/>
              </w:rPr>
              <w:t>PO</w:t>
            </w:r>
          </w:p>
        </w:tc>
        <w:tc>
          <w:tcPr>
            <w:tcW w:w="2880" w:type="dxa"/>
            <w:vAlign w:val="center"/>
          </w:tcPr>
          <w:p w:rsidR="002C42AB" w:rsidRPr="00F923A6" w:rsidRDefault="002C42AB" w:rsidP="00405F6A">
            <w:pPr>
              <w:jc w:val="center"/>
              <w:rPr>
                <w:color w:val="000000"/>
                <w:sz w:val="20"/>
                <w:szCs w:val="20"/>
              </w:rPr>
            </w:pPr>
            <w:r>
              <w:rPr>
                <w:color w:val="000000"/>
                <w:sz w:val="20"/>
                <w:szCs w:val="20"/>
              </w:rPr>
              <w:t>Obecný úrad, Hajná Nová Ves 76, 956 03 Hajná Nová Ves</w:t>
            </w:r>
          </w:p>
        </w:tc>
        <w:tc>
          <w:tcPr>
            <w:tcW w:w="2340" w:type="dxa"/>
            <w:vAlign w:val="center"/>
          </w:tcPr>
          <w:p w:rsidR="002C42AB" w:rsidRPr="00F923A6" w:rsidRDefault="002C42AB" w:rsidP="00405F6A">
            <w:pPr>
              <w:jc w:val="center"/>
              <w:rPr>
                <w:color w:val="000000"/>
                <w:sz w:val="20"/>
                <w:szCs w:val="20"/>
              </w:rPr>
            </w:pPr>
            <w:r>
              <w:rPr>
                <w:color w:val="000000"/>
                <w:sz w:val="20"/>
                <w:szCs w:val="20"/>
              </w:rPr>
              <w:t>00310395</w:t>
            </w:r>
          </w:p>
        </w:tc>
        <w:tc>
          <w:tcPr>
            <w:tcW w:w="1260" w:type="dxa"/>
            <w:vAlign w:val="center"/>
          </w:tcPr>
          <w:p w:rsidR="002C42AB" w:rsidRPr="00F923A6" w:rsidRDefault="002C42AB" w:rsidP="00405F6A">
            <w:pPr>
              <w:jc w:val="center"/>
              <w:rPr>
                <w:color w:val="000000"/>
                <w:sz w:val="20"/>
                <w:szCs w:val="20"/>
              </w:rPr>
            </w:pPr>
            <w:r>
              <w:rPr>
                <w:color w:val="000000"/>
                <w:sz w:val="20"/>
                <w:szCs w:val="20"/>
              </w:rPr>
              <w:t>V</w:t>
            </w:r>
          </w:p>
        </w:tc>
        <w:tc>
          <w:tcPr>
            <w:tcW w:w="3240" w:type="dxa"/>
            <w:vAlign w:val="center"/>
          </w:tcPr>
          <w:p w:rsidR="002C42AB" w:rsidRPr="00F857D2" w:rsidRDefault="002C42AB" w:rsidP="00405F6A">
            <w:pPr>
              <w:rPr>
                <w:color w:val="000000"/>
                <w:sz w:val="20"/>
                <w:szCs w:val="20"/>
              </w:rPr>
            </w:pPr>
            <w:r>
              <w:rPr>
                <w:color w:val="000000"/>
                <w:sz w:val="20"/>
                <w:szCs w:val="20"/>
              </w:rPr>
              <w:t>Igor Koma</w:t>
            </w:r>
          </w:p>
        </w:tc>
      </w:tr>
      <w:tr w:rsidR="002C42AB" w:rsidRPr="004047C4" w:rsidTr="00405F6A">
        <w:trPr>
          <w:trHeight w:val="397"/>
        </w:trPr>
        <w:tc>
          <w:tcPr>
            <w:tcW w:w="758" w:type="dxa"/>
            <w:vAlign w:val="center"/>
          </w:tcPr>
          <w:p w:rsidR="002C42AB" w:rsidRPr="00A8541B" w:rsidRDefault="002C42AB" w:rsidP="00405F6A">
            <w:pPr>
              <w:jc w:val="center"/>
              <w:rPr>
                <w:color w:val="000000"/>
                <w:sz w:val="20"/>
                <w:szCs w:val="20"/>
              </w:rPr>
            </w:pPr>
            <w:r w:rsidRPr="00A8541B">
              <w:rPr>
                <w:color w:val="000000"/>
                <w:sz w:val="20"/>
                <w:szCs w:val="20"/>
              </w:rPr>
              <w:t>6.</w:t>
            </w:r>
          </w:p>
        </w:tc>
        <w:tc>
          <w:tcPr>
            <w:tcW w:w="2338" w:type="dxa"/>
            <w:vAlign w:val="center"/>
          </w:tcPr>
          <w:p w:rsidR="002C42AB" w:rsidRPr="00F857D2" w:rsidRDefault="002C42AB" w:rsidP="00405F6A">
            <w:pPr>
              <w:rPr>
                <w:color w:val="000000"/>
                <w:sz w:val="20"/>
                <w:szCs w:val="20"/>
              </w:rPr>
            </w:pPr>
            <w:r>
              <w:rPr>
                <w:color w:val="000000"/>
                <w:sz w:val="20"/>
                <w:szCs w:val="20"/>
              </w:rPr>
              <w:t>Obec Horné Štitáre</w:t>
            </w:r>
          </w:p>
        </w:tc>
        <w:tc>
          <w:tcPr>
            <w:tcW w:w="900" w:type="dxa"/>
            <w:vAlign w:val="center"/>
          </w:tcPr>
          <w:p w:rsidR="002C42AB" w:rsidRPr="00F923A6" w:rsidRDefault="002C42AB" w:rsidP="00405F6A">
            <w:pPr>
              <w:jc w:val="center"/>
              <w:rPr>
                <w:color w:val="000000"/>
                <w:sz w:val="20"/>
                <w:szCs w:val="20"/>
              </w:rPr>
            </w:pPr>
            <w:r>
              <w:rPr>
                <w:color w:val="000000"/>
                <w:sz w:val="20"/>
                <w:szCs w:val="20"/>
              </w:rPr>
              <w:t>PO</w:t>
            </w:r>
          </w:p>
        </w:tc>
        <w:tc>
          <w:tcPr>
            <w:tcW w:w="2880" w:type="dxa"/>
            <w:vAlign w:val="center"/>
          </w:tcPr>
          <w:p w:rsidR="002C42AB" w:rsidRPr="00F923A6" w:rsidRDefault="002C42AB" w:rsidP="00405F6A">
            <w:pPr>
              <w:jc w:val="center"/>
              <w:rPr>
                <w:color w:val="000000"/>
                <w:sz w:val="20"/>
                <w:szCs w:val="20"/>
              </w:rPr>
            </w:pPr>
            <w:r>
              <w:rPr>
                <w:color w:val="000000"/>
                <w:sz w:val="20"/>
                <w:szCs w:val="20"/>
              </w:rPr>
              <w:t>Obecný úrad, Horné Štitáre 75, 956 03 Hajná Nová Ves</w:t>
            </w:r>
          </w:p>
        </w:tc>
        <w:tc>
          <w:tcPr>
            <w:tcW w:w="2340" w:type="dxa"/>
            <w:vAlign w:val="center"/>
          </w:tcPr>
          <w:p w:rsidR="002C42AB" w:rsidRPr="00F923A6" w:rsidRDefault="002C42AB" w:rsidP="00405F6A">
            <w:pPr>
              <w:jc w:val="center"/>
              <w:rPr>
                <w:color w:val="000000"/>
                <w:sz w:val="20"/>
                <w:szCs w:val="20"/>
              </w:rPr>
            </w:pPr>
            <w:r>
              <w:rPr>
                <w:color w:val="000000"/>
                <w:sz w:val="20"/>
                <w:szCs w:val="20"/>
              </w:rPr>
              <w:t>00310450</w:t>
            </w:r>
          </w:p>
        </w:tc>
        <w:tc>
          <w:tcPr>
            <w:tcW w:w="1260" w:type="dxa"/>
            <w:vAlign w:val="center"/>
          </w:tcPr>
          <w:p w:rsidR="002C42AB" w:rsidRPr="00F923A6" w:rsidRDefault="002C42AB" w:rsidP="00405F6A">
            <w:pPr>
              <w:jc w:val="center"/>
              <w:rPr>
                <w:color w:val="000000"/>
                <w:sz w:val="20"/>
                <w:szCs w:val="20"/>
              </w:rPr>
            </w:pPr>
            <w:r>
              <w:rPr>
                <w:color w:val="000000"/>
                <w:sz w:val="20"/>
                <w:szCs w:val="20"/>
              </w:rPr>
              <w:t>V</w:t>
            </w:r>
          </w:p>
        </w:tc>
        <w:tc>
          <w:tcPr>
            <w:tcW w:w="3240" w:type="dxa"/>
            <w:vAlign w:val="center"/>
          </w:tcPr>
          <w:p w:rsidR="002C42AB" w:rsidRPr="00F857D2" w:rsidRDefault="002C42AB" w:rsidP="00405F6A">
            <w:pPr>
              <w:rPr>
                <w:color w:val="000000"/>
                <w:sz w:val="20"/>
                <w:szCs w:val="20"/>
              </w:rPr>
            </w:pPr>
            <w:r>
              <w:rPr>
                <w:color w:val="000000"/>
                <w:sz w:val="20"/>
                <w:szCs w:val="20"/>
              </w:rPr>
              <w:t>Mgr. Martin Fulka</w:t>
            </w:r>
          </w:p>
        </w:tc>
      </w:tr>
      <w:tr w:rsidR="002C42AB" w:rsidRPr="004047C4" w:rsidTr="00405F6A">
        <w:trPr>
          <w:trHeight w:val="397"/>
        </w:trPr>
        <w:tc>
          <w:tcPr>
            <w:tcW w:w="758" w:type="dxa"/>
            <w:vAlign w:val="center"/>
          </w:tcPr>
          <w:p w:rsidR="002C42AB" w:rsidRPr="00A8541B" w:rsidRDefault="002C42AB" w:rsidP="00405F6A">
            <w:pPr>
              <w:jc w:val="center"/>
              <w:rPr>
                <w:color w:val="000000"/>
                <w:sz w:val="20"/>
                <w:szCs w:val="20"/>
              </w:rPr>
            </w:pPr>
            <w:r w:rsidRPr="00A8541B">
              <w:rPr>
                <w:color w:val="000000"/>
                <w:sz w:val="20"/>
                <w:szCs w:val="20"/>
              </w:rPr>
              <w:t>7.</w:t>
            </w:r>
          </w:p>
        </w:tc>
        <w:tc>
          <w:tcPr>
            <w:tcW w:w="2338" w:type="dxa"/>
            <w:vAlign w:val="center"/>
          </w:tcPr>
          <w:p w:rsidR="002C42AB" w:rsidRPr="00F857D2" w:rsidRDefault="002C42AB" w:rsidP="00405F6A">
            <w:pPr>
              <w:rPr>
                <w:color w:val="000000"/>
                <w:sz w:val="20"/>
                <w:szCs w:val="20"/>
              </w:rPr>
            </w:pPr>
            <w:r>
              <w:rPr>
                <w:color w:val="000000"/>
                <w:sz w:val="20"/>
                <w:szCs w:val="20"/>
              </w:rPr>
              <w:t>Obec Krtovce</w:t>
            </w:r>
          </w:p>
        </w:tc>
        <w:tc>
          <w:tcPr>
            <w:tcW w:w="900" w:type="dxa"/>
            <w:vAlign w:val="center"/>
          </w:tcPr>
          <w:p w:rsidR="002C42AB" w:rsidRPr="00F923A6" w:rsidRDefault="002C42AB" w:rsidP="00405F6A">
            <w:pPr>
              <w:jc w:val="center"/>
              <w:rPr>
                <w:color w:val="000000"/>
                <w:sz w:val="20"/>
                <w:szCs w:val="20"/>
              </w:rPr>
            </w:pPr>
            <w:r>
              <w:rPr>
                <w:color w:val="000000"/>
                <w:sz w:val="20"/>
                <w:szCs w:val="20"/>
              </w:rPr>
              <w:t>PO</w:t>
            </w:r>
          </w:p>
        </w:tc>
        <w:tc>
          <w:tcPr>
            <w:tcW w:w="2880" w:type="dxa"/>
            <w:vAlign w:val="center"/>
          </w:tcPr>
          <w:p w:rsidR="002C42AB" w:rsidRPr="00F923A6" w:rsidRDefault="002C42AB" w:rsidP="00405F6A">
            <w:pPr>
              <w:jc w:val="center"/>
              <w:rPr>
                <w:color w:val="000000"/>
                <w:sz w:val="20"/>
                <w:szCs w:val="20"/>
              </w:rPr>
            </w:pPr>
            <w:r>
              <w:rPr>
                <w:color w:val="000000"/>
                <w:sz w:val="20"/>
                <w:szCs w:val="20"/>
              </w:rPr>
              <w:t>Obecný úrad, Krtovce 2, 956 03 Hajná Nová Ves</w:t>
            </w:r>
          </w:p>
        </w:tc>
        <w:tc>
          <w:tcPr>
            <w:tcW w:w="2340" w:type="dxa"/>
            <w:vAlign w:val="center"/>
          </w:tcPr>
          <w:p w:rsidR="002C42AB" w:rsidRPr="00F923A6" w:rsidRDefault="002C42AB" w:rsidP="00405F6A">
            <w:pPr>
              <w:jc w:val="center"/>
              <w:rPr>
                <w:color w:val="000000"/>
                <w:sz w:val="20"/>
                <w:szCs w:val="20"/>
              </w:rPr>
            </w:pPr>
            <w:r>
              <w:rPr>
                <w:color w:val="000000"/>
                <w:sz w:val="20"/>
                <w:szCs w:val="20"/>
              </w:rPr>
              <w:t>00310611</w:t>
            </w:r>
          </w:p>
        </w:tc>
        <w:tc>
          <w:tcPr>
            <w:tcW w:w="1260" w:type="dxa"/>
            <w:vAlign w:val="center"/>
          </w:tcPr>
          <w:p w:rsidR="002C42AB" w:rsidRPr="00F923A6" w:rsidRDefault="002C42AB" w:rsidP="00405F6A">
            <w:pPr>
              <w:jc w:val="center"/>
              <w:rPr>
                <w:color w:val="000000"/>
                <w:sz w:val="20"/>
                <w:szCs w:val="20"/>
              </w:rPr>
            </w:pPr>
            <w:r>
              <w:rPr>
                <w:color w:val="000000"/>
                <w:sz w:val="20"/>
                <w:szCs w:val="20"/>
              </w:rPr>
              <w:t>V</w:t>
            </w:r>
          </w:p>
        </w:tc>
        <w:tc>
          <w:tcPr>
            <w:tcW w:w="3240" w:type="dxa"/>
            <w:vAlign w:val="center"/>
          </w:tcPr>
          <w:p w:rsidR="002C42AB" w:rsidRPr="00F857D2" w:rsidRDefault="002C42AB" w:rsidP="00405F6A">
            <w:pPr>
              <w:rPr>
                <w:color w:val="000000"/>
                <w:sz w:val="20"/>
                <w:szCs w:val="20"/>
              </w:rPr>
            </w:pPr>
            <w:r>
              <w:rPr>
                <w:color w:val="000000"/>
                <w:sz w:val="20"/>
                <w:szCs w:val="20"/>
              </w:rPr>
              <w:t>Juraj Oravec</w:t>
            </w:r>
          </w:p>
        </w:tc>
      </w:tr>
      <w:tr w:rsidR="002C42AB" w:rsidRPr="004047C4" w:rsidTr="00405F6A">
        <w:trPr>
          <w:trHeight w:val="397"/>
        </w:trPr>
        <w:tc>
          <w:tcPr>
            <w:tcW w:w="758" w:type="dxa"/>
            <w:vAlign w:val="center"/>
          </w:tcPr>
          <w:p w:rsidR="002C42AB" w:rsidRPr="00A8541B" w:rsidRDefault="002C42AB" w:rsidP="00405F6A">
            <w:pPr>
              <w:jc w:val="center"/>
              <w:rPr>
                <w:color w:val="000000"/>
                <w:sz w:val="20"/>
                <w:szCs w:val="20"/>
              </w:rPr>
            </w:pPr>
            <w:r w:rsidRPr="00A8541B">
              <w:rPr>
                <w:color w:val="000000"/>
                <w:sz w:val="20"/>
                <w:szCs w:val="20"/>
              </w:rPr>
              <w:t>8.</w:t>
            </w:r>
          </w:p>
        </w:tc>
        <w:tc>
          <w:tcPr>
            <w:tcW w:w="2338" w:type="dxa"/>
            <w:vAlign w:val="center"/>
          </w:tcPr>
          <w:p w:rsidR="002C42AB" w:rsidRPr="00F857D2" w:rsidRDefault="002C42AB" w:rsidP="00405F6A">
            <w:pPr>
              <w:rPr>
                <w:color w:val="000000"/>
                <w:sz w:val="20"/>
                <w:szCs w:val="20"/>
              </w:rPr>
            </w:pPr>
            <w:r>
              <w:rPr>
                <w:color w:val="000000"/>
                <w:sz w:val="20"/>
                <w:szCs w:val="20"/>
              </w:rPr>
              <w:t>Obec Lipovník</w:t>
            </w:r>
          </w:p>
        </w:tc>
        <w:tc>
          <w:tcPr>
            <w:tcW w:w="900" w:type="dxa"/>
            <w:vAlign w:val="center"/>
          </w:tcPr>
          <w:p w:rsidR="002C42AB" w:rsidRPr="00F923A6" w:rsidRDefault="002C42AB" w:rsidP="00405F6A">
            <w:pPr>
              <w:jc w:val="center"/>
              <w:rPr>
                <w:color w:val="000000"/>
                <w:sz w:val="20"/>
                <w:szCs w:val="20"/>
              </w:rPr>
            </w:pPr>
            <w:r>
              <w:rPr>
                <w:color w:val="000000"/>
                <w:sz w:val="20"/>
                <w:szCs w:val="20"/>
              </w:rPr>
              <w:t>PO</w:t>
            </w:r>
          </w:p>
        </w:tc>
        <w:tc>
          <w:tcPr>
            <w:tcW w:w="2880" w:type="dxa"/>
            <w:vAlign w:val="center"/>
          </w:tcPr>
          <w:p w:rsidR="002C42AB" w:rsidRPr="00F923A6" w:rsidRDefault="002C42AB" w:rsidP="00405F6A">
            <w:pPr>
              <w:jc w:val="center"/>
              <w:rPr>
                <w:color w:val="000000"/>
                <w:sz w:val="20"/>
                <w:szCs w:val="20"/>
              </w:rPr>
            </w:pPr>
            <w:r>
              <w:rPr>
                <w:color w:val="000000"/>
                <w:sz w:val="20"/>
                <w:szCs w:val="20"/>
              </w:rPr>
              <w:t>Obecný úrad, Lipovník 113, 956 01 Bojná</w:t>
            </w:r>
          </w:p>
        </w:tc>
        <w:tc>
          <w:tcPr>
            <w:tcW w:w="2340" w:type="dxa"/>
            <w:vAlign w:val="center"/>
          </w:tcPr>
          <w:p w:rsidR="002C42AB" w:rsidRPr="00F923A6" w:rsidRDefault="002C42AB" w:rsidP="00405F6A">
            <w:pPr>
              <w:jc w:val="center"/>
              <w:rPr>
                <w:color w:val="000000"/>
                <w:sz w:val="20"/>
                <w:szCs w:val="20"/>
              </w:rPr>
            </w:pPr>
            <w:r>
              <w:rPr>
                <w:color w:val="000000"/>
                <w:sz w:val="20"/>
                <w:szCs w:val="20"/>
              </w:rPr>
              <w:t>00310662</w:t>
            </w:r>
          </w:p>
        </w:tc>
        <w:tc>
          <w:tcPr>
            <w:tcW w:w="1260" w:type="dxa"/>
            <w:vAlign w:val="center"/>
          </w:tcPr>
          <w:p w:rsidR="002C42AB" w:rsidRPr="00F923A6" w:rsidRDefault="002C42AB" w:rsidP="00405F6A">
            <w:pPr>
              <w:jc w:val="center"/>
              <w:rPr>
                <w:color w:val="000000"/>
                <w:sz w:val="20"/>
                <w:szCs w:val="20"/>
              </w:rPr>
            </w:pPr>
            <w:r>
              <w:rPr>
                <w:color w:val="000000"/>
                <w:sz w:val="20"/>
                <w:szCs w:val="20"/>
              </w:rPr>
              <w:t>V</w:t>
            </w:r>
          </w:p>
        </w:tc>
        <w:tc>
          <w:tcPr>
            <w:tcW w:w="3240" w:type="dxa"/>
            <w:vAlign w:val="center"/>
          </w:tcPr>
          <w:p w:rsidR="002C42AB" w:rsidRPr="00F857D2" w:rsidRDefault="002C42AB" w:rsidP="00405F6A">
            <w:pPr>
              <w:rPr>
                <w:color w:val="000000"/>
                <w:sz w:val="20"/>
                <w:szCs w:val="20"/>
              </w:rPr>
            </w:pPr>
            <w:r>
              <w:rPr>
                <w:color w:val="000000"/>
                <w:sz w:val="20"/>
                <w:szCs w:val="20"/>
              </w:rPr>
              <w:t>Dušan Turčan</w:t>
            </w:r>
          </w:p>
        </w:tc>
      </w:tr>
      <w:tr w:rsidR="002C42AB" w:rsidRPr="004047C4" w:rsidTr="00405F6A">
        <w:trPr>
          <w:trHeight w:val="397"/>
        </w:trPr>
        <w:tc>
          <w:tcPr>
            <w:tcW w:w="758" w:type="dxa"/>
            <w:vAlign w:val="center"/>
          </w:tcPr>
          <w:p w:rsidR="002C42AB" w:rsidRPr="00A8541B" w:rsidRDefault="002C42AB" w:rsidP="00405F6A">
            <w:pPr>
              <w:jc w:val="center"/>
              <w:rPr>
                <w:color w:val="000000"/>
                <w:sz w:val="20"/>
                <w:szCs w:val="20"/>
              </w:rPr>
            </w:pPr>
            <w:r w:rsidRPr="00A8541B">
              <w:rPr>
                <w:color w:val="000000"/>
                <w:sz w:val="20"/>
                <w:szCs w:val="20"/>
              </w:rPr>
              <w:t>9.</w:t>
            </w:r>
          </w:p>
        </w:tc>
        <w:tc>
          <w:tcPr>
            <w:tcW w:w="2338" w:type="dxa"/>
            <w:vAlign w:val="center"/>
          </w:tcPr>
          <w:p w:rsidR="002C42AB" w:rsidRPr="00F857D2" w:rsidRDefault="002C42AB" w:rsidP="00405F6A">
            <w:pPr>
              <w:rPr>
                <w:color w:val="000000"/>
                <w:sz w:val="20"/>
                <w:szCs w:val="20"/>
              </w:rPr>
            </w:pPr>
            <w:r>
              <w:rPr>
                <w:color w:val="000000"/>
                <w:sz w:val="20"/>
                <w:szCs w:val="20"/>
              </w:rPr>
              <w:t>Obec Lužany</w:t>
            </w:r>
          </w:p>
        </w:tc>
        <w:tc>
          <w:tcPr>
            <w:tcW w:w="900" w:type="dxa"/>
            <w:vAlign w:val="center"/>
          </w:tcPr>
          <w:p w:rsidR="002C42AB" w:rsidRPr="00F923A6" w:rsidRDefault="002C42AB" w:rsidP="00405F6A">
            <w:pPr>
              <w:jc w:val="center"/>
              <w:rPr>
                <w:color w:val="000000"/>
                <w:sz w:val="20"/>
                <w:szCs w:val="20"/>
              </w:rPr>
            </w:pPr>
            <w:r>
              <w:rPr>
                <w:color w:val="000000"/>
                <w:sz w:val="20"/>
                <w:szCs w:val="20"/>
              </w:rPr>
              <w:t>PO</w:t>
            </w:r>
          </w:p>
        </w:tc>
        <w:tc>
          <w:tcPr>
            <w:tcW w:w="2880" w:type="dxa"/>
            <w:vAlign w:val="center"/>
          </w:tcPr>
          <w:p w:rsidR="002C42AB" w:rsidRPr="00F923A6" w:rsidRDefault="002C42AB" w:rsidP="00405F6A">
            <w:pPr>
              <w:jc w:val="center"/>
              <w:rPr>
                <w:color w:val="000000"/>
                <w:sz w:val="20"/>
                <w:szCs w:val="20"/>
              </w:rPr>
            </w:pPr>
            <w:r>
              <w:rPr>
                <w:color w:val="000000"/>
                <w:sz w:val="20"/>
                <w:szCs w:val="20"/>
              </w:rPr>
              <w:t>Obecný úrad, Lužany 33, 956 07 Veľké Ripňany</w:t>
            </w:r>
          </w:p>
        </w:tc>
        <w:tc>
          <w:tcPr>
            <w:tcW w:w="2340" w:type="dxa"/>
            <w:vAlign w:val="center"/>
          </w:tcPr>
          <w:p w:rsidR="002C42AB" w:rsidRPr="00F923A6" w:rsidRDefault="002C42AB" w:rsidP="00405F6A">
            <w:pPr>
              <w:jc w:val="center"/>
              <w:rPr>
                <w:color w:val="000000"/>
                <w:sz w:val="20"/>
                <w:szCs w:val="20"/>
              </w:rPr>
            </w:pPr>
            <w:r>
              <w:rPr>
                <w:color w:val="000000"/>
                <w:sz w:val="20"/>
                <w:szCs w:val="20"/>
              </w:rPr>
              <w:t>00310701</w:t>
            </w:r>
          </w:p>
        </w:tc>
        <w:tc>
          <w:tcPr>
            <w:tcW w:w="1260" w:type="dxa"/>
            <w:vAlign w:val="center"/>
          </w:tcPr>
          <w:p w:rsidR="002C42AB" w:rsidRPr="00F923A6" w:rsidRDefault="002C42AB" w:rsidP="00405F6A">
            <w:pPr>
              <w:jc w:val="center"/>
              <w:rPr>
                <w:color w:val="000000"/>
                <w:sz w:val="20"/>
                <w:szCs w:val="20"/>
              </w:rPr>
            </w:pPr>
            <w:r>
              <w:rPr>
                <w:color w:val="000000"/>
                <w:sz w:val="20"/>
                <w:szCs w:val="20"/>
              </w:rPr>
              <w:t>V</w:t>
            </w:r>
          </w:p>
        </w:tc>
        <w:tc>
          <w:tcPr>
            <w:tcW w:w="3240" w:type="dxa"/>
            <w:vAlign w:val="center"/>
          </w:tcPr>
          <w:p w:rsidR="002C42AB" w:rsidRPr="00F857D2" w:rsidRDefault="002C42AB" w:rsidP="00405F6A">
            <w:pPr>
              <w:rPr>
                <w:color w:val="000000"/>
                <w:sz w:val="20"/>
                <w:szCs w:val="20"/>
              </w:rPr>
            </w:pPr>
            <w:r>
              <w:rPr>
                <w:color w:val="000000"/>
                <w:sz w:val="20"/>
                <w:szCs w:val="20"/>
              </w:rPr>
              <w:t>Ing. Ľubomír Goga</w:t>
            </w:r>
          </w:p>
        </w:tc>
      </w:tr>
      <w:tr w:rsidR="002C42AB" w:rsidRPr="004047C4" w:rsidTr="00405F6A">
        <w:trPr>
          <w:trHeight w:val="397"/>
        </w:trPr>
        <w:tc>
          <w:tcPr>
            <w:tcW w:w="758" w:type="dxa"/>
            <w:vAlign w:val="center"/>
          </w:tcPr>
          <w:p w:rsidR="002C42AB" w:rsidRPr="00A8541B" w:rsidRDefault="002C42AB" w:rsidP="00405F6A">
            <w:pPr>
              <w:jc w:val="center"/>
              <w:rPr>
                <w:color w:val="000000"/>
                <w:sz w:val="20"/>
                <w:szCs w:val="20"/>
              </w:rPr>
            </w:pPr>
            <w:r>
              <w:rPr>
                <w:color w:val="000000"/>
                <w:sz w:val="20"/>
                <w:szCs w:val="20"/>
              </w:rPr>
              <w:t>10.</w:t>
            </w:r>
          </w:p>
        </w:tc>
        <w:tc>
          <w:tcPr>
            <w:tcW w:w="2338" w:type="dxa"/>
            <w:vAlign w:val="center"/>
          </w:tcPr>
          <w:p w:rsidR="002C42AB" w:rsidRPr="00F857D2" w:rsidRDefault="002C42AB" w:rsidP="00405F6A">
            <w:pPr>
              <w:rPr>
                <w:color w:val="000000"/>
                <w:sz w:val="20"/>
                <w:szCs w:val="20"/>
              </w:rPr>
            </w:pPr>
            <w:r>
              <w:rPr>
                <w:color w:val="000000"/>
                <w:sz w:val="20"/>
                <w:szCs w:val="20"/>
              </w:rPr>
              <w:t>Obec Malé Ripňany</w:t>
            </w:r>
          </w:p>
        </w:tc>
        <w:tc>
          <w:tcPr>
            <w:tcW w:w="900" w:type="dxa"/>
            <w:vAlign w:val="center"/>
          </w:tcPr>
          <w:p w:rsidR="002C42AB" w:rsidRPr="00F923A6" w:rsidRDefault="002C42AB" w:rsidP="00405F6A">
            <w:pPr>
              <w:jc w:val="center"/>
              <w:rPr>
                <w:color w:val="000000"/>
                <w:sz w:val="20"/>
                <w:szCs w:val="20"/>
              </w:rPr>
            </w:pPr>
            <w:r>
              <w:rPr>
                <w:color w:val="000000"/>
                <w:sz w:val="20"/>
                <w:szCs w:val="20"/>
              </w:rPr>
              <w:t>PO</w:t>
            </w:r>
          </w:p>
        </w:tc>
        <w:tc>
          <w:tcPr>
            <w:tcW w:w="2880" w:type="dxa"/>
            <w:vAlign w:val="center"/>
          </w:tcPr>
          <w:p w:rsidR="002C42AB" w:rsidRPr="00F923A6" w:rsidRDefault="002C42AB" w:rsidP="00405F6A">
            <w:pPr>
              <w:jc w:val="center"/>
              <w:rPr>
                <w:color w:val="000000"/>
                <w:sz w:val="20"/>
                <w:szCs w:val="20"/>
              </w:rPr>
            </w:pPr>
            <w:r>
              <w:rPr>
                <w:color w:val="000000"/>
                <w:sz w:val="20"/>
                <w:szCs w:val="20"/>
              </w:rPr>
              <w:t>Obecný úrad, Malé Ripňany 87, 956 07 Veľké Ripňany</w:t>
            </w:r>
          </w:p>
        </w:tc>
        <w:tc>
          <w:tcPr>
            <w:tcW w:w="2340" w:type="dxa"/>
            <w:vAlign w:val="center"/>
          </w:tcPr>
          <w:p w:rsidR="002C42AB" w:rsidRPr="00F923A6" w:rsidRDefault="002C42AB" w:rsidP="00405F6A">
            <w:pPr>
              <w:jc w:val="center"/>
              <w:rPr>
                <w:color w:val="000000"/>
                <w:sz w:val="20"/>
                <w:szCs w:val="20"/>
              </w:rPr>
            </w:pPr>
            <w:r>
              <w:rPr>
                <w:color w:val="000000"/>
                <w:sz w:val="20"/>
                <w:szCs w:val="20"/>
              </w:rPr>
              <w:t>00310743</w:t>
            </w:r>
          </w:p>
        </w:tc>
        <w:tc>
          <w:tcPr>
            <w:tcW w:w="1260" w:type="dxa"/>
            <w:vAlign w:val="center"/>
          </w:tcPr>
          <w:p w:rsidR="002C42AB" w:rsidRPr="00F923A6" w:rsidRDefault="002C42AB" w:rsidP="00405F6A">
            <w:pPr>
              <w:jc w:val="center"/>
              <w:rPr>
                <w:color w:val="000000"/>
                <w:sz w:val="20"/>
                <w:szCs w:val="20"/>
              </w:rPr>
            </w:pPr>
            <w:r>
              <w:rPr>
                <w:color w:val="000000"/>
                <w:sz w:val="20"/>
                <w:szCs w:val="20"/>
              </w:rPr>
              <w:t>V</w:t>
            </w:r>
          </w:p>
        </w:tc>
        <w:tc>
          <w:tcPr>
            <w:tcW w:w="3240" w:type="dxa"/>
            <w:vAlign w:val="center"/>
          </w:tcPr>
          <w:p w:rsidR="002C42AB" w:rsidRPr="00F857D2" w:rsidRDefault="002C42AB" w:rsidP="00405F6A">
            <w:pPr>
              <w:rPr>
                <w:color w:val="000000"/>
                <w:sz w:val="20"/>
                <w:szCs w:val="20"/>
              </w:rPr>
            </w:pPr>
            <w:r>
              <w:rPr>
                <w:color w:val="000000"/>
                <w:sz w:val="20"/>
                <w:szCs w:val="20"/>
              </w:rPr>
              <w:t>Mgr. Pavol Gubáň</w:t>
            </w:r>
          </w:p>
        </w:tc>
      </w:tr>
      <w:tr w:rsidR="002C42AB" w:rsidRPr="004047C4" w:rsidTr="00405F6A">
        <w:trPr>
          <w:trHeight w:val="397"/>
        </w:trPr>
        <w:tc>
          <w:tcPr>
            <w:tcW w:w="758" w:type="dxa"/>
            <w:vAlign w:val="center"/>
          </w:tcPr>
          <w:p w:rsidR="002C42AB" w:rsidRPr="00A8541B" w:rsidRDefault="002C42AB" w:rsidP="00405F6A">
            <w:pPr>
              <w:jc w:val="center"/>
              <w:rPr>
                <w:color w:val="000000"/>
                <w:sz w:val="20"/>
                <w:szCs w:val="20"/>
              </w:rPr>
            </w:pPr>
            <w:r>
              <w:rPr>
                <w:color w:val="000000"/>
                <w:sz w:val="20"/>
                <w:szCs w:val="20"/>
              </w:rPr>
              <w:t>11.</w:t>
            </w:r>
          </w:p>
        </w:tc>
        <w:tc>
          <w:tcPr>
            <w:tcW w:w="2338" w:type="dxa"/>
            <w:vAlign w:val="center"/>
          </w:tcPr>
          <w:p w:rsidR="002C42AB" w:rsidRPr="00F857D2" w:rsidRDefault="002C42AB" w:rsidP="00405F6A">
            <w:pPr>
              <w:rPr>
                <w:color w:val="000000"/>
                <w:sz w:val="20"/>
                <w:szCs w:val="20"/>
              </w:rPr>
            </w:pPr>
            <w:r>
              <w:rPr>
                <w:color w:val="000000"/>
                <w:sz w:val="20"/>
                <w:szCs w:val="20"/>
              </w:rPr>
              <w:t>Obec Nitrianska Blatnica</w:t>
            </w:r>
          </w:p>
        </w:tc>
        <w:tc>
          <w:tcPr>
            <w:tcW w:w="900" w:type="dxa"/>
            <w:vAlign w:val="center"/>
          </w:tcPr>
          <w:p w:rsidR="002C42AB" w:rsidRPr="00F923A6" w:rsidRDefault="002C42AB" w:rsidP="00405F6A">
            <w:pPr>
              <w:jc w:val="center"/>
              <w:rPr>
                <w:color w:val="000000"/>
                <w:sz w:val="20"/>
                <w:szCs w:val="20"/>
              </w:rPr>
            </w:pPr>
            <w:r>
              <w:rPr>
                <w:color w:val="000000"/>
                <w:sz w:val="20"/>
                <w:szCs w:val="20"/>
              </w:rPr>
              <w:t>PO</w:t>
            </w:r>
          </w:p>
        </w:tc>
        <w:tc>
          <w:tcPr>
            <w:tcW w:w="2880" w:type="dxa"/>
            <w:vAlign w:val="center"/>
          </w:tcPr>
          <w:p w:rsidR="002C42AB" w:rsidRPr="00F923A6" w:rsidRDefault="002C42AB" w:rsidP="00405F6A">
            <w:pPr>
              <w:jc w:val="center"/>
              <w:rPr>
                <w:color w:val="000000"/>
                <w:sz w:val="20"/>
                <w:szCs w:val="20"/>
              </w:rPr>
            </w:pPr>
            <w:r>
              <w:rPr>
                <w:color w:val="000000"/>
                <w:sz w:val="20"/>
                <w:szCs w:val="20"/>
              </w:rPr>
              <w:t>Obecný úrad, Nitrianska Blatnica 6, 956 05 Radošina</w:t>
            </w:r>
          </w:p>
        </w:tc>
        <w:tc>
          <w:tcPr>
            <w:tcW w:w="2340" w:type="dxa"/>
            <w:vAlign w:val="center"/>
          </w:tcPr>
          <w:p w:rsidR="002C42AB" w:rsidRPr="00F923A6" w:rsidRDefault="002C42AB" w:rsidP="00405F6A">
            <w:pPr>
              <w:jc w:val="center"/>
              <w:rPr>
                <w:color w:val="000000"/>
                <w:sz w:val="20"/>
                <w:szCs w:val="20"/>
              </w:rPr>
            </w:pPr>
            <w:r>
              <w:rPr>
                <w:color w:val="000000"/>
                <w:sz w:val="20"/>
                <w:szCs w:val="20"/>
              </w:rPr>
              <w:t>00310824</w:t>
            </w:r>
          </w:p>
        </w:tc>
        <w:tc>
          <w:tcPr>
            <w:tcW w:w="1260" w:type="dxa"/>
            <w:vAlign w:val="center"/>
          </w:tcPr>
          <w:p w:rsidR="002C42AB" w:rsidRPr="00F923A6" w:rsidRDefault="002C42AB" w:rsidP="00405F6A">
            <w:pPr>
              <w:jc w:val="center"/>
              <w:rPr>
                <w:color w:val="000000"/>
                <w:sz w:val="20"/>
                <w:szCs w:val="20"/>
              </w:rPr>
            </w:pPr>
            <w:r>
              <w:rPr>
                <w:color w:val="000000"/>
                <w:sz w:val="20"/>
                <w:szCs w:val="20"/>
              </w:rPr>
              <w:t>V</w:t>
            </w:r>
          </w:p>
        </w:tc>
        <w:tc>
          <w:tcPr>
            <w:tcW w:w="3240" w:type="dxa"/>
            <w:vAlign w:val="center"/>
          </w:tcPr>
          <w:p w:rsidR="002C42AB" w:rsidRPr="00F857D2" w:rsidRDefault="002C42AB" w:rsidP="00405F6A">
            <w:pPr>
              <w:rPr>
                <w:color w:val="000000"/>
                <w:sz w:val="20"/>
                <w:szCs w:val="20"/>
              </w:rPr>
            </w:pPr>
            <w:r>
              <w:rPr>
                <w:color w:val="000000"/>
                <w:sz w:val="20"/>
                <w:szCs w:val="20"/>
              </w:rPr>
              <w:t>Mgr. Michal Toman</w:t>
            </w:r>
          </w:p>
        </w:tc>
      </w:tr>
      <w:tr w:rsidR="002C42AB" w:rsidRPr="004047C4" w:rsidTr="00405F6A">
        <w:trPr>
          <w:trHeight w:val="397"/>
        </w:trPr>
        <w:tc>
          <w:tcPr>
            <w:tcW w:w="758" w:type="dxa"/>
            <w:vAlign w:val="center"/>
          </w:tcPr>
          <w:p w:rsidR="002C42AB" w:rsidRDefault="002C42AB" w:rsidP="00405F6A">
            <w:pPr>
              <w:jc w:val="center"/>
              <w:rPr>
                <w:color w:val="000000"/>
                <w:sz w:val="20"/>
                <w:szCs w:val="20"/>
              </w:rPr>
            </w:pPr>
            <w:r>
              <w:rPr>
                <w:color w:val="000000"/>
                <w:sz w:val="20"/>
                <w:szCs w:val="20"/>
              </w:rPr>
              <w:lastRenderedPageBreak/>
              <w:t>12.</w:t>
            </w:r>
          </w:p>
        </w:tc>
        <w:tc>
          <w:tcPr>
            <w:tcW w:w="2338" w:type="dxa"/>
            <w:vAlign w:val="center"/>
          </w:tcPr>
          <w:p w:rsidR="002C42AB" w:rsidRPr="00F857D2" w:rsidRDefault="002C42AB" w:rsidP="00405F6A">
            <w:pPr>
              <w:rPr>
                <w:color w:val="000000"/>
                <w:sz w:val="20"/>
                <w:szCs w:val="20"/>
              </w:rPr>
            </w:pPr>
            <w:r>
              <w:rPr>
                <w:color w:val="000000"/>
                <w:sz w:val="20"/>
                <w:szCs w:val="20"/>
              </w:rPr>
              <w:t>Obec Orešany</w:t>
            </w:r>
          </w:p>
        </w:tc>
        <w:tc>
          <w:tcPr>
            <w:tcW w:w="900" w:type="dxa"/>
            <w:vAlign w:val="center"/>
          </w:tcPr>
          <w:p w:rsidR="002C42AB" w:rsidRPr="00F923A6" w:rsidRDefault="002C42AB" w:rsidP="00405F6A">
            <w:pPr>
              <w:jc w:val="center"/>
              <w:rPr>
                <w:color w:val="000000"/>
                <w:sz w:val="20"/>
                <w:szCs w:val="20"/>
              </w:rPr>
            </w:pPr>
            <w:r>
              <w:rPr>
                <w:color w:val="000000"/>
                <w:sz w:val="20"/>
                <w:szCs w:val="20"/>
              </w:rPr>
              <w:t>PO</w:t>
            </w:r>
          </w:p>
        </w:tc>
        <w:tc>
          <w:tcPr>
            <w:tcW w:w="2880" w:type="dxa"/>
            <w:vAlign w:val="center"/>
          </w:tcPr>
          <w:p w:rsidR="002C42AB" w:rsidRPr="00F923A6" w:rsidRDefault="002C42AB" w:rsidP="00405F6A">
            <w:pPr>
              <w:jc w:val="center"/>
              <w:rPr>
                <w:color w:val="000000"/>
                <w:sz w:val="20"/>
                <w:szCs w:val="20"/>
              </w:rPr>
            </w:pPr>
            <w:r>
              <w:rPr>
                <w:color w:val="000000"/>
                <w:sz w:val="20"/>
                <w:szCs w:val="20"/>
              </w:rPr>
              <w:t>Obecný úrad, Orešany 79, 956 06 Šalgovce</w:t>
            </w:r>
          </w:p>
        </w:tc>
        <w:tc>
          <w:tcPr>
            <w:tcW w:w="2340" w:type="dxa"/>
            <w:vAlign w:val="center"/>
          </w:tcPr>
          <w:p w:rsidR="002C42AB" w:rsidRPr="00F923A6" w:rsidRDefault="002C42AB" w:rsidP="00405F6A">
            <w:pPr>
              <w:jc w:val="center"/>
              <w:rPr>
                <w:color w:val="000000"/>
                <w:sz w:val="20"/>
                <w:szCs w:val="20"/>
              </w:rPr>
            </w:pPr>
            <w:r>
              <w:rPr>
                <w:color w:val="000000"/>
                <w:sz w:val="20"/>
                <w:szCs w:val="20"/>
              </w:rPr>
              <w:t>00800007</w:t>
            </w:r>
          </w:p>
        </w:tc>
        <w:tc>
          <w:tcPr>
            <w:tcW w:w="1260" w:type="dxa"/>
            <w:vAlign w:val="center"/>
          </w:tcPr>
          <w:p w:rsidR="002C42AB" w:rsidRPr="00F923A6" w:rsidRDefault="002C42AB" w:rsidP="00405F6A">
            <w:pPr>
              <w:jc w:val="center"/>
              <w:rPr>
                <w:color w:val="000000"/>
                <w:sz w:val="20"/>
                <w:szCs w:val="20"/>
              </w:rPr>
            </w:pPr>
            <w:r>
              <w:rPr>
                <w:color w:val="000000"/>
                <w:sz w:val="20"/>
                <w:szCs w:val="20"/>
              </w:rPr>
              <w:t>V</w:t>
            </w:r>
          </w:p>
        </w:tc>
        <w:tc>
          <w:tcPr>
            <w:tcW w:w="3240" w:type="dxa"/>
            <w:vAlign w:val="center"/>
          </w:tcPr>
          <w:p w:rsidR="002C42AB" w:rsidRPr="00F857D2" w:rsidRDefault="002C42AB" w:rsidP="00405F6A">
            <w:pPr>
              <w:rPr>
                <w:color w:val="000000"/>
                <w:sz w:val="20"/>
                <w:szCs w:val="20"/>
              </w:rPr>
            </w:pPr>
            <w:r>
              <w:rPr>
                <w:color w:val="000000"/>
                <w:sz w:val="20"/>
                <w:szCs w:val="20"/>
              </w:rPr>
              <w:t>Róbert Kopáčik</w:t>
            </w:r>
          </w:p>
        </w:tc>
      </w:tr>
      <w:tr w:rsidR="002C42AB" w:rsidRPr="004047C4" w:rsidTr="00405F6A">
        <w:trPr>
          <w:trHeight w:val="397"/>
        </w:trPr>
        <w:tc>
          <w:tcPr>
            <w:tcW w:w="758" w:type="dxa"/>
            <w:vAlign w:val="center"/>
          </w:tcPr>
          <w:p w:rsidR="002C42AB" w:rsidRDefault="002C42AB" w:rsidP="00405F6A">
            <w:pPr>
              <w:jc w:val="center"/>
              <w:rPr>
                <w:color w:val="000000"/>
                <w:sz w:val="20"/>
                <w:szCs w:val="20"/>
              </w:rPr>
            </w:pPr>
            <w:r>
              <w:rPr>
                <w:color w:val="000000"/>
                <w:sz w:val="20"/>
                <w:szCs w:val="20"/>
              </w:rPr>
              <w:t>13.</w:t>
            </w:r>
          </w:p>
        </w:tc>
        <w:tc>
          <w:tcPr>
            <w:tcW w:w="2338" w:type="dxa"/>
            <w:vAlign w:val="center"/>
          </w:tcPr>
          <w:p w:rsidR="002C42AB" w:rsidRPr="00F857D2" w:rsidRDefault="002C42AB" w:rsidP="00405F6A">
            <w:pPr>
              <w:rPr>
                <w:color w:val="000000"/>
                <w:sz w:val="20"/>
                <w:szCs w:val="20"/>
              </w:rPr>
            </w:pPr>
            <w:r>
              <w:rPr>
                <w:color w:val="000000"/>
                <w:sz w:val="20"/>
                <w:szCs w:val="20"/>
              </w:rPr>
              <w:t>Obec Radošina</w:t>
            </w:r>
          </w:p>
        </w:tc>
        <w:tc>
          <w:tcPr>
            <w:tcW w:w="900" w:type="dxa"/>
            <w:vAlign w:val="center"/>
          </w:tcPr>
          <w:p w:rsidR="002C42AB" w:rsidRPr="00F923A6" w:rsidRDefault="002C42AB" w:rsidP="00405F6A">
            <w:pPr>
              <w:jc w:val="center"/>
              <w:rPr>
                <w:color w:val="000000"/>
                <w:sz w:val="20"/>
                <w:szCs w:val="20"/>
              </w:rPr>
            </w:pPr>
            <w:r>
              <w:rPr>
                <w:color w:val="000000"/>
                <w:sz w:val="20"/>
                <w:szCs w:val="20"/>
              </w:rPr>
              <w:t>PO</w:t>
            </w:r>
          </w:p>
        </w:tc>
        <w:tc>
          <w:tcPr>
            <w:tcW w:w="2880" w:type="dxa"/>
            <w:vAlign w:val="center"/>
          </w:tcPr>
          <w:p w:rsidR="002C42AB" w:rsidRPr="00F923A6" w:rsidRDefault="002C42AB" w:rsidP="00405F6A">
            <w:pPr>
              <w:jc w:val="center"/>
              <w:rPr>
                <w:color w:val="000000"/>
                <w:sz w:val="20"/>
                <w:szCs w:val="20"/>
              </w:rPr>
            </w:pPr>
            <w:r>
              <w:rPr>
                <w:color w:val="000000"/>
                <w:sz w:val="20"/>
                <w:szCs w:val="20"/>
              </w:rPr>
              <w:t>Obecný úrad, Školská 416, 956 05 Radošina</w:t>
            </w:r>
          </w:p>
        </w:tc>
        <w:tc>
          <w:tcPr>
            <w:tcW w:w="2340" w:type="dxa"/>
            <w:vAlign w:val="center"/>
          </w:tcPr>
          <w:p w:rsidR="002C42AB" w:rsidRPr="00F923A6" w:rsidRDefault="002C42AB" w:rsidP="00405F6A">
            <w:pPr>
              <w:jc w:val="center"/>
              <w:rPr>
                <w:color w:val="000000"/>
                <w:sz w:val="20"/>
                <w:szCs w:val="20"/>
              </w:rPr>
            </w:pPr>
            <w:r>
              <w:rPr>
                <w:color w:val="000000"/>
                <w:sz w:val="20"/>
                <w:szCs w:val="20"/>
              </w:rPr>
              <w:t>00311014</w:t>
            </w:r>
          </w:p>
        </w:tc>
        <w:tc>
          <w:tcPr>
            <w:tcW w:w="1260" w:type="dxa"/>
            <w:vAlign w:val="center"/>
          </w:tcPr>
          <w:p w:rsidR="002C42AB" w:rsidRPr="00F923A6" w:rsidRDefault="002C42AB" w:rsidP="00405F6A">
            <w:pPr>
              <w:jc w:val="center"/>
              <w:rPr>
                <w:color w:val="000000"/>
                <w:sz w:val="20"/>
                <w:szCs w:val="20"/>
              </w:rPr>
            </w:pPr>
            <w:r>
              <w:rPr>
                <w:color w:val="000000"/>
                <w:sz w:val="20"/>
                <w:szCs w:val="20"/>
              </w:rPr>
              <w:t>V</w:t>
            </w:r>
          </w:p>
        </w:tc>
        <w:tc>
          <w:tcPr>
            <w:tcW w:w="3240" w:type="dxa"/>
            <w:vAlign w:val="center"/>
          </w:tcPr>
          <w:p w:rsidR="002C42AB" w:rsidRPr="00F857D2" w:rsidRDefault="002C42AB" w:rsidP="00405F6A">
            <w:pPr>
              <w:rPr>
                <w:color w:val="000000"/>
                <w:sz w:val="20"/>
                <w:szCs w:val="20"/>
              </w:rPr>
            </w:pPr>
            <w:r>
              <w:rPr>
                <w:color w:val="000000"/>
                <w:sz w:val="20"/>
                <w:szCs w:val="20"/>
              </w:rPr>
              <w:t>JUDr. Marta Kolková</w:t>
            </w:r>
          </w:p>
        </w:tc>
      </w:tr>
      <w:tr w:rsidR="002C42AB" w:rsidRPr="004047C4" w:rsidTr="00405F6A">
        <w:trPr>
          <w:trHeight w:val="397"/>
        </w:trPr>
        <w:tc>
          <w:tcPr>
            <w:tcW w:w="758" w:type="dxa"/>
            <w:vAlign w:val="center"/>
          </w:tcPr>
          <w:p w:rsidR="002C42AB" w:rsidRDefault="002C42AB" w:rsidP="00405F6A">
            <w:pPr>
              <w:jc w:val="center"/>
              <w:rPr>
                <w:color w:val="000000"/>
                <w:sz w:val="20"/>
                <w:szCs w:val="20"/>
              </w:rPr>
            </w:pPr>
            <w:r>
              <w:rPr>
                <w:color w:val="000000"/>
                <w:sz w:val="20"/>
                <w:szCs w:val="20"/>
              </w:rPr>
              <w:t>14.</w:t>
            </w:r>
          </w:p>
        </w:tc>
        <w:tc>
          <w:tcPr>
            <w:tcW w:w="2338" w:type="dxa"/>
            <w:vAlign w:val="center"/>
          </w:tcPr>
          <w:p w:rsidR="002C42AB" w:rsidRDefault="002C42AB" w:rsidP="00405F6A">
            <w:pPr>
              <w:rPr>
                <w:color w:val="000000"/>
                <w:sz w:val="20"/>
                <w:szCs w:val="20"/>
              </w:rPr>
            </w:pPr>
            <w:r>
              <w:rPr>
                <w:color w:val="000000"/>
                <w:sz w:val="20"/>
                <w:szCs w:val="20"/>
              </w:rPr>
              <w:t>Obec Svrbice</w:t>
            </w:r>
          </w:p>
        </w:tc>
        <w:tc>
          <w:tcPr>
            <w:tcW w:w="900" w:type="dxa"/>
            <w:vAlign w:val="center"/>
          </w:tcPr>
          <w:p w:rsidR="002C42AB" w:rsidRPr="00F923A6" w:rsidRDefault="002C42AB" w:rsidP="00405F6A">
            <w:pPr>
              <w:jc w:val="center"/>
              <w:rPr>
                <w:color w:val="000000"/>
                <w:sz w:val="20"/>
                <w:szCs w:val="20"/>
              </w:rPr>
            </w:pPr>
            <w:r>
              <w:rPr>
                <w:color w:val="000000"/>
                <w:sz w:val="20"/>
                <w:szCs w:val="20"/>
              </w:rPr>
              <w:t>PO</w:t>
            </w:r>
          </w:p>
        </w:tc>
        <w:tc>
          <w:tcPr>
            <w:tcW w:w="2880" w:type="dxa"/>
            <w:vAlign w:val="center"/>
          </w:tcPr>
          <w:p w:rsidR="002C42AB" w:rsidRPr="00F923A6" w:rsidRDefault="002C42AB" w:rsidP="00405F6A">
            <w:pPr>
              <w:jc w:val="center"/>
              <w:rPr>
                <w:color w:val="000000"/>
                <w:sz w:val="20"/>
                <w:szCs w:val="20"/>
              </w:rPr>
            </w:pPr>
            <w:r>
              <w:rPr>
                <w:color w:val="000000"/>
                <w:sz w:val="20"/>
                <w:szCs w:val="20"/>
              </w:rPr>
              <w:t>Obecný úrad, Svrbice 25, 956 06 Šalgovce</w:t>
            </w:r>
          </w:p>
        </w:tc>
        <w:tc>
          <w:tcPr>
            <w:tcW w:w="2340" w:type="dxa"/>
            <w:vAlign w:val="center"/>
          </w:tcPr>
          <w:p w:rsidR="002C42AB" w:rsidRPr="00F923A6" w:rsidRDefault="002C42AB" w:rsidP="00405F6A">
            <w:pPr>
              <w:jc w:val="center"/>
              <w:rPr>
                <w:color w:val="000000"/>
                <w:sz w:val="20"/>
                <w:szCs w:val="20"/>
              </w:rPr>
            </w:pPr>
            <w:r>
              <w:rPr>
                <w:color w:val="000000"/>
                <w:sz w:val="20"/>
                <w:szCs w:val="20"/>
              </w:rPr>
              <w:t>00800066</w:t>
            </w:r>
          </w:p>
        </w:tc>
        <w:tc>
          <w:tcPr>
            <w:tcW w:w="1260" w:type="dxa"/>
            <w:vAlign w:val="center"/>
          </w:tcPr>
          <w:p w:rsidR="002C42AB" w:rsidRPr="00F923A6" w:rsidRDefault="002C42AB" w:rsidP="00405F6A">
            <w:pPr>
              <w:jc w:val="center"/>
              <w:rPr>
                <w:color w:val="000000"/>
                <w:sz w:val="20"/>
                <w:szCs w:val="20"/>
              </w:rPr>
            </w:pPr>
            <w:r>
              <w:rPr>
                <w:color w:val="000000"/>
                <w:sz w:val="20"/>
                <w:szCs w:val="20"/>
              </w:rPr>
              <w:t>V</w:t>
            </w:r>
          </w:p>
        </w:tc>
        <w:tc>
          <w:tcPr>
            <w:tcW w:w="3240" w:type="dxa"/>
            <w:vAlign w:val="center"/>
          </w:tcPr>
          <w:p w:rsidR="002C42AB" w:rsidRPr="00F857D2" w:rsidRDefault="002C42AB" w:rsidP="00405F6A">
            <w:pPr>
              <w:rPr>
                <w:color w:val="000000"/>
                <w:sz w:val="20"/>
                <w:szCs w:val="20"/>
              </w:rPr>
            </w:pPr>
            <w:r>
              <w:rPr>
                <w:color w:val="000000"/>
                <w:sz w:val="20"/>
                <w:szCs w:val="20"/>
              </w:rPr>
              <w:t>Vladimír Hromádka</w:t>
            </w:r>
          </w:p>
        </w:tc>
      </w:tr>
      <w:tr w:rsidR="002C42AB" w:rsidRPr="004047C4" w:rsidTr="00405F6A">
        <w:trPr>
          <w:trHeight w:val="397"/>
        </w:trPr>
        <w:tc>
          <w:tcPr>
            <w:tcW w:w="758" w:type="dxa"/>
            <w:vAlign w:val="center"/>
          </w:tcPr>
          <w:p w:rsidR="002C42AB" w:rsidRDefault="002C42AB" w:rsidP="00405F6A">
            <w:pPr>
              <w:jc w:val="center"/>
              <w:rPr>
                <w:color w:val="000000"/>
                <w:sz w:val="20"/>
                <w:szCs w:val="20"/>
              </w:rPr>
            </w:pPr>
            <w:r>
              <w:rPr>
                <w:color w:val="000000"/>
                <w:sz w:val="20"/>
                <w:szCs w:val="20"/>
              </w:rPr>
              <w:t>15.</w:t>
            </w:r>
          </w:p>
        </w:tc>
        <w:tc>
          <w:tcPr>
            <w:tcW w:w="2338" w:type="dxa"/>
            <w:vAlign w:val="center"/>
          </w:tcPr>
          <w:p w:rsidR="002C42AB" w:rsidRDefault="002C42AB" w:rsidP="00405F6A">
            <w:pPr>
              <w:rPr>
                <w:color w:val="000000"/>
                <w:sz w:val="20"/>
                <w:szCs w:val="20"/>
              </w:rPr>
            </w:pPr>
            <w:r>
              <w:rPr>
                <w:color w:val="000000"/>
                <w:sz w:val="20"/>
                <w:szCs w:val="20"/>
              </w:rPr>
              <w:t>Obec Šalgovce</w:t>
            </w:r>
          </w:p>
        </w:tc>
        <w:tc>
          <w:tcPr>
            <w:tcW w:w="900" w:type="dxa"/>
            <w:vAlign w:val="center"/>
          </w:tcPr>
          <w:p w:rsidR="002C42AB" w:rsidRPr="00F923A6" w:rsidRDefault="002C42AB" w:rsidP="00405F6A">
            <w:pPr>
              <w:jc w:val="center"/>
              <w:rPr>
                <w:color w:val="000000"/>
                <w:sz w:val="20"/>
                <w:szCs w:val="20"/>
              </w:rPr>
            </w:pPr>
            <w:r>
              <w:rPr>
                <w:color w:val="000000"/>
                <w:sz w:val="20"/>
                <w:szCs w:val="20"/>
              </w:rPr>
              <w:t>PO</w:t>
            </w:r>
          </w:p>
        </w:tc>
        <w:tc>
          <w:tcPr>
            <w:tcW w:w="2880" w:type="dxa"/>
            <w:vAlign w:val="center"/>
          </w:tcPr>
          <w:p w:rsidR="002C42AB" w:rsidRPr="00F923A6" w:rsidRDefault="002C42AB" w:rsidP="00405F6A">
            <w:pPr>
              <w:jc w:val="center"/>
              <w:rPr>
                <w:color w:val="000000"/>
                <w:sz w:val="20"/>
                <w:szCs w:val="20"/>
              </w:rPr>
            </w:pPr>
            <w:r>
              <w:rPr>
                <w:color w:val="000000"/>
                <w:sz w:val="20"/>
                <w:szCs w:val="20"/>
              </w:rPr>
              <w:t>Obecný úrad, Šalgovce 26, 956 06 Šalgovce</w:t>
            </w:r>
          </w:p>
        </w:tc>
        <w:tc>
          <w:tcPr>
            <w:tcW w:w="2340" w:type="dxa"/>
            <w:vAlign w:val="center"/>
          </w:tcPr>
          <w:p w:rsidR="002C42AB" w:rsidRPr="00F923A6" w:rsidRDefault="002C42AB" w:rsidP="00405F6A">
            <w:pPr>
              <w:jc w:val="center"/>
              <w:rPr>
                <w:color w:val="000000"/>
                <w:sz w:val="20"/>
                <w:szCs w:val="20"/>
              </w:rPr>
            </w:pPr>
            <w:r>
              <w:rPr>
                <w:color w:val="000000"/>
                <w:sz w:val="20"/>
                <w:szCs w:val="20"/>
              </w:rPr>
              <w:t>00311120</w:t>
            </w:r>
          </w:p>
        </w:tc>
        <w:tc>
          <w:tcPr>
            <w:tcW w:w="1260" w:type="dxa"/>
            <w:vAlign w:val="center"/>
          </w:tcPr>
          <w:p w:rsidR="002C42AB" w:rsidRPr="00F923A6" w:rsidRDefault="002C42AB" w:rsidP="00405F6A">
            <w:pPr>
              <w:jc w:val="center"/>
              <w:rPr>
                <w:color w:val="000000"/>
                <w:sz w:val="20"/>
                <w:szCs w:val="20"/>
              </w:rPr>
            </w:pPr>
            <w:r>
              <w:rPr>
                <w:color w:val="000000"/>
                <w:sz w:val="20"/>
                <w:szCs w:val="20"/>
              </w:rPr>
              <w:t>V</w:t>
            </w:r>
          </w:p>
        </w:tc>
        <w:tc>
          <w:tcPr>
            <w:tcW w:w="3240" w:type="dxa"/>
            <w:vAlign w:val="center"/>
          </w:tcPr>
          <w:p w:rsidR="002C42AB" w:rsidRPr="00F857D2" w:rsidRDefault="002C42AB" w:rsidP="00405F6A">
            <w:pPr>
              <w:rPr>
                <w:color w:val="000000"/>
                <w:sz w:val="20"/>
                <w:szCs w:val="20"/>
              </w:rPr>
            </w:pPr>
            <w:r>
              <w:rPr>
                <w:color w:val="000000"/>
                <w:sz w:val="20"/>
                <w:szCs w:val="20"/>
              </w:rPr>
              <w:t>Tibor Púček</w:t>
            </w:r>
          </w:p>
        </w:tc>
      </w:tr>
      <w:tr w:rsidR="002C42AB" w:rsidRPr="004047C4" w:rsidTr="00405F6A">
        <w:trPr>
          <w:trHeight w:val="397"/>
        </w:trPr>
        <w:tc>
          <w:tcPr>
            <w:tcW w:w="758" w:type="dxa"/>
            <w:vAlign w:val="center"/>
          </w:tcPr>
          <w:p w:rsidR="002C42AB" w:rsidRDefault="002C42AB" w:rsidP="00405F6A">
            <w:pPr>
              <w:jc w:val="center"/>
              <w:rPr>
                <w:color w:val="000000"/>
                <w:sz w:val="20"/>
                <w:szCs w:val="20"/>
              </w:rPr>
            </w:pPr>
            <w:r>
              <w:rPr>
                <w:color w:val="000000"/>
                <w:sz w:val="20"/>
                <w:szCs w:val="20"/>
              </w:rPr>
              <w:t>16.</w:t>
            </w:r>
          </w:p>
        </w:tc>
        <w:tc>
          <w:tcPr>
            <w:tcW w:w="2338" w:type="dxa"/>
            <w:vAlign w:val="center"/>
          </w:tcPr>
          <w:p w:rsidR="002C42AB" w:rsidRDefault="002C42AB" w:rsidP="00405F6A">
            <w:pPr>
              <w:rPr>
                <w:color w:val="000000"/>
                <w:sz w:val="20"/>
                <w:szCs w:val="20"/>
              </w:rPr>
            </w:pPr>
            <w:r>
              <w:rPr>
                <w:color w:val="000000"/>
                <w:sz w:val="20"/>
                <w:szCs w:val="20"/>
              </w:rPr>
              <w:t>Obec Urmince</w:t>
            </w:r>
          </w:p>
        </w:tc>
        <w:tc>
          <w:tcPr>
            <w:tcW w:w="900" w:type="dxa"/>
            <w:vAlign w:val="center"/>
          </w:tcPr>
          <w:p w:rsidR="002C42AB" w:rsidRPr="00F923A6" w:rsidRDefault="002C42AB" w:rsidP="00405F6A">
            <w:pPr>
              <w:jc w:val="center"/>
              <w:rPr>
                <w:color w:val="000000"/>
                <w:sz w:val="20"/>
                <w:szCs w:val="20"/>
              </w:rPr>
            </w:pPr>
            <w:r>
              <w:rPr>
                <w:color w:val="000000"/>
                <w:sz w:val="20"/>
                <w:szCs w:val="20"/>
              </w:rPr>
              <w:t>PO</w:t>
            </w:r>
          </w:p>
        </w:tc>
        <w:tc>
          <w:tcPr>
            <w:tcW w:w="2880" w:type="dxa"/>
            <w:vAlign w:val="center"/>
          </w:tcPr>
          <w:p w:rsidR="002C42AB" w:rsidRPr="00F923A6" w:rsidRDefault="002C42AB" w:rsidP="00405F6A">
            <w:pPr>
              <w:jc w:val="center"/>
              <w:rPr>
                <w:color w:val="000000"/>
                <w:sz w:val="20"/>
                <w:szCs w:val="20"/>
              </w:rPr>
            </w:pPr>
            <w:r>
              <w:rPr>
                <w:color w:val="000000"/>
                <w:sz w:val="20"/>
                <w:szCs w:val="20"/>
              </w:rPr>
              <w:t>Obecný úrad, Urmince 493, 956 02 Urmince</w:t>
            </w:r>
          </w:p>
        </w:tc>
        <w:tc>
          <w:tcPr>
            <w:tcW w:w="2340" w:type="dxa"/>
            <w:vAlign w:val="center"/>
          </w:tcPr>
          <w:p w:rsidR="002C42AB" w:rsidRPr="00F923A6" w:rsidRDefault="002C42AB" w:rsidP="00405F6A">
            <w:pPr>
              <w:jc w:val="center"/>
              <w:rPr>
                <w:color w:val="000000"/>
                <w:sz w:val="20"/>
                <w:szCs w:val="20"/>
              </w:rPr>
            </w:pPr>
            <w:r>
              <w:rPr>
                <w:color w:val="000000"/>
                <w:sz w:val="20"/>
                <w:szCs w:val="20"/>
              </w:rPr>
              <w:t>00311227</w:t>
            </w:r>
          </w:p>
        </w:tc>
        <w:tc>
          <w:tcPr>
            <w:tcW w:w="1260" w:type="dxa"/>
            <w:vAlign w:val="center"/>
          </w:tcPr>
          <w:p w:rsidR="002C42AB" w:rsidRPr="00F923A6" w:rsidRDefault="002C42AB" w:rsidP="00405F6A">
            <w:pPr>
              <w:jc w:val="center"/>
              <w:rPr>
                <w:color w:val="000000"/>
                <w:sz w:val="20"/>
                <w:szCs w:val="20"/>
              </w:rPr>
            </w:pPr>
            <w:r>
              <w:rPr>
                <w:color w:val="000000"/>
                <w:sz w:val="20"/>
                <w:szCs w:val="20"/>
              </w:rPr>
              <w:t>V</w:t>
            </w:r>
          </w:p>
        </w:tc>
        <w:tc>
          <w:tcPr>
            <w:tcW w:w="3240" w:type="dxa"/>
            <w:vAlign w:val="center"/>
          </w:tcPr>
          <w:p w:rsidR="002C42AB" w:rsidRPr="00F857D2" w:rsidRDefault="002C42AB" w:rsidP="00405F6A">
            <w:pPr>
              <w:rPr>
                <w:color w:val="000000"/>
                <w:sz w:val="20"/>
                <w:szCs w:val="20"/>
              </w:rPr>
            </w:pPr>
            <w:r>
              <w:rPr>
                <w:color w:val="000000"/>
                <w:sz w:val="20"/>
                <w:szCs w:val="20"/>
              </w:rPr>
              <w:t>Ing. Jozef Cifra</w:t>
            </w:r>
          </w:p>
        </w:tc>
      </w:tr>
      <w:tr w:rsidR="002C42AB" w:rsidRPr="004047C4" w:rsidTr="00405F6A">
        <w:trPr>
          <w:trHeight w:val="397"/>
        </w:trPr>
        <w:tc>
          <w:tcPr>
            <w:tcW w:w="758" w:type="dxa"/>
            <w:vAlign w:val="center"/>
          </w:tcPr>
          <w:p w:rsidR="002C42AB" w:rsidRDefault="002C42AB" w:rsidP="00405F6A">
            <w:pPr>
              <w:jc w:val="center"/>
              <w:rPr>
                <w:color w:val="000000"/>
                <w:sz w:val="20"/>
                <w:szCs w:val="20"/>
              </w:rPr>
            </w:pPr>
            <w:r>
              <w:rPr>
                <w:color w:val="000000"/>
                <w:sz w:val="20"/>
                <w:szCs w:val="20"/>
              </w:rPr>
              <w:t>17.</w:t>
            </w:r>
          </w:p>
        </w:tc>
        <w:tc>
          <w:tcPr>
            <w:tcW w:w="2338" w:type="dxa"/>
            <w:vAlign w:val="center"/>
          </w:tcPr>
          <w:p w:rsidR="002C42AB" w:rsidRDefault="002C42AB" w:rsidP="00405F6A">
            <w:pPr>
              <w:rPr>
                <w:color w:val="000000"/>
                <w:sz w:val="20"/>
                <w:szCs w:val="20"/>
              </w:rPr>
            </w:pPr>
            <w:r>
              <w:rPr>
                <w:color w:val="000000"/>
                <w:sz w:val="20"/>
                <w:szCs w:val="20"/>
              </w:rPr>
              <w:t>Obec Veľké Dvorany</w:t>
            </w:r>
          </w:p>
        </w:tc>
        <w:tc>
          <w:tcPr>
            <w:tcW w:w="900" w:type="dxa"/>
            <w:vAlign w:val="center"/>
          </w:tcPr>
          <w:p w:rsidR="002C42AB" w:rsidRPr="00F923A6" w:rsidRDefault="002C42AB" w:rsidP="00405F6A">
            <w:pPr>
              <w:jc w:val="center"/>
              <w:rPr>
                <w:color w:val="000000"/>
                <w:sz w:val="20"/>
                <w:szCs w:val="20"/>
              </w:rPr>
            </w:pPr>
            <w:r>
              <w:rPr>
                <w:color w:val="000000"/>
                <w:sz w:val="20"/>
                <w:szCs w:val="20"/>
              </w:rPr>
              <w:t>PO</w:t>
            </w:r>
          </w:p>
        </w:tc>
        <w:tc>
          <w:tcPr>
            <w:tcW w:w="2880" w:type="dxa"/>
            <w:vAlign w:val="center"/>
          </w:tcPr>
          <w:p w:rsidR="002C42AB" w:rsidRPr="00F923A6" w:rsidRDefault="002C42AB" w:rsidP="00405F6A">
            <w:pPr>
              <w:jc w:val="center"/>
              <w:rPr>
                <w:color w:val="000000"/>
                <w:sz w:val="20"/>
                <w:szCs w:val="20"/>
              </w:rPr>
            </w:pPr>
            <w:r>
              <w:rPr>
                <w:color w:val="000000"/>
                <w:sz w:val="20"/>
                <w:szCs w:val="20"/>
              </w:rPr>
              <w:t>Obecný úrad, Veľké Dvorany 2, 956 01 Bojná</w:t>
            </w:r>
          </w:p>
        </w:tc>
        <w:tc>
          <w:tcPr>
            <w:tcW w:w="2340" w:type="dxa"/>
            <w:vAlign w:val="center"/>
          </w:tcPr>
          <w:p w:rsidR="002C42AB" w:rsidRPr="00F923A6" w:rsidRDefault="002C42AB" w:rsidP="00405F6A">
            <w:pPr>
              <w:jc w:val="center"/>
              <w:rPr>
                <w:color w:val="000000"/>
                <w:sz w:val="20"/>
                <w:szCs w:val="20"/>
              </w:rPr>
            </w:pPr>
            <w:r>
              <w:rPr>
                <w:color w:val="000000"/>
                <w:sz w:val="20"/>
                <w:szCs w:val="20"/>
              </w:rPr>
              <w:t>00311243</w:t>
            </w:r>
          </w:p>
        </w:tc>
        <w:tc>
          <w:tcPr>
            <w:tcW w:w="1260" w:type="dxa"/>
            <w:vAlign w:val="center"/>
          </w:tcPr>
          <w:p w:rsidR="002C42AB" w:rsidRPr="00F923A6" w:rsidRDefault="002C42AB" w:rsidP="00405F6A">
            <w:pPr>
              <w:jc w:val="center"/>
              <w:rPr>
                <w:color w:val="000000"/>
                <w:sz w:val="20"/>
                <w:szCs w:val="20"/>
              </w:rPr>
            </w:pPr>
            <w:r>
              <w:rPr>
                <w:color w:val="000000"/>
                <w:sz w:val="20"/>
                <w:szCs w:val="20"/>
              </w:rPr>
              <w:t>V</w:t>
            </w:r>
          </w:p>
        </w:tc>
        <w:tc>
          <w:tcPr>
            <w:tcW w:w="3240" w:type="dxa"/>
            <w:vAlign w:val="center"/>
          </w:tcPr>
          <w:p w:rsidR="002C42AB" w:rsidRPr="00F857D2" w:rsidRDefault="002C42AB" w:rsidP="00405F6A">
            <w:pPr>
              <w:rPr>
                <w:color w:val="000000"/>
                <w:sz w:val="20"/>
                <w:szCs w:val="20"/>
              </w:rPr>
            </w:pPr>
            <w:r>
              <w:rPr>
                <w:color w:val="000000"/>
                <w:sz w:val="20"/>
                <w:szCs w:val="20"/>
              </w:rPr>
              <w:t>Emil Dinga</w:t>
            </w:r>
          </w:p>
        </w:tc>
      </w:tr>
      <w:tr w:rsidR="002C42AB" w:rsidRPr="004047C4" w:rsidTr="00405F6A">
        <w:trPr>
          <w:trHeight w:val="397"/>
        </w:trPr>
        <w:tc>
          <w:tcPr>
            <w:tcW w:w="758" w:type="dxa"/>
            <w:vAlign w:val="center"/>
          </w:tcPr>
          <w:p w:rsidR="002C42AB" w:rsidRDefault="002C42AB" w:rsidP="00405F6A">
            <w:pPr>
              <w:jc w:val="center"/>
              <w:rPr>
                <w:color w:val="000000"/>
                <w:sz w:val="20"/>
                <w:szCs w:val="20"/>
              </w:rPr>
            </w:pPr>
            <w:r>
              <w:rPr>
                <w:color w:val="000000"/>
                <w:sz w:val="20"/>
                <w:szCs w:val="20"/>
              </w:rPr>
              <w:t>18.</w:t>
            </w:r>
          </w:p>
        </w:tc>
        <w:tc>
          <w:tcPr>
            <w:tcW w:w="2338" w:type="dxa"/>
            <w:vAlign w:val="center"/>
          </w:tcPr>
          <w:p w:rsidR="002C42AB" w:rsidRDefault="002C42AB" w:rsidP="00405F6A">
            <w:pPr>
              <w:rPr>
                <w:color w:val="000000"/>
                <w:sz w:val="20"/>
                <w:szCs w:val="20"/>
              </w:rPr>
            </w:pPr>
            <w:r>
              <w:rPr>
                <w:color w:val="000000"/>
                <w:sz w:val="20"/>
                <w:szCs w:val="20"/>
              </w:rPr>
              <w:t>Obec Veľké Ripňany</w:t>
            </w:r>
          </w:p>
        </w:tc>
        <w:tc>
          <w:tcPr>
            <w:tcW w:w="900" w:type="dxa"/>
            <w:vAlign w:val="center"/>
          </w:tcPr>
          <w:p w:rsidR="002C42AB" w:rsidRPr="00F923A6" w:rsidRDefault="002C42AB" w:rsidP="00405F6A">
            <w:pPr>
              <w:jc w:val="center"/>
              <w:rPr>
                <w:color w:val="000000"/>
                <w:sz w:val="20"/>
                <w:szCs w:val="20"/>
              </w:rPr>
            </w:pPr>
            <w:r>
              <w:rPr>
                <w:color w:val="000000"/>
                <w:sz w:val="20"/>
                <w:szCs w:val="20"/>
              </w:rPr>
              <w:t>PO</w:t>
            </w:r>
          </w:p>
        </w:tc>
        <w:tc>
          <w:tcPr>
            <w:tcW w:w="2880" w:type="dxa"/>
            <w:vAlign w:val="center"/>
          </w:tcPr>
          <w:p w:rsidR="002C42AB" w:rsidRPr="00F923A6" w:rsidRDefault="002C42AB" w:rsidP="00405F6A">
            <w:pPr>
              <w:jc w:val="center"/>
              <w:rPr>
                <w:color w:val="000000"/>
                <w:sz w:val="20"/>
                <w:szCs w:val="20"/>
              </w:rPr>
            </w:pPr>
            <w:r>
              <w:rPr>
                <w:color w:val="000000"/>
                <w:sz w:val="20"/>
                <w:szCs w:val="20"/>
              </w:rPr>
              <w:t>Obecný úrad, Poštová 461, 956 07 Veľké Ripňany</w:t>
            </w:r>
          </w:p>
        </w:tc>
        <w:tc>
          <w:tcPr>
            <w:tcW w:w="2340" w:type="dxa"/>
            <w:vAlign w:val="center"/>
          </w:tcPr>
          <w:p w:rsidR="002C42AB" w:rsidRPr="00F923A6" w:rsidRDefault="002C42AB" w:rsidP="00405F6A">
            <w:pPr>
              <w:jc w:val="center"/>
              <w:rPr>
                <w:color w:val="000000"/>
                <w:sz w:val="20"/>
                <w:szCs w:val="20"/>
              </w:rPr>
            </w:pPr>
            <w:r>
              <w:rPr>
                <w:color w:val="000000"/>
                <w:sz w:val="20"/>
                <w:szCs w:val="20"/>
              </w:rPr>
              <w:t>00311286</w:t>
            </w:r>
          </w:p>
        </w:tc>
        <w:tc>
          <w:tcPr>
            <w:tcW w:w="1260" w:type="dxa"/>
            <w:vAlign w:val="center"/>
          </w:tcPr>
          <w:p w:rsidR="002C42AB" w:rsidRPr="00F923A6" w:rsidRDefault="002C42AB" w:rsidP="00405F6A">
            <w:pPr>
              <w:jc w:val="center"/>
              <w:rPr>
                <w:color w:val="000000"/>
                <w:sz w:val="20"/>
                <w:szCs w:val="20"/>
              </w:rPr>
            </w:pPr>
            <w:r>
              <w:rPr>
                <w:color w:val="000000"/>
                <w:sz w:val="20"/>
                <w:szCs w:val="20"/>
              </w:rPr>
              <w:t>V</w:t>
            </w:r>
          </w:p>
        </w:tc>
        <w:tc>
          <w:tcPr>
            <w:tcW w:w="3240" w:type="dxa"/>
            <w:vAlign w:val="center"/>
          </w:tcPr>
          <w:p w:rsidR="002C42AB" w:rsidRPr="00F857D2" w:rsidRDefault="002C42AB" w:rsidP="00405F6A">
            <w:pPr>
              <w:rPr>
                <w:color w:val="000000"/>
                <w:sz w:val="20"/>
                <w:szCs w:val="20"/>
              </w:rPr>
            </w:pPr>
            <w:r>
              <w:rPr>
                <w:color w:val="000000"/>
                <w:sz w:val="20"/>
                <w:szCs w:val="20"/>
              </w:rPr>
              <w:t>Jozef Balážik</w:t>
            </w:r>
          </w:p>
        </w:tc>
      </w:tr>
      <w:tr w:rsidR="002C42AB" w:rsidRPr="004047C4" w:rsidTr="00405F6A">
        <w:trPr>
          <w:trHeight w:val="397"/>
        </w:trPr>
        <w:tc>
          <w:tcPr>
            <w:tcW w:w="758" w:type="dxa"/>
            <w:vAlign w:val="center"/>
          </w:tcPr>
          <w:p w:rsidR="002C42AB" w:rsidRDefault="002C42AB" w:rsidP="00405F6A">
            <w:pPr>
              <w:jc w:val="center"/>
              <w:rPr>
                <w:color w:val="000000"/>
                <w:sz w:val="20"/>
                <w:szCs w:val="20"/>
              </w:rPr>
            </w:pPr>
            <w:r>
              <w:rPr>
                <w:color w:val="000000"/>
                <w:sz w:val="20"/>
                <w:szCs w:val="20"/>
              </w:rPr>
              <w:t>19.</w:t>
            </w:r>
          </w:p>
        </w:tc>
        <w:tc>
          <w:tcPr>
            <w:tcW w:w="2338" w:type="dxa"/>
            <w:vAlign w:val="center"/>
          </w:tcPr>
          <w:p w:rsidR="002C42AB" w:rsidRDefault="002C42AB" w:rsidP="00405F6A">
            <w:pPr>
              <w:rPr>
                <w:color w:val="000000"/>
                <w:sz w:val="20"/>
                <w:szCs w:val="20"/>
              </w:rPr>
            </w:pPr>
            <w:r>
              <w:rPr>
                <w:color w:val="000000"/>
                <w:sz w:val="20"/>
                <w:szCs w:val="20"/>
              </w:rPr>
              <w:t>Obec Vozokany</w:t>
            </w:r>
          </w:p>
        </w:tc>
        <w:tc>
          <w:tcPr>
            <w:tcW w:w="900" w:type="dxa"/>
            <w:vAlign w:val="center"/>
          </w:tcPr>
          <w:p w:rsidR="002C42AB" w:rsidRPr="00F923A6" w:rsidRDefault="002C42AB" w:rsidP="00405F6A">
            <w:pPr>
              <w:jc w:val="center"/>
              <w:rPr>
                <w:color w:val="000000"/>
                <w:sz w:val="20"/>
                <w:szCs w:val="20"/>
              </w:rPr>
            </w:pPr>
            <w:r>
              <w:rPr>
                <w:color w:val="000000"/>
                <w:sz w:val="20"/>
                <w:szCs w:val="20"/>
              </w:rPr>
              <w:t>PO</w:t>
            </w:r>
          </w:p>
        </w:tc>
        <w:tc>
          <w:tcPr>
            <w:tcW w:w="2880" w:type="dxa"/>
            <w:vAlign w:val="center"/>
          </w:tcPr>
          <w:p w:rsidR="002C42AB" w:rsidRPr="00F923A6" w:rsidRDefault="002C42AB" w:rsidP="00405F6A">
            <w:pPr>
              <w:jc w:val="center"/>
              <w:rPr>
                <w:color w:val="000000"/>
                <w:sz w:val="20"/>
                <w:szCs w:val="20"/>
              </w:rPr>
            </w:pPr>
            <w:r>
              <w:rPr>
                <w:color w:val="000000"/>
                <w:sz w:val="20"/>
                <w:szCs w:val="20"/>
              </w:rPr>
              <w:t>Obecný úrad, Vozokany 100, 956 05 Radošina</w:t>
            </w:r>
          </w:p>
        </w:tc>
        <w:tc>
          <w:tcPr>
            <w:tcW w:w="2340" w:type="dxa"/>
            <w:vAlign w:val="center"/>
          </w:tcPr>
          <w:p w:rsidR="002C42AB" w:rsidRPr="00F923A6" w:rsidRDefault="002C42AB" w:rsidP="00405F6A">
            <w:pPr>
              <w:jc w:val="center"/>
              <w:rPr>
                <w:color w:val="000000"/>
                <w:sz w:val="20"/>
                <w:szCs w:val="20"/>
              </w:rPr>
            </w:pPr>
            <w:r>
              <w:rPr>
                <w:color w:val="000000"/>
                <w:sz w:val="20"/>
                <w:szCs w:val="20"/>
              </w:rPr>
              <w:t>00311324</w:t>
            </w:r>
          </w:p>
        </w:tc>
        <w:tc>
          <w:tcPr>
            <w:tcW w:w="1260" w:type="dxa"/>
            <w:vAlign w:val="center"/>
          </w:tcPr>
          <w:p w:rsidR="002C42AB" w:rsidRPr="00F923A6" w:rsidRDefault="002C42AB" w:rsidP="00405F6A">
            <w:pPr>
              <w:jc w:val="center"/>
              <w:rPr>
                <w:color w:val="000000"/>
                <w:sz w:val="20"/>
                <w:szCs w:val="20"/>
              </w:rPr>
            </w:pPr>
            <w:r>
              <w:rPr>
                <w:color w:val="000000"/>
                <w:sz w:val="20"/>
                <w:szCs w:val="20"/>
              </w:rPr>
              <w:t>V</w:t>
            </w:r>
          </w:p>
        </w:tc>
        <w:tc>
          <w:tcPr>
            <w:tcW w:w="3240" w:type="dxa"/>
            <w:vAlign w:val="center"/>
          </w:tcPr>
          <w:p w:rsidR="002C42AB" w:rsidRPr="00F857D2" w:rsidRDefault="002C42AB" w:rsidP="00405F6A">
            <w:pPr>
              <w:rPr>
                <w:color w:val="000000"/>
                <w:sz w:val="20"/>
                <w:szCs w:val="20"/>
              </w:rPr>
            </w:pPr>
            <w:r>
              <w:rPr>
                <w:color w:val="000000"/>
                <w:sz w:val="20"/>
                <w:szCs w:val="20"/>
              </w:rPr>
              <w:t>Jaroslav Bazala</w:t>
            </w:r>
          </w:p>
        </w:tc>
      </w:tr>
      <w:tr w:rsidR="002C42AB" w:rsidRPr="004047C4" w:rsidTr="00405F6A">
        <w:trPr>
          <w:trHeight w:val="397"/>
        </w:trPr>
        <w:tc>
          <w:tcPr>
            <w:tcW w:w="758" w:type="dxa"/>
            <w:vAlign w:val="center"/>
          </w:tcPr>
          <w:p w:rsidR="002C42AB" w:rsidRDefault="002C42AB" w:rsidP="00405F6A">
            <w:pPr>
              <w:jc w:val="center"/>
              <w:rPr>
                <w:color w:val="000000"/>
                <w:sz w:val="20"/>
                <w:szCs w:val="20"/>
              </w:rPr>
            </w:pPr>
            <w:r>
              <w:rPr>
                <w:color w:val="000000"/>
                <w:sz w:val="20"/>
                <w:szCs w:val="20"/>
              </w:rPr>
              <w:t>20.</w:t>
            </w:r>
          </w:p>
        </w:tc>
        <w:tc>
          <w:tcPr>
            <w:tcW w:w="2338" w:type="dxa"/>
            <w:vAlign w:val="center"/>
          </w:tcPr>
          <w:p w:rsidR="002C42AB" w:rsidRPr="00F923A6" w:rsidRDefault="002C42AB" w:rsidP="00405F6A">
            <w:pPr>
              <w:jc w:val="both"/>
              <w:rPr>
                <w:color w:val="000000"/>
                <w:sz w:val="20"/>
                <w:szCs w:val="20"/>
              </w:rPr>
            </w:pPr>
            <w:r>
              <w:rPr>
                <w:color w:val="000000"/>
                <w:sz w:val="20"/>
                <w:szCs w:val="20"/>
              </w:rPr>
              <w:t>Poľnochov s.r.o</w:t>
            </w:r>
          </w:p>
        </w:tc>
        <w:tc>
          <w:tcPr>
            <w:tcW w:w="900" w:type="dxa"/>
            <w:vAlign w:val="center"/>
          </w:tcPr>
          <w:p w:rsidR="002C42AB" w:rsidRPr="00F923A6" w:rsidRDefault="002C42AB" w:rsidP="00405F6A">
            <w:pPr>
              <w:jc w:val="center"/>
              <w:rPr>
                <w:color w:val="000000"/>
                <w:sz w:val="20"/>
                <w:szCs w:val="20"/>
              </w:rPr>
            </w:pPr>
            <w:r>
              <w:rPr>
                <w:color w:val="000000"/>
                <w:sz w:val="20"/>
                <w:szCs w:val="20"/>
              </w:rPr>
              <w:t>PO</w:t>
            </w:r>
          </w:p>
        </w:tc>
        <w:tc>
          <w:tcPr>
            <w:tcW w:w="2880" w:type="dxa"/>
            <w:vAlign w:val="center"/>
          </w:tcPr>
          <w:p w:rsidR="002C42AB" w:rsidRPr="00F923A6" w:rsidRDefault="002C42AB" w:rsidP="00405F6A">
            <w:pPr>
              <w:jc w:val="center"/>
              <w:rPr>
                <w:color w:val="000000"/>
                <w:sz w:val="20"/>
                <w:szCs w:val="20"/>
              </w:rPr>
            </w:pPr>
            <w:r>
              <w:rPr>
                <w:color w:val="000000"/>
                <w:sz w:val="20"/>
                <w:szCs w:val="20"/>
              </w:rPr>
              <w:t>Blesovce 135, 956 01</w:t>
            </w:r>
          </w:p>
        </w:tc>
        <w:tc>
          <w:tcPr>
            <w:tcW w:w="2340" w:type="dxa"/>
            <w:vAlign w:val="center"/>
          </w:tcPr>
          <w:p w:rsidR="002C42AB" w:rsidRPr="00F923A6" w:rsidRDefault="002C42AB" w:rsidP="00405F6A">
            <w:pPr>
              <w:jc w:val="center"/>
              <w:rPr>
                <w:color w:val="000000"/>
                <w:sz w:val="20"/>
                <w:szCs w:val="20"/>
              </w:rPr>
            </w:pPr>
            <w:r>
              <w:rPr>
                <w:color w:val="000000"/>
                <w:sz w:val="20"/>
                <w:szCs w:val="20"/>
              </w:rPr>
              <w:t>36518361</w:t>
            </w:r>
          </w:p>
        </w:tc>
        <w:tc>
          <w:tcPr>
            <w:tcW w:w="1260" w:type="dxa"/>
            <w:vAlign w:val="center"/>
          </w:tcPr>
          <w:p w:rsidR="002C42AB" w:rsidRPr="00F923A6" w:rsidRDefault="002C42AB" w:rsidP="00405F6A">
            <w:pPr>
              <w:jc w:val="center"/>
              <w:rPr>
                <w:color w:val="000000"/>
                <w:sz w:val="20"/>
                <w:szCs w:val="20"/>
              </w:rPr>
            </w:pPr>
            <w:r>
              <w:rPr>
                <w:color w:val="000000"/>
                <w:sz w:val="20"/>
                <w:szCs w:val="20"/>
              </w:rPr>
              <w:t>S</w:t>
            </w:r>
          </w:p>
        </w:tc>
        <w:tc>
          <w:tcPr>
            <w:tcW w:w="3240" w:type="dxa"/>
            <w:vAlign w:val="center"/>
          </w:tcPr>
          <w:p w:rsidR="002C42AB" w:rsidRPr="00F923A6" w:rsidRDefault="002C42AB" w:rsidP="00405F6A">
            <w:pPr>
              <w:rPr>
                <w:color w:val="000000"/>
                <w:sz w:val="20"/>
                <w:szCs w:val="20"/>
              </w:rPr>
            </w:pPr>
            <w:r>
              <w:rPr>
                <w:color w:val="000000"/>
                <w:sz w:val="20"/>
                <w:szCs w:val="20"/>
              </w:rPr>
              <w:t>Ing. Jozef Gulík</w:t>
            </w:r>
          </w:p>
        </w:tc>
      </w:tr>
      <w:tr w:rsidR="002C42AB" w:rsidRPr="004047C4" w:rsidTr="00405F6A">
        <w:trPr>
          <w:trHeight w:val="397"/>
        </w:trPr>
        <w:tc>
          <w:tcPr>
            <w:tcW w:w="758" w:type="dxa"/>
            <w:vAlign w:val="center"/>
          </w:tcPr>
          <w:p w:rsidR="002C42AB" w:rsidRDefault="002C42AB" w:rsidP="00405F6A">
            <w:pPr>
              <w:jc w:val="center"/>
              <w:rPr>
                <w:color w:val="000000"/>
                <w:sz w:val="20"/>
                <w:szCs w:val="20"/>
              </w:rPr>
            </w:pPr>
            <w:r>
              <w:rPr>
                <w:color w:val="000000"/>
                <w:sz w:val="20"/>
                <w:szCs w:val="20"/>
              </w:rPr>
              <w:t>21.</w:t>
            </w:r>
          </w:p>
        </w:tc>
        <w:tc>
          <w:tcPr>
            <w:tcW w:w="2338" w:type="dxa"/>
            <w:vAlign w:val="center"/>
          </w:tcPr>
          <w:p w:rsidR="002C42AB" w:rsidRPr="00F923A6" w:rsidRDefault="002C42AB" w:rsidP="00405F6A">
            <w:pPr>
              <w:jc w:val="both"/>
              <w:rPr>
                <w:color w:val="000000"/>
                <w:sz w:val="20"/>
                <w:szCs w:val="20"/>
              </w:rPr>
            </w:pPr>
            <w:r>
              <w:rPr>
                <w:color w:val="000000"/>
                <w:sz w:val="20"/>
                <w:szCs w:val="20"/>
              </w:rPr>
              <w:t>Dušan Beláň BESAI</w:t>
            </w:r>
          </w:p>
        </w:tc>
        <w:tc>
          <w:tcPr>
            <w:tcW w:w="900" w:type="dxa"/>
            <w:vAlign w:val="center"/>
          </w:tcPr>
          <w:p w:rsidR="002C42AB" w:rsidRPr="00F923A6" w:rsidRDefault="002C42AB" w:rsidP="00405F6A">
            <w:pPr>
              <w:jc w:val="center"/>
              <w:rPr>
                <w:color w:val="000000"/>
                <w:sz w:val="20"/>
                <w:szCs w:val="20"/>
              </w:rPr>
            </w:pPr>
            <w:r>
              <w:rPr>
                <w:color w:val="000000"/>
                <w:sz w:val="20"/>
                <w:szCs w:val="20"/>
              </w:rPr>
              <w:t>FO</w:t>
            </w:r>
          </w:p>
        </w:tc>
        <w:tc>
          <w:tcPr>
            <w:tcW w:w="2880" w:type="dxa"/>
            <w:vAlign w:val="center"/>
          </w:tcPr>
          <w:p w:rsidR="002C42AB" w:rsidRPr="00F923A6" w:rsidRDefault="002C42AB" w:rsidP="00405F6A">
            <w:pPr>
              <w:jc w:val="center"/>
              <w:rPr>
                <w:color w:val="000000"/>
                <w:sz w:val="20"/>
                <w:szCs w:val="20"/>
              </w:rPr>
            </w:pPr>
            <w:r>
              <w:rPr>
                <w:color w:val="000000"/>
                <w:sz w:val="20"/>
                <w:szCs w:val="20"/>
              </w:rPr>
              <w:t>Bojná 68, 956 01</w:t>
            </w:r>
          </w:p>
        </w:tc>
        <w:tc>
          <w:tcPr>
            <w:tcW w:w="2340" w:type="dxa"/>
            <w:vAlign w:val="center"/>
          </w:tcPr>
          <w:p w:rsidR="002C42AB" w:rsidRPr="00F923A6" w:rsidRDefault="002C42AB" w:rsidP="00405F6A">
            <w:pPr>
              <w:jc w:val="center"/>
              <w:rPr>
                <w:color w:val="000000"/>
                <w:sz w:val="20"/>
                <w:szCs w:val="20"/>
              </w:rPr>
            </w:pPr>
            <w:r>
              <w:rPr>
                <w:color w:val="000000"/>
                <w:sz w:val="20"/>
                <w:szCs w:val="20"/>
              </w:rPr>
              <w:t>11984724</w:t>
            </w:r>
          </w:p>
        </w:tc>
        <w:tc>
          <w:tcPr>
            <w:tcW w:w="1260" w:type="dxa"/>
            <w:vAlign w:val="center"/>
          </w:tcPr>
          <w:p w:rsidR="002C42AB" w:rsidRPr="00F923A6" w:rsidRDefault="002C42AB" w:rsidP="00405F6A">
            <w:pPr>
              <w:jc w:val="center"/>
              <w:rPr>
                <w:color w:val="000000"/>
                <w:sz w:val="20"/>
                <w:szCs w:val="20"/>
              </w:rPr>
            </w:pPr>
            <w:r>
              <w:rPr>
                <w:color w:val="000000"/>
                <w:sz w:val="20"/>
                <w:szCs w:val="20"/>
              </w:rPr>
              <w:t>S</w:t>
            </w:r>
          </w:p>
        </w:tc>
        <w:tc>
          <w:tcPr>
            <w:tcW w:w="3240" w:type="dxa"/>
            <w:vAlign w:val="center"/>
          </w:tcPr>
          <w:p w:rsidR="002C42AB" w:rsidRPr="00F923A6" w:rsidRDefault="002C42AB" w:rsidP="00405F6A">
            <w:pPr>
              <w:rPr>
                <w:color w:val="000000"/>
                <w:sz w:val="20"/>
                <w:szCs w:val="20"/>
              </w:rPr>
            </w:pPr>
            <w:r>
              <w:rPr>
                <w:color w:val="000000"/>
                <w:sz w:val="20"/>
                <w:szCs w:val="20"/>
              </w:rPr>
              <w:t>Dušan Beláň</w:t>
            </w:r>
          </w:p>
        </w:tc>
      </w:tr>
      <w:tr w:rsidR="002C42AB" w:rsidRPr="004047C4" w:rsidTr="00405F6A">
        <w:trPr>
          <w:trHeight w:val="397"/>
        </w:trPr>
        <w:tc>
          <w:tcPr>
            <w:tcW w:w="758" w:type="dxa"/>
            <w:vAlign w:val="center"/>
          </w:tcPr>
          <w:p w:rsidR="002C42AB" w:rsidRDefault="002C42AB" w:rsidP="00405F6A">
            <w:pPr>
              <w:jc w:val="center"/>
              <w:rPr>
                <w:color w:val="000000"/>
                <w:sz w:val="20"/>
                <w:szCs w:val="20"/>
              </w:rPr>
            </w:pPr>
            <w:r>
              <w:rPr>
                <w:color w:val="000000"/>
                <w:sz w:val="20"/>
                <w:szCs w:val="20"/>
              </w:rPr>
              <w:t>22.</w:t>
            </w:r>
          </w:p>
        </w:tc>
        <w:tc>
          <w:tcPr>
            <w:tcW w:w="2338" w:type="dxa"/>
            <w:vAlign w:val="center"/>
          </w:tcPr>
          <w:p w:rsidR="002C42AB" w:rsidRPr="00F923A6" w:rsidRDefault="002C42AB" w:rsidP="00405F6A">
            <w:pPr>
              <w:jc w:val="both"/>
              <w:rPr>
                <w:color w:val="000000"/>
                <w:sz w:val="20"/>
                <w:szCs w:val="20"/>
              </w:rPr>
            </w:pPr>
            <w:r>
              <w:rPr>
                <w:color w:val="000000"/>
                <w:sz w:val="20"/>
                <w:szCs w:val="20"/>
              </w:rPr>
              <w:t>Poľnohospodársky podnik Hajná Nová Ves, a.s.</w:t>
            </w:r>
          </w:p>
        </w:tc>
        <w:tc>
          <w:tcPr>
            <w:tcW w:w="900" w:type="dxa"/>
            <w:vAlign w:val="center"/>
          </w:tcPr>
          <w:p w:rsidR="002C42AB" w:rsidRPr="00F923A6" w:rsidRDefault="002C42AB" w:rsidP="00405F6A">
            <w:pPr>
              <w:jc w:val="center"/>
              <w:rPr>
                <w:color w:val="000000"/>
                <w:sz w:val="20"/>
                <w:szCs w:val="20"/>
              </w:rPr>
            </w:pPr>
            <w:r>
              <w:rPr>
                <w:color w:val="000000"/>
                <w:sz w:val="20"/>
                <w:szCs w:val="20"/>
              </w:rPr>
              <w:t>PO</w:t>
            </w:r>
          </w:p>
        </w:tc>
        <w:tc>
          <w:tcPr>
            <w:tcW w:w="2880" w:type="dxa"/>
            <w:vAlign w:val="center"/>
          </w:tcPr>
          <w:p w:rsidR="002C42AB" w:rsidRPr="00F923A6" w:rsidRDefault="002C42AB" w:rsidP="00405F6A">
            <w:pPr>
              <w:jc w:val="center"/>
              <w:rPr>
                <w:color w:val="000000"/>
                <w:sz w:val="20"/>
                <w:szCs w:val="20"/>
              </w:rPr>
            </w:pPr>
            <w:r>
              <w:rPr>
                <w:color w:val="000000"/>
                <w:sz w:val="20"/>
                <w:szCs w:val="20"/>
              </w:rPr>
              <w:t>Hajná Nová Ves, 956 03</w:t>
            </w:r>
          </w:p>
        </w:tc>
        <w:tc>
          <w:tcPr>
            <w:tcW w:w="2340" w:type="dxa"/>
            <w:vAlign w:val="center"/>
          </w:tcPr>
          <w:p w:rsidR="002C42AB" w:rsidRPr="00F923A6" w:rsidRDefault="002C42AB" w:rsidP="00405F6A">
            <w:pPr>
              <w:jc w:val="center"/>
              <w:rPr>
                <w:color w:val="000000"/>
                <w:sz w:val="20"/>
                <w:szCs w:val="20"/>
              </w:rPr>
            </w:pPr>
            <w:r>
              <w:rPr>
                <w:color w:val="000000"/>
                <w:sz w:val="20"/>
                <w:szCs w:val="20"/>
              </w:rPr>
              <w:t>31397476</w:t>
            </w:r>
          </w:p>
        </w:tc>
        <w:tc>
          <w:tcPr>
            <w:tcW w:w="1260" w:type="dxa"/>
            <w:vAlign w:val="center"/>
          </w:tcPr>
          <w:p w:rsidR="002C42AB" w:rsidRPr="00F923A6" w:rsidRDefault="002C42AB" w:rsidP="00405F6A">
            <w:pPr>
              <w:jc w:val="center"/>
              <w:rPr>
                <w:color w:val="000000"/>
                <w:sz w:val="20"/>
                <w:szCs w:val="20"/>
              </w:rPr>
            </w:pPr>
            <w:r>
              <w:rPr>
                <w:color w:val="000000"/>
                <w:sz w:val="20"/>
                <w:szCs w:val="20"/>
              </w:rPr>
              <w:t>S</w:t>
            </w:r>
          </w:p>
        </w:tc>
        <w:tc>
          <w:tcPr>
            <w:tcW w:w="3240" w:type="dxa"/>
            <w:vAlign w:val="center"/>
          </w:tcPr>
          <w:p w:rsidR="002C42AB" w:rsidRPr="00F923A6" w:rsidRDefault="002C42AB" w:rsidP="00405F6A">
            <w:pPr>
              <w:rPr>
                <w:color w:val="000000"/>
                <w:sz w:val="20"/>
                <w:szCs w:val="20"/>
              </w:rPr>
            </w:pPr>
            <w:r>
              <w:rPr>
                <w:color w:val="000000"/>
                <w:sz w:val="20"/>
                <w:szCs w:val="20"/>
              </w:rPr>
              <w:t>Jozef  Novotný</w:t>
            </w:r>
          </w:p>
        </w:tc>
      </w:tr>
      <w:tr w:rsidR="002C42AB" w:rsidRPr="004047C4" w:rsidTr="00405F6A">
        <w:trPr>
          <w:trHeight w:val="397"/>
        </w:trPr>
        <w:tc>
          <w:tcPr>
            <w:tcW w:w="758" w:type="dxa"/>
            <w:vAlign w:val="center"/>
          </w:tcPr>
          <w:p w:rsidR="002C42AB" w:rsidRDefault="002C42AB" w:rsidP="00405F6A">
            <w:pPr>
              <w:jc w:val="center"/>
              <w:rPr>
                <w:color w:val="000000"/>
                <w:sz w:val="20"/>
                <w:szCs w:val="20"/>
              </w:rPr>
            </w:pPr>
            <w:r>
              <w:rPr>
                <w:color w:val="000000"/>
                <w:sz w:val="20"/>
                <w:szCs w:val="20"/>
              </w:rPr>
              <w:t>23.</w:t>
            </w:r>
          </w:p>
        </w:tc>
        <w:tc>
          <w:tcPr>
            <w:tcW w:w="2338" w:type="dxa"/>
            <w:vAlign w:val="center"/>
          </w:tcPr>
          <w:p w:rsidR="002C42AB" w:rsidRPr="00F923A6" w:rsidRDefault="002C42AB" w:rsidP="00405F6A">
            <w:pPr>
              <w:jc w:val="both"/>
              <w:rPr>
                <w:color w:val="000000"/>
                <w:sz w:val="20"/>
                <w:szCs w:val="20"/>
              </w:rPr>
            </w:pPr>
            <w:r>
              <w:rPr>
                <w:color w:val="000000"/>
                <w:sz w:val="20"/>
                <w:szCs w:val="20"/>
              </w:rPr>
              <w:t>Ladislav Ďaďan</w:t>
            </w:r>
          </w:p>
        </w:tc>
        <w:tc>
          <w:tcPr>
            <w:tcW w:w="900" w:type="dxa"/>
            <w:vAlign w:val="center"/>
          </w:tcPr>
          <w:p w:rsidR="002C42AB" w:rsidRPr="00F923A6" w:rsidRDefault="002C42AB" w:rsidP="00405F6A">
            <w:pPr>
              <w:jc w:val="center"/>
              <w:rPr>
                <w:color w:val="000000"/>
                <w:sz w:val="20"/>
                <w:szCs w:val="20"/>
              </w:rPr>
            </w:pPr>
            <w:r>
              <w:rPr>
                <w:color w:val="000000"/>
                <w:sz w:val="20"/>
                <w:szCs w:val="20"/>
              </w:rPr>
              <w:t>FO</w:t>
            </w:r>
          </w:p>
        </w:tc>
        <w:tc>
          <w:tcPr>
            <w:tcW w:w="2880" w:type="dxa"/>
            <w:vAlign w:val="center"/>
          </w:tcPr>
          <w:p w:rsidR="002C42AB" w:rsidRPr="00F923A6" w:rsidRDefault="002C42AB" w:rsidP="00405F6A">
            <w:pPr>
              <w:jc w:val="center"/>
              <w:rPr>
                <w:color w:val="000000"/>
                <w:sz w:val="20"/>
                <w:szCs w:val="20"/>
              </w:rPr>
            </w:pPr>
            <w:r>
              <w:rPr>
                <w:color w:val="000000"/>
                <w:sz w:val="20"/>
                <w:szCs w:val="20"/>
              </w:rPr>
              <w:t>Horné Štitáre 203, 956 03</w:t>
            </w:r>
          </w:p>
        </w:tc>
        <w:tc>
          <w:tcPr>
            <w:tcW w:w="2340" w:type="dxa"/>
            <w:vAlign w:val="center"/>
          </w:tcPr>
          <w:p w:rsidR="002C42AB" w:rsidRPr="00F923A6" w:rsidRDefault="002C42AB" w:rsidP="00405F6A">
            <w:pPr>
              <w:jc w:val="center"/>
              <w:rPr>
                <w:color w:val="000000"/>
                <w:sz w:val="20"/>
                <w:szCs w:val="20"/>
              </w:rPr>
            </w:pPr>
            <w:r>
              <w:rPr>
                <w:color w:val="000000"/>
                <w:sz w:val="20"/>
                <w:szCs w:val="20"/>
              </w:rPr>
              <w:t>40365875</w:t>
            </w:r>
          </w:p>
        </w:tc>
        <w:tc>
          <w:tcPr>
            <w:tcW w:w="1260" w:type="dxa"/>
            <w:vAlign w:val="center"/>
          </w:tcPr>
          <w:p w:rsidR="002C42AB" w:rsidRPr="00F923A6" w:rsidRDefault="002C42AB" w:rsidP="00405F6A">
            <w:pPr>
              <w:jc w:val="center"/>
              <w:rPr>
                <w:color w:val="000000"/>
                <w:sz w:val="20"/>
                <w:szCs w:val="20"/>
              </w:rPr>
            </w:pPr>
            <w:r>
              <w:rPr>
                <w:color w:val="000000"/>
                <w:sz w:val="20"/>
                <w:szCs w:val="20"/>
              </w:rPr>
              <w:t>S</w:t>
            </w:r>
          </w:p>
        </w:tc>
        <w:tc>
          <w:tcPr>
            <w:tcW w:w="3240" w:type="dxa"/>
            <w:vAlign w:val="center"/>
          </w:tcPr>
          <w:p w:rsidR="002C42AB" w:rsidRPr="00F923A6" w:rsidRDefault="002C42AB" w:rsidP="00405F6A">
            <w:pPr>
              <w:rPr>
                <w:color w:val="000000"/>
                <w:sz w:val="20"/>
                <w:szCs w:val="20"/>
              </w:rPr>
            </w:pPr>
            <w:r>
              <w:rPr>
                <w:color w:val="000000"/>
                <w:sz w:val="20"/>
                <w:szCs w:val="20"/>
              </w:rPr>
              <w:t>Ladislav Ďaďan</w:t>
            </w:r>
          </w:p>
        </w:tc>
      </w:tr>
      <w:tr w:rsidR="002C42AB" w:rsidRPr="004047C4" w:rsidTr="00405F6A">
        <w:trPr>
          <w:trHeight w:val="397"/>
        </w:trPr>
        <w:tc>
          <w:tcPr>
            <w:tcW w:w="758" w:type="dxa"/>
            <w:vAlign w:val="center"/>
          </w:tcPr>
          <w:p w:rsidR="002C42AB" w:rsidRDefault="002C42AB" w:rsidP="00405F6A">
            <w:pPr>
              <w:jc w:val="center"/>
              <w:rPr>
                <w:color w:val="000000"/>
                <w:sz w:val="20"/>
                <w:szCs w:val="20"/>
              </w:rPr>
            </w:pPr>
            <w:r>
              <w:rPr>
                <w:color w:val="000000"/>
                <w:sz w:val="20"/>
                <w:szCs w:val="20"/>
              </w:rPr>
              <w:t>24.</w:t>
            </w:r>
          </w:p>
        </w:tc>
        <w:tc>
          <w:tcPr>
            <w:tcW w:w="2338" w:type="dxa"/>
            <w:vAlign w:val="center"/>
          </w:tcPr>
          <w:p w:rsidR="002C42AB" w:rsidRPr="00F923A6" w:rsidRDefault="002C42AB" w:rsidP="00405F6A">
            <w:pPr>
              <w:jc w:val="both"/>
              <w:rPr>
                <w:color w:val="000000"/>
                <w:sz w:val="20"/>
                <w:szCs w:val="20"/>
              </w:rPr>
            </w:pPr>
            <w:r>
              <w:rPr>
                <w:color w:val="000000"/>
                <w:sz w:val="20"/>
                <w:szCs w:val="20"/>
              </w:rPr>
              <w:t>Obecný futbalový klub Krtovce o.z.</w:t>
            </w:r>
          </w:p>
        </w:tc>
        <w:tc>
          <w:tcPr>
            <w:tcW w:w="900" w:type="dxa"/>
            <w:vAlign w:val="center"/>
          </w:tcPr>
          <w:p w:rsidR="002C42AB" w:rsidRPr="00F923A6" w:rsidRDefault="002C42AB" w:rsidP="00405F6A">
            <w:pPr>
              <w:jc w:val="center"/>
              <w:rPr>
                <w:color w:val="000000"/>
                <w:sz w:val="20"/>
                <w:szCs w:val="20"/>
              </w:rPr>
            </w:pPr>
            <w:r>
              <w:rPr>
                <w:color w:val="000000"/>
                <w:sz w:val="20"/>
                <w:szCs w:val="20"/>
              </w:rPr>
              <w:t>PO</w:t>
            </w:r>
          </w:p>
        </w:tc>
        <w:tc>
          <w:tcPr>
            <w:tcW w:w="2880" w:type="dxa"/>
            <w:vAlign w:val="center"/>
          </w:tcPr>
          <w:p w:rsidR="002C42AB" w:rsidRPr="00F923A6" w:rsidRDefault="002C42AB" w:rsidP="00405F6A">
            <w:pPr>
              <w:jc w:val="center"/>
              <w:rPr>
                <w:color w:val="000000"/>
                <w:sz w:val="20"/>
                <w:szCs w:val="20"/>
              </w:rPr>
            </w:pPr>
            <w:r>
              <w:rPr>
                <w:color w:val="000000"/>
                <w:sz w:val="20"/>
                <w:szCs w:val="20"/>
              </w:rPr>
              <w:t>Krtovce 2, 956 03 Krtovce</w:t>
            </w:r>
          </w:p>
        </w:tc>
        <w:tc>
          <w:tcPr>
            <w:tcW w:w="2340" w:type="dxa"/>
            <w:vAlign w:val="center"/>
          </w:tcPr>
          <w:p w:rsidR="002C42AB" w:rsidRPr="00F923A6" w:rsidRDefault="002C42AB" w:rsidP="00405F6A">
            <w:pPr>
              <w:jc w:val="center"/>
              <w:rPr>
                <w:color w:val="000000"/>
                <w:sz w:val="20"/>
                <w:szCs w:val="20"/>
              </w:rPr>
            </w:pPr>
            <w:r>
              <w:rPr>
                <w:color w:val="000000"/>
                <w:sz w:val="20"/>
                <w:szCs w:val="20"/>
              </w:rPr>
              <w:t>42046416</w:t>
            </w:r>
          </w:p>
        </w:tc>
        <w:tc>
          <w:tcPr>
            <w:tcW w:w="1260" w:type="dxa"/>
            <w:vAlign w:val="center"/>
          </w:tcPr>
          <w:p w:rsidR="002C42AB" w:rsidRPr="00F923A6" w:rsidRDefault="002C42AB" w:rsidP="00405F6A">
            <w:pPr>
              <w:jc w:val="center"/>
              <w:rPr>
                <w:color w:val="000000"/>
                <w:sz w:val="20"/>
                <w:szCs w:val="20"/>
              </w:rPr>
            </w:pPr>
            <w:r>
              <w:rPr>
                <w:color w:val="000000"/>
                <w:sz w:val="20"/>
                <w:szCs w:val="20"/>
              </w:rPr>
              <w:t>S</w:t>
            </w:r>
          </w:p>
        </w:tc>
        <w:tc>
          <w:tcPr>
            <w:tcW w:w="3240" w:type="dxa"/>
            <w:vAlign w:val="center"/>
          </w:tcPr>
          <w:p w:rsidR="002C42AB" w:rsidRPr="00F923A6" w:rsidRDefault="002C42AB" w:rsidP="00405F6A">
            <w:pPr>
              <w:rPr>
                <w:color w:val="000000"/>
                <w:sz w:val="20"/>
                <w:szCs w:val="20"/>
              </w:rPr>
            </w:pPr>
            <w:r>
              <w:rPr>
                <w:color w:val="000000"/>
                <w:sz w:val="20"/>
                <w:szCs w:val="20"/>
              </w:rPr>
              <w:t>Zdenko Oravec</w:t>
            </w:r>
          </w:p>
        </w:tc>
      </w:tr>
      <w:tr w:rsidR="002C42AB" w:rsidRPr="004047C4" w:rsidTr="00405F6A">
        <w:trPr>
          <w:trHeight w:val="397"/>
        </w:trPr>
        <w:tc>
          <w:tcPr>
            <w:tcW w:w="758" w:type="dxa"/>
            <w:vAlign w:val="center"/>
          </w:tcPr>
          <w:p w:rsidR="002C42AB" w:rsidRDefault="002C42AB" w:rsidP="00405F6A">
            <w:pPr>
              <w:jc w:val="center"/>
              <w:rPr>
                <w:color w:val="000000"/>
                <w:sz w:val="20"/>
                <w:szCs w:val="20"/>
              </w:rPr>
            </w:pPr>
            <w:r>
              <w:rPr>
                <w:color w:val="000000"/>
                <w:sz w:val="20"/>
                <w:szCs w:val="20"/>
              </w:rPr>
              <w:t>25.</w:t>
            </w:r>
          </w:p>
        </w:tc>
        <w:tc>
          <w:tcPr>
            <w:tcW w:w="2338" w:type="dxa"/>
            <w:vAlign w:val="center"/>
          </w:tcPr>
          <w:p w:rsidR="002C42AB" w:rsidRPr="00F923A6" w:rsidRDefault="002C42AB" w:rsidP="00405F6A">
            <w:pPr>
              <w:jc w:val="both"/>
              <w:rPr>
                <w:color w:val="000000"/>
                <w:sz w:val="20"/>
                <w:szCs w:val="20"/>
              </w:rPr>
            </w:pPr>
            <w:r>
              <w:rPr>
                <w:color w:val="000000"/>
                <w:sz w:val="20"/>
                <w:szCs w:val="20"/>
              </w:rPr>
              <w:t>Telovýchovná jednota Lipovník o.z.</w:t>
            </w:r>
          </w:p>
        </w:tc>
        <w:tc>
          <w:tcPr>
            <w:tcW w:w="900" w:type="dxa"/>
            <w:vAlign w:val="center"/>
          </w:tcPr>
          <w:p w:rsidR="002C42AB" w:rsidRPr="00F923A6" w:rsidRDefault="002C42AB" w:rsidP="00405F6A">
            <w:pPr>
              <w:jc w:val="center"/>
              <w:rPr>
                <w:color w:val="000000"/>
                <w:sz w:val="20"/>
                <w:szCs w:val="20"/>
              </w:rPr>
            </w:pPr>
            <w:r>
              <w:rPr>
                <w:color w:val="000000"/>
                <w:sz w:val="20"/>
                <w:szCs w:val="20"/>
              </w:rPr>
              <w:t>PO</w:t>
            </w:r>
          </w:p>
        </w:tc>
        <w:tc>
          <w:tcPr>
            <w:tcW w:w="2880" w:type="dxa"/>
            <w:vAlign w:val="center"/>
          </w:tcPr>
          <w:p w:rsidR="002C42AB" w:rsidRPr="00F923A6" w:rsidRDefault="002C42AB" w:rsidP="00405F6A">
            <w:pPr>
              <w:jc w:val="center"/>
              <w:rPr>
                <w:color w:val="000000"/>
                <w:sz w:val="20"/>
                <w:szCs w:val="20"/>
              </w:rPr>
            </w:pPr>
            <w:r>
              <w:rPr>
                <w:color w:val="000000"/>
                <w:sz w:val="20"/>
                <w:szCs w:val="20"/>
              </w:rPr>
              <w:t>OcÚ, Lipovník 113, 956 01 Lipovník</w:t>
            </w:r>
          </w:p>
        </w:tc>
        <w:tc>
          <w:tcPr>
            <w:tcW w:w="2340" w:type="dxa"/>
            <w:vAlign w:val="center"/>
          </w:tcPr>
          <w:p w:rsidR="002C42AB" w:rsidRPr="00F923A6" w:rsidRDefault="002C42AB" w:rsidP="00405F6A">
            <w:pPr>
              <w:jc w:val="center"/>
              <w:rPr>
                <w:color w:val="000000"/>
                <w:sz w:val="20"/>
                <w:szCs w:val="20"/>
              </w:rPr>
            </w:pPr>
            <w:r>
              <w:rPr>
                <w:color w:val="000000"/>
                <w:sz w:val="20"/>
                <w:szCs w:val="20"/>
              </w:rPr>
              <w:t>42044588</w:t>
            </w:r>
          </w:p>
        </w:tc>
        <w:tc>
          <w:tcPr>
            <w:tcW w:w="1260" w:type="dxa"/>
            <w:vAlign w:val="center"/>
          </w:tcPr>
          <w:p w:rsidR="002C42AB" w:rsidRPr="00F923A6" w:rsidRDefault="002C42AB" w:rsidP="00405F6A">
            <w:pPr>
              <w:jc w:val="center"/>
              <w:rPr>
                <w:color w:val="000000"/>
                <w:sz w:val="20"/>
                <w:szCs w:val="20"/>
              </w:rPr>
            </w:pPr>
            <w:r>
              <w:rPr>
                <w:color w:val="000000"/>
                <w:sz w:val="20"/>
                <w:szCs w:val="20"/>
              </w:rPr>
              <w:t>S</w:t>
            </w:r>
          </w:p>
        </w:tc>
        <w:tc>
          <w:tcPr>
            <w:tcW w:w="3240" w:type="dxa"/>
            <w:vAlign w:val="center"/>
          </w:tcPr>
          <w:p w:rsidR="002C42AB" w:rsidRPr="00F923A6" w:rsidRDefault="002C42AB" w:rsidP="00405F6A">
            <w:pPr>
              <w:rPr>
                <w:color w:val="000000"/>
                <w:sz w:val="20"/>
                <w:szCs w:val="20"/>
              </w:rPr>
            </w:pPr>
            <w:r>
              <w:rPr>
                <w:color w:val="000000"/>
                <w:sz w:val="20"/>
                <w:szCs w:val="20"/>
              </w:rPr>
              <w:t>Miroslav Kollár</w:t>
            </w:r>
          </w:p>
        </w:tc>
      </w:tr>
      <w:tr w:rsidR="002C42AB" w:rsidRPr="004047C4" w:rsidTr="00405F6A">
        <w:trPr>
          <w:trHeight w:val="397"/>
        </w:trPr>
        <w:tc>
          <w:tcPr>
            <w:tcW w:w="758" w:type="dxa"/>
            <w:vAlign w:val="center"/>
          </w:tcPr>
          <w:p w:rsidR="002C42AB" w:rsidRDefault="002C42AB" w:rsidP="00405F6A">
            <w:pPr>
              <w:jc w:val="center"/>
              <w:rPr>
                <w:color w:val="000000"/>
                <w:sz w:val="20"/>
                <w:szCs w:val="20"/>
              </w:rPr>
            </w:pPr>
            <w:r>
              <w:rPr>
                <w:color w:val="000000"/>
                <w:sz w:val="20"/>
                <w:szCs w:val="20"/>
              </w:rPr>
              <w:t>26.</w:t>
            </w:r>
          </w:p>
        </w:tc>
        <w:tc>
          <w:tcPr>
            <w:tcW w:w="2338" w:type="dxa"/>
            <w:vAlign w:val="center"/>
          </w:tcPr>
          <w:p w:rsidR="002C42AB" w:rsidRPr="00F923A6" w:rsidRDefault="002C42AB" w:rsidP="00405F6A">
            <w:pPr>
              <w:jc w:val="both"/>
              <w:rPr>
                <w:color w:val="000000"/>
                <w:sz w:val="20"/>
                <w:szCs w:val="20"/>
              </w:rPr>
            </w:pPr>
            <w:r>
              <w:rPr>
                <w:color w:val="000000"/>
                <w:sz w:val="20"/>
                <w:szCs w:val="20"/>
              </w:rPr>
              <w:t>František Šustek</w:t>
            </w:r>
          </w:p>
        </w:tc>
        <w:tc>
          <w:tcPr>
            <w:tcW w:w="900" w:type="dxa"/>
            <w:vAlign w:val="center"/>
          </w:tcPr>
          <w:p w:rsidR="002C42AB" w:rsidRPr="00F923A6" w:rsidRDefault="002C42AB" w:rsidP="00405F6A">
            <w:pPr>
              <w:jc w:val="center"/>
              <w:rPr>
                <w:color w:val="000000"/>
                <w:sz w:val="20"/>
                <w:szCs w:val="20"/>
              </w:rPr>
            </w:pPr>
            <w:r>
              <w:rPr>
                <w:color w:val="000000"/>
                <w:sz w:val="20"/>
                <w:szCs w:val="20"/>
              </w:rPr>
              <w:t>FO</w:t>
            </w:r>
          </w:p>
        </w:tc>
        <w:tc>
          <w:tcPr>
            <w:tcW w:w="2880" w:type="dxa"/>
            <w:vAlign w:val="center"/>
          </w:tcPr>
          <w:p w:rsidR="002C42AB" w:rsidRPr="00F923A6" w:rsidRDefault="002C42AB" w:rsidP="00405F6A">
            <w:pPr>
              <w:jc w:val="center"/>
              <w:rPr>
                <w:color w:val="000000"/>
                <w:sz w:val="20"/>
                <w:szCs w:val="20"/>
              </w:rPr>
            </w:pPr>
            <w:r>
              <w:rPr>
                <w:color w:val="000000"/>
                <w:sz w:val="20"/>
                <w:szCs w:val="20"/>
              </w:rPr>
              <w:t>Lužany 54, 956 07</w:t>
            </w:r>
          </w:p>
        </w:tc>
        <w:tc>
          <w:tcPr>
            <w:tcW w:w="2340" w:type="dxa"/>
            <w:vAlign w:val="center"/>
          </w:tcPr>
          <w:p w:rsidR="002C42AB" w:rsidRPr="00F923A6" w:rsidRDefault="002C42AB" w:rsidP="00405F6A">
            <w:pPr>
              <w:jc w:val="center"/>
              <w:rPr>
                <w:color w:val="000000"/>
                <w:sz w:val="20"/>
                <w:szCs w:val="20"/>
              </w:rPr>
            </w:pPr>
            <w:r>
              <w:rPr>
                <w:color w:val="000000"/>
                <w:sz w:val="20"/>
                <w:szCs w:val="20"/>
              </w:rPr>
              <w:t>43690131</w:t>
            </w:r>
          </w:p>
        </w:tc>
        <w:tc>
          <w:tcPr>
            <w:tcW w:w="1260" w:type="dxa"/>
            <w:vAlign w:val="center"/>
          </w:tcPr>
          <w:p w:rsidR="002C42AB" w:rsidRPr="00F923A6" w:rsidRDefault="002C42AB" w:rsidP="00405F6A">
            <w:pPr>
              <w:jc w:val="center"/>
              <w:rPr>
                <w:color w:val="000000"/>
                <w:sz w:val="20"/>
                <w:szCs w:val="20"/>
              </w:rPr>
            </w:pPr>
            <w:r>
              <w:rPr>
                <w:color w:val="000000"/>
                <w:sz w:val="20"/>
                <w:szCs w:val="20"/>
              </w:rPr>
              <w:t>S</w:t>
            </w:r>
          </w:p>
        </w:tc>
        <w:tc>
          <w:tcPr>
            <w:tcW w:w="3240" w:type="dxa"/>
            <w:vAlign w:val="center"/>
          </w:tcPr>
          <w:p w:rsidR="002C42AB" w:rsidRPr="00F923A6" w:rsidRDefault="002C42AB" w:rsidP="00405F6A">
            <w:pPr>
              <w:rPr>
                <w:color w:val="000000"/>
                <w:sz w:val="20"/>
                <w:szCs w:val="20"/>
              </w:rPr>
            </w:pPr>
            <w:r>
              <w:rPr>
                <w:color w:val="000000"/>
                <w:sz w:val="20"/>
                <w:szCs w:val="20"/>
              </w:rPr>
              <w:t>František Šustek</w:t>
            </w:r>
          </w:p>
        </w:tc>
      </w:tr>
      <w:tr w:rsidR="002C42AB" w:rsidRPr="004047C4" w:rsidTr="00405F6A">
        <w:trPr>
          <w:trHeight w:val="397"/>
        </w:trPr>
        <w:tc>
          <w:tcPr>
            <w:tcW w:w="758" w:type="dxa"/>
            <w:vAlign w:val="center"/>
          </w:tcPr>
          <w:p w:rsidR="002C42AB" w:rsidRDefault="002C42AB" w:rsidP="00405F6A">
            <w:pPr>
              <w:jc w:val="center"/>
              <w:rPr>
                <w:color w:val="000000"/>
                <w:sz w:val="20"/>
                <w:szCs w:val="20"/>
              </w:rPr>
            </w:pPr>
            <w:r>
              <w:rPr>
                <w:color w:val="000000"/>
                <w:sz w:val="20"/>
                <w:szCs w:val="20"/>
              </w:rPr>
              <w:t>27.</w:t>
            </w:r>
          </w:p>
        </w:tc>
        <w:tc>
          <w:tcPr>
            <w:tcW w:w="2338" w:type="dxa"/>
            <w:vAlign w:val="center"/>
          </w:tcPr>
          <w:p w:rsidR="002C42AB" w:rsidRPr="00F923A6" w:rsidRDefault="002C42AB" w:rsidP="00405F6A">
            <w:pPr>
              <w:jc w:val="both"/>
              <w:rPr>
                <w:color w:val="000000"/>
                <w:sz w:val="20"/>
                <w:szCs w:val="20"/>
              </w:rPr>
            </w:pPr>
            <w:r>
              <w:rPr>
                <w:color w:val="000000"/>
                <w:sz w:val="20"/>
                <w:szCs w:val="20"/>
              </w:rPr>
              <w:t>Spolok Ripňančan o.z.</w:t>
            </w:r>
          </w:p>
        </w:tc>
        <w:tc>
          <w:tcPr>
            <w:tcW w:w="900" w:type="dxa"/>
            <w:vAlign w:val="center"/>
          </w:tcPr>
          <w:p w:rsidR="002C42AB" w:rsidRPr="00F923A6" w:rsidRDefault="002C42AB" w:rsidP="00405F6A">
            <w:pPr>
              <w:jc w:val="center"/>
              <w:rPr>
                <w:color w:val="000000"/>
                <w:sz w:val="20"/>
                <w:szCs w:val="20"/>
              </w:rPr>
            </w:pPr>
            <w:r>
              <w:rPr>
                <w:color w:val="000000"/>
                <w:sz w:val="20"/>
                <w:szCs w:val="20"/>
              </w:rPr>
              <w:t>PO</w:t>
            </w:r>
          </w:p>
        </w:tc>
        <w:tc>
          <w:tcPr>
            <w:tcW w:w="2880" w:type="dxa"/>
            <w:vAlign w:val="center"/>
          </w:tcPr>
          <w:p w:rsidR="002C42AB" w:rsidRPr="00F923A6" w:rsidRDefault="002C42AB" w:rsidP="00405F6A">
            <w:pPr>
              <w:jc w:val="center"/>
              <w:rPr>
                <w:color w:val="000000"/>
                <w:sz w:val="20"/>
                <w:szCs w:val="20"/>
              </w:rPr>
            </w:pPr>
            <w:r>
              <w:rPr>
                <w:color w:val="000000"/>
                <w:sz w:val="20"/>
                <w:szCs w:val="20"/>
              </w:rPr>
              <w:t>Malé Ripňany 87, 95607 Malé Ripňany</w:t>
            </w:r>
          </w:p>
        </w:tc>
        <w:tc>
          <w:tcPr>
            <w:tcW w:w="2340" w:type="dxa"/>
            <w:vAlign w:val="center"/>
          </w:tcPr>
          <w:p w:rsidR="002C42AB" w:rsidRPr="00F923A6" w:rsidRDefault="002C42AB" w:rsidP="00405F6A">
            <w:pPr>
              <w:jc w:val="center"/>
              <w:rPr>
                <w:color w:val="000000"/>
                <w:sz w:val="20"/>
                <w:szCs w:val="20"/>
              </w:rPr>
            </w:pPr>
            <w:r>
              <w:rPr>
                <w:color w:val="000000"/>
                <w:sz w:val="20"/>
                <w:szCs w:val="20"/>
              </w:rPr>
              <w:t>42116546</w:t>
            </w:r>
          </w:p>
        </w:tc>
        <w:tc>
          <w:tcPr>
            <w:tcW w:w="1260" w:type="dxa"/>
            <w:vAlign w:val="center"/>
          </w:tcPr>
          <w:p w:rsidR="002C42AB" w:rsidRPr="00F923A6" w:rsidRDefault="002C42AB" w:rsidP="00405F6A">
            <w:pPr>
              <w:jc w:val="center"/>
              <w:rPr>
                <w:color w:val="000000"/>
                <w:sz w:val="20"/>
                <w:szCs w:val="20"/>
              </w:rPr>
            </w:pPr>
            <w:r>
              <w:rPr>
                <w:color w:val="000000"/>
                <w:sz w:val="20"/>
                <w:szCs w:val="20"/>
              </w:rPr>
              <w:t>S</w:t>
            </w:r>
          </w:p>
        </w:tc>
        <w:tc>
          <w:tcPr>
            <w:tcW w:w="3240" w:type="dxa"/>
            <w:vAlign w:val="center"/>
          </w:tcPr>
          <w:p w:rsidR="002C42AB" w:rsidRPr="00F923A6" w:rsidRDefault="002C42AB" w:rsidP="00405F6A">
            <w:pPr>
              <w:rPr>
                <w:color w:val="000000"/>
                <w:sz w:val="20"/>
                <w:szCs w:val="20"/>
              </w:rPr>
            </w:pPr>
            <w:r>
              <w:rPr>
                <w:color w:val="000000"/>
                <w:sz w:val="20"/>
                <w:szCs w:val="20"/>
              </w:rPr>
              <w:t>Erika Dršková Krištofová</w:t>
            </w:r>
          </w:p>
        </w:tc>
      </w:tr>
      <w:tr w:rsidR="002C42AB" w:rsidRPr="004047C4" w:rsidTr="00405F6A">
        <w:trPr>
          <w:trHeight w:val="397"/>
        </w:trPr>
        <w:tc>
          <w:tcPr>
            <w:tcW w:w="758" w:type="dxa"/>
            <w:vAlign w:val="center"/>
          </w:tcPr>
          <w:p w:rsidR="002C42AB" w:rsidRDefault="002C42AB" w:rsidP="00405F6A">
            <w:pPr>
              <w:jc w:val="center"/>
              <w:rPr>
                <w:color w:val="000000"/>
                <w:sz w:val="20"/>
                <w:szCs w:val="20"/>
              </w:rPr>
            </w:pPr>
            <w:r>
              <w:rPr>
                <w:color w:val="000000"/>
                <w:sz w:val="20"/>
                <w:szCs w:val="20"/>
              </w:rPr>
              <w:t>28.</w:t>
            </w:r>
          </w:p>
        </w:tc>
        <w:tc>
          <w:tcPr>
            <w:tcW w:w="2338" w:type="dxa"/>
            <w:vAlign w:val="center"/>
          </w:tcPr>
          <w:p w:rsidR="002C42AB" w:rsidRPr="00F923A6" w:rsidRDefault="002C42AB" w:rsidP="00405F6A">
            <w:pPr>
              <w:jc w:val="both"/>
              <w:rPr>
                <w:color w:val="000000"/>
                <w:sz w:val="20"/>
                <w:szCs w:val="20"/>
              </w:rPr>
            </w:pPr>
            <w:r>
              <w:rPr>
                <w:color w:val="000000"/>
                <w:sz w:val="20"/>
                <w:szCs w:val="20"/>
              </w:rPr>
              <w:t>Rotunda Jurko o.z.</w:t>
            </w:r>
          </w:p>
        </w:tc>
        <w:tc>
          <w:tcPr>
            <w:tcW w:w="900" w:type="dxa"/>
            <w:vAlign w:val="center"/>
          </w:tcPr>
          <w:p w:rsidR="002C42AB" w:rsidRPr="00F923A6" w:rsidRDefault="002C42AB" w:rsidP="00405F6A">
            <w:pPr>
              <w:jc w:val="center"/>
              <w:rPr>
                <w:color w:val="000000"/>
                <w:sz w:val="20"/>
                <w:szCs w:val="20"/>
              </w:rPr>
            </w:pPr>
            <w:r>
              <w:rPr>
                <w:color w:val="000000"/>
                <w:sz w:val="20"/>
                <w:szCs w:val="20"/>
              </w:rPr>
              <w:t>PO</w:t>
            </w:r>
          </w:p>
        </w:tc>
        <w:tc>
          <w:tcPr>
            <w:tcW w:w="2880" w:type="dxa"/>
            <w:vAlign w:val="center"/>
          </w:tcPr>
          <w:p w:rsidR="002C42AB" w:rsidRPr="00F923A6" w:rsidRDefault="002C42AB" w:rsidP="00405F6A">
            <w:pPr>
              <w:jc w:val="center"/>
              <w:rPr>
                <w:color w:val="000000"/>
                <w:sz w:val="20"/>
                <w:szCs w:val="20"/>
              </w:rPr>
            </w:pPr>
            <w:r>
              <w:rPr>
                <w:color w:val="000000"/>
                <w:sz w:val="20"/>
                <w:szCs w:val="20"/>
              </w:rPr>
              <w:t>Nitrianska Blatnica 410, 956 05 Nitrianska Blatnica</w:t>
            </w:r>
          </w:p>
        </w:tc>
        <w:tc>
          <w:tcPr>
            <w:tcW w:w="2340" w:type="dxa"/>
            <w:vAlign w:val="center"/>
          </w:tcPr>
          <w:p w:rsidR="002C42AB" w:rsidRPr="00F923A6" w:rsidRDefault="002C42AB" w:rsidP="00405F6A">
            <w:pPr>
              <w:jc w:val="center"/>
              <w:rPr>
                <w:color w:val="000000"/>
                <w:sz w:val="20"/>
                <w:szCs w:val="20"/>
              </w:rPr>
            </w:pPr>
            <w:r>
              <w:rPr>
                <w:color w:val="000000"/>
                <w:sz w:val="20"/>
                <w:szCs w:val="20"/>
              </w:rPr>
              <w:t>36113450</w:t>
            </w:r>
          </w:p>
        </w:tc>
        <w:tc>
          <w:tcPr>
            <w:tcW w:w="1260" w:type="dxa"/>
            <w:vAlign w:val="center"/>
          </w:tcPr>
          <w:p w:rsidR="002C42AB" w:rsidRPr="00F923A6" w:rsidRDefault="002C42AB" w:rsidP="00405F6A">
            <w:pPr>
              <w:jc w:val="center"/>
              <w:rPr>
                <w:color w:val="000000"/>
                <w:sz w:val="20"/>
                <w:szCs w:val="20"/>
              </w:rPr>
            </w:pPr>
            <w:r>
              <w:rPr>
                <w:color w:val="000000"/>
                <w:sz w:val="20"/>
                <w:szCs w:val="20"/>
              </w:rPr>
              <w:t>S</w:t>
            </w:r>
          </w:p>
        </w:tc>
        <w:tc>
          <w:tcPr>
            <w:tcW w:w="3240" w:type="dxa"/>
            <w:vAlign w:val="center"/>
          </w:tcPr>
          <w:p w:rsidR="002C42AB" w:rsidRPr="00F923A6" w:rsidRDefault="002C42AB" w:rsidP="00405F6A">
            <w:pPr>
              <w:rPr>
                <w:color w:val="000000"/>
                <w:sz w:val="20"/>
                <w:szCs w:val="20"/>
              </w:rPr>
            </w:pPr>
            <w:r>
              <w:rPr>
                <w:color w:val="000000"/>
                <w:sz w:val="20"/>
                <w:szCs w:val="20"/>
              </w:rPr>
              <w:t>Mgr. Dagmar Ševčíková</w:t>
            </w:r>
          </w:p>
        </w:tc>
      </w:tr>
      <w:tr w:rsidR="002C42AB" w:rsidRPr="004047C4" w:rsidTr="00405F6A">
        <w:trPr>
          <w:trHeight w:val="397"/>
        </w:trPr>
        <w:tc>
          <w:tcPr>
            <w:tcW w:w="758" w:type="dxa"/>
            <w:vAlign w:val="center"/>
          </w:tcPr>
          <w:p w:rsidR="002C42AB" w:rsidRDefault="002C42AB" w:rsidP="00405F6A">
            <w:pPr>
              <w:jc w:val="center"/>
              <w:rPr>
                <w:color w:val="000000"/>
                <w:sz w:val="20"/>
                <w:szCs w:val="20"/>
              </w:rPr>
            </w:pPr>
            <w:r>
              <w:rPr>
                <w:color w:val="000000"/>
                <w:sz w:val="20"/>
                <w:szCs w:val="20"/>
              </w:rPr>
              <w:t>29.</w:t>
            </w:r>
          </w:p>
        </w:tc>
        <w:tc>
          <w:tcPr>
            <w:tcW w:w="2338" w:type="dxa"/>
            <w:vAlign w:val="center"/>
          </w:tcPr>
          <w:p w:rsidR="002C42AB" w:rsidRPr="00F923A6" w:rsidRDefault="002C42AB" w:rsidP="00405F6A">
            <w:pPr>
              <w:jc w:val="both"/>
              <w:rPr>
                <w:color w:val="000000"/>
                <w:sz w:val="20"/>
                <w:szCs w:val="20"/>
              </w:rPr>
            </w:pPr>
            <w:r>
              <w:rPr>
                <w:color w:val="000000"/>
                <w:sz w:val="20"/>
                <w:szCs w:val="20"/>
              </w:rPr>
              <w:t>Poľnohospodárske družstvo Nitrianska Blatnica</w:t>
            </w:r>
          </w:p>
        </w:tc>
        <w:tc>
          <w:tcPr>
            <w:tcW w:w="900" w:type="dxa"/>
            <w:vAlign w:val="center"/>
          </w:tcPr>
          <w:p w:rsidR="002C42AB" w:rsidRPr="00F923A6" w:rsidRDefault="002C42AB" w:rsidP="00405F6A">
            <w:pPr>
              <w:jc w:val="center"/>
              <w:rPr>
                <w:color w:val="000000"/>
                <w:sz w:val="20"/>
                <w:szCs w:val="20"/>
              </w:rPr>
            </w:pPr>
            <w:r>
              <w:rPr>
                <w:color w:val="000000"/>
                <w:sz w:val="20"/>
                <w:szCs w:val="20"/>
              </w:rPr>
              <w:t>PO</w:t>
            </w:r>
          </w:p>
        </w:tc>
        <w:tc>
          <w:tcPr>
            <w:tcW w:w="2880" w:type="dxa"/>
            <w:vAlign w:val="center"/>
          </w:tcPr>
          <w:p w:rsidR="002C42AB" w:rsidRPr="00F923A6" w:rsidRDefault="002C42AB" w:rsidP="00405F6A">
            <w:pPr>
              <w:jc w:val="center"/>
              <w:rPr>
                <w:color w:val="000000"/>
                <w:sz w:val="20"/>
                <w:szCs w:val="20"/>
              </w:rPr>
            </w:pPr>
            <w:r>
              <w:rPr>
                <w:color w:val="000000"/>
                <w:sz w:val="20"/>
                <w:szCs w:val="20"/>
              </w:rPr>
              <w:t>956 05 Nitrianska Blatnica</w:t>
            </w:r>
          </w:p>
        </w:tc>
        <w:tc>
          <w:tcPr>
            <w:tcW w:w="2340" w:type="dxa"/>
            <w:vAlign w:val="center"/>
          </w:tcPr>
          <w:p w:rsidR="002C42AB" w:rsidRPr="00F923A6" w:rsidRDefault="002C42AB" w:rsidP="00405F6A">
            <w:pPr>
              <w:jc w:val="center"/>
              <w:rPr>
                <w:color w:val="000000"/>
                <w:sz w:val="20"/>
                <w:szCs w:val="20"/>
              </w:rPr>
            </w:pPr>
            <w:r>
              <w:rPr>
                <w:color w:val="000000"/>
                <w:sz w:val="20"/>
                <w:szCs w:val="20"/>
              </w:rPr>
              <w:t>00205508</w:t>
            </w:r>
          </w:p>
        </w:tc>
        <w:tc>
          <w:tcPr>
            <w:tcW w:w="1260" w:type="dxa"/>
            <w:vAlign w:val="center"/>
          </w:tcPr>
          <w:p w:rsidR="002C42AB" w:rsidRPr="00F923A6" w:rsidRDefault="002C42AB" w:rsidP="00405F6A">
            <w:pPr>
              <w:jc w:val="center"/>
              <w:rPr>
                <w:color w:val="000000"/>
                <w:sz w:val="20"/>
                <w:szCs w:val="20"/>
              </w:rPr>
            </w:pPr>
            <w:r>
              <w:rPr>
                <w:color w:val="000000"/>
                <w:sz w:val="20"/>
                <w:szCs w:val="20"/>
              </w:rPr>
              <w:t>S</w:t>
            </w:r>
          </w:p>
        </w:tc>
        <w:tc>
          <w:tcPr>
            <w:tcW w:w="3240" w:type="dxa"/>
            <w:vAlign w:val="center"/>
          </w:tcPr>
          <w:p w:rsidR="002C42AB" w:rsidRPr="00F923A6" w:rsidRDefault="002C42AB" w:rsidP="00405F6A">
            <w:pPr>
              <w:rPr>
                <w:color w:val="000000"/>
                <w:sz w:val="20"/>
                <w:szCs w:val="20"/>
              </w:rPr>
            </w:pPr>
            <w:r>
              <w:rPr>
                <w:color w:val="000000"/>
                <w:sz w:val="20"/>
                <w:szCs w:val="20"/>
              </w:rPr>
              <w:t>Eduard Török</w:t>
            </w:r>
          </w:p>
        </w:tc>
      </w:tr>
      <w:tr w:rsidR="002C42AB" w:rsidRPr="004047C4" w:rsidTr="00405F6A">
        <w:trPr>
          <w:trHeight w:val="397"/>
        </w:trPr>
        <w:tc>
          <w:tcPr>
            <w:tcW w:w="758" w:type="dxa"/>
            <w:vAlign w:val="center"/>
          </w:tcPr>
          <w:p w:rsidR="002C42AB" w:rsidRDefault="002C42AB" w:rsidP="00405F6A">
            <w:pPr>
              <w:jc w:val="center"/>
              <w:rPr>
                <w:color w:val="000000"/>
                <w:sz w:val="20"/>
                <w:szCs w:val="20"/>
              </w:rPr>
            </w:pPr>
            <w:r>
              <w:rPr>
                <w:color w:val="000000"/>
                <w:sz w:val="20"/>
                <w:szCs w:val="20"/>
              </w:rPr>
              <w:lastRenderedPageBreak/>
              <w:t>30.</w:t>
            </w:r>
          </w:p>
        </w:tc>
        <w:tc>
          <w:tcPr>
            <w:tcW w:w="2338" w:type="dxa"/>
            <w:vAlign w:val="center"/>
          </w:tcPr>
          <w:p w:rsidR="002C42AB" w:rsidRPr="00F923A6" w:rsidRDefault="002C42AB" w:rsidP="00405F6A">
            <w:pPr>
              <w:jc w:val="both"/>
              <w:rPr>
                <w:color w:val="000000"/>
                <w:sz w:val="20"/>
                <w:szCs w:val="20"/>
              </w:rPr>
            </w:pPr>
            <w:r>
              <w:rPr>
                <w:color w:val="000000"/>
                <w:sz w:val="20"/>
                <w:szCs w:val="20"/>
              </w:rPr>
              <w:t>Buraj, s.r.o.</w:t>
            </w:r>
          </w:p>
        </w:tc>
        <w:tc>
          <w:tcPr>
            <w:tcW w:w="900" w:type="dxa"/>
            <w:vAlign w:val="center"/>
          </w:tcPr>
          <w:p w:rsidR="002C42AB" w:rsidRPr="00F923A6" w:rsidRDefault="002C42AB" w:rsidP="00405F6A">
            <w:pPr>
              <w:jc w:val="center"/>
              <w:rPr>
                <w:color w:val="000000"/>
                <w:sz w:val="20"/>
                <w:szCs w:val="20"/>
              </w:rPr>
            </w:pPr>
            <w:r>
              <w:rPr>
                <w:color w:val="000000"/>
                <w:sz w:val="20"/>
                <w:szCs w:val="20"/>
              </w:rPr>
              <w:t>PO</w:t>
            </w:r>
          </w:p>
        </w:tc>
        <w:tc>
          <w:tcPr>
            <w:tcW w:w="2880" w:type="dxa"/>
            <w:vAlign w:val="center"/>
          </w:tcPr>
          <w:p w:rsidR="002C42AB" w:rsidRPr="00F923A6" w:rsidRDefault="002C42AB" w:rsidP="00405F6A">
            <w:pPr>
              <w:jc w:val="center"/>
              <w:rPr>
                <w:color w:val="000000"/>
                <w:sz w:val="20"/>
                <w:szCs w:val="20"/>
              </w:rPr>
            </w:pPr>
            <w:r>
              <w:rPr>
                <w:color w:val="000000"/>
                <w:sz w:val="20"/>
                <w:szCs w:val="20"/>
              </w:rPr>
              <w:t>Sídlo:Vrbovská cesta 2511/19, 92101 Piešťany; Prevádzkáreň: 956 06 Orešany, MiniMarket 19; 956 06 Orešany Hostinec PARK 70</w:t>
            </w:r>
          </w:p>
        </w:tc>
        <w:tc>
          <w:tcPr>
            <w:tcW w:w="2340" w:type="dxa"/>
            <w:vAlign w:val="center"/>
          </w:tcPr>
          <w:p w:rsidR="002C42AB" w:rsidRPr="00F923A6" w:rsidRDefault="002C42AB" w:rsidP="00405F6A">
            <w:pPr>
              <w:jc w:val="center"/>
              <w:rPr>
                <w:color w:val="000000"/>
                <w:sz w:val="20"/>
                <w:szCs w:val="20"/>
              </w:rPr>
            </w:pPr>
            <w:r>
              <w:rPr>
                <w:color w:val="000000"/>
                <w:sz w:val="20"/>
                <w:szCs w:val="20"/>
              </w:rPr>
              <w:t>36771732</w:t>
            </w:r>
          </w:p>
        </w:tc>
        <w:tc>
          <w:tcPr>
            <w:tcW w:w="1260" w:type="dxa"/>
            <w:vAlign w:val="center"/>
          </w:tcPr>
          <w:p w:rsidR="002C42AB" w:rsidRPr="00F923A6" w:rsidRDefault="002C42AB" w:rsidP="00405F6A">
            <w:pPr>
              <w:jc w:val="center"/>
              <w:rPr>
                <w:color w:val="000000"/>
                <w:sz w:val="20"/>
                <w:szCs w:val="20"/>
              </w:rPr>
            </w:pPr>
            <w:r>
              <w:rPr>
                <w:color w:val="000000"/>
                <w:sz w:val="20"/>
                <w:szCs w:val="20"/>
              </w:rPr>
              <w:t>S</w:t>
            </w:r>
          </w:p>
        </w:tc>
        <w:tc>
          <w:tcPr>
            <w:tcW w:w="3240" w:type="dxa"/>
            <w:vAlign w:val="center"/>
          </w:tcPr>
          <w:p w:rsidR="002C42AB" w:rsidRPr="00F923A6" w:rsidRDefault="002C42AB" w:rsidP="00405F6A">
            <w:pPr>
              <w:rPr>
                <w:color w:val="000000"/>
                <w:sz w:val="20"/>
                <w:szCs w:val="20"/>
              </w:rPr>
            </w:pPr>
            <w:r>
              <w:rPr>
                <w:color w:val="000000"/>
                <w:sz w:val="20"/>
                <w:szCs w:val="20"/>
              </w:rPr>
              <w:t>Ing. Miroslav Buraj</w:t>
            </w:r>
          </w:p>
        </w:tc>
      </w:tr>
      <w:tr w:rsidR="002C42AB" w:rsidRPr="004047C4" w:rsidTr="00405F6A">
        <w:trPr>
          <w:trHeight w:val="397"/>
        </w:trPr>
        <w:tc>
          <w:tcPr>
            <w:tcW w:w="758" w:type="dxa"/>
            <w:vAlign w:val="center"/>
          </w:tcPr>
          <w:p w:rsidR="002C42AB" w:rsidRDefault="002C42AB" w:rsidP="00405F6A">
            <w:pPr>
              <w:jc w:val="center"/>
              <w:rPr>
                <w:color w:val="000000"/>
                <w:sz w:val="20"/>
                <w:szCs w:val="20"/>
              </w:rPr>
            </w:pPr>
            <w:r>
              <w:rPr>
                <w:color w:val="000000"/>
                <w:sz w:val="20"/>
                <w:szCs w:val="20"/>
              </w:rPr>
              <w:t>31.</w:t>
            </w:r>
          </w:p>
        </w:tc>
        <w:tc>
          <w:tcPr>
            <w:tcW w:w="2338" w:type="dxa"/>
            <w:vAlign w:val="center"/>
          </w:tcPr>
          <w:p w:rsidR="002C42AB" w:rsidRPr="00F923A6" w:rsidRDefault="002C42AB" w:rsidP="00405F6A">
            <w:pPr>
              <w:jc w:val="both"/>
              <w:rPr>
                <w:color w:val="000000"/>
                <w:sz w:val="20"/>
                <w:szCs w:val="20"/>
              </w:rPr>
            </w:pPr>
            <w:r>
              <w:rPr>
                <w:color w:val="000000"/>
                <w:sz w:val="20"/>
                <w:szCs w:val="20"/>
              </w:rPr>
              <w:t>Pivnica Radošina s.r.o.</w:t>
            </w:r>
          </w:p>
        </w:tc>
        <w:tc>
          <w:tcPr>
            <w:tcW w:w="900" w:type="dxa"/>
            <w:vAlign w:val="center"/>
          </w:tcPr>
          <w:p w:rsidR="002C42AB" w:rsidRPr="00F923A6" w:rsidRDefault="002C42AB" w:rsidP="00405F6A">
            <w:pPr>
              <w:jc w:val="center"/>
              <w:rPr>
                <w:color w:val="000000"/>
                <w:sz w:val="20"/>
                <w:szCs w:val="20"/>
              </w:rPr>
            </w:pPr>
            <w:r>
              <w:rPr>
                <w:color w:val="000000"/>
                <w:sz w:val="20"/>
                <w:szCs w:val="20"/>
              </w:rPr>
              <w:t>PO</w:t>
            </w:r>
          </w:p>
        </w:tc>
        <w:tc>
          <w:tcPr>
            <w:tcW w:w="2880" w:type="dxa"/>
            <w:vAlign w:val="center"/>
          </w:tcPr>
          <w:p w:rsidR="002C42AB" w:rsidRPr="00F923A6" w:rsidRDefault="002C42AB" w:rsidP="00405F6A">
            <w:pPr>
              <w:jc w:val="center"/>
              <w:rPr>
                <w:color w:val="000000"/>
                <w:sz w:val="20"/>
                <w:szCs w:val="20"/>
              </w:rPr>
            </w:pPr>
            <w:r>
              <w:rPr>
                <w:color w:val="000000"/>
                <w:sz w:val="20"/>
                <w:szCs w:val="20"/>
              </w:rPr>
              <w:t>Sídlo: Bratislavská 45, 917 01 Trnava; Prevádzkáreň: Radošina 14, 956 06 Radošina</w:t>
            </w:r>
          </w:p>
        </w:tc>
        <w:tc>
          <w:tcPr>
            <w:tcW w:w="2340" w:type="dxa"/>
            <w:vAlign w:val="center"/>
          </w:tcPr>
          <w:p w:rsidR="002C42AB" w:rsidRPr="00F923A6" w:rsidRDefault="002C42AB" w:rsidP="00405F6A">
            <w:pPr>
              <w:jc w:val="center"/>
              <w:rPr>
                <w:color w:val="000000"/>
                <w:sz w:val="20"/>
                <w:szCs w:val="20"/>
              </w:rPr>
            </w:pPr>
            <w:r>
              <w:rPr>
                <w:color w:val="000000"/>
                <w:sz w:val="20"/>
                <w:szCs w:val="20"/>
              </w:rPr>
              <w:t>36263893</w:t>
            </w:r>
          </w:p>
        </w:tc>
        <w:tc>
          <w:tcPr>
            <w:tcW w:w="1260" w:type="dxa"/>
            <w:vAlign w:val="center"/>
          </w:tcPr>
          <w:p w:rsidR="002C42AB" w:rsidRPr="00F923A6" w:rsidRDefault="002C42AB" w:rsidP="00405F6A">
            <w:pPr>
              <w:jc w:val="center"/>
              <w:rPr>
                <w:color w:val="000000"/>
                <w:sz w:val="20"/>
                <w:szCs w:val="20"/>
              </w:rPr>
            </w:pPr>
            <w:r>
              <w:rPr>
                <w:color w:val="000000"/>
                <w:sz w:val="20"/>
                <w:szCs w:val="20"/>
              </w:rPr>
              <w:t>S</w:t>
            </w:r>
          </w:p>
        </w:tc>
        <w:tc>
          <w:tcPr>
            <w:tcW w:w="3240" w:type="dxa"/>
            <w:vAlign w:val="center"/>
          </w:tcPr>
          <w:p w:rsidR="002C42AB" w:rsidRPr="00F923A6" w:rsidRDefault="002C42AB" w:rsidP="00405F6A">
            <w:pPr>
              <w:rPr>
                <w:color w:val="000000"/>
                <w:sz w:val="20"/>
                <w:szCs w:val="20"/>
              </w:rPr>
            </w:pPr>
            <w:r>
              <w:rPr>
                <w:color w:val="000000"/>
                <w:sz w:val="20"/>
                <w:szCs w:val="20"/>
              </w:rPr>
              <w:t>Zuzana Mrázová</w:t>
            </w:r>
          </w:p>
        </w:tc>
      </w:tr>
      <w:tr w:rsidR="002C42AB" w:rsidRPr="004047C4" w:rsidTr="00405F6A">
        <w:trPr>
          <w:trHeight w:val="397"/>
        </w:trPr>
        <w:tc>
          <w:tcPr>
            <w:tcW w:w="758" w:type="dxa"/>
            <w:vAlign w:val="center"/>
          </w:tcPr>
          <w:p w:rsidR="002C42AB" w:rsidRDefault="002C42AB" w:rsidP="00405F6A">
            <w:pPr>
              <w:jc w:val="center"/>
              <w:rPr>
                <w:color w:val="000000"/>
                <w:sz w:val="20"/>
                <w:szCs w:val="20"/>
              </w:rPr>
            </w:pPr>
            <w:r>
              <w:rPr>
                <w:color w:val="000000"/>
                <w:sz w:val="20"/>
                <w:szCs w:val="20"/>
              </w:rPr>
              <w:t>32.</w:t>
            </w:r>
          </w:p>
        </w:tc>
        <w:tc>
          <w:tcPr>
            <w:tcW w:w="2338" w:type="dxa"/>
            <w:vAlign w:val="center"/>
          </w:tcPr>
          <w:p w:rsidR="002C42AB" w:rsidRPr="00F923A6" w:rsidRDefault="002C42AB" w:rsidP="00405F6A">
            <w:pPr>
              <w:jc w:val="both"/>
              <w:rPr>
                <w:color w:val="000000"/>
                <w:sz w:val="20"/>
                <w:szCs w:val="20"/>
              </w:rPr>
            </w:pPr>
            <w:r>
              <w:rPr>
                <w:color w:val="000000"/>
                <w:sz w:val="20"/>
                <w:szCs w:val="20"/>
              </w:rPr>
              <w:t>Eduard Macho</w:t>
            </w:r>
          </w:p>
        </w:tc>
        <w:tc>
          <w:tcPr>
            <w:tcW w:w="900" w:type="dxa"/>
            <w:vAlign w:val="center"/>
          </w:tcPr>
          <w:p w:rsidR="002C42AB" w:rsidRPr="00F923A6" w:rsidRDefault="002C42AB" w:rsidP="00405F6A">
            <w:pPr>
              <w:jc w:val="center"/>
              <w:rPr>
                <w:color w:val="000000"/>
                <w:sz w:val="20"/>
                <w:szCs w:val="20"/>
              </w:rPr>
            </w:pPr>
            <w:r>
              <w:rPr>
                <w:color w:val="000000"/>
                <w:sz w:val="20"/>
                <w:szCs w:val="20"/>
              </w:rPr>
              <w:t>FO</w:t>
            </w:r>
          </w:p>
        </w:tc>
        <w:tc>
          <w:tcPr>
            <w:tcW w:w="2880" w:type="dxa"/>
            <w:vAlign w:val="center"/>
          </w:tcPr>
          <w:p w:rsidR="002C42AB" w:rsidRPr="00F923A6" w:rsidRDefault="002C42AB" w:rsidP="00405F6A">
            <w:pPr>
              <w:jc w:val="center"/>
              <w:rPr>
                <w:color w:val="000000"/>
                <w:sz w:val="20"/>
                <w:szCs w:val="20"/>
              </w:rPr>
            </w:pPr>
            <w:r>
              <w:rPr>
                <w:color w:val="000000"/>
                <w:sz w:val="20"/>
                <w:szCs w:val="20"/>
              </w:rPr>
              <w:t>Svrbice 20, 956 06</w:t>
            </w:r>
          </w:p>
        </w:tc>
        <w:tc>
          <w:tcPr>
            <w:tcW w:w="2340" w:type="dxa"/>
            <w:vAlign w:val="center"/>
          </w:tcPr>
          <w:p w:rsidR="002C42AB" w:rsidRPr="00F923A6" w:rsidRDefault="002C42AB" w:rsidP="00405F6A">
            <w:pPr>
              <w:jc w:val="center"/>
              <w:rPr>
                <w:color w:val="000000"/>
                <w:sz w:val="20"/>
                <w:szCs w:val="20"/>
              </w:rPr>
            </w:pPr>
            <w:r>
              <w:rPr>
                <w:color w:val="000000"/>
                <w:sz w:val="20"/>
                <w:szCs w:val="20"/>
              </w:rPr>
              <w:t>17623464</w:t>
            </w:r>
          </w:p>
        </w:tc>
        <w:tc>
          <w:tcPr>
            <w:tcW w:w="1260" w:type="dxa"/>
            <w:vAlign w:val="center"/>
          </w:tcPr>
          <w:p w:rsidR="002C42AB" w:rsidRPr="00F923A6" w:rsidRDefault="002C42AB" w:rsidP="00405F6A">
            <w:pPr>
              <w:jc w:val="center"/>
              <w:rPr>
                <w:color w:val="000000"/>
                <w:sz w:val="20"/>
                <w:szCs w:val="20"/>
              </w:rPr>
            </w:pPr>
            <w:r>
              <w:rPr>
                <w:color w:val="000000"/>
                <w:sz w:val="20"/>
                <w:szCs w:val="20"/>
              </w:rPr>
              <w:t>S</w:t>
            </w:r>
          </w:p>
        </w:tc>
        <w:tc>
          <w:tcPr>
            <w:tcW w:w="3240" w:type="dxa"/>
            <w:vAlign w:val="center"/>
          </w:tcPr>
          <w:p w:rsidR="002C42AB" w:rsidRPr="00F923A6" w:rsidRDefault="002C42AB" w:rsidP="00405F6A">
            <w:pPr>
              <w:rPr>
                <w:color w:val="000000"/>
                <w:sz w:val="20"/>
                <w:szCs w:val="20"/>
              </w:rPr>
            </w:pPr>
            <w:r>
              <w:rPr>
                <w:color w:val="000000"/>
                <w:sz w:val="20"/>
                <w:szCs w:val="20"/>
              </w:rPr>
              <w:t>Eduard Macho</w:t>
            </w:r>
          </w:p>
        </w:tc>
      </w:tr>
      <w:tr w:rsidR="002C42AB" w:rsidRPr="004047C4" w:rsidTr="00405F6A">
        <w:trPr>
          <w:trHeight w:val="397"/>
        </w:trPr>
        <w:tc>
          <w:tcPr>
            <w:tcW w:w="758" w:type="dxa"/>
            <w:vAlign w:val="center"/>
          </w:tcPr>
          <w:p w:rsidR="002C42AB" w:rsidRDefault="002C42AB" w:rsidP="00405F6A">
            <w:pPr>
              <w:jc w:val="center"/>
              <w:rPr>
                <w:color w:val="000000"/>
                <w:sz w:val="20"/>
                <w:szCs w:val="20"/>
              </w:rPr>
            </w:pPr>
            <w:r>
              <w:rPr>
                <w:color w:val="000000"/>
                <w:sz w:val="20"/>
                <w:szCs w:val="20"/>
              </w:rPr>
              <w:t>33.</w:t>
            </w:r>
          </w:p>
        </w:tc>
        <w:tc>
          <w:tcPr>
            <w:tcW w:w="2338" w:type="dxa"/>
            <w:vAlign w:val="center"/>
          </w:tcPr>
          <w:p w:rsidR="002C42AB" w:rsidRPr="00F923A6" w:rsidRDefault="002C42AB" w:rsidP="00405F6A">
            <w:pPr>
              <w:jc w:val="both"/>
              <w:rPr>
                <w:color w:val="000000"/>
                <w:sz w:val="20"/>
                <w:szCs w:val="20"/>
              </w:rPr>
            </w:pPr>
            <w:r>
              <w:rPr>
                <w:color w:val="000000"/>
                <w:sz w:val="20"/>
                <w:szCs w:val="20"/>
              </w:rPr>
              <w:t>Poľnohospodárske družstvo Šalgovce</w:t>
            </w:r>
          </w:p>
        </w:tc>
        <w:tc>
          <w:tcPr>
            <w:tcW w:w="900" w:type="dxa"/>
            <w:vAlign w:val="center"/>
          </w:tcPr>
          <w:p w:rsidR="002C42AB" w:rsidRPr="00F923A6" w:rsidRDefault="002C42AB" w:rsidP="00405F6A">
            <w:pPr>
              <w:jc w:val="center"/>
              <w:rPr>
                <w:color w:val="000000"/>
                <w:sz w:val="20"/>
                <w:szCs w:val="20"/>
              </w:rPr>
            </w:pPr>
            <w:r>
              <w:rPr>
                <w:color w:val="000000"/>
                <w:sz w:val="20"/>
                <w:szCs w:val="20"/>
              </w:rPr>
              <w:t>PO</w:t>
            </w:r>
          </w:p>
        </w:tc>
        <w:tc>
          <w:tcPr>
            <w:tcW w:w="2880" w:type="dxa"/>
            <w:vAlign w:val="center"/>
          </w:tcPr>
          <w:p w:rsidR="002C42AB" w:rsidRPr="00F923A6" w:rsidRDefault="002C42AB" w:rsidP="00405F6A">
            <w:pPr>
              <w:jc w:val="center"/>
              <w:rPr>
                <w:color w:val="000000"/>
                <w:sz w:val="20"/>
                <w:szCs w:val="20"/>
              </w:rPr>
            </w:pPr>
            <w:r>
              <w:rPr>
                <w:color w:val="000000"/>
                <w:sz w:val="20"/>
                <w:szCs w:val="20"/>
              </w:rPr>
              <w:t>Orešany 134, 956 06</w:t>
            </w:r>
          </w:p>
        </w:tc>
        <w:tc>
          <w:tcPr>
            <w:tcW w:w="2340" w:type="dxa"/>
            <w:vAlign w:val="center"/>
          </w:tcPr>
          <w:p w:rsidR="002C42AB" w:rsidRPr="00F923A6" w:rsidRDefault="002C42AB" w:rsidP="00405F6A">
            <w:pPr>
              <w:jc w:val="center"/>
              <w:rPr>
                <w:color w:val="000000"/>
                <w:sz w:val="20"/>
                <w:szCs w:val="20"/>
              </w:rPr>
            </w:pPr>
            <w:r>
              <w:rPr>
                <w:color w:val="000000"/>
                <w:sz w:val="20"/>
                <w:szCs w:val="20"/>
              </w:rPr>
              <w:t>00205737</w:t>
            </w:r>
          </w:p>
        </w:tc>
        <w:tc>
          <w:tcPr>
            <w:tcW w:w="1260" w:type="dxa"/>
            <w:vAlign w:val="center"/>
          </w:tcPr>
          <w:p w:rsidR="002C42AB" w:rsidRPr="00F923A6" w:rsidRDefault="002C42AB" w:rsidP="00405F6A">
            <w:pPr>
              <w:jc w:val="center"/>
              <w:rPr>
                <w:color w:val="000000"/>
                <w:sz w:val="20"/>
                <w:szCs w:val="20"/>
              </w:rPr>
            </w:pPr>
            <w:r>
              <w:rPr>
                <w:color w:val="000000"/>
                <w:sz w:val="20"/>
                <w:szCs w:val="20"/>
              </w:rPr>
              <w:t>S</w:t>
            </w:r>
          </w:p>
        </w:tc>
        <w:tc>
          <w:tcPr>
            <w:tcW w:w="3240" w:type="dxa"/>
            <w:vAlign w:val="center"/>
          </w:tcPr>
          <w:p w:rsidR="002C42AB" w:rsidRPr="00F923A6" w:rsidRDefault="002C42AB" w:rsidP="00405F6A">
            <w:pPr>
              <w:rPr>
                <w:color w:val="000000"/>
                <w:sz w:val="20"/>
                <w:szCs w:val="20"/>
              </w:rPr>
            </w:pPr>
            <w:r>
              <w:rPr>
                <w:color w:val="000000"/>
                <w:sz w:val="20"/>
                <w:szCs w:val="20"/>
              </w:rPr>
              <w:t>Ing. Ján Hertel</w:t>
            </w:r>
          </w:p>
        </w:tc>
      </w:tr>
      <w:tr w:rsidR="002C42AB" w:rsidRPr="004047C4" w:rsidTr="00405F6A">
        <w:trPr>
          <w:trHeight w:val="397"/>
        </w:trPr>
        <w:tc>
          <w:tcPr>
            <w:tcW w:w="758" w:type="dxa"/>
            <w:vAlign w:val="center"/>
          </w:tcPr>
          <w:p w:rsidR="002C42AB" w:rsidRDefault="002C42AB" w:rsidP="00405F6A">
            <w:pPr>
              <w:jc w:val="center"/>
              <w:rPr>
                <w:color w:val="000000"/>
                <w:sz w:val="20"/>
                <w:szCs w:val="20"/>
              </w:rPr>
            </w:pPr>
            <w:r>
              <w:rPr>
                <w:color w:val="000000"/>
                <w:sz w:val="20"/>
                <w:szCs w:val="20"/>
              </w:rPr>
              <w:t>34.</w:t>
            </w:r>
          </w:p>
        </w:tc>
        <w:tc>
          <w:tcPr>
            <w:tcW w:w="2338" w:type="dxa"/>
            <w:vAlign w:val="center"/>
          </w:tcPr>
          <w:p w:rsidR="002C42AB" w:rsidRPr="00F923A6" w:rsidRDefault="002C42AB" w:rsidP="00405F6A">
            <w:pPr>
              <w:jc w:val="both"/>
              <w:rPr>
                <w:color w:val="000000"/>
                <w:sz w:val="20"/>
                <w:szCs w:val="20"/>
              </w:rPr>
            </w:pPr>
            <w:r>
              <w:rPr>
                <w:color w:val="000000"/>
                <w:sz w:val="20"/>
                <w:szCs w:val="20"/>
              </w:rPr>
              <w:t>Poľnohospodárske družstvo Zlatý Klas Urmince</w:t>
            </w:r>
          </w:p>
        </w:tc>
        <w:tc>
          <w:tcPr>
            <w:tcW w:w="900" w:type="dxa"/>
            <w:vAlign w:val="center"/>
          </w:tcPr>
          <w:p w:rsidR="002C42AB" w:rsidRPr="00F923A6" w:rsidRDefault="002C42AB" w:rsidP="00405F6A">
            <w:pPr>
              <w:jc w:val="center"/>
              <w:rPr>
                <w:color w:val="000000"/>
                <w:sz w:val="20"/>
                <w:szCs w:val="20"/>
              </w:rPr>
            </w:pPr>
            <w:r>
              <w:rPr>
                <w:color w:val="000000"/>
                <w:sz w:val="20"/>
                <w:szCs w:val="20"/>
              </w:rPr>
              <w:t>PO</w:t>
            </w:r>
          </w:p>
        </w:tc>
        <w:tc>
          <w:tcPr>
            <w:tcW w:w="2880" w:type="dxa"/>
            <w:vAlign w:val="center"/>
          </w:tcPr>
          <w:p w:rsidR="002C42AB" w:rsidRPr="00F923A6" w:rsidRDefault="002C42AB" w:rsidP="00405F6A">
            <w:pPr>
              <w:jc w:val="center"/>
              <w:rPr>
                <w:color w:val="000000"/>
                <w:sz w:val="20"/>
                <w:szCs w:val="20"/>
              </w:rPr>
            </w:pPr>
            <w:r>
              <w:rPr>
                <w:color w:val="000000"/>
                <w:sz w:val="20"/>
                <w:szCs w:val="20"/>
              </w:rPr>
              <w:t xml:space="preserve">Urmince 1, 956 02 </w:t>
            </w:r>
          </w:p>
        </w:tc>
        <w:tc>
          <w:tcPr>
            <w:tcW w:w="2340" w:type="dxa"/>
            <w:vAlign w:val="center"/>
          </w:tcPr>
          <w:p w:rsidR="002C42AB" w:rsidRPr="00F923A6" w:rsidRDefault="002C42AB" w:rsidP="00405F6A">
            <w:pPr>
              <w:jc w:val="center"/>
              <w:rPr>
                <w:color w:val="000000"/>
                <w:sz w:val="20"/>
                <w:szCs w:val="20"/>
              </w:rPr>
            </w:pPr>
            <w:r>
              <w:rPr>
                <w:color w:val="000000"/>
                <w:sz w:val="20"/>
                <w:szCs w:val="20"/>
              </w:rPr>
              <w:t>00205796</w:t>
            </w:r>
          </w:p>
        </w:tc>
        <w:tc>
          <w:tcPr>
            <w:tcW w:w="1260" w:type="dxa"/>
            <w:vAlign w:val="center"/>
          </w:tcPr>
          <w:p w:rsidR="002C42AB" w:rsidRPr="00F923A6" w:rsidRDefault="002C42AB" w:rsidP="00405F6A">
            <w:pPr>
              <w:jc w:val="center"/>
              <w:rPr>
                <w:color w:val="000000"/>
                <w:sz w:val="20"/>
                <w:szCs w:val="20"/>
              </w:rPr>
            </w:pPr>
            <w:r>
              <w:rPr>
                <w:color w:val="000000"/>
                <w:sz w:val="20"/>
                <w:szCs w:val="20"/>
              </w:rPr>
              <w:t>S</w:t>
            </w:r>
          </w:p>
        </w:tc>
        <w:tc>
          <w:tcPr>
            <w:tcW w:w="3240" w:type="dxa"/>
            <w:vAlign w:val="center"/>
          </w:tcPr>
          <w:p w:rsidR="002C42AB" w:rsidRPr="00F923A6" w:rsidRDefault="002C42AB" w:rsidP="00405F6A">
            <w:pPr>
              <w:rPr>
                <w:color w:val="000000"/>
                <w:sz w:val="20"/>
                <w:szCs w:val="20"/>
              </w:rPr>
            </w:pPr>
            <w:r>
              <w:rPr>
                <w:color w:val="000000"/>
                <w:sz w:val="20"/>
                <w:szCs w:val="20"/>
              </w:rPr>
              <w:t>Ing. Štefan Mačák</w:t>
            </w:r>
          </w:p>
        </w:tc>
      </w:tr>
      <w:tr w:rsidR="002C42AB" w:rsidRPr="004047C4" w:rsidTr="00405F6A">
        <w:trPr>
          <w:trHeight w:val="397"/>
        </w:trPr>
        <w:tc>
          <w:tcPr>
            <w:tcW w:w="758" w:type="dxa"/>
            <w:vAlign w:val="center"/>
          </w:tcPr>
          <w:p w:rsidR="002C42AB" w:rsidRDefault="002C42AB" w:rsidP="00405F6A">
            <w:pPr>
              <w:jc w:val="center"/>
              <w:rPr>
                <w:color w:val="000000"/>
                <w:sz w:val="20"/>
                <w:szCs w:val="20"/>
              </w:rPr>
            </w:pPr>
            <w:r>
              <w:rPr>
                <w:color w:val="000000"/>
                <w:sz w:val="20"/>
                <w:szCs w:val="20"/>
              </w:rPr>
              <w:t>35.</w:t>
            </w:r>
          </w:p>
        </w:tc>
        <w:tc>
          <w:tcPr>
            <w:tcW w:w="2338" w:type="dxa"/>
            <w:vAlign w:val="center"/>
          </w:tcPr>
          <w:p w:rsidR="002C42AB" w:rsidRPr="00F923A6" w:rsidRDefault="002C42AB" w:rsidP="00405F6A">
            <w:pPr>
              <w:jc w:val="both"/>
              <w:rPr>
                <w:color w:val="000000"/>
                <w:sz w:val="20"/>
                <w:szCs w:val="20"/>
              </w:rPr>
            </w:pPr>
            <w:r>
              <w:rPr>
                <w:color w:val="000000"/>
                <w:sz w:val="20"/>
                <w:szCs w:val="20"/>
              </w:rPr>
              <w:t>Slovenský folklórny súbor Ripín o.z.</w:t>
            </w:r>
          </w:p>
        </w:tc>
        <w:tc>
          <w:tcPr>
            <w:tcW w:w="900" w:type="dxa"/>
            <w:vAlign w:val="center"/>
          </w:tcPr>
          <w:p w:rsidR="002C42AB" w:rsidRPr="00F923A6" w:rsidRDefault="002C42AB" w:rsidP="00405F6A">
            <w:pPr>
              <w:jc w:val="center"/>
              <w:rPr>
                <w:color w:val="000000"/>
                <w:sz w:val="20"/>
                <w:szCs w:val="20"/>
              </w:rPr>
            </w:pPr>
            <w:r>
              <w:rPr>
                <w:color w:val="000000"/>
                <w:sz w:val="20"/>
                <w:szCs w:val="20"/>
              </w:rPr>
              <w:t>PO</w:t>
            </w:r>
          </w:p>
        </w:tc>
        <w:tc>
          <w:tcPr>
            <w:tcW w:w="2880" w:type="dxa"/>
            <w:vAlign w:val="center"/>
          </w:tcPr>
          <w:p w:rsidR="002C42AB" w:rsidRPr="00F923A6" w:rsidRDefault="002C42AB" w:rsidP="00405F6A">
            <w:pPr>
              <w:jc w:val="center"/>
              <w:rPr>
                <w:color w:val="000000"/>
                <w:sz w:val="20"/>
                <w:szCs w:val="20"/>
              </w:rPr>
            </w:pPr>
            <w:r>
              <w:rPr>
                <w:color w:val="000000"/>
                <w:sz w:val="20"/>
                <w:szCs w:val="20"/>
              </w:rPr>
              <w:t>Veľké Ripňany 468, 956 07 Veľké Ripňany</w:t>
            </w:r>
          </w:p>
        </w:tc>
        <w:tc>
          <w:tcPr>
            <w:tcW w:w="2340" w:type="dxa"/>
            <w:vAlign w:val="center"/>
          </w:tcPr>
          <w:p w:rsidR="002C42AB" w:rsidRPr="00F923A6" w:rsidRDefault="002C42AB" w:rsidP="00405F6A">
            <w:pPr>
              <w:jc w:val="center"/>
              <w:rPr>
                <w:color w:val="000000"/>
                <w:sz w:val="20"/>
                <w:szCs w:val="20"/>
              </w:rPr>
            </w:pPr>
            <w:r>
              <w:rPr>
                <w:color w:val="000000"/>
                <w:sz w:val="20"/>
                <w:szCs w:val="20"/>
              </w:rPr>
              <w:t>31823378</w:t>
            </w:r>
          </w:p>
        </w:tc>
        <w:tc>
          <w:tcPr>
            <w:tcW w:w="1260" w:type="dxa"/>
            <w:vAlign w:val="center"/>
          </w:tcPr>
          <w:p w:rsidR="002C42AB" w:rsidRPr="00F923A6" w:rsidRDefault="002C42AB" w:rsidP="00405F6A">
            <w:pPr>
              <w:jc w:val="center"/>
              <w:rPr>
                <w:color w:val="000000"/>
                <w:sz w:val="20"/>
                <w:szCs w:val="20"/>
              </w:rPr>
            </w:pPr>
            <w:r>
              <w:rPr>
                <w:color w:val="000000"/>
                <w:sz w:val="20"/>
                <w:szCs w:val="20"/>
              </w:rPr>
              <w:t>S</w:t>
            </w:r>
          </w:p>
        </w:tc>
        <w:tc>
          <w:tcPr>
            <w:tcW w:w="3240" w:type="dxa"/>
            <w:vAlign w:val="center"/>
          </w:tcPr>
          <w:p w:rsidR="002C42AB" w:rsidRPr="00F923A6" w:rsidRDefault="002C42AB" w:rsidP="00405F6A">
            <w:pPr>
              <w:rPr>
                <w:color w:val="000000"/>
                <w:sz w:val="20"/>
                <w:szCs w:val="20"/>
              </w:rPr>
            </w:pPr>
            <w:r>
              <w:rPr>
                <w:color w:val="000000"/>
                <w:sz w:val="20"/>
                <w:szCs w:val="20"/>
              </w:rPr>
              <w:t>PhDr. Jozef Krištof</w:t>
            </w:r>
          </w:p>
        </w:tc>
      </w:tr>
      <w:tr w:rsidR="002C42AB" w:rsidRPr="004047C4" w:rsidTr="00405F6A">
        <w:trPr>
          <w:trHeight w:val="397"/>
        </w:trPr>
        <w:tc>
          <w:tcPr>
            <w:tcW w:w="758" w:type="dxa"/>
            <w:vAlign w:val="center"/>
          </w:tcPr>
          <w:p w:rsidR="002C42AB" w:rsidRDefault="002C42AB" w:rsidP="00405F6A">
            <w:pPr>
              <w:jc w:val="center"/>
              <w:rPr>
                <w:color w:val="000000"/>
                <w:sz w:val="20"/>
                <w:szCs w:val="20"/>
              </w:rPr>
            </w:pPr>
            <w:r>
              <w:rPr>
                <w:color w:val="000000"/>
                <w:sz w:val="20"/>
                <w:szCs w:val="20"/>
              </w:rPr>
              <w:t>36.</w:t>
            </w:r>
          </w:p>
        </w:tc>
        <w:tc>
          <w:tcPr>
            <w:tcW w:w="2338" w:type="dxa"/>
            <w:vAlign w:val="center"/>
          </w:tcPr>
          <w:p w:rsidR="002C42AB" w:rsidRPr="00F923A6" w:rsidRDefault="002C42AB" w:rsidP="00405F6A">
            <w:pPr>
              <w:jc w:val="both"/>
              <w:rPr>
                <w:color w:val="000000"/>
                <w:sz w:val="20"/>
                <w:szCs w:val="20"/>
              </w:rPr>
            </w:pPr>
            <w:r>
              <w:rPr>
                <w:color w:val="000000"/>
                <w:sz w:val="20"/>
                <w:szCs w:val="20"/>
              </w:rPr>
              <w:t>Radošinka s.r.o.</w:t>
            </w:r>
          </w:p>
        </w:tc>
        <w:tc>
          <w:tcPr>
            <w:tcW w:w="900" w:type="dxa"/>
            <w:vAlign w:val="center"/>
          </w:tcPr>
          <w:p w:rsidR="002C42AB" w:rsidRPr="00F923A6" w:rsidRDefault="002C42AB" w:rsidP="00405F6A">
            <w:pPr>
              <w:jc w:val="center"/>
              <w:rPr>
                <w:color w:val="000000"/>
                <w:sz w:val="20"/>
                <w:szCs w:val="20"/>
              </w:rPr>
            </w:pPr>
            <w:r>
              <w:rPr>
                <w:color w:val="000000"/>
                <w:sz w:val="20"/>
                <w:szCs w:val="20"/>
              </w:rPr>
              <w:t>PO</w:t>
            </w:r>
          </w:p>
        </w:tc>
        <w:tc>
          <w:tcPr>
            <w:tcW w:w="2880" w:type="dxa"/>
            <w:vAlign w:val="center"/>
          </w:tcPr>
          <w:p w:rsidR="002C42AB" w:rsidRPr="00F923A6" w:rsidRDefault="002C42AB" w:rsidP="00405F6A">
            <w:pPr>
              <w:jc w:val="center"/>
              <w:rPr>
                <w:color w:val="000000"/>
                <w:sz w:val="20"/>
                <w:szCs w:val="20"/>
              </w:rPr>
            </w:pPr>
            <w:r>
              <w:rPr>
                <w:color w:val="000000"/>
                <w:sz w:val="20"/>
                <w:szCs w:val="20"/>
              </w:rPr>
              <w:t>Nitrianska 512/108, 956 07 Veľké Ripňany</w:t>
            </w:r>
          </w:p>
        </w:tc>
        <w:tc>
          <w:tcPr>
            <w:tcW w:w="2340" w:type="dxa"/>
            <w:vAlign w:val="center"/>
          </w:tcPr>
          <w:p w:rsidR="002C42AB" w:rsidRPr="00F923A6" w:rsidRDefault="002C42AB" w:rsidP="00405F6A">
            <w:pPr>
              <w:jc w:val="center"/>
              <w:rPr>
                <w:color w:val="000000"/>
                <w:sz w:val="20"/>
                <w:szCs w:val="20"/>
              </w:rPr>
            </w:pPr>
            <w:r>
              <w:rPr>
                <w:color w:val="000000"/>
                <w:sz w:val="20"/>
                <w:szCs w:val="20"/>
              </w:rPr>
              <w:t>35940361</w:t>
            </w:r>
          </w:p>
        </w:tc>
        <w:tc>
          <w:tcPr>
            <w:tcW w:w="1260" w:type="dxa"/>
            <w:vAlign w:val="center"/>
          </w:tcPr>
          <w:p w:rsidR="002C42AB" w:rsidRPr="00F923A6" w:rsidRDefault="002C42AB" w:rsidP="00405F6A">
            <w:pPr>
              <w:jc w:val="center"/>
              <w:rPr>
                <w:color w:val="000000"/>
                <w:sz w:val="20"/>
                <w:szCs w:val="20"/>
              </w:rPr>
            </w:pPr>
            <w:r>
              <w:rPr>
                <w:color w:val="000000"/>
                <w:sz w:val="20"/>
                <w:szCs w:val="20"/>
              </w:rPr>
              <w:t>S</w:t>
            </w:r>
          </w:p>
        </w:tc>
        <w:tc>
          <w:tcPr>
            <w:tcW w:w="3240" w:type="dxa"/>
            <w:vAlign w:val="center"/>
          </w:tcPr>
          <w:p w:rsidR="002C42AB" w:rsidRPr="00F923A6" w:rsidRDefault="002C42AB" w:rsidP="00405F6A">
            <w:pPr>
              <w:rPr>
                <w:color w:val="000000"/>
                <w:sz w:val="20"/>
                <w:szCs w:val="20"/>
              </w:rPr>
            </w:pPr>
            <w:r>
              <w:rPr>
                <w:color w:val="000000"/>
                <w:sz w:val="20"/>
                <w:szCs w:val="20"/>
              </w:rPr>
              <w:t>Ľubomír Miškolci</w:t>
            </w:r>
          </w:p>
        </w:tc>
      </w:tr>
      <w:tr w:rsidR="002C42AB" w:rsidRPr="004047C4" w:rsidTr="00405F6A">
        <w:trPr>
          <w:trHeight w:val="397"/>
        </w:trPr>
        <w:tc>
          <w:tcPr>
            <w:tcW w:w="758" w:type="dxa"/>
            <w:vAlign w:val="center"/>
          </w:tcPr>
          <w:p w:rsidR="002C42AB" w:rsidRDefault="002C42AB" w:rsidP="00405F6A">
            <w:pPr>
              <w:jc w:val="center"/>
              <w:rPr>
                <w:color w:val="000000"/>
                <w:sz w:val="20"/>
                <w:szCs w:val="20"/>
              </w:rPr>
            </w:pPr>
            <w:r>
              <w:rPr>
                <w:color w:val="000000"/>
                <w:sz w:val="20"/>
                <w:szCs w:val="20"/>
              </w:rPr>
              <w:t>37.</w:t>
            </w:r>
          </w:p>
        </w:tc>
        <w:tc>
          <w:tcPr>
            <w:tcW w:w="2338" w:type="dxa"/>
            <w:vAlign w:val="center"/>
          </w:tcPr>
          <w:p w:rsidR="002C42AB" w:rsidRPr="00F923A6" w:rsidRDefault="002C42AB" w:rsidP="00405F6A">
            <w:pPr>
              <w:jc w:val="both"/>
              <w:rPr>
                <w:color w:val="000000"/>
                <w:sz w:val="20"/>
                <w:szCs w:val="20"/>
              </w:rPr>
            </w:pPr>
            <w:r>
              <w:rPr>
                <w:color w:val="000000"/>
                <w:sz w:val="20"/>
                <w:szCs w:val="20"/>
              </w:rPr>
              <w:t>Vlastimil Šiška LESTECH</w:t>
            </w:r>
          </w:p>
        </w:tc>
        <w:tc>
          <w:tcPr>
            <w:tcW w:w="900" w:type="dxa"/>
            <w:vAlign w:val="center"/>
          </w:tcPr>
          <w:p w:rsidR="002C42AB" w:rsidRPr="00F923A6" w:rsidRDefault="002C42AB" w:rsidP="00405F6A">
            <w:pPr>
              <w:jc w:val="center"/>
              <w:rPr>
                <w:color w:val="000000"/>
                <w:sz w:val="20"/>
                <w:szCs w:val="20"/>
              </w:rPr>
            </w:pPr>
            <w:r>
              <w:rPr>
                <w:color w:val="000000"/>
                <w:sz w:val="20"/>
                <w:szCs w:val="20"/>
              </w:rPr>
              <w:t>FO</w:t>
            </w:r>
          </w:p>
        </w:tc>
        <w:tc>
          <w:tcPr>
            <w:tcW w:w="2880" w:type="dxa"/>
            <w:vAlign w:val="center"/>
          </w:tcPr>
          <w:p w:rsidR="002C42AB" w:rsidRPr="00F923A6" w:rsidRDefault="002C42AB" w:rsidP="00405F6A">
            <w:pPr>
              <w:jc w:val="center"/>
              <w:rPr>
                <w:color w:val="000000"/>
                <w:sz w:val="20"/>
                <w:szCs w:val="20"/>
              </w:rPr>
            </w:pPr>
            <w:r>
              <w:rPr>
                <w:color w:val="000000"/>
                <w:sz w:val="20"/>
                <w:szCs w:val="20"/>
              </w:rPr>
              <w:t>Vozokany 62, 956 05</w:t>
            </w:r>
          </w:p>
        </w:tc>
        <w:tc>
          <w:tcPr>
            <w:tcW w:w="2340" w:type="dxa"/>
            <w:vAlign w:val="center"/>
          </w:tcPr>
          <w:p w:rsidR="002C42AB" w:rsidRPr="00F923A6" w:rsidRDefault="002C42AB" w:rsidP="00405F6A">
            <w:pPr>
              <w:jc w:val="center"/>
              <w:rPr>
                <w:color w:val="000000"/>
                <w:sz w:val="20"/>
                <w:szCs w:val="20"/>
              </w:rPr>
            </w:pPr>
            <w:r>
              <w:rPr>
                <w:color w:val="000000"/>
                <w:sz w:val="20"/>
                <w:szCs w:val="20"/>
              </w:rPr>
              <w:t>33674515</w:t>
            </w:r>
          </w:p>
        </w:tc>
        <w:tc>
          <w:tcPr>
            <w:tcW w:w="1260" w:type="dxa"/>
            <w:vAlign w:val="center"/>
          </w:tcPr>
          <w:p w:rsidR="002C42AB" w:rsidRPr="00F923A6" w:rsidRDefault="002C42AB" w:rsidP="00405F6A">
            <w:pPr>
              <w:jc w:val="center"/>
              <w:rPr>
                <w:color w:val="000000"/>
                <w:sz w:val="20"/>
                <w:szCs w:val="20"/>
              </w:rPr>
            </w:pPr>
            <w:r>
              <w:rPr>
                <w:color w:val="000000"/>
                <w:sz w:val="20"/>
                <w:szCs w:val="20"/>
              </w:rPr>
              <w:t>S</w:t>
            </w:r>
          </w:p>
        </w:tc>
        <w:tc>
          <w:tcPr>
            <w:tcW w:w="3240" w:type="dxa"/>
            <w:vAlign w:val="center"/>
          </w:tcPr>
          <w:p w:rsidR="002C42AB" w:rsidRPr="00F923A6" w:rsidRDefault="002C42AB" w:rsidP="00405F6A">
            <w:pPr>
              <w:rPr>
                <w:color w:val="000000"/>
                <w:sz w:val="20"/>
                <w:szCs w:val="20"/>
              </w:rPr>
            </w:pPr>
            <w:r>
              <w:rPr>
                <w:color w:val="000000"/>
                <w:sz w:val="20"/>
                <w:szCs w:val="20"/>
              </w:rPr>
              <w:t>Vlastimil Šiška</w:t>
            </w:r>
          </w:p>
        </w:tc>
      </w:tr>
      <w:tr w:rsidR="002C42AB" w:rsidRPr="004047C4" w:rsidTr="00405F6A">
        <w:trPr>
          <w:trHeight w:val="397"/>
        </w:trPr>
        <w:tc>
          <w:tcPr>
            <w:tcW w:w="758" w:type="dxa"/>
            <w:vAlign w:val="center"/>
          </w:tcPr>
          <w:p w:rsidR="002C42AB" w:rsidRDefault="002C42AB" w:rsidP="00405F6A">
            <w:pPr>
              <w:jc w:val="center"/>
              <w:rPr>
                <w:color w:val="000000"/>
                <w:sz w:val="20"/>
                <w:szCs w:val="20"/>
              </w:rPr>
            </w:pPr>
            <w:r>
              <w:rPr>
                <w:color w:val="000000"/>
                <w:sz w:val="20"/>
                <w:szCs w:val="20"/>
              </w:rPr>
              <w:t>38.</w:t>
            </w:r>
          </w:p>
        </w:tc>
        <w:tc>
          <w:tcPr>
            <w:tcW w:w="2338" w:type="dxa"/>
            <w:vAlign w:val="center"/>
          </w:tcPr>
          <w:p w:rsidR="002C42AB" w:rsidRPr="00F923A6" w:rsidRDefault="002C42AB" w:rsidP="00405F6A">
            <w:pPr>
              <w:jc w:val="both"/>
              <w:rPr>
                <w:color w:val="000000"/>
                <w:sz w:val="20"/>
                <w:szCs w:val="20"/>
              </w:rPr>
            </w:pPr>
            <w:r>
              <w:rPr>
                <w:color w:val="000000"/>
                <w:sz w:val="20"/>
                <w:szCs w:val="20"/>
              </w:rPr>
              <w:t>HLAVINA o.z.</w:t>
            </w:r>
          </w:p>
        </w:tc>
        <w:tc>
          <w:tcPr>
            <w:tcW w:w="900" w:type="dxa"/>
            <w:vAlign w:val="center"/>
          </w:tcPr>
          <w:p w:rsidR="002C42AB" w:rsidRPr="00F923A6" w:rsidRDefault="002C42AB" w:rsidP="00405F6A">
            <w:pPr>
              <w:jc w:val="center"/>
              <w:rPr>
                <w:color w:val="000000"/>
                <w:sz w:val="20"/>
                <w:szCs w:val="20"/>
              </w:rPr>
            </w:pPr>
            <w:r>
              <w:rPr>
                <w:color w:val="000000"/>
                <w:sz w:val="20"/>
                <w:szCs w:val="20"/>
              </w:rPr>
              <w:t>PO</w:t>
            </w:r>
          </w:p>
        </w:tc>
        <w:tc>
          <w:tcPr>
            <w:tcW w:w="2880" w:type="dxa"/>
            <w:vAlign w:val="center"/>
          </w:tcPr>
          <w:p w:rsidR="002C42AB" w:rsidRPr="00F923A6" w:rsidRDefault="002C42AB" w:rsidP="00405F6A">
            <w:pPr>
              <w:jc w:val="center"/>
              <w:rPr>
                <w:color w:val="000000"/>
                <w:sz w:val="20"/>
                <w:szCs w:val="20"/>
              </w:rPr>
            </w:pPr>
            <w:r>
              <w:rPr>
                <w:color w:val="000000"/>
                <w:sz w:val="20"/>
                <w:szCs w:val="20"/>
              </w:rPr>
              <w:t>Nitrianska 248, 956 05 Radošina</w:t>
            </w:r>
          </w:p>
        </w:tc>
        <w:tc>
          <w:tcPr>
            <w:tcW w:w="2340" w:type="dxa"/>
            <w:vAlign w:val="center"/>
          </w:tcPr>
          <w:p w:rsidR="002C42AB" w:rsidRPr="00F923A6" w:rsidRDefault="002C42AB" w:rsidP="00405F6A">
            <w:pPr>
              <w:jc w:val="center"/>
              <w:rPr>
                <w:color w:val="000000"/>
                <w:sz w:val="20"/>
                <w:szCs w:val="20"/>
              </w:rPr>
            </w:pPr>
            <w:r>
              <w:rPr>
                <w:color w:val="000000"/>
                <w:sz w:val="20"/>
                <w:szCs w:val="20"/>
              </w:rPr>
              <w:t>37853031</w:t>
            </w:r>
          </w:p>
        </w:tc>
        <w:tc>
          <w:tcPr>
            <w:tcW w:w="1260" w:type="dxa"/>
            <w:vAlign w:val="center"/>
          </w:tcPr>
          <w:p w:rsidR="002C42AB" w:rsidRPr="00F923A6" w:rsidRDefault="002C42AB" w:rsidP="00405F6A">
            <w:pPr>
              <w:jc w:val="center"/>
              <w:rPr>
                <w:color w:val="000000"/>
                <w:sz w:val="20"/>
                <w:szCs w:val="20"/>
              </w:rPr>
            </w:pPr>
            <w:r>
              <w:rPr>
                <w:color w:val="000000"/>
                <w:sz w:val="20"/>
                <w:szCs w:val="20"/>
              </w:rPr>
              <w:t>S</w:t>
            </w:r>
          </w:p>
        </w:tc>
        <w:tc>
          <w:tcPr>
            <w:tcW w:w="3240" w:type="dxa"/>
            <w:vAlign w:val="center"/>
          </w:tcPr>
          <w:p w:rsidR="002C42AB" w:rsidRPr="00F923A6" w:rsidRDefault="002C42AB" w:rsidP="00405F6A">
            <w:pPr>
              <w:rPr>
                <w:color w:val="000000"/>
                <w:sz w:val="20"/>
                <w:szCs w:val="20"/>
              </w:rPr>
            </w:pPr>
            <w:r>
              <w:rPr>
                <w:color w:val="000000"/>
                <w:sz w:val="20"/>
                <w:szCs w:val="20"/>
              </w:rPr>
              <w:t>JUDr. Mária Escherová</w:t>
            </w:r>
          </w:p>
        </w:tc>
      </w:tr>
      <w:tr w:rsidR="002C42AB" w:rsidRPr="004047C4" w:rsidTr="00405F6A">
        <w:trPr>
          <w:trHeight w:val="397"/>
        </w:trPr>
        <w:tc>
          <w:tcPr>
            <w:tcW w:w="758" w:type="dxa"/>
            <w:vAlign w:val="center"/>
          </w:tcPr>
          <w:p w:rsidR="002C42AB" w:rsidRDefault="002C42AB" w:rsidP="00405F6A">
            <w:pPr>
              <w:jc w:val="center"/>
              <w:rPr>
                <w:color w:val="000000"/>
                <w:sz w:val="20"/>
                <w:szCs w:val="20"/>
              </w:rPr>
            </w:pPr>
            <w:r>
              <w:rPr>
                <w:color w:val="000000"/>
                <w:sz w:val="20"/>
                <w:szCs w:val="20"/>
              </w:rPr>
              <w:t>39.</w:t>
            </w:r>
          </w:p>
        </w:tc>
        <w:tc>
          <w:tcPr>
            <w:tcW w:w="2338" w:type="dxa"/>
            <w:vAlign w:val="center"/>
          </w:tcPr>
          <w:p w:rsidR="002C42AB" w:rsidRPr="00F923A6" w:rsidRDefault="002C42AB" w:rsidP="00405F6A">
            <w:pPr>
              <w:jc w:val="both"/>
              <w:rPr>
                <w:color w:val="000000"/>
                <w:sz w:val="20"/>
                <w:szCs w:val="20"/>
              </w:rPr>
            </w:pPr>
            <w:r>
              <w:rPr>
                <w:color w:val="000000"/>
                <w:sz w:val="20"/>
                <w:szCs w:val="20"/>
              </w:rPr>
              <w:t>Klub voľného času AvenTURA o.z.</w:t>
            </w:r>
          </w:p>
        </w:tc>
        <w:tc>
          <w:tcPr>
            <w:tcW w:w="900" w:type="dxa"/>
            <w:vAlign w:val="center"/>
          </w:tcPr>
          <w:p w:rsidR="002C42AB" w:rsidRPr="00F923A6" w:rsidRDefault="002C42AB" w:rsidP="00405F6A">
            <w:pPr>
              <w:jc w:val="center"/>
              <w:rPr>
                <w:color w:val="000000"/>
                <w:sz w:val="20"/>
                <w:szCs w:val="20"/>
              </w:rPr>
            </w:pPr>
            <w:r>
              <w:rPr>
                <w:color w:val="000000"/>
                <w:sz w:val="20"/>
                <w:szCs w:val="20"/>
              </w:rPr>
              <w:t>PO</w:t>
            </w:r>
          </w:p>
        </w:tc>
        <w:tc>
          <w:tcPr>
            <w:tcW w:w="2880" w:type="dxa"/>
            <w:vAlign w:val="center"/>
          </w:tcPr>
          <w:p w:rsidR="002C42AB" w:rsidRPr="00F923A6" w:rsidRDefault="002C42AB" w:rsidP="00405F6A">
            <w:pPr>
              <w:jc w:val="center"/>
              <w:rPr>
                <w:color w:val="000000"/>
                <w:sz w:val="20"/>
                <w:szCs w:val="20"/>
              </w:rPr>
            </w:pPr>
            <w:r>
              <w:rPr>
                <w:color w:val="000000"/>
                <w:sz w:val="20"/>
                <w:szCs w:val="20"/>
              </w:rPr>
              <w:t>Bojná 201, 956 01 Bojná</w:t>
            </w:r>
          </w:p>
        </w:tc>
        <w:tc>
          <w:tcPr>
            <w:tcW w:w="2340" w:type="dxa"/>
            <w:vAlign w:val="center"/>
          </w:tcPr>
          <w:p w:rsidR="002C42AB" w:rsidRPr="00F923A6" w:rsidRDefault="002C42AB" w:rsidP="00405F6A">
            <w:pPr>
              <w:jc w:val="center"/>
              <w:rPr>
                <w:color w:val="000000"/>
                <w:sz w:val="20"/>
                <w:szCs w:val="20"/>
              </w:rPr>
            </w:pPr>
            <w:r>
              <w:rPr>
                <w:color w:val="000000"/>
                <w:sz w:val="20"/>
                <w:szCs w:val="20"/>
              </w:rPr>
              <w:t>42040434</w:t>
            </w:r>
          </w:p>
        </w:tc>
        <w:tc>
          <w:tcPr>
            <w:tcW w:w="1260" w:type="dxa"/>
            <w:vAlign w:val="center"/>
          </w:tcPr>
          <w:p w:rsidR="002C42AB" w:rsidRPr="00F923A6" w:rsidRDefault="002C42AB" w:rsidP="00405F6A">
            <w:pPr>
              <w:jc w:val="center"/>
              <w:rPr>
                <w:color w:val="000000"/>
                <w:sz w:val="20"/>
                <w:szCs w:val="20"/>
              </w:rPr>
            </w:pPr>
            <w:r>
              <w:rPr>
                <w:color w:val="000000"/>
                <w:sz w:val="20"/>
                <w:szCs w:val="20"/>
              </w:rPr>
              <w:t>S</w:t>
            </w:r>
          </w:p>
        </w:tc>
        <w:tc>
          <w:tcPr>
            <w:tcW w:w="3240" w:type="dxa"/>
            <w:vAlign w:val="center"/>
          </w:tcPr>
          <w:p w:rsidR="002C42AB" w:rsidRPr="00F923A6" w:rsidRDefault="002C42AB" w:rsidP="00405F6A">
            <w:pPr>
              <w:rPr>
                <w:color w:val="000000"/>
                <w:sz w:val="20"/>
                <w:szCs w:val="20"/>
              </w:rPr>
            </w:pPr>
            <w:r>
              <w:rPr>
                <w:color w:val="000000"/>
                <w:sz w:val="20"/>
                <w:szCs w:val="20"/>
              </w:rPr>
              <w:t>Angela Krajčíková</w:t>
            </w:r>
          </w:p>
        </w:tc>
      </w:tr>
      <w:tr w:rsidR="002C42AB" w:rsidRPr="004047C4" w:rsidTr="00405F6A">
        <w:trPr>
          <w:trHeight w:val="397"/>
        </w:trPr>
        <w:tc>
          <w:tcPr>
            <w:tcW w:w="758" w:type="dxa"/>
            <w:vAlign w:val="center"/>
          </w:tcPr>
          <w:p w:rsidR="002C42AB" w:rsidRDefault="002C42AB" w:rsidP="00405F6A">
            <w:pPr>
              <w:jc w:val="center"/>
              <w:rPr>
                <w:color w:val="000000"/>
                <w:sz w:val="20"/>
                <w:szCs w:val="20"/>
              </w:rPr>
            </w:pPr>
            <w:r>
              <w:rPr>
                <w:color w:val="000000"/>
                <w:sz w:val="20"/>
                <w:szCs w:val="20"/>
              </w:rPr>
              <w:t>40.</w:t>
            </w:r>
          </w:p>
        </w:tc>
        <w:tc>
          <w:tcPr>
            <w:tcW w:w="2338" w:type="dxa"/>
            <w:vAlign w:val="center"/>
          </w:tcPr>
          <w:p w:rsidR="002C42AB" w:rsidRPr="00F923A6" w:rsidRDefault="002C42AB" w:rsidP="00405F6A">
            <w:pPr>
              <w:jc w:val="both"/>
              <w:rPr>
                <w:color w:val="000000"/>
                <w:sz w:val="20"/>
                <w:szCs w:val="20"/>
              </w:rPr>
            </w:pPr>
            <w:r>
              <w:rPr>
                <w:color w:val="000000"/>
                <w:sz w:val="20"/>
                <w:szCs w:val="20"/>
              </w:rPr>
              <w:t>Poľovnícke združenie MIER</w:t>
            </w:r>
          </w:p>
        </w:tc>
        <w:tc>
          <w:tcPr>
            <w:tcW w:w="900" w:type="dxa"/>
            <w:vAlign w:val="center"/>
          </w:tcPr>
          <w:p w:rsidR="002C42AB" w:rsidRPr="00F923A6" w:rsidRDefault="002C42AB" w:rsidP="00405F6A">
            <w:pPr>
              <w:jc w:val="center"/>
              <w:rPr>
                <w:color w:val="000000"/>
                <w:sz w:val="20"/>
                <w:szCs w:val="20"/>
              </w:rPr>
            </w:pPr>
            <w:r>
              <w:rPr>
                <w:color w:val="000000"/>
                <w:sz w:val="20"/>
                <w:szCs w:val="20"/>
              </w:rPr>
              <w:t>PO</w:t>
            </w:r>
          </w:p>
        </w:tc>
        <w:tc>
          <w:tcPr>
            <w:tcW w:w="2880" w:type="dxa"/>
            <w:vAlign w:val="center"/>
          </w:tcPr>
          <w:p w:rsidR="002C42AB" w:rsidRPr="00F923A6" w:rsidRDefault="002C42AB" w:rsidP="00405F6A">
            <w:pPr>
              <w:jc w:val="center"/>
              <w:rPr>
                <w:color w:val="000000"/>
                <w:sz w:val="20"/>
                <w:szCs w:val="20"/>
              </w:rPr>
            </w:pPr>
            <w:r>
              <w:rPr>
                <w:color w:val="000000"/>
                <w:sz w:val="20"/>
                <w:szCs w:val="20"/>
              </w:rPr>
              <w:t>Nitrianska Blatnica č. 173, 956 04 Nitrianska Blatnica</w:t>
            </w:r>
          </w:p>
        </w:tc>
        <w:tc>
          <w:tcPr>
            <w:tcW w:w="2340" w:type="dxa"/>
            <w:vAlign w:val="center"/>
          </w:tcPr>
          <w:p w:rsidR="002C42AB" w:rsidRPr="00F923A6" w:rsidRDefault="002C42AB" w:rsidP="00405F6A">
            <w:pPr>
              <w:jc w:val="center"/>
              <w:rPr>
                <w:color w:val="000000"/>
                <w:sz w:val="20"/>
                <w:szCs w:val="20"/>
              </w:rPr>
            </w:pPr>
            <w:r>
              <w:rPr>
                <w:color w:val="000000"/>
                <w:sz w:val="20"/>
                <w:szCs w:val="20"/>
              </w:rPr>
              <w:t>35602961</w:t>
            </w:r>
          </w:p>
        </w:tc>
        <w:tc>
          <w:tcPr>
            <w:tcW w:w="1260" w:type="dxa"/>
            <w:vAlign w:val="center"/>
          </w:tcPr>
          <w:p w:rsidR="002C42AB" w:rsidRPr="00F923A6" w:rsidRDefault="002C42AB" w:rsidP="00405F6A">
            <w:pPr>
              <w:jc w:val="center"/>
              <w:rPr>
                <w:color w:val="000000"/>
                <w:sz w:val="20"/>
                <w:szCs w:val="20"/>
              </w:rPr>
            </w:pPr>
            <w:r>
              <w:rPr>
                <w:color w:val="000000"/>
                <w:sz w:val="20"/>
                <w:szCs w:val="20"/>
              </w:rPr>
              <w:t>S</w:t>
            </w:r>
          </w:p>
        </w:tc>
        <w:tc>
          <w:tcPr>
            <w:tcW w:w="3240" w:type="dxa"/>
            <w:vAlign w:val="center"/>
          </w:tcPr>
          <w:p w:rsidR="002C42AB" w:rsidRPr="00F923A6" w:rsidRDefault="002C42AB" w:rsidP="00405F6A">
            <w:pPr>
              <w:rPr>
                <w:color w:val="000000"/>
                <w:sz w:val="20"/>
                <w:szCs w:val="20"/>
              </w:rPr>
            </w:pPr>
            <w:r>
              <w:rPr>
                <w:color w:val="000000"/>
                <w:sz w:val="20"/>
                <w:szCs w:val="20"/>
              </w:rPr>
              <w:t>Elemír Jančovič</w:t>
            </w:r>
          </w:p>
        </w:tc>
      </w:tr>
      <w:tr w:rsidR="002C42AB" w:rsidRPr="004047C4" w:rsidTr="00405F6A">
        <w:trPr>
          <w:trHeight w:val="397"/>
        </w:trPr>
        <w:tc>
          <w:tcPr>
            <w:tcW w:w="758" w:type="dxa"/>
            <w:vAlign w:val="center"/>
          </w:tcPr>
          <w:p w:rsidR="002C42AB" w:rsidRDefault="002C42AB" w:rsidP="00405F6A">
            <w:pPr>
              <w:jc w:val="center"/>
              <w:rPr>
                <w:color w:val="000000"/>
                <w:sz w:val="20"/>
                <w:szCs w:val="20"/>
              </w:rPr>
            </w:pPr>
            <w:r>
              <w:rPr>
                <w:color w:val="000000"/>
                <w:sz w:val="20"/>
                <w:szCs w:val="20"/>
              </w:rPr>
              <w:t>41.</w:t>
            </w:r>
          </w:p>
        </w:tc>
        <w:tc>
          <w:tcPr>
            <w:tcW w:w="2338" w:type="dxa"/>
            <w:vAlign w:val="center"/>
          </w:tcPr>
          <w:p w:rsidR="002C42AB" w:rsidRPr="00F923A6" w:rsidRDefault="002C42AB" w:rsidP="00405F6A">
            <w:pPr>
              <w:jc w:val="both"/>
              <w:rPr>
                <w:color w:val="000000"/>
                <w:sz w:val="20"/>
                <w:szCs w:val="20"/>
              </w:rPr>
            </w:pPr>
          </w:p>
        </w:tc>
        <w:tc>
          <w:tcPr>
            <w:tcW w:w="900" w:type="dxa"/>
            <w:vAlign w:val="center"/>
          </w:tcPr>
          <w:p w:rsidR="002C42AB" w:rsidRPr="00F923A6" w:rsidRDefault="002C42AB" w:rsidP="00405F6A">
            <w:pPr>
              <w:jc w:val="center"/>
              <w:rPr>
                <w:color w:val="000000"/>
                <w:sz w:val="20"/>
                <w:szCs w:val="20"/>
              </w:rPr>
            </w:pPr>
          </w:p>
        </w:tc>
        <w:tc>
          <w:tcPr>
            <w:tcW w:w="2880" w:type="dxa"/>
            <w:vAlign w:val="center"/>
          </w:tcPr>
          <w:p w:rsidR="002C42AB" w:rsidRPr="00F923A6" w:rsidRDefault="002C42AB" w:rsidP="00405F6A">
            <w:pPr>
              <w:jc w:val="center"/>
              <w:rPr>
                <w:color w:val="000000"/>
                <w:sz w:val="20"/>
                <w:szCs w:val="20"/>
              </w:rPr>
            </w:pPr>
          </w:p>
        </w:tc>
        <w:tc>
          <w:tcPr>
            <w:tcW w:w="2340" w:type="dxa"/>
            <w:vAlign w:val="center"/>
          </w:tcPr>
          <w:p w:rsidR="002C42AB" w:rsidRPr="00F923A6" w:rsidRDefault="002C42AB" w:rsidP="00405F6A">
            <w:pPr>
              <w:jc w:val="center"/>
              <w:rPr>
                <w:color w:val="000000"/>
                <w:sz w:val="20"/>
                <w:szCs w:val="20"/>
              </w:rPr>
            </w:pPr>
          </w:p>
        </w:tc>
        <w:tc>
          <w:tcPr>
            <w:tcW w:w="1260" w:type="dxa"/>
            <w:vAlign w:val="center"/>
          </w:tcPr>
          <w:p w:rsidR="002C42AB" w:rsidRPr="00F923A6" w:rsidRDefault="002C42AB" w:rsidP="00405F6A">
            <w:pPr>
              <w:jc w:val="center"/>
              <w:rPr>
                <w:color w:val="000000"/>
                <w:sz w:val="20"/>
                <w:szCs w:val="20"/>
              </w:rPr>
            </w:pPr>
          </w:p>
        </w:tc>
        <w:tc>
          <w:tcPr>
            <w:tcW w:w="3240" w:type="dxa"/>
            <w:vAlign w:val="center"/>
          </w:tcPr>
          <w:p w:rsidR="002C42AB" w:rsidRPr="00F923A6" w:rsidRDefault="002C42AB" w:rsidP="00405F6A">
            <w:pPr>
              <w:rPr>
                <w:color w:val="000000"/>
                <w:sz w:val="20"/>
                <w:szCs w:val="20"/>
              </w:rPr>
            </w:pPr>
          </w:p>
        </w:tc>
      </w:tr>
      <w:tr w:rsidR="002C42AB" w:rsidRPr="004047C4" w:rsidTr="00405F6A">
        <w:trPr>
          <w:trHeight w:val="397"/>
        </w:trPr>
        <w:tc>
          <w:tcPr>
            <w:tcW w:w="758" w:type="dxa"/>
            <w:vAlign w:val="center"/>
          </w:tcPr>
          <w:p w:rsidR="002C42AB" w:rsidRDefault="002C42AB" w:rsidP="00405F6A">
            <w:pPr>
              <w:jc w:val="center"/>
              <w:rPr>
                <w:color w:val="000000"/>
                <w:sz w:val="20"/>
                <w:szCs w:val="20"/>
              </w:rPr>
            </w:pPr>
            <w:r>
              <w:rPr>
                <w:color w:val="000000"/>
                <w:sz w:val="20"/>
                <w:szCs w:val="20"/>
              </w:rPr>
              <w:t>42.</w:t>
            </w:r>
          </w:p>
        </w:tc>
        <w:tc>
          <w:tcPr>
            <w:tcW w:w="2338" w:type="dxa"/>
            <w:vAlign w:val="center"/>
          </w:tcPr>
          <w:p w:rsidR="002C42AB" w:rsidRPr="00F923A6" w:rsidRDefault="002C42AB" w:rsidP="00405F6A">
            <w:pPr>
              <w:jc w:val="both"/>
              <w:rPr>
                <w:color w:val="000000"/>
                <w:sz w:val="20"/>
                <w:szCs w:val="20"/>
              </w:rPr>
            </w:pPr>
          </w:p>
        </w:tc>
        <w:tc>
          <w:tcPr>
            <w:tcW w:w="900" w:type="dxa"/>
            <w:vAlign w:val="center"/>
          </w:tcPr>
          <w:p w:rsidR="002C42AB" w:rsidRPr="00F923A6" w:rsidRDefault="002C42AB" w:rsidP="00405F6A">
            <w:pPr>
              <w:jc w:val="center"/>
              <w:rPr>
                <w:color w:val="000000"/>
                <w:sz w:val="20"/>
                <w:szCs w:val="20"/>
              </w:rPr>
            </w:pPr>
          </w:p>
        </w:tc>
        <w:tc>
          <w:tcPr>
            <w:tcW w:w="2880" w:type="dxa"/>
            <w:vAlign w:val="center"/>
          </w:tcPr>
          <w:p w:rsidR="002C42AB" w:rsidRPr="00F923A6" w:rsidRDefault="002C42AB" w:rsidP="00405F6A">
            <w:pPr>
              <w:jc w:val="center"/>
              <w:rPr>
                <w:color w:val="000000"/>
                <w:sz w:val="20"/>
                <w:szCs w:val="20"/>
              </w:rPr>
            </w:pPr>
          </w:p>
        </w:tc>
        <w:tc>
          <w:tcPr>
            <w:tcW w:w="2340" w:type="dxa"/>
            <w:vAlign w:val="center"/>
          </w:tcPr>
          <w:p w:rsidR="002C42AB" w:rsidRPr="00F923A6" w:rsidRDefault="002C42AB" w:rsidP="00405F6A">
            <w:pPr>
              <w:jc w:val="center"/>
              <w:rPr>
                <w:color w:val="000000"/>
                <w:sz w:val="20"/>
                <w:szCs w:val="20"/>
              </w:rPr>
            </w:pPr>
          </w:p>
        </w:tc>
        <w:tc>
          <w:tcPr>
            <w:tcW w:w="1260" w:type="dxa"/>
            <w:vAlign w:val="center"/>
          </w:tcPr>
          <w:p w:rsidR="002C42AB" w:rsidRPr="00F923A6" w:rsidRDefault="002C42AB" w:rsidP="00405F6A">
            <w:pPr>
              <w:jc w:val="center"/>
              <w:rPr>
                <w:color w:val="000000"/>
                <w:sz w:val="20"/>
                <w:szCs w:val="20"/>
              </w:rPr>
            </w:pPr>
          </w:p>
        </w:tc>
        <w:tc>
          <w:tcPr>
            <w:tcW w:w="3240" w:type="dxa"/>
            <w:vAlign w:val="center"/>
          </w:tcPr>
          <w:p w:rsidR="002C42AB" w:rsidRPr="00F923A6" w:rsidRDefault="002C42AB" w:rsidP="00405F6A">
            <w:pPr>
              <w:rPr>
                <w:color w:val="000000"/>
                <w:sz w:val="20"/>
                <w:szCs w:val="20"/>
              </w:rPr>
            </w:pPr>
          </w:p>
        </w:tc>
      </w:tr>
      <w:tr w:rsidR="002C42AB" w:rsidRPr="004047C4" w:rsidTr="00405F6A">
        <w:trPr>
          <w:trHeight w:val="397"/>
        </w:trPr>
        <w:tc>
          <w:tcPr>
            <w:tcW w:w="758" w:type="dxa"/>
            <w:tcBorders>
              <w:bottom w:val="single" w:sz="12" w:space="0" w:color="000000"/>
            </w:tcBorders>
            <w:vAlign w:val="center"/>
          </w:tcPr>
          <w:p w:rsidR="002C42AB" w:rsidRDefault="002C42AB" w:rsidP="00405F6A">
            <w:pPr>
              <w:jc w:val="center"/>
              <w:rPr>
                <w:color w:val="000000"/>
                <w:sz w:val="20"/>
                <w:szCs w:val="20"/>
              </w:rPr>
            </w:pPr>
            <w:r>
              <w:rPr>
                <w:color w:val="000000"/>
                <w:sz w:val="20"/>
                <w:szCs w:val="20"/>
              </w:rPr>
              <w:t>43.</w:t>
            </w:r>
          </w:p>
        </w:tc>
        <w:tc>
          <w:tcPr>
            <w:tcW w:w="2338" w:type="dxa"/>
            <w:tcBorders>
              <w:bottom w:val="single" w:sz="12" w:space="0" w:color="000000"/>
            </w:tcBorders>
            <w:vAlign w:val="center"/>
          </w:tcPr>
          <w:p w:rsidR="002C42AB" w:rsidRPr="00F923A6" w:rsidRDefault="002C42AB" w:rsidP="00405F6A">
            <w:pPr>
              <w:jc w:val="both"/>
              <w:rPr>
                <w:color w:val="000000"/>
                <w:sz w:val="20"/>
                <w:szCs w:val="20"/>
              </w:rPr>
            </w:pPr>
          </w:p>
        </w:tc>
        <w:tc>
          <w:tcPr>
            <w:tcW w:w="900" w:type="dxa"/>
            <w:tcBorders>
              <w:bottom w:val="single" w:sz="12" w:space="0" w:color="000000"/>
            </w:tcBorders>
            <w:vAlign w:val="center"/>
          </w:tcPr>
          <w:p w:rsidR="002C42AB" w:rsidRPr="00F923A6" w:rsidRDefault="002C42AB" w:rsidP="00405F6A">
            <w:pPr>
              <w:jc w:val="center"/>
              <w:rPr>
                <w:color w:val="000000"/>
                <w:sz w:val="20"/>
                <w:szCs w:val="20"/>
              </w:rPr>
            </w:pPr>
          </w:p>
        </w:tc>
        <w:tc>
          <w:tcPr>
            <w:tcW w:w="2880" w:type="dxa"/>
            <w:tcBorders>
              <w:bottom w:val="single" w:sz="12" w:space="0" w:color="000000"/>
            </w:tcBorders>
            <w:vAlign w:val="center"/>
          </w:tcPr>
          <w:p w:rsidR="002C42AB" w:rsidRPr="00F923A6" w:rsidRDefault="002C42AB" w:rsidP="00405F6A">
            <w:pPr>
              <w:jc w:val="center"/>
              <w:rPr>
                <w:color w:val="000000"/>
                <w:sz w:val="20"/>
                <w:szCs w:val="20"/>
              </w:rPr>
            </w:pPr>
          </w:p>
        </w:tc>
        <w:tc>
          <w:tcPr>
            <w:tcW w:w="2340" w:type="dxa"/>
            <w:tcBorders>
              <w:bottom w:val="single" w:sz="12" w:space="0" w:color="000000"/>
            </w:tcBorders>
            <w:vAlign w:val="center"/>
          </w:tcPr>
          <w:p w:rsidR="002C42AB" w:rsidRPr="00F923A6" w:rsidRDefault="002C42AB" w:rsidP="00405F6A">
            <w:pPr>
              <w:jc w:val="center"/>
              <w:rPr>
                <w:color w:val="000000"/>
                <w:sz w:val="20"/>
                <w:szCs w:val="20"/>
              </w:rPr>
            </w:pPr>
          </w:p>
        </w:tc>
        <w:tc>
          <w:tcPr>
            <w:tcW w:w="1260" w:type="dxa"/>
            <w:tcBorders>
              <w:bottom w:val="single" w:sz="12" w:space="0" w:color="000000"/>
            </w:tcBorders>
            <w:vAlign w:val="center"/>
          </w:tcPr>
          <w:p w:rsidR="002C42AB" w:rsidRPr="00F923A6" w:rsidRDefault="002C42AB" w:rsidP="00405F6A">
            <w:pPr>
              <w:jc w:val="center"/>
              <w:rPr>
                <w:color w:val="000000"/>
                <w:sz w:val="20"/>
                <w:szCs w:val="20"/>
              </w:rPr>
            </w:pPr>
          </w:p>
        </w:tc>
        <w:tc>
          <w:tcPr>
            <w:tcW w:w="3240" w:type="dxa"/>
            <w:tcBorders>
              <w:bottom w:val="single" w:sz="12" w:space="0" w:color="000000"/>
            </w:tcBorders>
            <w:vAlign w:val="center"/>
          </w:tcPr>
          <w:p w:rsidR="002C42AB" w:rsidRPr="00F923A6" w:rsidRDefault="002C42AB" w:rsidP="00405F6A">
            <w:pPr>
              <w:rPr>
                <w:color w:val="000000"/>
                <w:sz w:val="20"/>
                <w:szCs w:val="20"/>
              </w:rPr>
            </w:pPr>
          </w:p>
        </w:tc>
      </w:tr>
    </w:tbl>
    <w:p w:rsidR="002C42AB" w:rsidRDefault="002C42AB" w:rsidP="002C42AB">
      <w:pPr>
        <w:pStyle w:val="Nadpis3"/>
        <w:spacing w:before="0" w:after="0"/>
        <w:rPr>
          <w:rFonts w:ascii="Times New Roman" w:hAnsi="Times New Roman"/>
          <w:smallCaps/>
          <w:color w:val="000000"/>
          <w:sz w:val="24"/>
          <w:szCs w:val="24"/>
        </w:rPr>
      </w:pPr>
    </w:p>
    <w:p w:rsidR="002C42AB" w:rsidRDefault="002C42AB" w:rsidP="002C42AB"/>
    <w:p w:rsidR="002C42AB" w:rsidRDefault="002C42AB" w:rsidP="002C42AB"/>
    <w:p w:rsidR="002C42AB" w:rsidRPr="00F923A6" w:rsidRDefault="002C42AB" w:rsidP="002C42AB"/>
    <w:p w:rsidR="002C42AB" w:rsidRPr="00545979" w:rsidRDefault="002C42AB" w:rsidP="002C42AB"/>
    <w:p w:rsidR="002C42AB" w:rsidRPr="00F04F34" w:rsidRDefault="002C42AB" w:rsidP="002C42AB">
      <w:pPr>
        <w:pStyle w:val="Nadpis3"/>
        <w:spacing w:before="0" w:after="0"/>
        <w:jc w:val="center"/>
        <w:rPr>
          <w:rFonts w:ascii="Times New Roman" w:hAnsi="Times New Roman"/>
          <w:smallCaps/>
          <w:color w:val="000000"/>
          <w:sz w:val="24"/>
          <w:szCs w:val="24"/>
        </w:rPr>
      </w:pPr>
      <w:r w:rsidRPr="00F04F34">
        <w:rPr>
          <w:rFonts w:ascii="Times New Roman" w:hAnsi="Times New Roman"/>
          <w:smallCaps/>
          <w:color w:val="000000"/>
          <w:sz w:val="24"/>
          <w:szCs w:val="24"/>
        </w:rPr>
        <w:lastRenderedPageBreak/>
        <w:t>príloha č.7</w:t>
      </w:r>
    </w:p>
    <w:p w:rsidR="002C42AB" w:rsidRPr="00F04F34" w:rsidRDefault="002C42AB" w:rsidP="002C42AB">
      <w:pPr>
        <w:jc w:val="center"/>
        <w:rPr>
          <w:b/>
          <w:color w:val="000000"/>
        </w:rPr>
      </w:pPr>
      <w:r w:rsidRPr="00F04F34">
        <w:rPr>
          <w:b/>
          <w:smallCaps/>
          <w:color w:val="000000"/>
        </w:rPr>
        <w:t>prehľad o uskutočnených stretnutiach a podujatiach</w:t>
      </w:r>
    </w:p>
    <w:p w:rsidR="002C42AB" w:rsidRPr="00F04F34" w:rsidRDefault="002C42AB" w:rsidP="002C42AB">
      <w:pPr>
        <w:jc w:val="both"/>
        <w:rPr>
          <w:b/>
          <w:smallCaps/>
          <w:color w:val="000000"/>
        </w:rPr>
      </w:pPr>
    </w:p>
    <w:p w:rsidR="002C42AB" w:rsidRPr="00F04F34" w:rsidRDefault="002C42AB" w:rsidP="002C42AB">
      <w:pPr>
        <w:jc w:val="both"/>
        <w:rPr>
          <w:b/>
          <w:smallCaps/>
          <w:color w:val="000000"/>
        </w:rPr>
      </w:pPr>
    </w:p>
    <w:p w:rsidR="002C42AB" w:rsidRPr="00F04F34" w:rsidRDefault="002C42AB" w:rsidP="002C42AB">
      <w:pPr>
        <w:jc w:val="both"/>
        <w:rPr>
          <w:b/>
          <w:caps/>
          <w:smallCaps/>
          <w:color w:val="000000"/>
        </w:rPr>
      </w:pPr>
      <w:r w:rsidRPr="00F04F34">
        <w:rPr>
          <w:b/>
          <w:smallCaps/>
          <w:color w:val="000000"/>
        </w:rPr>
        <w:t>názov verejno – súkromného partnerstva (mas)</w:t>
      </w:r>
      <w:r w:rsidRPr="00F04F34">
        <w:rPr>
          <w:b/>
          <w:caps/>
          <w:smallCaps/>
          <w:color w:val="000000"/>
        </w:rPr>
        <w:t xml:space="preserve">: </w:t>
      </w:r>
      <w:r>
        <w:rPr>
          <w:b/>
          <w:caps/>
          <w:smallCaps/>
          <w:color w:val="000000"/>
        </w:rPr>
        <w:t>Miestna akčná skupina Mikroregión pod marhátom</w:t>
      </w:r>
    </w:p>
    <w:p w:rsidR="002C42AB" w:rsidRPr="00F04F34" w:rsidRDefault="002C42AB" w:rsidP="002C42AB">
      <w:pPr>
        <w:jc w:val="both"/>
        <w:rPr>
          <w:b/>
          <w:color w:val="000000"/>
        </w:rPr>
      </w:pPr>
    </w:p>
    <w:p w:rsidR="002C42AB" w:rsidRPr="00F04F34" w:rsidRDefault="002C42AB" w:rsidP="002C42AB">
      <w:pPr>
        <w:jc w:val="both"/>
        <w:rPr>
          <w:b/>
          <w:caps/>
          <w:smallCaps/>
          <w:color w:val="000000"/>
        </w:rPr>
      </w:pPr>
      <w:r w:rsidRPr="00F04F34">
        <w:rPr>
          <w:color w:val="000000"/>
        </w:rPr>
        <w:t xml:space="preserve">Prehľad o uskutočnených stretnutiach a </w:t>
      </w:r>
      <w:r w:rsidRPr="00504BDD">
        <w:t xml:space="preserve">podujatiach </w:t>
      </w:r>
      <w:r w:rsidRPr="00504BDD">
        <w:rPr>
          <w:b/>
          <w:u w:val="single"/>
        </w:rPr>
        <w:t>k budovaniu</w:t>
      </w:r>
      <w:r w:rsidRPr="0078355D">
        <w:rPr>
          <w:rFonts w:ascii="Arial" w:hAnsi="Arial" w:cs="Arial"/>
          <w:b/>
          <w:color w:val="000000"/>
          <w:sz w:val="22"/>
          <w:szCs w:val="22"/>
          <w:u w:val="single"/>
        </w:rPr>
        <w:t xml:space="preserve"> </w:t>
      </w:r>
      <w:r w:rsidRPr="00F04F34">
        <w:rPr>
          <w:b/>
          <w:color w:val="000000"/>
          <w:u w:val="single"/>
        </w:rPr>
        <w:t xml:space="preserve">verejno – súkromného partnerstva (MAS) </w:t>
      </w:r>
    </w:p>
    <w:p w:rsidR="002C42AB" w:rsidRPr="0078355D" w:rsidRDefault="002C42AB" w:rsidP="002C42AB">
      <w:pPr>
        <w:jc w:val="both"/>
        <w:rPr>
          <w:rFonts w:ascii="Arial" w:hAnsi="Arial" w:cs="Arial"/>
          <w:color w:val="000000"/>
          <w:sz w:val="22"/>
          <w:szCs w:val="22"/>
        </w:rPr>
      </w:pPr>
    </w:p>
    <w:tbl>
      <w:tblPr>
        <w:tblW w:w="1367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0"/>
        <w:gridCol w:w="2057"/>
        <w:gridCol w:w="3324"/>
        <w:gridCol w:w="3083"/>
        <w:gridCol w:w="1134"/>
        <w:gridCol w:w="1134"/>
        <w:gridCol w:w="1134"/>
        <w:gridCol w:w="992"/>
      </w:tblGrid>
      <w:tr w:rsidR="002C42AB" w:rsidRPr="004047C4" w:rsidTr="00405F6A">
        <w:trPr>
          <w:trHeight w:val="397"/>
        </w:trPr>
        <w:tc>
          <w:tcPr>
            <w:tcW w:w="820" w:type="dxa"/>
            <w:vMerge w:val="restart"/>
            <w:tcBorders>
              <w:top w:val="single" w:sz="12" w:space="0" w:color="auto"/>
              <w:bottom w:val="single" w:sz="12" w:space="0" w:color="auto"/>
              <w:right w:val="single" w:sz="12" w:space="0" w:color="auto"/>
            </w:tcBorders>
            <w:shd w:val="clear" w:color="auto" w:fill="CCFFCC"/>
            <w:vAlign w:val="center"/>
          </w:tcPr>
          <w:p w:rsidR="002C42AB" w:rsidRPr="00F04F34" w:rsidRDefault="002C42AB" w:rsidP="00405F6A">
            <w:pPr>
              <w:jc w:val="center"/>
              <w:rPr>
                <w:b/>
                <w:bCs/>
                <w:color w:val="000000"/>
                <w:sz w:val="20"/>
                <w:szCs w:val="20"/>
              </w:rPr>
            </w:pPr>
            <w:r w:rsidRPr="00A502CA">
              <w:rPr>
                <w:b/>
                <w:sz w:val="20"/>
                <w:szCs w:val="20"/>
              </w:rPr>
              <w:t>P.</w:t>
            </w:r>
            <w:r>
              <w:rPr>
                <w:b/>
                <w:sz w:val="20"/>
                <w:szCs w:val="20"/>
              </w:rPr>
              <w:t xml:space="preserve"> </w:t>
            </w:r>
            <w:r w:rsidRPr="00A502CA">
              <w:rPr>
                <w:b/>
                <w:sz w:val="20"/>
                <w:szCs w:val="20"/>
              </w:rPr>
              <w:t xml:space="preserve">č.   </w:t>
            </w:r>
          </w:p>
        </w:tc>
        <w:tc>
          <w:tcPr>
            <w:tcW w:w="2057" w:type="dxa"/>
            <w:vMerge w:val="restart"/>
            <w:tcBorders>
              <w:top w:val="single" w:sz="12" w:space="0" w:color="auto"/>
              <w:left w:val="single" w:sz="12" w:space="0" w:color="auto"/>
              <w:bottom w:val="single" w:sz="12" w:space="0" w:color="auto"/>
              <w:right w:val="single" w:sz="12" w:space="0" w:color="auto"/>
            </w:tcBorders>
            <w:shd w:val="clear" w:color="auto" w:fill="CCFFCC"/>
            <w:vAlign w:val="center"/>
          </w:tcPr>
          <w:p w:rsidR="002C42AB" w:rsidRPr="00F04F34" w:rsidRDefault="002C42AB" w:rsidP="00405F6A">
            <w:pPr>
              <w:jc w:val="center"/>
              <w:rPr>
                <w:b/>
                <w:caps/>
                <w:smallCaps/>
                <w:color w:val="000000"/>
                <w:sz w:val="20"/>
                <w:szCs w:val="20"/>
              </w:rPr>
            </w:pPr>
          </w:p>
          <w:p w:rsidR="002C42AB" w:rsidRPr="00A502CA" w:rsidRDefault="002C42AB" w:rsidP="00405F6A">
            <w:pPr>
              <w:jc w:val="center"/>
              <w:rPr>
                <w:b/>
                <w:color w:val="000000"/>
                <w:sz w:val="20"/>
                <w:szCs w:val="20"/>
              </w:rPr>
            </w:pPr>
            <w:r w:rsidRPr="00A502CA">
              <w:rPr>
                <w:b/>
                <w:color w:val="000000"/>
                <w:sz w:val="20"/>
                <w:szCs w:val="20"/>
              </w:rPr>
              <w:t>Dátum</w:t>
            </w:r>
          </w:p>
          <w:p w:rsidR="002C42AB" w:rsidRPr="00F04F34" w:rsidRDefault="002C42AB" w:rsidP="00405F6A">
            <w:pPr>
              <w:jc w:val="center"/>
              <w:rPr>
                <w:b/>
                <w:bCs/>
                <w:color w:val="000000"/>
                <w:sz w:val="20"/>
                <w:szCs w:val="20"/>
              </w:rPr>
            </w:pPr>
          </w:p>
        </w:tc>
        <w:tc>
          <w:tcPr>
            <w:tcW w:w="3324" w:type="dxa"/>
            <w:vMerge w:val="restart"/>
            <w:tcBorders>
              <w:top w:val="single" w:sz="12" w:space="0" w:color="auto"/>
              <w:left w:val="single" w:sz="12" w:space="0" w:color="auto"/>
              <w:bottom w:val="single" w:sz="12" w:space="0" w:color="auto"/>
              <w:right w:val="single" w:sz="12" w:space="0" w:color="auto"/>
            </w:tcBorders>
            <w:shd w:val="clear" w:color="auto" w:fill="CCFFCC"/>
            <w:vAlign w:val="center"/>
          </w:tcPr>
          <w:p w:rsidR="002C42AB" w:rsidRPr="00F04F34" w:rsidRDefault="002C42AB" w:rsidP="00405F6A">
            <w:pPr>
              <w:jc w:val="center"/>
              <w:rPr>
                <w:b/>
                <w:caps/>
                <w:smallCaps/>
                <w:color w:val="000000"/>
                <w:sz w:val="20"/>
                <w:szCs w:val="20"/>
              </w:rPr>
            </w:pPr>
          </w:p>
          <w:p w:rsidR="002C42AB" w:rsidRPr="00F04F34" w:rsidRDefault="002C42AB" w:rsidP="00405F6A">
            <w:pPr>
              <w:jc w:val="center"/>
              <w:rPr>
                <w:b/>
                <w:caps/>
                <w:smallCaps/>
                <w:color w:val="000000"/>
                <w:sz w:val="20"/>
                <w:szCs w:val="20"/>
              </w:rPr>
            </w:pPr>
            <w:r>
              <w:rPr>
                <w:b/>
                <w:color w:val="000000"/>
                <w:sz w:val="20"/>
                <w:szCs w:val="20"/>
              </w:rPr>
              <w:t>Miesto konania</w:t>
            </w:r>
          </w:p>
          <w:p w:rsidR="002C42AB" w:rsidRPr="00F04F34" w:rsidRDefault="002C42AB" w:rsidP="00405F6A">
            <w:pPr>
              <w:jc w:val="center"/>
              <w:rPr>
                <w:b/>
                <w:bCs/>
                <w:color w:val="000000"/>
                <w:sz w:val="20"/>
                <w:szCs w:val="20"/>
              </w:rPr>
            </w:pPr>
          </w:p>
        </w:tc>
        <w:tc>
          <w:tcPr>
            <w:tcW w:w="3083" w:type="dxa"/>
            <w:vMerge w:val="restart"/>
            <w:tcBorders>
              <w:top w:val="single" w:sz="12" w:space="0" w:color="auto"/>
              <w:left w:val="single" w:sz="12" w:space="0" w:color="auto"/>
              <w:bottom w:val="single" w:sz="12" w:space="0" w:color="auto"/>
              <w:right w:val="single" w:sz="12" w:space="0" w:color="auto"/>
            </w:tcBorders>
            <w:shd w:val="clear" w:color="auto" w:fill="CCFFCC"/>
            <w:vAlign w:val="center"/>
          </w:tcPr>
          <w:p w:rsidR="002C42AB" w:rsidRPr="00F04F34" w:rsidRDefault="002C42AB" w:rsidP="00405F6A">
            <w:pPr>
              <w:jc w:val="center"/>
              <w:rPr>
                <w:b/>
                <w:caps/>
                <w:smallCaps/>
                <w:color w:val="000000"/>
                <w:sz w:val="20"/>
                <w:szCs w:val="20"/>
              </w:rPr>
            </w:pPr>
          </w:p>
          <w:p w:rsidR="002C42AB" w:rsidRPr="00F04F34" w:rsidRDefault="002C42AB" w:rsidP="00405F6A">
            <w:pPr>
              <w:jc w:val="center"/>
              <w:rPr>
                <w:b/>
                <w:caps/>
                <w:smallCaps/>
                <w:color w:val="000000"/>
                <w:sz w:val="20"/>
                <w:szCs w:val="20"/>
              </w:rPr>
            </w:pPr>
            <w:r>
              <w:rPr>
                <w:b/>
                <w:color w:val="000000"/>
                <w:sz w:val="20"/>
                <w:szCs w:val="20"/>
              </w:rPr>
              <w:t>Forma stretnutia</w:t>
            </w:r>
            <w:bookmarkStart w:id="26" w:name="_Ref194823185"/>
            <w:r w:rsidRPr="00F04F34">
              <w:rPr>
                <w:rStyle w:val="Odkaznavysvetlivku"/>
                <w:b/>
                <w:smallCaps/>
                <w:color w:val="000000"/>
                <w:sz w:val="18"/>
                <w:szCs w:val="18"/>
              </w:rPr>
              <w:endnoteReference w:id="18"/>
            </w:r>
            <w:bookmarkEnd w:id="26"/>
          </w:p>
          <w:p w:rsidR="002C42AB" w:rsidRPr="00F04F34" w:rsidRDefault="002C42AB" w:rsidP="00405F6A">
            <w:pPr>
              <w:jc w:val="center"/>
              <w:rPr>
                <w:b/>
                <w:bCs/>
                <w:color w:val="000000"/>
                <w:sz w:val="20"/>
                <w:szCs w:val="20"/>
              </w:rPr>
            </w:pPr>
          </w:p>
        </w:tc>
        <w:tc>
          <w:tcPr>
            <w:tcW w:w="4394" w:type="dxa"/>
            <w:gridSpan w:val="4"/>
            <w:tcBorders>
              <w:top w:val="single" w:sz="12" w:space="0" w:color="auto"/>
              <w:left w:val="single" w:sz="12" w:space="0" w:color="auto"/>
              <w:bottom w:val="single" w:sz="12" w:space="0" w:color="auto"/>
            </w:tcBorders>
            <w:shd w:val="clear" w:color="auto" w:fill="CCFFCC"/>
            <w:vAlign w:val="center"/>
          </w:tcPr>
          <w:p w:rsidR="002C42AB" w:rsidRPr="00F04F34" w:rsidRDefault="002C42AB" w:rsidP="00405F6A">
            <w:pPr>
              <w:jc w:val="center"/>
              <w:rPr>
                <w:b/>
                <w:caps/>
                <w:smallCaps/>
                <w:color w:val="000000"/>
                <w:sz w:val="20"/>
                <w:szCs w:val="20"/>
              </w:rPr>
            </w:pPr>
            <w:r>
              <w:rPr>
                <w:b/>
                <w:color w:val="000000"/>
                <w:sz w:val="20"/>
                <w:szCs w:val="20"/>
              </w:rPr>
              <w:t>Počet účastníkov</w:t>
            </w:r>
            <w:bookmarkStart w:id="27" w:name="_Ref194823199"/>
            <w:r w:rsidRPr="00F04F34">
              <w:rPr>
                <w:rStyle w:val="Odkaznavysvetlivku"/>
                <w:b/>
                <w:smallCaps/>
                <w:color w:val="000000"/>
                <w:sz w:val="18"/>
                <w:szCs w:val="18"/>
              </w:rPr>
              <w:endnoteReference w:id="19"/>
            </w:r>
            <w:bookmarkEnd w:id="27"/>
          </w:p>
        </w:tc>
      </w:tr>
      <w:tr w:rsidR="002C42AB" w:rsidRPr="004047C4" w:rsidTr="00405F6A">
        <w:trPr>
          <w:trHeight w:val="397"/>
        </w:trPr>
        <w:tc>
          <w:tcPr>
            <w:tcW w:w="820" w:type="dxa"/>
            <w:vMerge/>
            <w:tcBorders>
              <w:top w:val="single" w:sz="12" w:space="0" w:color="auto"/>
              <w:bottom w:val="single" w:sz="12" w:space="0" w:color="auto"/>
              <w:right w:val="single" w:sz="12" w:space="0" w:color="auto"/>
            </w:tcBorders>
            <w:shd w:val="clear" w:color="auto" w:fill="CCFFCC"/>
            <w:vAlign w:val="center"/>
          </w:tcPr>
          <w:p w:rsidR="002C42AB" w:rsidRPr="00F04F34" w:rsidRDefault="002C42AB" w:rsidP="00405F6A">
            <w:pPr>
              <w:rPr>
                <w:b/>
                <w:bCs/>
                <w:color w:val="000000"/>
                <w:sz w:val="20"/>
                <w:szCs w:val="20"/>
              </w:rPr>
            </w:pPr>
          </w:p>
        </w:tc>
        <w:tc>
          <w:tcPr>
            <w:tcW w:w="2057" w:type="dxa"/>
            <w:vMerge/>
            <w:tcBorders>
              <w:top w:val="single" w:sz="12" w:space="0" w:color="auto"/>
              <w:left w:val="single" w:sz="12" w:space="0" w:color="auto"/>
              <w:bottom w:val="single" w:sz="12" w:space="0" w:color="auto"/>
              <w:right w:val="single" w:sz="12" w:space="0" w:color="auto"/>
            </w:tcBorders>
            <w:shd w:val="clear" w:color="auto" w:fill="CCFFCC"/>
            <w:vAlign w:val="center"/>
          </w:tcPr>
          <w:p w:rsidR="002C42AB" w:rsidRPr="00F04F34" w:rsidRDefault="002C42AB" w:rsidP="00405F6A">
            <w:pPr>
              <w:rPr>
                <w:b/>
                <w:bCs/>
                <w:color w:val="000000"/>
                <w:sz w:val="20"/>
                <w:szCs w:val="20"/>
              </w:rPr>
            </w:pPr>
          </w:p>
        </w:tc>
        <w:tc>
          <w:tcPr>
            <w:tcW w:w="3324" w:type="dxa"/>
            <w:vMerge/>
            <w:tcBorders>
              <w:top w:val="single" w:sz="12" w:space="0" w:color="auto"/>
              <w:left w:val="single" w:sz="12" w:space="0" w:color="auto"/>
              <w:bottom w:val="single" w:sz="12" w:space="0" w:color="auto"/>
              <w:right w:val="single" w:sz="12" w:space="0" w:color="auto"/>
            </w:tcBorders>
            <w:shd w:val="clear" w:color="auto" w:fill="CCFFCC"/>
            <w:vAlign w:val="center"/>
          </w:tcPr>
          <w:p w:rsidR="002C42AB" w:rsidRPr="00F04F34" w:rsidRDefault="002C42AB" w:rsidP="00405F6A">
            <w:pPr>
              <w:rPr>
                <w:b/>
                <w:bCs/>
                <w:color w:val="000000"/>
                <w:sz w:val="20"/>
                <w:szCs w:val="20"/>
              </w:rPr>
            </w:pPr>
          </w:p>
        </w:tc>
        <w:tc>
          <w:tcPr>
            <w:tcW w:w="3083" w:type="dxa"/>
            <w:vMerge/>
            <w:tcBorders>
              <w:top w:val="single" w:sz="12" w:space="0" w:color="auto"/>
              <w:left w:val="single" w:sz="12" w:space="0" w:color="auto"/>
              <w:bottom w:val="single" w:sz="12" w:space="0" w:color="auto"/>
              <w:right w:val="single" w:sz="12" w:space="0" w:color="auto"/>
            </w:tcBorders>
            <w:shd w:val="clear" w:color="auto" w:fill="CCFFCC"/>
            <w:vAlign w:val="center"/>
          </w:tcPr>
          <w:p w:rsidR="002C42AB" w:rsidRPr="00F04F34" w:rsidRDefault="002C42AB" w:rsidP="00405F6A">
            <w:pPr>
              <w:rPr>
                <w:b/>
                <w:bCs/>
                <w:color w:val="000000"/>
                <w:sz w:val="20"/>
                <w:szCs w:val="20"/>
              </w:rPr>
            </w:pPr>
          </w:p>
        </w:tc>
        <w:tc>
          <w:tcPr>
            <w:tcW w:w="1134" w:type="dxa"/>
            <w:tcBorders>
              <w:top w:val="single" w:sz="12" w:space="0" w:color="auto"/>
              <w:left w:val="single" w:sz="12" w:space="0" w:color="auto"/>
              <w:bottom w:val="single" w:sz="12" w:space="0" w:color="auto"/>
              <w:right w:val="single" w:sz="12" w:space="0" w:color="auto"/>
            </w:tcBorders>
            <w:shd w:val="clear" w:color="auto" w:fill="CCFFCC"/>
            <w:vAlign w:val="center"/>
          </w:tcPr>
          <w:p w:rsidR="002C42AB" w:rsidRPr="00F04F34" w:rsidRDefault="002C42AB" w:rsidP="00405F6A">
            <w:pPr>
              <w:jc w:val="center"/>
              <w:rPr>
                <w:b/>
                <w:bCs/>
                <w:color w:val="000000"/>
                <w:sz w:val="20"/>
                <w:szCs w:val="20"/>
              </w:rPr>
            </w:pPr>
            <w:r w:rsidRPr="00F04F34">
              <w:rPr>
                <w:b/>
                <w:smallCaps/>
                <w:color w:val="000000"/>
                <w:sz w:val="20"/>
                <w:szCs w:val="20"/>
              </w:rPr>
              <w:t>v</w:t>
            </w:r>
          </w:p>
        </w:tc>
        <w:tc>
          <w:tcPr>
            <w:tcW w:w="1134" w:type="dxa"/>
            <w:tcBorders>
              <w:top w:val="single" w:sz="12" w:space="0" w:color="auto"/>
              <w:left w:val="single" w:sz="12" w:space="0" w:color="auto"/>
              <w:bottom w:val="single" w:sz="12" w:space="0" w:color="auto"/>
              <w:right w:val="single" w:sz="12" w:space="0" w:color="auto"/>
            </w:tcBorders>
            <w:shd w:val="clear" w:color="auto" w:fill="CCFFCC"/>
            <w:vAlign w:val="center"/>
          </w:tcPr>
          <w:p w:rsidR="002C42AB" w:rsidRPr="00F04F34" w:rsidRDefault="002C42AB" w:rsidP="00405F6A">
            <w:pPr>
              <w:jc w:val="center"/>
              <w:rPr>
                <w:b/>
                <w:bCs/>
                <w:color w:val="000000"/>
                <w:sz w:val="20"/>
                <w:szCs w:val="20"/>
              </w:rPr>
            </w:pPr>
            <w:r w:rsidRPr="00F04F34">
              <w:rPr>
                <w:b/>
                <w:smallCaps/>
                <w:color w:val="000000"/>
                <w:sz w:val="20"/>
                <w:szCs w:val="20"/>
              </w:rPr>
              <w:t>s</w:t>
            </w:r>
          </w:p>
        </w:tc>
        <w:tc>
          <w:tcPr>
            <w:tcW w:w="1134" w:type="dxa"/>
            <w:tcBorders>
              <w:top w:val="single" w:sz="12" w:space="0" w:color="auto"/>
              <w:left w:val="single" w:sz="12" w:space="0" w:color="auto"/>
              <w:bottom w:val="single" w:sz="12" w:space="0" w:color="auto"/>
              <w:right w:val="single" w:sz="12" w:space="0" w:color="auto"/>
            </w:tcBorders>
            <w:shd w:val="clear" w:color="auto" w:fill="CCFFCC"/>
            <w:vAlign w:val="center"/>
          </w:tcPr>
          <w:p w:rsidR="002C42AB" w:rsidRPr="00F04F34" w:rsidRDefault="002C42AB" w:rsidP="00405F6A">
            <w:pPr>
              <w:jc w:val="center"/>
              <w:rPr>
                <w:b/>
                <w:bCs/>
                <w:color w:val="000000"/>
                <w:sz w:val="20"/>
                <w:szCs w:val="20"/>
              </w:rPr>
            </w:pPr>
            <w:r w:rsidRPr="00F04F34">
              <w:rPr>
                <w:b/>
                <w:smallCaps/>
                <w:color w:val="000000"/>
                <w:sz w:val="20"/>
                <w:szCs w:val="20"/>
              </w:rPr>
              <w:t>o</w:t>
            </w:r>
          </w:p>
        </w:tc>
        <w:tc>
          <w:tcPr>
            <w:tcW w:w="992" w:type="dxa"/>
            <w:tcBorders>
              <w:top w:val="single" w:sz="12" w:space="0" w:color="auto"/>
              <w:left w:val="single" w:sz="12" w:space="0" w:color="auto"/>
              <w:bottom w:val="single" w:sz="12" w:space="0" w:color="auto"/>
            </w:tcBorders>
            <w:shd w:val="clear" w:color="auto" w:fill="CCFFCC"/>
            <w:vAlign w:val="center"/>
          </w:tcPr>
          <w:p w:rsidR="002C42AB" w:rsidRPr="00F04F34" w:rsidRDefault="002C42AB" w:rsidP="00405F6A">
            <w:pPr>
              <w:jc w:val="center"/>
              <w:rPr>
                <w:b/>
                <w:caps/>
                <w:smallCaps/>
                <w:color w:val="000000"/>
                <w:sz w:val="20"/>
                <w:szCs w:val="20"/>
              </w:rPr>
            </w:pPr>
            <w:r>
              <w:rPr>
                <w:b/>
                <w:color w:val="000000"/>
                <w:sz w:val="20"/>
                <w:szCs w:val="20"/>
              </w:rPr>
              <w:t>Spolu</w:t>
            </w:r>
            <w:r w:rsidRPr="00F04F34">
              <w:rPr>
                <w:b/>
                <w:smallCaps/>
                <w:color w:val="000000"/>
                <w:sz w:val="20"/>
                <w:szCs w:val="20"/>
              </w:rPr>
              <w:t xml:space="preserve"> </w:t>
            </w:r>
          </w:p>
        </w:tc>
      </w:tr>
      <w:tr w:rsidR="002C42AB" w:rsidRPr="004047C4" w:rsidTr="00405F6A">
        <w:trPr>
          <w:trHeight w:val="397"/>
        </w:trPr>
        <w:tc>
          <w:tcPr>
            <w:tcW w:w="820" w:type="dxa"/>
            <w:tcBorders>
              <w:top w:val="single" w:sz="12" w:space="0" w:color="auto"/>
            </w:tcBorders>
            <w:vAlign w:val="center"/>
          </w:tcPr>
          <w:p w:rsidR="002C42AB" w:rsidRPr="00F04F34" w:rsidRDefault="002C42AB" w:rsidP="00405F6A">
            <w:pPr>
              <w:jc w:val="center"/>
              <w:rPr>
                <w:color w:val="000000"/>
                <w:sz w:val="20"/>
                <w:szCs w:val="20"/>
              </w:rPr>
            </w:pPr>
            <w:r w:rsidRPr="00F04F34">
              <w:rPr>
                <w:color w:val="000000"/>
                <w:sz w:val="20"/>
                <w:szCs w:val="20"/>
              </w:rPr>
              <w:t>1.</w:t>
            </w:r>
          </w:p>
        </w:tc>
        <w:tc>
          <w:tcPr>
            <w:tcW w:w="2057" w:type="dxa"/>
            <w:tcBorders>
              <w:top w:val="single" w:sz="12" w:space="0" w:color="auto"/>
            </w:tcBorders>
            <w:vAlign w:val="center"/>
          </w:tcPr>
          <w:p w:rsidR="002C42AB" w:rsidRPr="008921E3" w:rsidRDefault="002C42AB" w:rsidP="00405F6A">
            <w:pPr>
              <w:jc w:val="both"/>
              <w:rPr>
                <w:color w:val="000000"/>
                <w:sz w:val="20"/>
                <w:szCs w:val="20"/>
              </w:rPr>
            </w:pPr>
            <w:r>
              <w:rPr>
                <w:color w:val="000000"/>
                <w:sz w:val="20"/>
                <w:szCs w:val="20"/>
              </w:rPr>
              <w:t>23.4.2007</w:t>
            </w:r>
          </w:p>
        </w:tc>
        <w:tc>
          <w:tcPr>
            <w:tcW w:w="3324" w:type="dxa"/>
            <w:tcBorders>
              <w:top w:val="single" w:sz="12" w:space="0" w:color="auto"/>
            </w:tcBorders>
            <w:vAlign w:val="center"/>
          </w:tcPr>
          <w:p w:rsidR="002C42AB" w:rsidRPr="008921E3" w:rsidRDefault="002C42AB" w:rsidP="00405F6A">
            <w:pPr>
              <w:jc w:val="both"/>
              <w:rPr>
                <w:color w:val="000000"/>
                <w:sz w:val="20"/>
                <w:szCs w:val="20"/>
              </w:rPr>
            </w:pPr>
            <w:r>
              <w:rPr>
                <w:color w:val="000000"/>
                <w:sz w:val="20"/>
                <w:szCs w:val="20"/>
              </w:rPr>
              <w:t>Topoľčany</w:t>
            </w:r>
          </w:p>
        </w:tc>
        <w:tc>
          <w:tcPr>
            <w:tcW w:w="3083" w:type="dxa"/>
            <w:tcBorders>
              <w:top w:val="single" w:sz="12" w:space="0" w:color="auto"/>
            </w:tcBorders>
            <w:vAlign w:val="center"/>
          </w:tcPr>
          <w:p w:rsidR="002C42AB" w:rsidRPr="008921E3" w:rsidRDefault="002C42AB" w:rsidP="00405F6A">
            <w:pPr>
              <w:jc w:val="both"/>
              <w:rPr>
                <w:color w:val="000000"/>
                <w:sz w:val="20"/>
                <w:szCs w:val="20"/>
              </w:rPr>
            </w:pPr>
            <w:r>
              <w:rPr>
                <w:color w:val="000000"/>
                <w:sz w:val="20"/>
                <w:szCs w:val="20"/>
              </w:rPr>
              <w:t>konferencia</w:t>
            </w:r>
          </w:p>
        </w:tc>
        <w:tc>
          <w:tcPr>
            <w:tcW w:w="1134" w:type="dxa"/>
            <w:tcBorders>
              <w:top w:val="single" w:sz="12" w:space="0" w:color="auto"/>
            </w:tcBorders>
            <w:vAlign w:val="center"/>
          </w:tcPr>
          <w:p w:rsidR="002C42AB" w:rsidRPr="008921E3" w:rsidRDefault="002C42AB" w:rsidP="00405F6A">
            <w:pPr>
              <w:jc w:val="both"/>
              <w:rPr>
                <w:color w:val="000000"/>
                <w:sz w:val="20"/>
                <w:szCs w:val="20"/>
              </w:rPr>
            </w:pPr>
            <w:r>
              <w:rPr>
                <w:color w:val="000000"/>
                <w:sz w:val="20"/>
                <w:szCs w:val="20"/>
              </w:rPr>
              <w:t>27</w:t>
            </w:r>
          </w:p>
        </w:tc>
        <w:tc>
          <w:tcPr>
            <w:tcW w:w="1134" w:type="dxa"/>
            <w:tcBorders>
              <w:top w:val="single" w:sz="12" w:space="0" w:color="auto"/>
            </w:tcBorders>
            <w:vAlign w:val="center"/>
          </w:tcPr>
          <w:p w:rsidR="002C42AB" w:rsidRPr="008921E3" w:rsidRDefault="002C42AB" w:rsidP="00405F6A">
            <w:pPr>
              <w:jc w:val="both"/>
              <w:rPr>
                <w:color w:val="000000"/>
                <w:sz w:val="20"/>
                <w:szCs w:val="20"/>
              </w:rPr>
            </w:pPr>
            <w:r>
              <w:rPr>
                <w:color w:val="000000"/>
                <w:sz w:val="20"/>
                <w:szCs w:val="20"/>
              </w:rPr>
              <w:t>0</w:t>
            </w:r>
          </w:p>
        </w:tc>
        <w:tc>
          <w:tcPr>
            <w:tcW w:w="1134" w:type="dxa"/>
            <w:tcBorders>
              <w:top w:val="single" w:sz="12" w:space="0" w:color="auto"/>
            </w:tcBorders>
            <w:vAlign w:val="center"/>
          </w:tcPr>
          <w:p w:rsidR="002C42AB" w:rsidRPr="008921E3" w:rsidRDefault="002C42AB" w:rsidP="00405F6A">
            <w:pPr>
              <w:jc w:val="both"/>
              <w:rPr>
                <w:color w:val="000000"/>
                <w:sz w:val="20"/>
                <w:szCs w:val="20"/>
              </w:rPr>
            </w:pPr>
            <w:r>
              <w:rPr>
                <w:color w:val="000000"/>
                <w:sz w:val="20"/>
                <w:szCs w:val="20"/>
              </w:rPr>
              <w:t>7</w:t>
            </w:r>
          </w:p>
        </w:tc>
        <w:tc>
          <w:tcPr>
            <w:tcW w:w="992" w:type="dxa"/>
            <w:tcBorders>
              <w:top w:val="single" w:sz="12" w:space="0" w:color="auto"/>
            </w:tcBorders>
            <w:vAlign w:val="center"/>
          </w:tcPr>
          <w:p w:rsidR="002C42AB" w:rsidRPr="008921E3" w:rsidRDefault="002C42AB" w:rsidP="00405F6A">
            <w:pPr>
              <w:jc w:val="both"/>
              <w:rPr>
                <w:color w:val="000000"/>
                <w:sz w:val="20"/>
                <w:szCs w:val="20"/>
              </w:rPr>
            </w:pPr>
            <w:r>
              <w:rPr>
                <w:color w:val="000000"/>
                <w:sz w:val="20"/>
                <w:szCs w:val="20"/>
              </w:rPr>
              <w:t>34</w:t>
            </w:r>
          </w:p>
        </w:tc>
      </w:tr>
      <w:tr w:rsidR="002C42AB" w:rsidRPr="004047C4" w:rsidTr="00405F6A">
        <w:trPr>
          <w:trHeight w:val="397"/>
        </w:trPr>
        <w:tc>
          <w:tcPr>
            <w:tcW w:w="820" w:type="dxa"/>
            <w:vAlign w:val="center"/>
          </w:tcPr>
          <w:p w:rsidR="002C42AB" w:rsidRPr="00F04F34" w:rsidRDefault="002C42AB" w:rsidP="00405F6A">
            <w:pPr>
              <w:jc w:val="center"/>
              <w:rPr>
                <w:color w:val="000000"/>
                <w:sz w:val="20"/>
                <w:szCs w:val="20"/>
              </w:rPr>
            </w:pPr>
            <w:r w:rsidRPr="00F04F34">
              <w:rPr>
                <w:color w:val="000000"/>
                <w:sz w:val="20"/>
                <w:szCs w:val="20"/>
              </w:rPr>
              <w:t>2.</w:t>
            </w:r>
          </w:p>
        </w:tc>
        <w:tc>
          <w:tcPr>
            <w:tcW w:w="2057" w:type="dxa"/>
            <w:vAlign w:val="center"/>
          </w:tcPr>
          <w:p w:rsidR="002C42AB" w:rsidRPr="008921E3" w:rsidRDefault="002C42AB" w:rsidP="00405F6A">
            <w:pPr>
              <w:jc w:val="both"/>
              <w:rPr>
                <w:color w:val="000000"/>
                <w:sz w:val="20"/>
                <w:szCs w:val="20"/>
              </w:rPr>
            </w:pPr>
            <w:r>
              <w:rPr>
                <w:color w:val="000000"/>
                <w:sz w:val="20"/>
                <w:szCs w:val="20"/>
              </w:rPr>
              <w:t>24.6.2011</w:t>
            </w:r>
          </w:p>
        </w:tc>
        <w:tc>
          <w:tcPr>
            <w:tcW w:w="3324" w:type="dxa"/>
            <w:vAlign w:val="center"/>
          </w:tcPr>
          <w:p w:rsidR="002C42AB" w:rsidRPr="008921E3" w:rsidRDefault="002C42AB" w:rsidP="00405F6A">
            <w:pPr>
              <w:jc w:val="both"/>
              <w:rPr>
                <w:color w:val="000000"/>
                <w:sz w:val="20"/>
                <w:szCs w:val="20"/>
              </w:rPr>
            </w:pPr>
            <w:r>
              <w:rPr>
                <w:color w:val="000000"/>
                <w:sz w:val="20"/>
                <w:szCs w:val="20"/>
              </w:rPr>
              <w:t>Nitrianska Blatnica</w:t>
            </w:r>
          </w:p>
        </w:tc>
        <w:tc>
          <w:tcPr>
            <w:tcW w:w="3083" w:type="dxa"/>
            <w:vAlign w:val="center"/>
          </w:tcPr>
          <w:p w:rsidR="002C42AB" w:rsidRPr="008921E3" w:rsidRDefault="002C42AB" w:rsidP="00405F6A">
            <w:pPr>
              <w:jc w:val="both"/>
              <w:rPr>
                <w:color w:val="000000"/>
                <w:sz w:val="20"/>
                <w:szCs w:val="20"/>
              </w:rPr>
            </w:pPr>
            <w:r>
              <w:rPr>
                <w:color w:val="000000"/>
                <w:sz w:val="20"/>
                <w:szCs w:val="20"/>
              </w:rPr>
              <w:t>verejné stretnutie</w:t>
            </w:r>
          </w:p>
        </w:tc>
        <w:tc>
          <w:tcPr>
            <w:tcW w:w="1134" w:type="dxa"/>
            <w:vAlign w:val="center"/>
          </w:tcPr>
          <w:p w:rsidR="002C42AB" w:rsidRPr="008921E3" w:rsidRDefault="002C42AB" w:rsidP="00405F6A">
            <w:pPr>
              <w:jc w:val="both"/>
              <w:rPr>
                <w:color w:val="000000"/>
                <w:sz w:val="20"/>
                <w:szCs w:val="20"/>
              </w:rPr>
            </w:pPr>
            <w:r>
              <w:rPr>
                <w:color w:val="000000"/>
                <w:sz w:val="20"/>
                <w:szCs w:val="20"/>
              </w:rPr>
              <w:t>14</w:t>
            </w:r>
          </w:p>
        </w:tc>
        <w:tc>
          <w:tcPr>
            <w:tcW w:w="1134" w:type="dxa"/>
            <w:vAlign w:val="center"/>
          </w:tcPr>
          <w:p w:rsidR="002C42AB" w:rsidRPr="008921E3" w:rsidRDefault="002C42AB" w:rsidP="00405F6A">
            <w:pPr>
              <w:jc w:val="both"/>
              <w:rPr>
                <w:color w:val="000000"/>
                <w:sz w:val="20"/>
                <w:szCs w:val="20"/>
              </w:rPr>
            </w:pPr>
            <w:r>
              <w:rPr>
                <w:color w:val="000000"/>
                <w:sz w:val="20"/>
                <w:szCs w:val="20"/>
              </w:rPr>
              <w:t>0</w:t>
            </w:r>
          </w:p>
        </w:tc>
        <w:tc>
          <w:tcPr>
            <w:tcW w:w="1134" w:type="dxa"/>
            <w:vAlign w:val="center"/>
          </w:tcPr>
          <w:p w:rsidR="002C42AB" w:rsidRPr="008921E3" w:rsidRDefault="002C42AB" w:rsidP="00405F6A">
            <w:pPr>
              <w:jc w:val="both"/>
              <w:rPr>
                <w:color w:val="000000"/>
                <w:sz w:val="20"/>
                <w:szCs w:val="20"/>
              </w:rPr>
            </w:pPr>
            <w:r>
              <w:rPr>
                <w:color w:val="000000"/>
                <w:sz w:val="20"/>
                <w:szCs w:val="20"/>
              </w:rPr>
              <w:t>2</w:t>
            </w:r>
          </w:p>
        </w:tc>
        <w:tc>
          <w:tcPr>
            <w:tcW w:w="992" w:type="dxa"/>
            <w:vAlign w:val="center"/>
          </w:tcPr>
          <w:p w:rsidR="002C42AB" w:rsidRPr="008921E3" w:rsidRDefault="002C42AB" w:rsidP="00405F6A">
            <w:pPr>
              <w:jc w:val="both"/>
              <w:rPr>
                <w:color w:val="000000"/>
                <w:sz w:val="20"/>
                <w:szCs w:val="20"/>
              </w:rPr>
            </w:pPr>
            <w:r>
              <w:rPr>
                <w:color w:val="000000"/>
                <w:sz w:val="20"/>
                <w:szCs w:val="20"/>
              </w:rPr>
              <w:t>16</w:t>
            </w:r>
          </w:p>
        </w:tc>
      </w:tr>
      <w:tr w:rsidR="002C42AB" w:rsidRPr="004047C4" w:rsidTr="00405F6A">
        <w:trPr>
          <w:trHeight w:val="397"/>
        </w:trPr>
        <w:tc>
          <w:tcPr>
            <w:tcW w:w="820" w:type="dxa"/>
            <w:vAlign w:val="center"/>
          </w:tcPr>
          <w:p w:rsidR="002C42AB" w:rsidRPr="00F04F34" w:rsidRDefault="002C42AB" w:rsidP="00405F6A">
            <w:pPr>
              <w:jc w:val="center"/>
              <w:rPr>
                <w:color w:val="000000"/>
                <w:sz w:val="20"/>
                <w:szCs w:val="20"/>
              </w:rPr>
            </w:pPr>
            <w:r w:rsidRPr="00F04F34">
              <w:rPr>
                <w:color w:val="000000"/>
                <w:sz w:val="20"/>
                <w:szCs w:val="20"/>
              </w:rPr>
              <w:t>3.</w:t>
            </w:r>
          </w:p>
        </w:tc>
        <w:tc>
          <w:tcPr>
            <w:tcW w:w="2057" w:type="dxa"/>
            <w:vAlign w:val="center"/>
          </w:tcPr>
          <w:p w:rsidR="002C42AB" w:rsidRPr="008921E3" w:rsidRDefault="002C42AB" w:rsidP="00405F6A">
            <w:pPr>
              <w:jc w:val="both"/>
              <w:rPr>
                <w:color w:val="000000"/>
                <w:sz w:val="20"/>
                <w:szCs w:val="20"/>
              </w:rPr>
            </w:pPr>
            <w:r>
              <w:rPr>
                <w:color w:val="000000"/>
                <w:sz w:val="20"/>
                <w:szCs w:val="20"/>
              </w:rPr>
              <w:t>3.8.2011</w:t>
            </w:r>
          </w:p>
        </w:tc>
        <w:tc>
          <w:tcPr>
            <w:tcW w:w="3324" w:type="dxa"/>
            <w:vAlign w:val="center"/>
          </w:tcPr>
          <w:p w:rsidR="002C42AB" w:rsidRPr="008921E3" w:rsidRDefault="002C42AB" w:rsidP="00405F6A">
            <w:pPr>
              <w:jc w:val="both"/>
              <w:rPr>
                <w:color w:val="000000"/>
                <w:sz w:val="20"/>
                <w:szCs w:val="20"/>
              </w:rPr>
            </w:pPr>
            <w:r>
              <w:rPr>
                <w:color w:val="000000"/>
                <w:sz w:val="20"/>
                <w:szCs w:val="20"/>
              </w:rPr>
              <w:t>Šalgovce</w:t>
            </w:r>
          </w:p>
        </w:tc>
        <w:tc>
          <w:tcPr>
            <w:tcW w:w="3083" w:type="dxa"/>
            <w:vAlign w:val="center"/>
          </w:tcPr>
          <w:p w:rsidR="002C42AB" w:rsidRPr="008921E3" w:rsidRDefault="002C42AB" w:rsidP="00405F6A">
            <w:pPr>
              <w:jc w:val="both"/>
              <w:rPr>
                <w:color w:val="000000"/>
                <w:sz w:val="20"/>
                <w:szCs w:val="20"/>
              </w:rPr>
            </w:pPr>
            <w:r>
              <w:rPr>
                <w:color w:val="000000"/>
                <w:sz w:val="20"/>
                <w:szCs w:val="20"/>
              </w:rPr>
              <w:t>individuálne rokovanie</w:t>
            </w:r>
          </w:p>
        </w:tc>
        <w:tc>
          <w:tcPr>
            <w:tcW w:w="1134" w:type="dxa"/>
            <w:vAlign w:val="center"/>
          </w:tcPr>
          <w:p w:rsidR="002C42AB" w:rsidRPr="008921E3" w:rsidRDefault="002C42AB" w:rsidP="00405F6A">
            <w:pPr>
              <w:jc w:val="both"/>
              <w:rPr>
                <w:color w:val="000000"/>
                <w:sz w:val="20"/>
                <w:szCs w:val="20"/>
              </w:rPr>
            </w:pPr>
            <w:r>
              <w:rPr>
                <w:color w:val="000000"/>
                <w:sz w:val="20"/>
                <w:szCs w:val="20"/>
              </w:rPr>
              <w:t>1</w:t>
            </w:r>
          </w:p>
        </w:tc>
        <w:tc>
          <w:tcPr>
            <w:tcW w:w="1134" w:type="dxa"/>
            <w:vAlign w:val="center"/>
          </w:tcPr>
          <w:p w:rsidR="002C42AB" w:rsidRPr="008921E3" w:rsidRDefault="002C42AB" w:rsidP="00405F6A">
            <w:pPr>
              <w:jc w:val="both"/>
              <w:rPr>
                <w:color w:val="000000"/>
                <w:sz w:val="20"/>
                <w:szCs w:val="20"/>
              </w:rPr>
            </w:pPr>
            <w:r>
              <w:rPr>
                <w:color w:val="000000"/>
                <w:sz w:val="20"/>
                <w:szCs w:val="20"/>
              </w:rPr>
              <w:t>0</w:t>
            </w:r>
          </w:p>
        </w:tc>
        <w:tc>
          <w:tcPr>
            <w:tcW w:w="1134" w:type="dxa"/>
            <w:vAlign w:val="center"/>
          </w:tcPr>
          <w:p w:rsidR="002C42AB" w:rsidRPr="008921E3" w:rsidRDefault="002C42AB" w:rsidP="00405F6A">
            <w:pPr>
              <w:jc w:val="both"/>
              <w:rPr>
                <w:color w:val="000000"/>
                <w:sz w:val="20"/>
                <w:szCs w:val="20"/>
              </w:rPr>
            </w:pPr>
            <w:r>
              <w:rPr>
                <w:color w:val="000000"/>
                <w:sz w:val="20"/>
                <w:szCs w:val="20"/>
              </w:rPr>
              <w:t>2</w:t>
            </w:r>
          </w:p>
        </w:tc>
        <w:tc>
          <w:tcPr>
            <w:tcW w:w="992" w:type="dxa"/>
            <w:vAlign w:val="center"/>
          </w:tcPr>
          <w:p w:rsidR="002C42AB" w:rsidRPr="008921E3" w:rsidRDefault="002C42AB" w:rsidP="00405F6A">
            <w:pPr>
              <w:jc w:val="both"/>
              <w:rPr>
                <w:color w:val="000000"/>
                <w:sz w:val="20"/>
                <w:szCs w:val="20"/>
              </w:rPr>
            </w:pPr>
            <w:r>
              <w:rPr>
                <w:color w:val="000000"/>
                <w:sz w:val="20"/>
                <w:szCs w:val="20"/>
              </w:rPr>
              <w:t>3</w:t>
            </w:r>
          </w:p>
        </w:tc>
      </w:tr>
      <w:tr w:rsidR="002C42AB" w:rsidRPr="004047C4" w:rsidTr="00405F6A">
        <w:trPr>
          <w:trHeight w:val="397"/>
        </w:trPr>
        <w:tc>
          <w:tcPr>
            <w:tcW w:w="820" w:type="dxa"/>
            <w:vAlign w:val="center"/>
          </w:tcPr>
          <w:p w:rsidR="002C42AB" w:rsidRPr="00F04F34" w:rsidRDefault="002C42AB" w:rsidP="00405F6A">
            <w:pPr>
              <w:jc w:val="center"/>
              <w:rPr>
                <w:color w:val="000000"/>
                <w:sz w:val="20"/>
                <w:szCs w:val="20"/>
              </w:rPr>
            </w:pPr>
            <w:r w:rsidRPr="00F04F34">
              <w:rPr>
                <w:color w:val="000000"/>
                <w:sz w:val="20"/>
                <w:szCs w:val="20"/>
              </w:rPr>
              <w:t>4.</w:t>
            </w:r>
          </w:p>
        </w:tc>
        <w:tc>
          <w:tcPr>
            <w:tcW w:w="2057" w:type="dxa"/>
            <w:vAlign w:val="center"/>
          </w:tcPr>
          <w:p w:rsidR="002C42AB" w:rsidRPr="008921E3" w:rsidRDefault="002C42AB" w:rsidP="00405F6A">
            <w:pPr>
              <w:jc w:val="both"/>
              <w:rPr>
                <w:color w:val="000000"/>
                <w:sz w:val="20"/>
                <w:szCs w:val="20"/>
              </w:rPr>
            </w:pPr>
            <w:r>
              <w:rPr>
                <w:color w:val="000000"/>
                <w:sz w:val="20"/>
                <w:szCs w:val="20"/>
              </w:rPr>
              <w:t>3.8.2011</w:t>
            </w:r>
          </w:p>
        </w:tc>
        <w:tc>
          <w:tcPr>
            <w:tcW w:w="3324" w:type="dxa"/>
            <w:vAlign w:val="center"/>
          </w:tcPr>
          <w:p w:rsidR="002C42AB" w:rsidRPr="008921E3" w:rsidRDefault="002C42AB" w:rsidP="00405F6A">
            <w:pPr>
              <w:jc w:val="both"/>
              <w:rPr>
                <w:color w:val="000000"/>
                <w:sz w:val="20"/>
                <w:szCs w:val="20"/>
              </w:rPr>
            </w:pPr>
            <w:r>
              <w:rPr>
                <w:color w:val="000000"/>
                <w:sz w:val="20"/>
                <w:szCs w:val="20"/>
              </w:rPr>
              <w:t>Ardanovce</w:t>
            </w:r>
          </w:p>
        </w:tc>
        <w:tc>
          <w:tcPr>
            <w:tcW w:w="3083" w:type="dxa"/>
            <w:vAlign w:val="center"/>
          </w:tcPr>
          <w:p w:rsidR="002C42AB" w:rsidRPr="008921E3" w:rsidRDefault="002C42AB" w:rsidP="00405F6A">
            <w:pPr>
              <w:jc w:val="both"/>
              <w:rPr>
                <w:color w:val="000000"/>
                <w:sz w:val="20"/>
                <w:szCs w:val="20"/>
              </w:rPr>
            </w:pPr>
            <w:r>
              <w:rPr>
                <w:color w:val="000000"/>
                <w:sz w:val="20"/>
                <w:szCs w:val="20"/>
              </w:rPr>
              <w:t>individuálne rokovanie</w:t>
            </w:r>
          </w:p>
        </w:tc>
        <w:tc>
          <w:tcPr>
            <w:tcW w:w="1134" w:type="dxa"/>
            <w:vAlign w:val="center"/>
          </w:tcPr>
          <w:p w:rsidR="002C42AB" w:rsidRPr="008921E3" w:rsidRDefault="002C42AB" w:rsidP="00405F6A">
            <w:pPr>
              <w:jc w:val="both"/>
              <w:rPr>
                <w:color w:val="000000"/>
                <w:sz w:val="20"/>
                <w:szCs w:val="20"/>
              </w:rPr>
            </w:pPr>
            <w:r>
              <w:rPr>
                <w:color w:val="000000"/>
                <w:sz w:val="20"/>
                <w:szCs w:val="20"/>
              </w:rPr>
              <w:t>1</w:t>
            </w:r>
          </w:p>
        </w:tc>
        <w:tc>
          <w:tcPr>
            <w:tcW w:w="1134" w:type="dxa"/>
            <w:vAlign w:val="center"/>
          </w:tcPr>
          <w:p w:rsidR="002C42AB" w:rsidRPr="008921E3" w:rsidRDefault="002C42AB" w:rsidP="00405F6A">
            <w:pPr>
              <w:jc w:val="both"/>
              <w:rPr>
                <w:color w:val="000000"/>
                <w:sz w:val="20"/>
                <w:szCs w:val="20"/>
              </w:rPr>
            </w:pPr>
            <w:r>
              <w:rPr>
                <w:color w:val="000000"/>
                <w:sz w:val="20"/>
                <w:szCs w:val="20"/>
              </w:rPr>
              <w:t>0</w:t>
            </w:r>
          </w:p>
        </w:tc>
        <w:tc>
          <w:tcPr>
            <w:tcW w:w="1134" w:type="dxa"/>
            <w:vAlign w:val="center"/>
          </w:tcPr>
          <w:p w:rsidR="002C42AB" w:rsidRPr="008921E3" w:rsidRDefault="002C42AB" w:rsidP="00405F6A">
            <w:pPr>
              <w:jc w:val="both"/>
              <w:rPr>
                <w:color w:val="000000"/>
                <w:sz w:val="20"/>
                <w:szCs w:val="20"/>
              </w:rPr>
            </w:pPr>
            <w:r>
              <w:rPr>
                <w:color w:val="000000"/>
                <w:sz w:val="20"/>
                <w:szCs w:val="20"/>
              </w:rPr>
              <w:t>2</w:t>
            </w:r>
          </w:p>
        </w:tc>
        <w:tc>
          <w:tcPr>
            <w:tcW w:w="992" w:type="dxa"/>
            <w:vAlign w:val="center"/>
          </w:tcPr>
          <w:p w:rsidR="002C42AB" w:rsidRPr="008921E3" w:rsidRDefault="002C42AB" w:rsidP="00405F6A">
            <w:pPr>
              <w:jc w:val="both"/>
              <w:rPr>
                <w:color w:val="000000"/>
                <w:sz w:val="20"/>
                <w:szCs w:val="20"/>
              </w:rPr>
            </w:pPr>
            <w:r>
              <w:rPr>
                <w:color w:val="000000"/>
                <w:sz w:val="20"/>
                <w:szCs w:val="20"/>
              </w:rPr>
              <w:t>3</w:t>
            </w:r>
          </w:p>
        </w:tc>
      </w:tr>
      <w:tr w:rsidR="002C42AB" w:rsidRPr="004047C4" w:rsidTr="00405F6A">
        <w:trPr>
          <w:trHeight w:val="397"/>
        </w:trPr>
        <w:tc>
          <w:tcPr>
            <w:tcW w:w="820" w:type="dxa"/>
            <w:vAlign w:val="center"/>
          </w:tcPr>
          <w:p w:rsidR="002C42AB" w:rsidRPr="00F04F34" w:rsidRDefault="002C42AB" w:rsidP="00405F6A">
            <w:pPr>
              <w:jc w:val="center"/>
              <w:rPr>
                <w:color w:val="000000"/>
                <w:sz w:val="20"/>
                <w:szCs w:val="20"/>
              </w:rPr>
            </w:pPr>
            <w:r w:rsidRPr="00F04F34">
              <w:rPr>
                <w:color w:val="000000"/>
                <w:sz w:val="20"/>
                <w:szCs w:val="20"/>
              </w:rPr>
              <w:t>5.</w:t>
            </w:r>
          </w:p>
        </w:tc>
        <w:tc>
          <w:tcPr>
            <w:tcW w:w="2057" w:type="dxa"/>
            <w:vAlign w:val="center"/>
          </w:tcPr>
          <w:p w:rsidR="002C42AB" w:rsidRPr="008921E3" w:rsidRDefault="002C42AB" w:rsidP="00405F6A">
            <w:pPr>
              <w:jc w:val="both"/>
              <w:rPr>
                <w:color w:val="000000"/>
                <w:sz w:val="20"/>
                <w:szCs w:val="20"/>
              </w:rPr>
            </w:pPr>
            <w:r>
              <w:rPr>
                <w:color w:val="000000"/>
                <w:sz w:val="20"/>
                <w:szCs w:val="20"/>
              </w:rPr>
              <w:t>3.8.2011</w:t>
            </w:r>
          </w:p>
        </w:tc>
        <w:tc>
          <w:tcPr>
            <w:tcW w:w="3324" w:type="dxa"/>
            <w:vAlign w:val="center"/>
          </w:tcPr>
          <w:p w:rsidR="002C42AB" w:rsidRPr="008921E3" w:rsidRDefault="002C42AB" w:rsidP="00405F6A">
            <w:pPr>
              <w:jc w:val="both"/>
              <w:rPr>
                <w:color w:val="000000"/>
                <w:sz w:val="20"/>
                <w:szCs w:val="20"/>
              </w:rPr>
            </w:pPr>
            <w:r>
              <w:rPr>
                <w:color w:val="000000"/>
                <w:sz w:val="20"/>
                <w:szCs w:val="20"/>
              </w:rPr>
              <w:t>Orešany</w:t>
            </w:r>
          </w:p>
        </w:tc>
        <w:tc>
          <w:tcPr>
            <w:tcW w:w="3083" w:type="dxa"/>
            <w:vAlign w:val="center"/>
          </w:tcPr>
          <w:p w:rsidR="002C42AB" w:rsidRPr="008921E3" w:rsidRDefault="002C42AB" w:rsidP="00405F6A">
            <w:pPr>
              <w:jc w:val="both"/>
              <w:rPr>
                <w:color w:val="000000"/>
                <w:sz w:val="20"/>
                <w:szCs w:val="20"/>
              </w:rPr>
            </w:pPr>
            <w:r>
              <w:rPr>
                <w:color w:val="000000"/>
                <w:sz w:val="20"/>
                <w:szCs w:val="20"/>
              </w:rPr>
              <w:t>individuálne rokovanie</w:t>
            </w:r>
          </w:p>
        </w:tc>
        <w:tc>
          <w:tcPr>
            <w:tcW w:w="1134" w:type="dxa"/>
            <w:vAlign w:val="center"/>
          </w:tcPr>
          <w:p w:rsidR="002C42AB" w:rsidRPr="008921E3" w:rsidRDefault="002C42AB" w:rsidP="00405F6A">
            <w:pPr>
              <w:jc w:val="both"/>
              <w:rPr>
                <w:color w:val="000000"/>
                <w:sz w:val="20"/>
                <w:szCs w:val="20"/>
              </w:rPr>
            </w:pPr>
            <w:r>
              <w:rPr>
                <w:color w:val="000000"/>
                <w:sz w:val="20"/>
                <w:szCs w:val="20"/>
              </w:rPr>
              <w:t>1</w:t>
            </w:r>
          </w:p>
        </w:tc>
        <w:tc>
          <w:tcPr>
            <w:tcW w:w="1134" w:type="dxa"/>
            <w:vAlign w:val="center"/>
          </w:tcPr>
          <w:p w:rsidR="002C42AB" w:rsidRPr="008921E3" w:rsidRDefault="002C42AB" w:rsidP="00405F6A">
            <w:pPr>
              <w:jc w:val="both"/>
              <w:rPr>
                <w:color w:val="000000"/>
                <w:sz w:val="20"/>
                <w:szCs w:val="20"/>
              </w:rPr>
            </w:pPr>
            <w:r>
              <w:rPr>
                <w:color w:val="000000"/>
                <w:sz w:val="20"/>
                <w:szCs w:val="20"/>
              </w:rPr>
              <w:t>0</w:t>
            </w:r>
          </w:p>
        </w:tc>
        <w:tc>
          <w:tcPr>
            <w:tcW w:w="1134" w:type="dxa"/>
            <w:vAlign w:val="center"/>
          </w:tcPr>
          <w:p w:rsidR="002C42AB" w:rsidRPr="008921E3" w:rsidRDefault="002C42AB" w:rsidP="00405F6A">
            <w:pPr>
              <w:jc w:val="both"/>
              <w:rPr>
                <w:color w:val="000000"/>
                <w:sz w:val="20"/>
                <w:szCs w:val="20"/>
              </w:rPr>
            </w:pPr>
            <w:r>
              <w:rPr>
                <w:color w:val="000000"/>
                <w:sz w:val="20"/>
                <w:szCs w:val="20"/>
              </w:rPr>
              <w:t>2</w:t>
            </w:r>
          </w:p>
        </w:tc>
        <w:tc>
          <w:tcPr>
            <w:tcW w:w="992" w:type="dxa"/>
            <w:vAlign w:val="center"/>
          </w:tcPr>
          <w:p w:rsidR="002C42AB" w:rsidRPr="008921E3" w:rsidRDefault="002C42AB" w:rsidP="00405F6A">
            <w:pPr>
              <w:jc w:val="both"/>
              <w:rPr>
                <w:color w:val="000000"/>
                <w:sz w:val="20"/>
                <w:szCs w:val="20"/>
              </w:rPr>
            </w:pPr>
            <w:r>
              <w:rPr>
                <w:color w:val="000000"/>
                <w:sz w:val="20"/>
                <w:szCs w:val="20"/>
              </w:rPr>
              <w:t>3</w:t>
            </w:r>
          </w:p>
        </w:tc>
      </w:tr>
      <w:tr w:rsidR="002C42AB" w:rsidRPr="004047C4" w:rsidTr="00405F6A">
        <w:trPr>
          <w:trHeight w:val="397"/>
        </w:trPr>
        <w:tc>
          <w:tcPr>
            <w:tcW w:w="820" w:type="dxa"/>
            <w:vAlign w:val="center"/>
          </w:tcPr>
          <w:p w:rsidR="002C42AB" w:rsidRPr="00F04F34" w:rsidRDefault="002C42AB" w:rsidP="00405F6A">
            <w:pPr>
              <w:jc w:val="center"/>
              <w:rPr>
                <w:color w:val="000000"/>
                <w:sz w:val="20"/>
                <w:szCs w:val="20"/>
              </w:rPr>
            </w:pPr>
            <w:r w:rsidRPr="00F04F34">
              <w:rPr>
                <w:color w:val="000000"/>
                <w:sz w:val="20"/>
                <w:szCs w:val="20"/>
              </w:rPr>
              <w:t>6.</w:t>
            </w:r>
          </w:p>
        </w:tc>
        <w:tc>
          <w:tcPr>
            <w:tcW w:w="2057" w:type="dxa"/>
            <w:vAlign w:val="center"/>
          </w:tcPr>
          <w:p w:rsidR="002C42AB" w:rsidRPr="008921E3" w:rsidRDefault="002C42AB" w:rsidP="00405F6A">
            <w:pPr>
              <w:jc w:val="both"/>
              <w:rPr>
                <w:color w:val="000000"/>
                <w:sz w:val="20"/>
                <w:szCs w:val="20"/>
              </w:rPr>
            </w:pPr>
            <w:r>
              <w:rPr>
                <w:color w:val="000000"/>
                <w:sz w:val="20"/>
                <w:szCs w:val="20"/>
              </w:rPr>
              <w:t>3.8.2011</w:t>
            </w:r>
          </w:p>
        </w:tc>
        <w:tc>
          <w:tcPr>
            <w:tcW w:w="3324" w:type="dxa"/>
            <w:vAlign w:val="center"/>
          </w:tcPr>
          <w:p w:rsidR="002C42AB" w:rsidRPr="008921E3" w:rsidRDefault="002C42AB" w:rsidP="00405F6A">
            <w:pPr>
              <w:jc w:val="both"/>
              <w:rPr>
                <w:color w:val="000000"/>
                <w:sz w:val="20"/>
                <w:szCs w:val="20"/>
              </w:rPr>
            </w:pPr>
            <w:r>
              <w:rPr>
                <w:color w:val="000000"/>
                <w:sz w:val="20"/>
                <w:szCs w:val="20"/>
              </w:rPr>
              <w:t>Radošina</w:t>
            </w:r>
          </w:p>
        </w:tc>
        <w:tc>
          <w:tcPr>
            <w:tcW w:w="3083" w:type="dxa"/>
            <w:vAlign w:val="center"/>
          </w:tcPr>
          <w:p w:rsidR="002C42AB" w:rsidRPr="008921E3" w:rsidRDefault="002C42AB" w:rsidP="00405F6A">
            <w:pPr>
              <w:jc w:val="both"/>
              <w:rPr>
                <w:color w:val="000000"/>
                <w:sz w:val="20"/>
                <w:szCs w:val="20"/>
              </w:rPr>
            </w:pPr>
            <w:r>
              <w:rPr>
                <w:color w:val="000000"/>
                <w:sz w:val="20"/>
                <w:szCs w:val="20"/>
              </w:rPr>
              <w:t>individuálne rokovanie</w:t>
            </w:r>
          </w:p>
        </w:tc>
        <w:tc>
          <w:tcPr>
            <w:tcW w:w="1134" w:type="dxa"/>
            <w:vAlign w:val="center"/>
          </w:tcPr>
          <w:p w:rsidR="002C42AB" w:rsidRPr="008921E3" w:rsidRDefault="002C42AB" w:rsidP="00405F6A">
            <w:pPr>
              <w:jc w:val="both"/>
              <w:rPr>
                <w:color w:val="000000"/>
                <w:sz w:val="20"/>
                <w:szCs w:val="20"/>
              </w:rPr>
            </w:pPr>
            <w:r>
              <w:rPr>
                <w:color w:val="000000"/>
                <w:sz w:val="20"/>
                <w:szCs w:val="20"/>
              </w:rPr>
              <w:t>1</w:t>
            </w:r>
          </w:p>
        </w:tc>
        <w:tc>
          <w:tcPr>
            <w:tcW w:w="1134" w:type="dxa"/>
            <w:vAlign w:val="center"/>
          </w:tcPr>
          <w:p w:rsidR="002C42AB" w:rsidRPr="008921E3" w:rsidRDefault="002C42AB" w:rsidP="00405F6A">
            <w:pPr>
              <w:jc w:val="both"/>
              <w:rPr>
                <w:color w:val="000000"/>
                <w:sz w:val="20"/>
                <w:szCs w:val="20"/>
              </w:rPr>
            </w:pPr>
            <w:r>
              <w:rPr>
                <w:color w:val="000000"/>
                <w:sz w:val="20"/>
                <w:szCs w:val="20"/>
              </w:rPr>
              <w:t>0</w:t>
            </w:r>
          </w:p>
        </w:tc>
        <w:tc>
          <w:tcPr>
            <w:tcW w:w="1134" w:type="dxa"/>
            <w:vAlign w:val="center"/>
          </w:tcPr>
          <w:p w:rsidR="002C42AB" w:rsidRPr="008921E3" w:rsidRDefault="002C42AB" w:rsidP="00405F6A">
            <w:pPr>
              <w:jc w:val="both"/>
              <w:rPr>
                <w:color w:val="000000"/>
                <w:sz w:val="20"/>
                <w:szCs w:val="20"/>
              </w:rPr>
            </w:pPr>
            <w:r>
              <w:rPr>
                <w:color w:val="000000"/>
                <w:sz w:val="20"/>
                <w:szCs w:val="20"/>
              </w:rPr>
              <w:t>2</w:t>
            </w:r>
          </w:p>
        </w:tc>
        <w:tc>
          <w:tcPr>
            <w:tcW w:w="992" w:type="dxa"/>
            <w:vAlign w:val="center"/>
          </w:tcPr>
          <w:p w:rsidR="002C42AB" w:rsidRPr="008921E3" w:rsidRDefault="002C42AB" w:rsidP="00405F6A">
            <w:pPr>
              <w:jc w:val="both"/>
              <w:rPr>
                <w:color w:val="000000"/>
                <w:sz w:val="20"/>
                <w:szCs w:val="20"/>
              </w:rPr>
            </w:pPr>
            <w:r>
              <w:rPr>
                <w:color w:val="000000"/>
                <w:sz w:val="20"/>
                <w:szCs w:val="20"/>
              </w:rPr>
              <w:t>3</w:t>
            </w:r>
          </w:p>
        </w:tc>
      </w:tr>
      <w:tr w:rsidR="002C42AB" w:rsidRPr="004047C4" w:rsidTr="00405F6A">
        <w:trPr>
          <w:trHeight w:val="397"/>
        </w:trPr>
        <w:tc>
          <w:tcPr>
            <w:tcW w:w="820" w:type="dxa"/>
            <w:vAlign w:val="center"/>
          </w:tcPr>
          <w:p w:rsidR="002C42AB" w:rsidRPr="00F04F34" w:rsidRDefault="002C42AB" w:rsidP="00405F6A">
            <w:pPr>
              <w:jc w:val="center"/>
              <w:rPr>
                <w:color w:val="000000"/>
                <w:sz w:val="20"/>
                <w:szCs w:val="20"/>
              </w:rPr>
            </w:pPr>
            <w:r w:rsidRPr="00F04F34">
              <w:rPr>
                <w:color w:val="000000"/>
                <w:sz w:val="20"/>
                <w:szCs w:val="20"/>
              </w:rPr>
              <w:t>7.</w:t>
            </w:r>
          </w:p>
        </w:tc>
        <w:tc>
          <w:tcPr>
            <w:tcW w:w="2057" w:type="dxa"/>
            <w:vAlign w:val="center"/>
          </w:tcPr>
          <w:p w:rsidR="002C42AB" w:rsidRPr="008921E3" w:rsidRDefault="002C42AB" w:rsidP="00405F6A">
            <w:pPr>
              <w:jc w:val="both"/>
              <w:rPr>
                <w:color w:val="000000"/>
                <w:sz w:val="20"/>
                <w:szCs w:val="20"/>
              </w:rPr>
            </w:pPr>
            <w:r>
              <w:rPr>
                <w:color w:val="000000"/>
                <w:sz w:val="20"/>
                <w:szCs w:val="20"/>
              </w:rPr>
              <w:t>5.8.2011</w:t>
            </w:r>
          </w:p>
        </w:tc>
        <w:tc>
          <w:tcPr>
            <w:tcW w:w="3324" w:type="dxa"/>
            <w:vAlign w:val="center"/>
          </w:tcPr>
          <w:p w:rsidR="002C42AB" w:rsidRPr="008921E3" w:rsidRDefault="002C42AB" w:rsidP="00405F6A">
            <w:pPr>
              <w:jc w:val="both"/>
              <w:rPr>
                <w:color w:val="000000"/>
                <w:sz w:val="20"/>
                <w:szCs w:val="20"/>
              </w:rPr>
            </w:pPr>
            <w:r>
              <w:rPr>
                <w:color w:val="000000"/>
                <w:sz w:val="20"/>
                <w:szCs w:val="20"/>
              </w:rPr>
              <w:t>Nitrianska Blatnica</w:t>
            </w:r>
          </w:p>
        </w:tc>
        <w:tc>
          <w:tcPr>
            <w:tcW w:w="3083" w:type="dxa"/>
            <w:vAlign w:val="center"/>
          </w:tcPr>
          <w:p w:rsidR="002C42AB" w:rsidRPr="008921E3" w:rsidRDefault="002C42AB" w:rsidP="00405F6A">
            <w:pPr>
              <w:jc w:val="both"/>
              <w:rPr>
                <w:color w:val="000000"/>
                <w:sz w:val="20"/>
                <w:szCs w:val="20"/>
              </w:rPr>
            </w:pPr>
            <w:r>
              <w:rPr>
                <w:color w:val="000000"/>
                <w:sz w:val="20"/>
                <w:szCs w:val="20"/>
              </w:rPr>
              <w:t>individuálne rokovanie</w:t>
            </w:r>
          </w:p>
        </w:tc>
        <w:tc>
          <w:tcPr>
            <w:tcW w:w="1134" w:type="dxa"/>
            <w:vAlign w:val="center"/>
          </w:tcPr>
          <w:p w:rsidR="002C42AB" w:rsidRPr="008921E3" w:rsidRDefault="002C42AB" w:rsidP="00405F6A">
            <w:pPr>
              <w:jc w:val="both"/>
              <w:rPr>
                <w:color w:val="000000"/>
                <w:sz w:val="20"/>
                <w:szCs w:val="20"/>
              </w:rPr>
            </w:pPr>
            <w:r>
              <w:rPr>
                <w:color w:val="000000"/>
                <w:sz w:val="20"/>
                <w:szCs w:val="20"/>
              </w:rPr>
              <w:t>1</w:t>
            </w:r>
          </w:p>
        </w:tc>
        <w:tc>
          <w:tcPr>
            <w:tcW w:w="1134" w:type="dxa"/>
            <w:vAlign w:val="center"/>
          </w:tcPr>
          <w:p w:rsidR="002C42AB" w:rsidRPr="008921E3" w:rsidRDefault="002C42AB" w:rsidP="00405F6A">
            <w:pPr>
              <w:jc w:val="both"/>
              <w:rPr>
                <w:color w:val="000000"/>
                <w:sz w:val="20"/>
                <w:szCs w:val="20"/>
              </w:rPr>
            </w:pPr>
            <w:r>
              <w:rPr>
                <w:color w:val="000000"/>
                <w:sz w:val="20"/>
                <w:szCs w:val="20"/>
              </w:rPr>
              <w:t>0</w:t>
            </w:r>
          </w:p>
        </w:tc>
        <w:tc>
          <w:tcPr>
            <w:tcW w:w="1134" w:type="dxa"/>
            <w:vAlign w:val="center"/>
          </w:tcPr>
          <w:p w:rsidR="002C42AB" w:rsidRPr="008921E3" w:rsidRDefault="002C42AB" w:rsidP="00405F6A">
            <w:pPr>
              <w:jc w:val="both"/>
              <w:rPr>
                <w:color w:val="000000"/>
                <w:sz w:val="20"/>
                <w:szCs w:val="20"/>
              </w:rPr>
            </w:pPr>
            <w:r>
              <w:rPr>
                <w:color w:val="000000"/>
                <w:sz w:val="20"/>
                <w:szCs w:val="20"/>
              </w:rPr>
              <w:t>2</w:t>
            </w:r>
          </w:p>
        </w:tc>
        <w:tc>
          <w:tcPr>
            <w:tcW w:w="992" w:type="dxa"/>
            <w:vAlign w:val="center"/>
          </w:tcPr>
          <w:p w:rsidR="002C42AB" w:rsidRPr="008921E3" w:rsidRDefault="002C42AB" w:rsidP="00405F6A">
            <w:pPr>
              <w:jc w:val="both"/>
              <w:rPr>
                <w:color w:val="000000"/>
                <w:sz w:val="20"/>
                <w:szCs w:val="20"/>
              </w:rPr>
            </w:pPr>
            <w:r>
              <w:rPr>
                <w:color w:val="000000"/>
                <w:sz w:val="20"/>
                <w:szCs w:val="20"/>
              </w:rPr>
              <w:t>3</w:t>
            </w:r>
          </w:p>
        </w:tc>
      </w:tr>
      <w:tr w:rsidR="002C42AB" w:rsidRPr="004047C4" w:rsidTr="00405F6A">
        <w:trPr>
          <w:trHeight w:val="397"/>
        </w:trPr>
        <w:tc>
          <w:tcPr>
            <w:tcW w:w="820" w:type="dxa"/>
            <w:vAlign w:val="center"/>
          </w:tcPr>
          <w:p w:rsidR="002C42AB" w:rsidRPr="00F04F34" w:rsidRDefault="002C42AB" w:rsidP="00405F6A">
            <w:pPr>
              <w:jc w:val="center"/>
              <w:rPr>
                <w:color w:val="000000"/>
                <w:sz w:val="20"/>
                <w:szCs w:val="20"/>
              </w:rPr>
            </w:pPr>
            <w:r w:rsidRPr="00F04F34">
              <w:rPr>
                <w:color w:val="000000"/>
                <w:sz w:val="20"/>
                <w:szCs w:val="20"/>
              </w:rPr>
              <w:t>8.</w:t>
            </w:r>
          </w:p>
        </w:tc>
        <w:tc>
          <w:tcPr>
            <w:tcW w:w="2057" w:type="dxa"/>
            <w:vAlign w:val="center"/>
          </w:tcPr>
          <w:p w:rsidR="002C42AB" w:rsidRPr="008921E3" w:rsidRDefault="002C42AB" w:rsidP="00405F6A">
            <w:pPr>
              <w:jc w:val="both"/>
              <w:rPr>
                <w:color w:val="000000"/>
                <w:sz w:val="20"/>
                <w:szCs w:val="20"/>
              </w:rPr>
            </w:pPr>
            <w:r>
              <w:rPr>
                <w:color w:val="000000"/>
                <w:sz w:val="20"/>
                <w:szCs w:val="20"/>
              </w:rPr>
              <w:t>18.8.2011</w:t>
            </w:r>
          </w:p>
        </w:tc>
        <w:tc>
          <w:tcPr>
            <w:tcW w:w="3324" w:type="dxa"/>
            <w:vAlign w:val="center"/>
          </w:tcPr>
          <w:p w:rsidR="002C42AB" w:rsidRPr="008921E3" w:rsidRDefault="002C42AB" w:rsidP="00405F6A">
            <w:pPr>
              <w:jc w:val="both"/>
              <w:rPr>
                <w:color w:val="000000"/>
                <w:sz w:val="20"/>
                <w:szCs w:val="20"/>
              </w:rPr>
            </w:pPr>
            <w:r>
              <w:rPr>
                <w:color w:val="000000"/>
                <w:sz w:val="20"/>
                <w:szCs w:val="20"/>
              </w:rPr>
              <w:t>Blesovce</w:t>
            </w:r>
          </w:p>
        </w:tc>
        <w:tc>
          <w:tcPr>
            <w:tcW w:w="3083" w:type="dxa"/>
            <w:vAlign w:val="center"/>
          </w:tcPr>
          <w:p w:rsidR="002C42AB" w:rsidRPr="008921E3" w:rsidRDefault="002C42AB" w:rsidP="00405F6A">
            <w:pPr>
              <w:jc w:val="both"/>
              <w:rPr>
                <w:color w:val="000000"/>
                <w:sz w:val="20"/>
                <w:szCs w:val="20"/>
              </w:rPr>
            </w:pPr>
            <w:r>
              <w:rPr>
                <w:color w:val="000000"/>
                <w:sz w:val="20"/>
                <w:szCs w:val="20"/>
              </w:rPr>
              <w:t>individuálne rokovanie</w:t>
            </w:r>
          </w:p>
        </w:tc>
        <w:tc>
          <w:tcPr>
            <w:tcW w:w="1134" w:type="dxa"/>
            <w:vAlign w:val="center"/>
          </w:tcPr>
          <w:p w:rsidR="002C42AB" w:rsidRPr="008921E3" w:rsidRDefault="002C42AB" w:rsidP="00405F6A">
            <w:pPr>
              <w:jc w:val="both"/>
              <w:rPr>
                <w:color w:val="000000"/>
                <w:sz w:val="20"/>
                <w:szCs w:val="20"/>
              </w:rPr>
            </w:pPr>
            <w:r>
              <w:rPr>
                <w:color w:val="000000"/>
                <w:sz w:val="20"/>
                <w:szCs w:val="20"/>
              </w:rPr>
              <w:t>1</w:t>
            </w:r>
          </w:p>
        </w:tc>
        <w:tc>
          <w:tcPr>
            <w:tcW w:w="1134" w:type="dxa"/>
            <w:vAlign w:val="center"/>
          </w:tcPr>
          <w:p w:rsidR="002C42AB" w:rsidRPr="008921E3" w:rsidRDefault="002C42AB" w:rsidP="00405F6A">
            <w:pPr>
              <w:jc w:val="both"/>
              <w:rPr>
                <w:color w:val="000000"/>
                <w:sz w:val="20"/>
                <w:szCs w:val="20"/>
              </w:rPr>
            </w:pPr>
            <w:r>
              <w:rPr>
                <w:color w:val="000000"/>
                <w:sz w:val="20"/>
                <w:szCs w:val="20"/>
              </w:rPr>
              <w:t>0</w:t>
            </w:r>
          </w:p>
        </w:tc>
        <w:tc>
          <w:tcPr>
            <w:tcW w:w="1134" w:type="dxa"/>
            <w:vAlign w:val="center"/>
          </w:tcPr>
          <w:p w:rsidR="002C42AB" w:rsidRPr="008921E3" w:rsidRDefault="002C42AB" w:rsidP="00405F6A">
            <w:pPr>
              <w:jc w:val="both"/>
              <w:rPr>
                <w:color w:val="000000"/>
                <w:sz w:val="20"/>
                <w:szCs w:val="20"/>
              </w:rPr>
            </w:pPr>
            <w:r>
              <w:rPr>
                <w:color w:val="000000"/>
                <w:sz w:val="20"/>
                <w:szCs w:val="20"/>
              </w:rPr>
              <w:t>2</w:t>
            </w:r>
          </w:p>
        </w:tc>
        <w:tc>
          <w:tcPr>
            <w:tcW w:w="992" w:type="dxa"/>
            <w:vAlign w:val="center"/>
          </w:tcPr>
          <w:p w:rsidR="002C42AB" w:rsidRPr="008921E3" w:rsidRDefault="002C42AB" w:rsidP="00405F6A">
            <w:pPr>
              <w:jc w:val="both"/>
              <w:rPr>
                <w:color w:val="000000"/>
                <w:sz w:val="20"/>
                <w:szCs w:val="20"/>
              </w:rPr>
            </w:pPr>
            <w:r>
              <w:rPr>
                <w:color w:val="000000"/>
                <w:sz w:val="20"/>
                <w:szCs w:val="20"/>
              </w:rPr>
              <w:t>3</w:t>
            </w:r>
          </w:p>
        </w:tc>
      </w:tr>
      <w:tr w:rsidR="002C42AB" w:rsidRPr="004047C4" w:rsidTr="00405F6A">
        <w:trPr>
          <w:trHeight w:val="397"/>
        </w:trPr>
        <w:tc>
          <w:tcPr>
            <w:tcW w:w="820" w:type="dxa"/>
            <w:vAlign w:val="center"/>
          </w:tcPr>
          <w:p w:rsidR="002C42AB" w:rsidRPr="00F04F34" w:rsidRDefault="002C42AB" w:rsidP="00405F6A">
            <w:pPr>
              <w:jc w:val="center"/>
              <w:rPr>
                <w:color w:val="000000"/>
                <w:sz w:val="20"/>
                <w:szCs w:val="20"/>
              </w:rPr>
            </w:pPr>
            <w:r w:rsidRPr="00F04F34">
              <w:rPr>
                <w:color w:val="000000"/>
                <w:sz w:val="20"/>
                <w:szCs w:val="20"/>
              </w:rPr>
              <w:t>9.</w:t>
            </w:r>
          </w:p>
        </w:tc>
        <w:tc>
          <w:tcPr>
            <w:tcW w:w="2057" w:type="dxa"/>
            <w:vAlign w:val="center"/>
          </w:tcPr>
          <w:p w:rsidR="002C42AB" w:rsidRPr="008921E3" w:rsidRDefault="002C42AB" w:rsidP="00405F6A">
            <w:pPr>
              <w:jc w:val="both"/>
              <w:rPr>
                <w:color w:val="000000"/>
                <w:sz w:val="20"/>
                <w:szCs w:val="20"/>
              </w:rPr>
            </w:pPr>
            <w:r>
              <w:rPr>
                <w:color w:val="000000"/>
                <w:sz w:val="20"/>
                <w:szCs w:val="20"/>
              </w:rPr>
              <w:t>18.8.2011</w:t>
            </w:r>
          </w:p>
        </w:tc>
        <w:tc>
          <w:tcPr>
            <w:tcW w:w="3324" w:type="dxa"/>
            <w:vAlign w:val="center"/>
          </w:tcPr>
          <w:p w:rsidR="002C42AB" w:rsidRPr="008921E3" w:rsidRDefault="002C42AB" w:rsidP="00405F6A">
            <w:pPr>
              <w:jc w:val="both"/>
              <w:rPr>
                <w:color w:val="000000"/>
                <w:sz w:val="20"/>
                <w:szCs w:val="20"/>
              </w:rPr>
            </w:pPr>
            <w:r>
              <w:rPr>
                <w:color w:val="000000"/>
                <w:sz w:val="20"/>
                <w:szCs w:val="20"/>
              </w:rPr>
              <w:t>Krtovce</w:t>
            </w:r>
          </w:p>
        </w:tc>
        <w:tc>
          <w:tcPr>
            <w:tcW w:w="3083" w:type="dxa"/>
            <w:vAlign w:val="center"/>
          </w:tcPr>
          <w:p w:rsidR="002C42AB" w:rsidRPr="008921E3" w:rsidRDefault="002C42AB" w:rsidP="00405F6A">
            <w:pPr>
              <w:jc w:val="both"/>
              <w:rPr>
                <w:color w:val="000000"/>
                <w:sz w:val="20"/>
                <w:szCs w:val="20"/>
              </w:rPr>
            </w:pPr>
            <w:r>
              <w:rPr>
                <w:color w:val="000000"/>
                <w:sz w:val="20"/>
                <w:szCs w:val="20"/>
              </w:rPr>
              <w:t>individuálne rokovanie</w:t>
            </w:r>
          </w:p>
        </w:tc>
        <w:tc>
          <w:tcPr>
            <w:tcW w:w="1134" w:type="dxa"/>
            <w:vAlign w:val="center"/>
          </w:tcPr>
          <w:p w:rsidR="002C42AB" w:rsidRPr="008921E3" w:rsidRDefault="002C42AB" w:rsidP="00405F6A">
            <w:pPr>
              <w:jc w:val="both"/>
              <w:rPr>
                <w:color w:val="000000"/>
                <w:sz w:val="20"/>
                <w:szCs w:val="20"/>
              </w:rPr>
            </w:pPr>
            <w:r>
              <w:rPr>
                <w:color w:val="000000"/>
                <w:sz w:val="20"/>
                <w:szCs w:val="20"/>
              </w:rPr>
              <w:t>1</w:t>
            </w:r>
          </w:p>
        </w:tc>
        <w:tc>
          <w:tcPr>
            <w:tcW w:w="1134" w:type="dxa"/>
            <w:vAlign w:val="center"/>
          </w:tcPr>
          <w:p w:rsidR="002C42AB" w:rsidRPr="008921E3" w:rsidRDefault="002C42AB" w:rsidP="00405F6A">
            <w:pPr>
              <w:jc w:val="both"/>
              <w:rPr>
                <w:color w:val="000000"/>
                <w:sz w:val="20"/>
                <w:szCs w:val="20"/>
              </w:rPr>
            </w:pPr>
            <w:r>
              <w:rPr>
                <w:color w:val="000000"/>
                <w:sz w:val="20"/>
                <w:szCs w:val="20"/>
              </w:rPr>
              <w:t>0</w:t>
            </w:r>
          </w:p>
        </w:tc>
        <w:tc>
          <w:tcPr>
            <w:tcW w:w="1134" w:type="dxa"/>
            <w:vAlign w:val="center"/>
          </w:tcPr>
          <w:p w:rsidR="002C42AB" w:rsidRPr="008921E3" w:rsidRDefault="002C42AB" w:rsidP="00405F6A">
            <w:pPr>
              <w:jc w:val="both"/>
              <w:rPr>
                <w:color w:val="000000"/>
                <w:sz w:val="20"/>
                <w:szCs w:val="20"/>
              </w:rPr>
            </w:pPr>
            <w:r>
              <w:rPr>
                <w:color w:val="000000"/>
                <w:sz w:val="20"/>
                <w:szCs w:val="20"/>
              </w:rPr>
              <w:t>2</w:t>
            </w:r>
          </w:p>
        </w:tc>
        <w:tc>
          <w:tcPr>
            <w:tcW w:w="992" w:type="dxa"/>
            <w:vAlign w:val="center"/>
          </w:tcPr>
          <w:p w:rsidR="002C42AB" w:rsidRPr="008921E3" w:rsidRDefault="002C42AB" w:rsidP="00405F6A">
            <w:pPr>
              <w:jc w:val="both"/>
              <w:rPr>
                <w:color w:val="000000"/>
                <w:sz w:val="20"/>
                <w:szCs w:val="20"/>
              </w:rPr>
            </w:pPr>
            <w:r>
              <w:rPr>
                <w:color w:val="000000"/>
                <w:sz w:val="20"/>
                <w:szCs w:val="20"/>
              </w:rPr>
              <w:t>3</w:t>
            </w:r>
          </w:p>
        </w:tc>
      </w:tr>
      <w:tr w:rsidR="002C42AB" w:rsidRPr="004047C4" w:rsidTr="00405F6A">
        <w:trPr>
          <w:trHeight w:val="397"/>
        </w:trPr>
        <w:tc>
          <w:tcPr>
            <w:tcW w:w="820" w:type="dxa"/>
            <w:vAlign w:val="center"/>
          </w:tcPr>
          <w:p w:rsidR="002C42AB" w:rsidRPr="00F04F34" w:rsidRDefault="002C42AB" w:rsidP="00405F6A">
            <w:pPr>
              <w:jc w:val="center"/>
              <w:rPr>
                <w:color w:val="000000"/>
                <w:sz w:val="20"/>
                <w:szCs w:val="20"/>
              </w:rPr>
            </w:pPr>
            <w:r w:rsidRPr="00F04F34">
              <w:rPr>
                <w:color w:val="000000"/>
                <w:sz w:val="20"/>
                <w:szCs w:val="20"/>
              </w:rPr>
              <w:t>10.</w:t>
            </w:r>
          </w:p>
        </w:tc>
        <w:tc>
          <w:tcPr>
            <w:tcW w:w="2057" w:type="dxa"/>
            <w:vAlign w:val="center"/>
          </w:tcPr>
          <w:p w:rsidR="002C42AB" w:rsidRPr="008921E3" w:rsidRDefault="002C42AB" w:rsidP="00405F6A">
            <w:pPr>
              <w:jc w:val="both"/>
              <w:rPr>
                <w:color w:val="000000"/>
                <w:sz w:val="20"/>
                <w:szCs w:val="20"/>
              </w:rPr>
            </w:pPr>
            <w:r>
              <w:rPr>
                <w:color w:val="000000"/>
                <w:sz w:val="20"/>
                <w:szCs w:val="20"/>
              </w:rPr>
              <w:t>12.9.2011</w:t>
            </w:r>
          </w:p>
        </w:tc>
        <w:tc>
          <w:tcPr>
            <w:tcW w:w="3324" w:type="dxa"/>
            <w:vAlign w:val="center"/>
          </w:tcPr>
          <w:p w:rsidR="002C42AB" w:rsidRPr="008921E3" w:rsidRDefault="002C42AB" w:rsidP="00405F6A">
            <w:pPr>
              <w:jc w:val="both"/>
              <w:rPr>
                <w:color w:val="000000"/>
                <w:sz w:val="20"/>
                <w:szCs w:val="20"/>
              </w:rPr>
            </w:pPr>
            <w:r>
              <w:rPr>
                <w:color w:val="000000"/>
                <w:sz w:val="20"/>
                <w:szCs w:val="20"/>
              </w:rPr>
              <w:t>Horné Štitáre</w:t>
            </w:r>
          </w:p>
        </w:tc>
        <w:tc>
          <w:tcPr>
            <w:tcW w:w="3083" w:type="dxa"/>
            <w:vAlign w:val="center"/>
          </w:tcPr>
          <w:p w:rsidR="002C42AB" w:rsidRPr="008921E3" w:rsidRDefault="002C42AB" w:rsidP="00405F6A">
            <w:pPr>
              <w:jc w:val="both"/>
              <w:rPr>
                <w:color w:val="000000"/>
                <w:sz w:val="20"/>
                <w:szCs w:val="20"/>
              </w:rPr>
            </w:pPr>
            <w:r>
              <w:rPr>
                <w:color w:val="000000"/>
                <w:sz w:val="20"/>
                <w:szCs w:val="20"/>
              </w:rPr>
              <w:t>individuálne rokovanie</w:t>
            </w:r>
          </w:p>
        </w:tc>
        <w:tc>
          <w:tcPr>
            <w:tcW w:w="1134" w:type="dxa"/>
            <w:vAlign w:val="center"/>
          </w:tcPr>
          <w:p w:rsidR="002C42AB" w:rsidRPr="008921E3" w:rsidRDefault="002C42AB" w:rsidP="00405F6A">
            <w:pPr>
              <w:jc w:val="both"/>
              <w:rPr>
                <w:color w:val="000000"/>
                <w:sz w:val="20"/>
                <w:szCs w:val="20"/>
              </w:rPr>
            </w:pPr>
            <w:r>
              <w:rPr>
                <w:color w:val="000000"/>
                <w:sz w:val="20"/>
                <w:szCs w:val="20"/>
              </w:rPr>
              <w:t>1</w:t>
            </w:r>
          </w:p>
        </w:tc>
        <w:tc>
          <w:tcPr>
            <w:tcW w:w="1134" w:type="dxa"/>
            <w:vAlign w:val="center"/>
          </w:tcPr>
          <w:p w:rsidR="002C42AB" w:rsidRPr="008921E3" w:rsidRDefault="002C42AB" w:rsidP="00405F6A">
            <w:pPr>
              <w:jc w:val="both"/>
              <w:rPr>
                <w:color w:val="000000"/>
                <w:sz w:val="20"/>
                <w:szCs w:val="20"/>
              </w:rPr>
            </w:pPr>
            <w:r>
              <w:rPr>
                <w:color w:val="000000"/>
                <w:sz w:val="20"/>
                <w:szCs w:val="20"/>
              </w:rPr>
              <w:t>0</w:t>
            </w:r>
          </w:p>
        </w:tc>
        <w:tc>
          <w:tcPr>
            <w:tcW w:w="1134" w:type="dxa"/>
            <w:vAlign w:val="center"/>
          </w:tcPr>
          <w:p w:rsidR="002C42AB" w:rsidRPr="008921E3" w:rsidRDefault="002C42AB" w:rsidP="00405F6A">
            <w:pPr>
              <w:jc w:val="both"/>
              <w:rPr>
                <w:color w:val="000000"/>
                <w:sz w:val="20"/>
                <w:szCs w:val="20"/>
              </w:rPr>
            </w:pPr>
            <w:r>
              <w:rPr>
                <w:color w:val="000000"/>
                <w:sz w:val="20"/>
                <w:szCs w:val="20"/>
              </w:rPr>
              <w:t>2</w:t>
            </w:r>
          </w:p>
        </w:tc>
        <w:tc>
          <w:tcPr>
            <w:tcW w:w="992" w:type="dxa"/>
            <w:vAlign w:val="center"/>
          </w:tcPr>
          <w:p w:rsidR="002C42AB" w:rsidRPr="008921E3" w:rsidRDefault="002C42AB" w:rsidP="00405F6A">
            <w:pPr>
              <w:jc w:val="both"/>
              <w:rPr>
                <w:color w:val="000000"/>
                <w:sz w:val="20"/>
                <w:szCs w:val="20"/>
              </w:rPr>
            </w:pPr>
            <w:r>
              <w:rPr>
                <w:color w:val="000000"/>
                <w:sz w:val="20"/>
                <w:szCs w:val="20"/>
              </w:rPr>
              <w:t>3</w:t>
            </w:r>
          </w:p>
        </w:tc>
      </w:tr>
      <w:tr w:rsidR="002C42AB" w:rsidRPr="004047C4" w:rsidTr="00405F6A">
        <w:trPr>
          <w:trHeight w:val="397"/>
        </w:trPr>
        <w:tc>
          <w:tcPr>
            <w:tcW w:w="820" w:type="dxa"/>
            <w:vAlign w:val="center"/>
          </w:tcPr>
          <w:p w:rsidR="002C42AB" w:rsidRPr="00F04F34" w:rsidRDefault="002C42AB" w:rsidP="00405F6A">
            <w:pPr>
              <w:jc w:val="center"/>
              <w:rPr>
                <w:color w:val="000000"/>
                <w:sz w:val="20"/>
                <w:szCs w:val="20"/>
              </w:rPr>
            </w:pPr>
            <w:r>
              <w:rPr>
                <w:color w:val="000000"/>
                <w:sz w:val="20"/>
                <w:szCs w:val="20"/>
              </w:rPr>
              <w:t>11.</w:t>
            </w:r>
          </w:p>
        </w:tc>
        <w:tc>
          <w:tcPr>
            <w:tcW w:w="2057" w:type="dxa"/>
            <w:vAlign w:val="center"/>
          </w:tcPr>
          <w:p w:rsidR="002C42AB" w:rsidRPr="008921E3" w:rsidRDefault="002C42AB" w:rsidP="00405F6A">
            <w:pPr>
              <w:jc w:val="both"/>
              <w:rPr>
                <w:color w:val="000000"/>
                <w:sz w:val="20"/>
                <w:szCs w:val="20"/>
              </w:rPr>
            </w:pPr>
            <w:r>
              <w:rPr>
                <w:color w:val="000000"/>
                <w:sz w:val="20"/>
                <w:szCs w:val="20"/>
              </w:rPr>
              <w:t>21.9.2011</w:t>
            </w:r>
          </w:p>
        </w:tc>
        <w:tc>
          <w:tcPr>
            <w:tcW w:w="3324" w:type="dxa"/>
            <w:vAlign w:val="center"/>
          </w:tcPr>
          <w:p w:rsidR="002C42AB" w:rsidRPr="008921E3" w:rsidRDefault="002C42AB" w:rsidP="00405F6A">
            <w:pPr>
              <w:jc w:val="both"/>
              <w:rPr>
                <w:color w:val="000000"/>
                <w:sz w:val="20"/>
                <w:szCs w:val="20"/>
              </w:rPr>
            </w:pPr>
            <w:r>
              <w:rPr>
                <w:color w:val="000000"/>
                <w:sz w:val="20"/>
                <w:szCs w:val="20"/>
              </w:rPr>
              <w:t>Veľké Ripňany</w:t>
            </w:r>
          </w:p>
        </w:tc>
        <w:tc>
          <w:tcPr>
            <w:tcW w:w="3083" w:type="dxa"/>
            <w:vAlign w:val="center"/>
          </w:tcPr>
          <w:p w:rsidR="002C42AB" w:rsidRPr="008921E3" w:rsidRDefault="002C42AB" w:rsidP="00405F6A">
            <w:pPr>
              <w:jc w:val="both"/>
              <w:rPr>
                <w:color w:val="000000"/>
                <w:sz w:val="20"/>
                <w:szCs w:val="20"/>
              </w:rPr>
            </w:pPr>
            <w:r>
              <w:rPr>
                <w:color w:val="000000"/>
                <w:sz w:val="20"/>
                <w:szCs w:val="20"/>
              </w:rPr>
              <w:t>individuálne rokovanie</w:t>
            </w:r>
          </w:p>
        </w:tc>
        <w:tc>
          <w:tcPr>
            <w:tcW w:w="1134" w:type="dxa"/>
            <w:vAlign w:val="center"/>
          </w:tcPr>
          <w:p w:rsidR="002C42AB" w:rsidRPr="008921E3" w:rsidRDefault="002C42AB" w:rsidP="00405F6A">
            <w:pPr>
              <w:jc w:val="both"/>
              <w:rPr>
                <w:color w:val="000000"/>
                <w:sz w:val="20"/>
                <w:szCs w:val="20"/>
              </w:rPr>
            </w:pPr>
            <w:r>
              <w:rPr>
                <w:color w:val="000000"/>
                <w:sz w:val="20"/>
                <w:szCs w:val="20"/>
              </w:rPr>
              <w:t>1</w:t>
            </w:r>
          </w:p>
        </w:tc>
        <w:tc>
          <w:tcPr>
            <w:tcW w:w="1134" w:type="dxa"/>
            <w:vAlign w:val="center"/>
          </w:tcPr>
          <w:p w:rsidR="002C42AB" w:rsidRPr="008921E3" w:rsidRDefault="002C42AB" w:rsidP="00405F6A">
            <w:pPr>
              <w:jc w:val="both"/>
              <w:rPr>
                <w:color w:val="000000"/>
                <w:sz w:val="20"/>
                <w:szCs w:val="20"/>
              </w:rPr>
            </w:pPr>
            <w:r>
              <w:rPr>
                <w:color w:val="000000"/>
                <w:sz w:val="20"/>
                <w:szCs w:val="20"/>
              </w:rPr>
              <w:t>1</w:t>
            </w:r>
          </w:p>
        </w:tc>
        <w:tc>
          <w:tcPr>
            <w:tcW w:w="1134" w:type="dxa"/>
            <w:vAlign w:val="center"/>
          </w:tcPr>
          <w:p w:rsidR="002C42AB" w:rsidRPr="008921E3" w:rsidRDefault="002C42AB" w:rsidP="00405F6A">
            <w:pPr>
              <w:jc w:val="both"/>
              <w:rPr>
                <w:color w:val="000000"/>
                <w:sz w:val="20"/>
                <w:szCs w:val="20"/>
              </w:rPr>
            </w:pPr>
            <w:r>
              <w:rPr>
                <w:color w:val="000000"/>
                <w:sz w:val="20"/>
                <w:szCs w:val="20"/>
              </w:rPr>
              <w:t>2</w:t>
            </w:r>
          </w:p>
        </w:tc>
        <w:tc>
          <w:tcPr>
            <w:tcW w:w="992" w:type="dxa"/>
            <w:vAlign w:val="center"/>
          </w:tcPr>
          <w:p w:rsidR="002C42AB" w:rsidRPr="008921E3" w:rsidRDefault="002C42AB" w:rsidP="00405F6A">
            <w:pPr>
              <w:jc w:val="both"/>
              <w:rPr>
                <w:color w:val="000000"/>
                <w:sz w:val="20"/>
                <w:szCs w:val="20"/>
              </w:rPr>
            </w:pPr>
            <w:r>
              <w:rPr>
                <w:color w:val="000000"/>
                <w:sz w:val="20"/>
                <w:szCs w:val="20"/>
              </w:rPr>
              <w:t>4</w:t>
            </w:r>
          </w:p>
        </w:tc>
      </w:tr>
      <w:tr w:rsidR="002C42AB" w:rsidRPr="004047C4" w:rsidTr="00405F6A">
        <w:trPr>
          <w:trHeight w:val="397"/>
        </w:trPr>
        <w:tc>
          <w:tcPr>
            <w:tcW w:w="820" w:type="dxa"/>
            <w:vAlign w:val="center"/>
          </w:tcPr>
          <w:p w:rsidR="002C42AB" w:rsidRPr="00F04F34" w:rsidRDefault="002C42AB" w:rsidP="00405F6A">
            <w:pPr>
              <w:jc w:val="center"/>
              <w:rPr>
                <w:color w:val="000000"/>
                <w:sz w:val="20"/>
                <w:szCs w:val="20"/>
              </w:rPr>
            </w:pPr>
            <w:r>
              <w:rPr>
                <w:color w:val="000000"/>
                <w:sz w:val="20"/>
                <w:szCs w:val="20"/>
              </w:rPr>
              <w:t>12.</w:t>
            </w:r>
          </w:p>
        </w:tc>
        <w:tc>
          <w:tcPr>
            <w:tcW w:w="2057" w:type="dxa"/>
            <w:vAlign w:val="center"/>
          </w:tcPr>
          <w:p w:rsidR="002C42AB" w:rsidRPr="008921E3" w:rsidRDefault="002C42AB" w:rsidP="00405F6A">
            <w:pPr>
              <w:jc w:val="both"/>
              <w:rPr>
                <w:color w:val="000000"/>
                <w:sz w:val="20"/>
                <w:szCs w:val="20"/>
              </w:rPr>
            </w:pPr>
            <w:r>
              <w:rPr>
                <w:color w:val="000000"/>
                <w:sz w:val="20"/>
                <w:szCs w:val="20"/>
              </w:rPr>
              <w:t>September 2011– január 2012</w:t>
            </w:r>
          </w:p>
        </w:tc>
        <w:tc>
          <w:tcPr>
            <w:tcW w:w="3324" w:type="dxa"/>
            <w:vAlign w:val="center"/>
          </w:tcPr>
          <w:p w:rsidR="002C42AB" w:rsidRPr="008921E3" w:rsidRDefault="002C42AB" w:rsidP="00405F6A">
            <w:pPr>
              <w:jc w:val="both"/>
              <w:rPr>
                <w:color w:val="000000"/>
                <w:sz w:val="20"/>
                <w:szCs w:val="20"/>
              </w:rPr>
            </w:pPr>
            <w:r>
              <w:rPr>
                <w:color w:val="000000"/>
                <w:sz w:val="20"/>
                <w:szCs w:val="20"/>
              </w:rPr>
              <w:t>Obce Mikroregiónu pod Marhátom</w:t>
            </w:r>
          </w:p>
        </w:tc>
        <w:tc>
          <w:tcPr>
            <w:tcW w:w="3083" w:type="dxa"/>
            <w:vAlign w:val="center"/>
          </w:tcPr>
          <w:p w:rsidR="002C42AB" w:rsidRPr="008921E3" w:rsidRDefault="002C42AB" w:rsidP="00405F6A">
            <w:pPr>
              <w:jc w:val="both"/>
              <w:rPr>
                <w:color w:val="000000"/>
                <w:sz w:val="20"/>
                <w:szCs w:val="20"/>
              </w:rPr>
            </w:pPr>
            <w:r>
              <w:rPr>
                <w:color w:val="000000"/>
                <w:sz w:val="20"/>
                <w:szCs w:val="20"/>
              </w:rPr>
              <w:t>obecné zastupiteľstvá – schvaľovanie vstupu do MAS</w:t>
            </w:r>
          </w:p>
        </w:tc>
        <w:tc>
          <w:tcPr>
            <w:tcW w:w="1134" w:type="dxa"/>
            <w:vAlign w:val="center"/>
          </w:tcPr>
          <w:p w:rsidR="002C42AB" w:rsidRPr="008921E3" w:rsidRDefault="002C42AB" w:rsidP="00405F6A">
            <w:pPr>
              <w:jc w:val="both"/>
              <w:rPr>
                <w:color w:val="000000"/>
                <w:sz w:val="20"/>
                <w:szCs w:val="20"/>
              </w:rPr>
            </w:pPr>
            <w:r>
              <w:rPr>
                <w:color w:val="000000"/>
                <w:sz w:val="20"/>
                <w:szCs w:val="20"/>
              </w:rPr>
              <w:t>-</w:t>
            </w:r>
          </w:p>
        </w:tc>
        <w:tc>
          <w:tcPr>
            <w:tcW w:w="1134" w:type="dxa"/>
            <w:vAlign w:val="center"/>
          </w:tcPr>
          <w:p w:rsidR="002C42AB" w:rsidRPr="008921E3" w:rsidRDefault="002C42AB" w:rsidP="00405F6A">
            <w:pPr>
              <w:jc w:val="both"/>
              <w:rPr>
                <w:color w:val="000000"/>
                <w:sz w:val="20"/>
                <w:szCs w:val="20"/>
              </w:rPr>
            </w:pPr>
            <w:r>
              <w:rPr>
                <w:color w:val="000000"/>
                <w:sz w:val="20"/>
                <w:szCs w:val="20"/>
              </w:rPr>
              <w:t>-</w:t>
            </w:r>
          </w:p>
        </w:tc>
        <w:tc>
          <w:tcPr>
            <w:tcW w:w="1134" w:type="dxa"/>
            <w:vAlign w:val="center"/>
          </w:tcPr>
          <w:p w:rsidR="002C42AB" w:rsidRPr="008921E3" w:rsidRDefault="002C42AB" w:rsidP="00405F6A">
            <w:pPr>
              <w:jc w:val="both"/>
              <w:rPr>
                <w:color w:val="000000"/>
                <w:sz w:val="20"/>
                <w:szCs w:val="20"/>
              </w:rPr>
            </w:pPr>
            <w:r>
              <w:rPr>
                <w:color w:val="000000"/>
                <w:sz w:val="20"/>
                <w:szCs w:val="20"/>
              </w:rPr>
              <w:t>-</w:t>
            </w:r>
          </w:p>
        </w:tc>
        <w:tc>
          <w:tcPr>
            <w:tcW w:w="992" w:type="dxa"/>
            <w:vAlign w:val="center"/>
          </w:tcPr>
          <w:p w:rsidR="002C42AB" w:rsidRPr="008921E3" w:rsidRDefault="002C42AB" w:rsidP="00405F6A">
            <w:pPr>
              <w:jc w:val="both"/>
              <w:rPr>
                <w:color w:val="000000"/>
                <w:sz w:val="20"/>
                <w:szCs w:val="20"/>
              </w:rPr>
            </w:pPr>
            <w:r>
              <w:rPr>
                <w:color w:val="000000"/>
                <w:sz w:val="20"/>
                <w:szCs w:val="20"/>
              </w:rPr>
              <w:t>-</w:t>
            </w:r>
          </w:p>
        </w:tc>
      </w:tr>
      <w:tr w:rsidR="002C42AB" w:rsidRPr="004047C4" w:rsidTr="00405F6A">
        <w:trPr>
          <w:trHeight w:val="397"/>
        </w:trPr>
        <w:tc>
          <w:tcPr>
            <w:tcW w:w="820" w:type="dxa"/>
            <w:vAlign w:val="center"/>
          </w:tcPr>
          <w:p w:rsidR="002C42AB" w:rsidRPr="00F04F34" w:rsidRDefault="002C42AB" w:rsidP="00405F6A">
            <w:pPr>
              <w:jc w:val="center"/>
              <w:rPr>
                <w:color w:val="000000"/>
                <w:sz w:val="20"/>
                <w:szCs w:val="20"/>
              </w:rPr>
            </w:pPr>
            <w:r>
              <w:rPr>
                <w:color w:val="000000"/>
                <w:sz w:val="20"/>
                <w:szCs w:val="20"/>
              </w:rPr>
              <w:t>13.</w:t>
            </w:r>
          </w:p>
        </w:tc>
        <w:tc>
          <w:tcPr>
            <w:tcW w:w="2057" w:type="dxa"/>
            <w:vAlign w:val="center"/>
          </w:tcPr>
          <w:p w:rsidR="002C42AB" w:rsidRPr="008921E3" w:rsidRDefault="002C42AB" w:rsidP="00405F6A">
            <w:pPr>
              <w:jc w:val="both"/>
              <w:rPr>
                <w:color w:val="000000"/>
                <w:sz w:val="20"/>
                <w:szCs w:val="20"/>
              </w:rPr>
            </w:pPr>
            <w:r>
              <w:rPr>
                <w:color w:val="000000"/>
                <w:sz w:val="20"/>
                <w:szCs w:val="20"/>
              </w:rPr>
              <w:t>September 2011– január 2012</w:t>
            </w:r>
          </w:p>
        </w:tc>
        <w:tc>
          <w:tcPr>
            <w:tcW w:w="3324" w:type="dxa"/>
            <w:vAlign w:val="center"/>
          </w:tcPr>
          <w:p w:rsidR="002C42AB" w:rsidRPr="008921E3" w:rsidRDefault="002C42AB" w:rsidP="00405F6A">
            <w:pPr>
              <w:jc w:val="both"/>
              <w:rPr>
                <w:color w:val="000000"/>
                <w:sz w:val="20"/>
                <w:szCs w:val="20"/>
              </w:rPr>
            </w:pPr>
            <w:r>
              <w:rPr>
                <w:color w:val="000000"/>
                <w:sz w:val="20"/>
                <w:szCs w:val="20"/>
              </w:rPr>
              <w:t>Obce Mikroregiónu pod Marhátom</w:t>
            </w:r>
          </w:p>
        </w:tc>
        <w:tc>
          <w:tcPr>
            <w:tcW w:w="3083" w:type="dxa"/>
            <w:vAlign w:val="center"/>
          </w:tcPr>
          <w:p w:rsidR="002C42AB" w:rsidRPr="008921E3" w:rsidRDefault="002C42AB" w:rsidP="00405F6A">
            <w:pPr>
              <w:jc w:val="both"/>
              <w:rPr>
                <w:color w:val="000000"/>
                <w:sz w:val="20"/>
                <w:szCs w:val="20"/>
              </w:rPr>
            </w:pPr>
            <w:r>
              <w:rPr>
                <w:color w:val="000000"/>
                <w:sz w:val="20"/>
                <w:szCs w:val="20"/>
              </w:rPr>
              <w:t>obecné zastupiteľstvá – oboznamovanie sa s ISRU</w:t>
            </w:r>
          </w:p>
        </w:tc>
        <w:tc>
          <w:tcPr>
            <w:tcW w:w="1134" w:type="dxa"/>
            <w:vAlign w:val="center"/>
          </w:tcPr>
          <w:p w:rsidR="002C42AB" w:rsidRPr="008921E3" w:rsidRDefault="002C42AB" w:rsidP="00405F6A">
            <w:pPr>
              <w:jc w:val="both"/>
              <w:rPr>
                <w:color w:val="000000"/>
                <w:sz w:val="20"/>
                <w:szCs w:val="20"/>
              </w:rPr>
            </w:pPr>
            <w:r>
              <w:rPr>
                <w:color w:val="000000"/>
                <w:sz w:val="20"/>
                <w:szCs w:val="20"/>
              </w:rPr>
              <w:t>-</w:t>
            </w:r>
          </w:p>
        </w:tc>
        <w:tc>
          <w:tcPr>
            <w:tcW w:w="1134" w:type="dxa"/>
            <w:vAlign w:val="center"/>
          </w:tcPr>
          <w:p w:rsidR="002C42AB" w:rsidRPr="008921E3" w:rsidRDefault="002C42AB" w:rsidP="00405F6A">
            <w:pPr>
              <w:jc w:val="both"/>
              <w:rPr>
                <w:color w:val="000000"/>
                <w:sz w:val="20"/>
                <w:szCs w:val="20"/>
              </w:rPr>
            </w:pPr>
            <w:r>
              <w:rPr>
                <w:color w:val="000000"/>
                <w:sz w:val="20"/>
                <w:szCs w:val="20"/>
              </w:rPr>
              <w:t>-</w:t>
            </w:r>
          </w:p>
        </w:tc>
        <w:tc>
          <w:tcPr>
            <w:tcW w:w="1134" w:type="dxa"/>
            <w:vAlign w:val="center"/>
          </w:tcPr>
          <w:p w:rsidR="002C42AB" w:rsidRPr="008921E3" w:rsidRDefault="002C42AB" w:rsidP="00405F6A">
            <w:pPr>
              <w:jc w:val="both"/>
              <w:rPr>
                <w:color w:val="000000"/>
                <w:sz w:val="20"/>
                <w:szCs w:val="20"/>
              </w:rPr>
            </w:pPr>
            <w:r>
              <w:rPr>
                <w:color w:val="000000"/>
                <w:sz w:val="20"/>
                <w:szCs w:val="20"/>
              </w:rPr>
              <w:t>-</w:t>
            </w:r>
          </w:p>
        </w:tc>
        <w:tc>
          <w:tcPr>
            <w:tcW w:w="992" w:type="dxa"/>
            <w:vAlign w:val="center"/>
          </w:tcPr>
          <w:p w:rsidR="002C42AB" w:rsidRPr="008921E3" w:rsidRDefault="002C42AB" w:rsidP="00405F6A">
            <w:pPr>
              <w:jc w:val="both"/>
              <w:rPr>
                <w:color w:val="000000"/>
                <w:sz w:val="20"/>
                <w:szCs w:val="20"/>
              </w:rPr>
            </w:pPr>
            <w:r>
              <w:rPr>
                <w:color w:val="000000"/>
                <w:sz w:val="20"/>
                <w:szCs w:val="20"/>
              </w:rPr>
              <w:t>-</w:t>
            </w:r>
          </w:p>
        </w:tc>
      </w:tr>
      <w:tr w:rsidR="002C42AB" w:rsidRPr="004047C4" w:rsidTr="00405F6A">
        <w:trPr>
          <w:trHeight w:val="397"/>
        </w:trPr>
        <w:tc>
          <w:tcPr>
            <w:tcW w:w="820" w:type="dxa"/>
            <w:vAlign w:val="center"/>
          </w:tcPr>
          <w:p w:rsidR="002C42AB" w:rsidRPr="00F04F34" w:rsidRDefault="002C42AB" w:rsidP="00405F6A">
            <w:pPr>
              <w:jc w:val="center"/>
              <w:rPr>
                <w:color w:val="000000"/>
                <w:sz w:val="20"/>
                <w:szCs w:val="20"/>
              </w:rPr>
            </w:pPr>
            <w:r>
              <w:rPr>
                <w:color w:val="000000"/>
                <w:sz w:val="20"/>
                <w:szCs w:val="20"/>
              </w:rPr>
              <w:t>14.</w:t>
            </w:r>
          </w:p>
        </w:tc>
        <w:tc>
          <w:tcPr>
            <w:tcW w:w="2057" w:type="dxa"/>
            <w:vAlign w:val="center"/>
          </w:tcPr>
          <w:p w:rsidR="002C42AB" w:rsidRPr="008921E3" w:rsidRDefault="002C42AB" w:rsidP="00405F6A">
            <w:pPr>
              <w:jc w:val="both"/>
              <w:rPr>
                <w:color w:val="000000"/>
                <w:sz w:val="20"/>
                <w:szCs w:val="20"/>
              </w:rPr>
            </w:pPr>
            <w:r>
              <w:rPr>
                <w:color w:val="000000"/>
                <w:sz w:val="20"/>
                <w:szCs w:val="20"/>
              </w:rPr>
              <w:t>8.12.2012</w:t>
            </w:r>
          </w:p>
        </w:tc>
        <w:tc>
          <w:tcPr>
            <w:tcW w:w="3324" w:type="dxa"/>
            <w:vAlign w:val="center"/>
          </w:tcPr>
          <w:p w:rsidR="002C42AB" w:rsidRPr="008921E3" w:rsidRDefault="002C42AB" w:rsidP="00405F6A">
            <w:pPr>
              <w:jc w:val="both"/>
              <w:rPr>
                <w:color w:val="000000"/>
                <w:sz w:val="20"/>
                <w:szCs w:val="20"/>
              </w:rPr>
            </w:pPr>
            <w:r>
              <w:rPr>
                <w:color w:val="000000"/>
                <w:sz w:val="20"/>
                <w:szCs w:val="20"/>
              </w:rPr>
              <w:t>Bojná</w:t>
            </w:r>
          </w:p>
        </w:tc>
        <w:tc>
          <w:tcPr>
            <w:tcW w:w="3083" w:type="dxa"/>
            <w:vAlign w:val="center"/>
          </w:tcPr>
          <w:p w:rsidR="002C42AB" w:rsidRPr="008921E3" w:rsidRDefault="002C42AB" w:rsidP="00405F6A">
            <w:pPr>
              <w:jc w:val="both"/>
              <w:rPr>
                <w:color w:val="000000"/>
                <w:sz w:val="20"/>
                <w:szCs w:val="20"/>
              </w:rPr>
            </w:pPr>
            <w:r>
              <w:rPr>
                <w:color w:val="000000"/>
                <w:sz w:val="20"/>
                <w:szCs w:val="20"/>
              </w:rPr>
              <w:t>pracovné stretnutie</w:t>
            </w:r>
          </w:p>
        </w:tc>
        <w:tc>
          <w:tcPr>
            <w:tcW w:w="1134" w:type="dxa"/>
            <w:vAlign w:val="center"/>
          </w:tcPr>
          <w:p w:rsidR="002C42AB" w:rsidRPr="008921E3" w:rsidRDefault="002C42AB" w:rsidP="00405F6A">
            <w:pPr>
              <w:jc w:val="both"/>
              <w:rPr>
                <w:color w:val="000000"/>
                <w:sz w:val="20"/>
                <w:szCs w:val="20"/>
              </w:rPr>
            </w:pPr>
            <w:r>
              <w:rPr>
                <w:color w:val="000000"/>
                <w:sz w:val="20"/>
                <w:szCs w:val="20"/>
              </w:rPr>
              <w:t>17</w:t>
            </w:r>
          </w:p>
        </w:tc>
        <w:tc>
          <w:tcPr>
            <w:tcW w:w="1134" w:type="dxa"/>
            <w:vAlign w:val="center"/>
          </w:tcPr>
          <w:p w:rsidR="002C42AB" w:rsidRPr="008921E3" w:rsidRDefault="002C42AB" w:rsidP="00405F6A">
            <w:pPr>
              <w:jc w:val="both"/>
              <w:rPr>
                <w:color w:val="000000"/>
                <w:sz w:val="20"/>
                <w:szCs w:val="20"/>
              </w:rPr>
            </w:pPr>
            <w:r>
              <w:rPr>
                <w:color w:val="000000"/>
                <w:sz w:val="20"/>
                <w:szCs w:val="20"/>
              </w:rPr>
              <w:t>1</w:t>
            </w:r>
          </w:p>
        </w:tc>
        <w:tc>
          <w:tcPr>
            <w:tcW w:w="1134" w:type="dxa"/>
            <w:vAlign w:val="center"/>
          </w:tcPr>
          <w:p w:rsidR="002C42AB" w:rsidRPr="008921E3" w:rsidRDefault="002C42AB" w:rsidP="00405F6A">
            <w:pPr>
              <w:jc w:val="both"/>
              <w:rPr>
                <w:color w:val="000000"/>
                <w:sz w:val="20"/>
                <w:szCs w:val="20"/>
              </w:rPr>
            </w:pPr>
            <w:r>
              <w:rPr>
                <w:color w:val="000000"/>
                <w:sz w:val="20"/>
                <w:szCs w:val="20"/>
              </w:rPr>
              <w:t>2</w:t>
            </w:r>
          </w:p>
        </w:tc>
        <w:tc>
          <w:tcPr>
            <w:tcW w:w="992" w:type="dxa"/>
            <w:vAlign w:val="center"/>
          </w:tcPr>
          <w:p w:rsidR="002C42AB" w:rsidRPr="008921E3" w:rsidRDefault="002C42AB" w:rsidP="00405F6A">
            <w:pPr>
              <w:jc w:val="both"/>
              <w:rPr>
                <w:color w:val="000000"/>
                <w:sz w:val="20"/>
                <w:szCs w:val="20"/>
              </w:rPr>
            </w:pPr>
            <w:r>
              <w:rPr>
                <w:color w:val="000000"/>
                <w:sz w:val="20"/>
                <w:szCs w:val="20"/>
              </w:rPr>
              <w:t>20</w:t>
            </w:r>
          </w:p>
        </w:tc>
      </w:tr>
      <w:tr w:rsidR="002C42AB" w:rsidRPr="004047C4" w:rsidTr="00405F6A">
        <w:trPr>
          <w:trHeight w:val="397"/>
        </w:trPr>
        <w:tc>
          <w:tcPr>
            <w:tcW w:w="820" w:type="dxa"/>
            <w:vAlign w:val="center"/>
          </w:tcPr>
          <w:p w:rsidR="002C42AB" w:rsidRPr="00F04F34" w:rsidRDefault="002C42AB" w:rsidP="00405F6A">
            <w:pPr>
              <w:jc w:val="center"/>
              <w:rPr>
                <w:color w:val="000000"/>
                <w:sz w:val="20"/>
                <w:szCs w:val="20"/>
              </w:rPr>
            </w:pPr>
            <w:r>
              <w:rPr>
                <w:color w:val="000000"/>
                <w:sz w:val="20"/>
                <w:szCs w:val="20"/>
              </w:rPr>
              <w:lastRenderedPageBreak/>
              <w:t>15.</w:t>
            </w:r>
          </w:p>
        </w:tc>
        <w:tc>
          <w:tcPr>
            <w:tcW w:w="2057" w:type="dxa"/>
            <w:vAlign w:val="center"/>
          </w:tcPr>
          <w:p w:rsidR="002C42AB" w:rsidRPr="008921E3" w:rsidRDefault="002C42AB" w:rsidP="00405F6A">
            <w:pPr>
              <w:jc w:val="both"/>
              <w:rPr>
                <w:color w:val="000000"/>
                <w:sz w:val="20"/>
                <w:szCs w:val="20"/>
              </w:rPr>
            </w:pPr>
            <w:r>
              <w:rPr>
                <w:color w:val="000000"/>
                <w:sz w:val="20"/>
                <w:szCs w:val="20"/>
              </w:rPr>
              <w:t>5.1.2012</w:t>
            </w:r>
          </w:p>
        </w:tc>
        <w:tc>
          <w:tcPr>
            <w:tcW w:w="3324" w:type="dxa"/>
            <w:vAlign w:val="center"/>
          </w:tcPr>
          <w:p w:rsidR="002C42AB" w:rsidRPr="008921E3" w:rsidRDefault="002C42AB" w:rsidP="00405F6A">
            <w:pPr>
              <w:jc w:val="both"/>
              <w:rPr>
                <w:color w:val="000000"/>
                <w:sz w:val="20"/>
                <w:szCs w:val="20"/>
              </w:rPr>
            </w:pPr>
            <w:r>
              <w:rPr>
                <w:color w:val="000000"/>
                <w:sz w:val="20"/>
                <w:szCs w:val="20"/>
              </w:rPr>
              <w:t>Nitrianska Blatnica</w:t>
            </w:r>
          </w:p>
        </w:tc>
        <w:tc>
          <w:tcPr>
            <w:tcW w:w="3083" w:type="dxa"/>
            <w:vAlign w:val="center"/>
          </w:tcPr>
          <w:p w:rsidR="002C42AB" w:rsidRPr="008921E3" w:rsidRDefault="002C42AB" w:rsidP="00405F6A">
            <w:pPr>
              <w:jc w:val="both"/>
              <w:rPr>
                <w:color w:val="000000"/>
                <w:sz w:val="20"/>
                <w:szCs w:val="20"/>
              </w:rPr>
            </w:pPr>
            <w:r>
              <w:rPr>
                <w:color w:val="000000"/>
                <w:sz w:val="20"/>
                <w:szCs w:val="20"/>
              </w:rPr>
              <w:t>pracovné stretnutie</w:t>
            </w:r>
          </w:p>
        </w:tc>
        <w:tc>
          <w:tcPr>
            <w:tcW w:w="1134" w:type="dxa"/>
            <w:vAlign w:val="center"/>
          </w:tcPr>
          <w:p w:rsidR="002C42AB" w:rsidRPr="008921E3" w:rsidRDefault="002C42AB" w:rsidP="00405F6A">
            <w:pPr>
              <w:jc w:val="both"/>
              <w:rPr>
                <w:color w:val="000000"/>
                <w:sz w:val="20"/>
                <w:szCs w:val="20"/>
              </w:rPr>
            </w:pPr>
            <w:r>
              <w:rPr>
                <w:color w:val="000000"/>
                <w:sz w:val="20"/>
                <w:szCs w:val="20"/>
              </w:rPr>
              <w:t>17</w:t>
            </w:r>
          </w:p>
        </w:tc>
        <w:tc>
          <w:tcPr>
            <w:tcW w:w="1134" w:type="dxa"/>
            <w:vAlign w:val="center"/>
          </w:tcPr>
          <w:p w:rsidR="002C42AB" w:rsidRPr="008921E3" w:rsidRDefault="002C42AB" w:rsidP="00405F6A">
            <w:pPr>
              <w:jc w:val="both"/>
              <w:rPr>
                <w:color w:val="000000"/>
                <w:sz w:val="20"/>
                <w:szCs w:val="20"/>
              </w:rPr>
            </w:pPr>
            <w:r>
              <w:rPr>
                <w:color w:val="000000"/>
                <w:sz w:val="20"/>
                <w:szCs w:val="20"/>
              </w:rPr>
              <w:t>2</w:t>
            </w:r>
          </w:p>
        </w:tc>
        <w:tc>
          <w:tcPr>
            <w:tcW w:w="1134" w:type="dxa"/>
            <w:vAlign w:val="center"/>
          </w:tcPr>
          <w:p w:rsidR="002C42AB" w:rsidRPr="008921E3" w:rsidRDefault="002C42AB" w:rsidP="00405F6A">
            <w:pPr>
              <w:jc w:val="both"/>
              <w:rPr>
                <w:color w:val="000000"/>
                <w:sz w:val="20"/>
                <w:szCs w:val="20"/>
              </w:rPr>
            </w:pPr>
            <w:r>
              <w:rPr>
                <w:color w:val="000000"/>
                <w:sz w:val="20"/>
                <w:szCs w:val="20"/>
              </w:rPr>
              <w:t>1</w:t>
            </w:r>
          </w:p>
        </w:tc>
        <w:tc>
          <w:tcPr>
            <w:tcW w:w="992" w:type="dxa"/>
            <w:vAlign w:val="center"/>
          </w:tcPr>
          <w:p w:rsidR="002C42AB" w:rsidRPr="008921E3" w:rsidRDefault="002C42AB" w:rsidP="00405F6A">
            <w:pPr>
              <w:jc w:val="both"/>
              <w:rPr>
                <w:color w:val="000000"/>
                <w:sz w:val="20"/>
                <w:szCs w:val="20"/>
              </w:rPr>
            </w:pPr>
            <w:r>
              <w:rPr>
                <w:color w:val="000000"/>
                <w:sz w:val="20"/>
                <w:szCs w:val="20"/>
              </w:rPr>
              <w:t>20</w:t>
            </w:r>
          </w:p>
        </w:tc>
      </w:tr>
      <w:tr w:rsidR="002C42AB" w:rsidRPr="004047C4" w:rsidTr="00405F6A">
        <w:trPr>
          <w:trHeight w:val="397"/>
        </w:trPr>
        <w:tc>
          <w:tcPr>
            <w:tcW w:w="820" w:type="dxa"/>
            <w:tcBorders>
              <w:bottom w:val="single" w:sz="12" w:space="0" w:color="auto"/>
            </w:tcBorders>
            <w:vAlign w:val="center"/>
          </w:tcPr>
          <w:p w:rsidR="002C42AB" w:rsidRPr="00F04F34" w:rsidRDefault="002C42AB" w:rsidP="00405F6A">
            <w:pPr>
              <w:jc w:val="center"/>
              <w:rPr>
                <w:color w:val="000000"/>
                <w:sz w:val="20"/>
                <w:szCs w:val="20"/>
              </w:rPr>
            </w:pPr>
            <w:r>
              <w:rPr>
                <w:color w:val="000000"/>
                <w:sz w:val="20"/>
                <w:szCs w:val="20"/>
              </w:rPr>
              <w:t>16.</w:t>
            </w:r>
          </w:p>
        </w:tc>
        <w:tc>
          <w:tcPr>
            <w:tcW w:w="2057" w:type="dxa"/>
            <w:tcBorders>
              <w:bottom w:val="single" w:sz="12" w:space="0" w:color="auto"/>
            </w:tcBorders>
            <w:vAlign w:val="center"/>
          </w:tcPr>
          <w:p w:rsidR="002C42AB" w:rsidRPr="008921E3" w:rsidRDefault="002C42AB" w:rsidP="00405F6A">
            <w:pPr>
              <w:jc w:val="both"/>
              <w:rPr>
                <w:color w:val="000000"/>
                <w:sz w:val="20"/>
                <w:szCs w:val="20"/>
              </w:rPr>
            </w:pPr>
            <w:r>
              <w:rPr>
                <w:color w:val="000000"/>
                <w:sz w:val="20"/>
                <w:szCs w:val="20"/>
              </w:rPr>
              <w:t>12.1.2012</w:t>
            </w:r>
          </w:p>
        </w:tc>
        <w:tc>
          <w:tcPr>
            <w:tcW w:w="3324" w:type="dxa"/>
            <w:tcBorders>
              <w:bottom w:val="single" w:sz="12" w:space="0" w:color="auto"/>
            </w:tcBorders>
            <w:vAlign w:val="center"/>
          </w:tcPr>
          <w:p w:rsidR="002C42AB" w:rsidRPr="008921E3" w:rsidRDefault="002C42AB" w:rsidP="00405F6A">
            <w:pPr>
              <w:jc w:val="both"/>
              <w:rPr>
                <w:color w:val="000000"/>
                <w:sz w:val="20"/>
                <w:szCs w:val="20"/>
              </w:rPr>
            </w:pPr>
            <w:r>
              <w:rPr>
                <w:color w:val="000000"/>
                <w:sz w:val="20"/>
                <w:szCs w:val="20"/>
              </w:rPr>
              <w:t>Bojná</w:t>
            </w:r>
          </w:p>
        </w:tc>
        <w:tc>
          <w:tcPr>
            <w:tcW w:w="3083" w:type="dxa"/>
            <w:tcBorders>
              <w:bottom w:val="single" w:sz="12" w:space="0" w:color="auto"/>
            </w:tcBorders>
            <w:vAlign w:val="center"/>
          </w:tcPr>
          <w:p w:rsidR="002C42AB" w:rsidRPr="008921E3" w:rsidRDefault="002C42AB" w:rsidP="00405F6A">
            <w:pPr>
              <w:jc w:val="both"/>
              <w:rPr>
                <w:color w:val="000000"/>
                <w:sz w:val="20"/>
                <w:szCs w:val="20"/>
              </w:rPr>
            </w:pPr>
            <w:r>
              <w:rPr>
                <w:color w:val="000000"/>
                <w:sz w:val="20"/>
                <w:szCs w:val="20"/>
              </w:rPr>
              <w:t>Ustanovujúce valné zhromaždenie</w:t>
            </w:r>
          </w:p>
        </w:tc>
        <w:tc>
          <w:tcPr>
            <w:tcW w:w="1134" w:type="dxa"/>
            <w:tcBorders>
              <w:bottom w:val="single" w:sz="12" w:space="0" w:color="auto"/>
            </w:tcBorders>
            <w:vAlign w:val="center"/>
          </w:tcPr>
          <w:p w:rsidR="002C42AB" w:rsidRPr="008921E3" w:rsidRDefault="002C42AB" w:rsidP="00405F6A">
            <w:pPr>
              <w:jc w:val="both"/>
              <w:rPr>
                <w:color w:val="000000"/>
                <w:sz w:val="20"/>
                <w:szCs w:val="20"/>
              </w:rPr>
            </w:pPr>
            <w:r>
              <w:rPr>
                <w:color w:val="000000"/>
                <w:sz w:val="20"/>
                <w:szCs w:val="20"/>
              </w:rPr>
              <w:t>19</w:t>
            </w:r>
          </w:p>
        </w:tc>
        <w:tc>
          <w:tcPr>
            <w:tcW w:w="1134" w:type="dxa"/>
            <w:tcBorders>
              <w:bottom w:val="single" w:sz="12" w:space="0" w:color="auto"/>
            </w:tcBorders>
            <w:vAlign w:val="center"/>
          </w:tcPr>
          <w:p w:rsidR="002C42AB" w:rsidRPr="008921E3" w:rsidRDefault="002C42AB" w:rsidP="00405F6A">
            <w:pPr>
              <w:jc w:val="both"/>
              <w:rPr>
                <w:color w:val="000000"/>
                <w:sz w:val="20"/>
                <w:szCs w:val="20"/>
              </w:rPr>
            </w:pPr>
            <w:r>
              <w:rPr>
                <w:color w:val="000000"/>
                <w:sz w:val="20"/>
                <w:szCs w:val="20"/>
              </w:rPr>
              <w:t>13</w:t>
            </w:r>
          </w:p>
        </w:tc>
        <w:tc>
          <w:tcPr>
            <w:tcW w:w="1134" w:type="dxa"/>
            <w:tcBorders>
              <w:bottom w:val="single" w:sz="12" w:space="0" w:color="auto"/>
            </w:tcBorders>
            <w:vAlign w:val="center"/>
          </w:tcPr>
          <w:p w:rsidR="002C42AB" w:rsidRPr="008921E3" w:rsidRDefault="002C42AB" w:rsidP="00405F6A">
            <w:pPr>
              <w:jc w:val="both"/>
              <w:rPr>
                <w:color w:val="000000"/>
                <w:sz w:val="20"/>
                <w:szCs w:val="20"/>
              </w:rPr>
            </w:pPr>
            <w:r>
              <w:rPr>
                <w:color w:val="000000"/>
                <w:sz w:val="20"/>
                <w:szCs w:val="20"/>
              </w:rPr>
              <w:t>8</w:t>
            </w:r>
          </w:p>
        </w:tc>
        <w:tc>
          <w:tcPr>
            <w:tcW w:w="992" w:type="dxa"/>
            <w:tcBorders>
              <w:bottom w:val="single" w:sz="12" w:space="0" w:color="auto"/>
            </w:tcBorders>
            <w:vAlign w:val="center"/>
          </w:tcPr>
          <w:p w:rsidR="002C42AB" w:rsidRPr="008921E3" w:rsidRDefault="002C42AB" w:rsidP="00405F6A">
            <w:pPr>
              <w:jc w:val="both"/>
              <w:rPr>
                <w:color w:val="000000"/>
                <w:sz w:val="20"/>
                <w:szCs w:val="20"/>
              </w:rPr>
            </w:pPr>
            <w:r>
              <w:rPr>
                <w:color w:val="000000"/>
                <w:sz w:val="20"/>
                <w:szCs w:val="20"/>
              </w:rPr>
              <w:t>40</w:t>
            </w:r>
          </w:p>
        </w:tc>
      </w:tr>
    </w:tbl>
    <w:p w:rsidR="002C42AB" w:rsidRPr="00F04F34" w:rsidRDefault="002C42AB" w:rsidP="002C42AB">
      <w:pPr>
        <w:jc w:val="both"/>
        <w:rPr>
          <w:b/>
          <w:smallCaps/>
          <w:color w:val="000000"/>
        </w:rPr>
      </w:pPr>
      <w:r w:rsidRPr="00F04F34">
        <w:rPr>
          <w:color w:val="000000"/>
          <w:sz w:val="20"/>
        </w:rPr>
        <w:t>Poznámka.: k prehľadu sa priložia zápisy a prezenčné listiny</w:t>
      </w:r>
    </w:p>
    <w:p w:rsidR="002C42AB" w:rsidRPr="00E42659" w:rsidRDefault="002C42AB" w:rsidP="002C42AB">
      <w:pPr>
        <w:jc w:val="both"/>
        <w:rPr>
          <w:b/>
          <w:caps/>
          <w:smallCaps/>
          <w:color w:val="000000"/>
        </w:rPr>
      </w:pPr>
      <w:r w:rsidRPr="00E42659">
        <w:rPr>
          <w:b/>
          <w:smallCaps/>
          <w:color w:val="000000"/>
        </w:rPr>
        <w:t>názov verejno – súkromného partnerstva (mas)</w:t>
      </w:r>
      <w:r w:rsidRPr="00E42659">
        <w:rPr>
          <w:b/>
          <w:caps/>
          <w:smallCaps/>
          <w:color w:val="000000"/>
        </w:rPr>
        <w:t xml:space="preserve">: </w:t>
      </w:r>
      <w:r>
        <w:rPr>
          <w:b/>
          <w:caps/>
          <w:smallCaps/>
          <w:color w:val="000000"/>
        </w:rPr>
        <w:t>Miestna akčná skupina Mikroregión pod marhátom</w:t>
      </w:r>
    </w:p>
    <w:p w:rsidR="002C42AB" w:rsidRPr="00E42659" w:rsidRDefault="002C42AB" w:rsidP="002C42AB">
      <w:pPr>
        <w:jc w:val="both"/>
        <w:rPr>
          <w:b/>
          <w:caps/>
          <w:smallCaps/>
          <w:color w:val="000000"/>
        </w:rPr>
      </w:pPr>
    </w:p>
    <w:p w:rsidR="002C42AB" w:rsidRPr="00E42659" w:rsidRDefault="002C42AB" w:rsidP="002C42AB">
      <w:pPr>
        <w:jc w:val="both"/>
        <w:rPr>
          <w:b/>
          <w:color w:val="000000"/>
        </w:rPr>
      </w:pPr>
      <w:r w:rsidRPr="00E42659">
        <w:rPr>
          <w:color w:val="000000"/>
        </w:rPr>
        <w:t xml:space="preserve">Prehľad o uskutočnených stretnutiach a podujatiach </w:t>
      </w:r>
      <w:r w:rsidRPr="00E42659">
        <w:rPr>
          <w:b/>
          <w:color w:val="000000"/>
          <w:u w:val="single"/>
        </w:rPr>
        <w:t>k spracovaniu SWOT analýzy</w:t>
      </w:r>
      <w:r w:rsidRPr="00E42659">
        <w:rPr>
          <w:b/>
          <w:color w:val="000000"/>
        </w:rPr>
        <w:t xml:space="preserve"> </w:t>
      </w:r>
    </w:p>
    <w:p w:rsidR="002C42AB" w:rsidRPr="00E42659" w:rsidRDefault="002C42AB" w:rsidP="002C42AB">
      <w:pPr>
        <w:jc w:val="both"/>
        <w:rPr>
          <w:color w:val="000000"/>
        </w:rPr>
      </w:pPr>
      <w:r w:rsidRPr="00E42659">
        <w:rPr>
          <w:color w:val="000000"/>
        </w:rPr>
        <w:t xml:space="preserve"> </w:t>
      </w:r>
    </w:p>
    <w:tbl>
      <w:tblPr>
        <w:tblW w:w="1367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0"/>
        <w:gridCol w:w="2057"/>
        <w:gridCol w:w="3324"/>
        <w:gridCol w:w="3083"/>
        <w:gridCol w:w="1134"/>
        <w:gridCol w:w="1134"/>
        <w:gridCol w:w="1134"/>
        <w:gridCol w:w="992"/>
      </w:tblGrid>
      <w:tr w:rsidR="002C42AB" w:rsidRPr="00E42659" w:rsidTr="00405F6A">
        <w:trPr>
          <w:trHeight w:val="397"/>
        </w:trPr>
        <w:tc>
          <w:tcPr>
            <w:tcW w:w="820" w:type="dxa"/>
            <w:vMerge w:val="restart"/>
            <w:tcBorders>
              <w:top w:val="single" w:sz="12" w:space="0" w:color="auto"/>
              <w:bottom w:val="single" w:sz="12" w:space="0" w:color="auto"/>
              <w:right w:val="single" w:sz="12" w:space="0" w:color="auto"/>
            </w:tcBorders>
            <w:shd w:val="clear" w:color="auto" w:fill="CCFFCC"/>
            <w:vAlign w:val="center"/>
          </w:tcPr>
          <w:p w:rsidR="002C42AB" w:rsidRPr="00E42659" w:rsidRDefault="002C42AB" w:rsidP="00405F6A">
            <w:pPr>
              <w:jc w:val="center"/>
              <w:rPr>
                <w:b/>
                <w:bCs/>
                <w:color w:val="000000"/>
                <w:sz w:val="20"/>
                <w:szCs w:val="20"/>
              </w:rPr>
            </w:pPr>
            <w:r w:rsidRPr="00A502CA">
              <w:rPr>
                <w:b/>
                <w:sz w:val="20"/>
                <w:szCs w:val="20"/>
              </w:rPr>
              <w:t>P.</w:t>
            </w:r>
            <w:r>
              <w:rPr>
                <w:b/>
                <w:sz w:val="20"/>
                <w:szCs w:val="20"/>
              </w:rPr>
              <w:t xml:space="preserve"> </w:t>
            </w:r>
            <w:r w:rsidRPr="00A502CA">
              <w:rPr>
                <w:b/>
                <w:sz w:val="20"/>
                <w:szCs w:val="20"/>
              </w:rPr>
              <w:t xml:space="preserve">č.   </w:t>
            </w:r>
          </w:p>
        </w:tc>
        <w:tc>
          <w:tcPr>
            <w:tcW w:w="2057" w:type="dxa"/>
            <w:vMerge w:val="restart"/>
            <w:tcBorders>
              <w:top w:val="single" w:sz="12" w:space="0" w:color="auto"/>
              <w:left w:val="single" w:sz="12" w:space="0" w:color="auto"/>
              <w:bottom w:val="single" w:sz="12" w:space="0" w:color="auto"/>
              <w:right w:val="single" w:sz="12" w:space="0" w:color="auto"/>
            </w:tcBorders>
            <w:shd w:val="clear" w:color="auto" w:fill="CCFFCC"/>
            <w:vAlign w:val="center"/>
          </w:tcPr>
          <w:p w:rsidR="002C42AB" w:rsidRPr="00F04F34" w:rsidRDefault="002C42AB" w:rsidP="00405F6A">
            <w:pPr>
              <w:jc w:val="center"/>
              <w:rPr>
                <w:b/>
                <w:caps/>
                <w:smallCaps/>
                <w:color w:val="000000"/>
                <w:sz w:val="20"/>
                <w:szCs w:val="20"/>
              </w:rPr>
            </w:pPr>
          </w:p>
          <w:p w:rsidR="002C42AB" w:rsidRPr="00A502CA" w:rsidRDefault="002C42AB" w:rsidP="00405F6A">
            <w:pPr>
              <w:jc w:val="center"/>
              <w:rPr>
                <w:b/>
                <w:color w:val="000000"/>
                <w:sz w:val="20"/>
                <w:szCs w:val="20"/>
              </w:rPr>
            </w:pPr>
            <w:r w:rsidRPr="00A502CA">
              <w:rPr>
                <w:b/>
                <w:color w:val="000000"/>
                <w:sz w:val="20"/>
                <w:szCs w:val="20"/>
              </w:rPr>
              <w:t>Dátum</w:t>
            </w:r>
          </w:p>
          <w:p w:rsidR="002C42AB" w:rsidRPr="00E42659" w:rsidRDefault="002C42AB" w:rsidP="00405F6A">
            <w:pPr>
              <w:jc w:val="center"/>
              <w:rPr>
                <w:b/>
                <w:bCs/>
                <w:color w:val="000000"/>
                <w:sz w:val="20"/>
                <w:szCs w:val="20"/>
              </w:rPr>
            </w:pPr>
          </w:p>
        </w:tc>
        <w:tc>
          <w:tcPr>
            <w:tcW w:w="3324" w:type="dxa"/>
            <w:vMerge w:val="restart"/>
            <w:tcBorders>
              <w:top w:val="single" w:sz="12" w:space="0" w:color="auto"/>
              <w:left w:val="single" w:sz="12" w:space="0" w:color="auto"/>
              <w:bottom w:val="single" w:sz="12" w:space="0" w:color="auto"/>
              <w:right w:val="single" w:sz="12" w:space="0" w:color="auto"/>
            </w:tcBorders>
            <w:shd w:val="clear" w:color="auto" w:fill="CCFFCC"/>
            <w:vAlign w:val="center"/>
          </w:tcPr>
          <w:p w:rsidR="002C42AB" w:rsidRPr="00F04F34" w:rsidRDefault="002C42AB" w:rsidP="00405F6A">
            <w:pPr>
              <w:jc w:val="center"/>
              <w:rPr>
                <w:b/>
                <w:caps/>
                <w:smallCaps/>
                <w:color w:val="000000"/>
                <w:sz w:val="20"/>
                <w:szCs w:val="20"/>
              </w:rPr>
            </w:pPr>
          </w:p>
          <w:p w:rsidR="002C42AB" w:rsidRPr="00F04F34" w:rsidRDefault="002C42AB" w:rsidP="00405F6A">
            <w:pPr>
              <w:jc w:val="center"/>
              <w:rPr>
                <w:b/>
                <w:caps/>
                <w:smallCaps/>
                <w:color w:val="000000"/>
                <w:sz w:val="20"/>
                <w:szCs w:val="20"/>
              </w:rPr>
            </w:pPr>
            <w:r>
              <w:rPr>
                <w:b/>
                <w:color w:val="000000"/>
                <w:sz w:val="20"/>
                <w:szCs w:val="20"/>
              </w:rPr>
              <w:t>Miesto konania</w:t>
            </w:r>
          </w:p>
          <w:p w:rsidR="002C42AB" w:rsidRPr="00E42659" w:rsidRDefault="002C42AB" w:rsidP="00405F6A">
            <w:pPr>
              <w:jc w:val="center"/>
              <w:rPr>
                <w:b/>
                <w:bCs/>
                <w:color w:val="000000"/>
                <w:sz w:val="20"/>
                <w:szCs w:val="20"/>
              </w:rPr>
            </w:pPr>
          </w:p>
        </w:tc>
        <w:tc>
          <w:tcPr>
            <w:tcW w:w="3083" w:type="dxa"/>
            <w:vMerge w:val="restart"/>
            <w:tcBorders>
              <w:top w:val="single" w:sz="12" w:space="0" w:color="auto"/>
              <w:left w:val="single" w:sz="12" w:space="0" w:color="auto"/>
              <w:bottom w:val="single" w:sz="12" w:space="0" w:color="auto"/>
              <w:right w:val="single" w:sz="12" w:space="0" w:color="auto"/>
            </w:tcBorders>
            <w:shd w:val="clear" w:color="auto" w:fill="CCFFCC"/>
            <w:vAlign w:val="center"/>
          </w:tcPr>
          <w:p w:rsidR="002C42AB" w:rsidRPr="00E42659" w:rsidRDefault="002C42AB" w:rsidP="00405F6A">
            <w:pPr>
              <w:jc w:val="center"/>
              <w:rPr>
                <w:b/>
                <w:caps/>
                <w:smallCaps/>
                <w:color w:val="000000"/>
                <w:sz w:val="20"/>
                <w:szCs w:val="20"/>
              </w:rPr>
            </w:pPr>
          </w:p>
          <w:p w:rsidR="002C42AB" w:rsidRPr="00E42659" w:rsidRDefault="002C42AB" w:rsidP="00405F6A">
            <w:pPr>
              <w:jc w:val="center"/>
              <w:rPr>
                <w:b/>
                <w:caps/>
                <w:smallCaps/>
                <w:color w:val="000000"/>
                <w:sz w:val="20"/>
                <w:szCs w:val="20"/>
                <w:vertAlign w:val="superscript"/>
              </w:rPr>
            </w:pPr>
            <w:r>
              <w:rPr>
                <w:b/>
                <w:color w:val="000000"/>
                <w:sz w:val="20"/>
                <w:szCs w:val="20"/>
              </w:rPr>
              <w:t>Forma stretnutia</w:t>
            </w:r>
            <w:r w:rsidRPr="005F5027">
              <w:rPr>
                <w:b/>
                <w:color w:val="000000"/>
                <w:sz w:val="18"/>
                <w:szCs w:val="18"/>
                <w:vertAlign w:val="superscript"/>
              </w:rPr>
              <w:fldChar w:fldCharType="begin"/>
            </w:r>
            <w:r w:rsidRPr="005F5027">
              <w:rPr>
                <w:b/>
                <w:color w:val="000000"/>
                <w:sz w:val="18"/>
                <w:szCs w:val="18"/>
                <w:vertAlign w:val="superscript"/>
              </w:rPr>
              <w:instrText xml:space="preserve"> NOTEREF _Ref194823185 \h  \* MERGEFORMAT </w:instrText>
            </w:r>
            <w:r w:rsidRPr="005F5027">
              <w:rPr>
                <w:b/>
                <w:color w:val="000000"/>
                <w:sz w:val="18"/>
                <w:szCs w:val="18"/>
                <w:vertAlign w:val="superscript"/>
              </w:rPr>
            </w:r>
            <w:r w:rsidRPr="005F5027">
              <w:rPr>
                <w:b/>
                <w:color w:val="000000"/>
                <w:sz w:val="18"/>
                <w:szCs w:val="18"/>
                <w:vertAlign w:val="superscript"/>
              </w:rPr>
              <w:fldChar w:fldCharType="separate"/>
            </w:r>
            <w:r>
              <w:rPr>
                <w:b/>
                <w:color w:val="000000"/>
                <w:sz w:val="18"/>
                <w:szCs w:val="18"/>
                <w:vertAlign w:val="superscript"/>
              </w:rPr>
              <w:t>18</w:t>
            </w:r>
            <w:r w:rsidRPr="005F5027">
              <w:rPr>
                <w:b/>
                <w:color w:val="000000"/>
                <w:sz w:val="18"/>
                <w:szCs w:val="18"/>
                <w:vertAlign w:val="superscript"/>
              </w:rPr>
              <w:fldChar w:fldCharType="end"/>
            </w:r>
            <w:r w:rsidRPr="005F5027" w:rsidDel="00A502CA">
              <w:rPr>
                <w:b/>
                <w:smallCaps/>
                <w:color w:val="000000"/>
                <w:sz w:val="18"/>
                <w:szCs w:val="18"/>
                <w:vertAlign w:val="superscript"/>
              </w:rPr>
              <w:t xml:space="preserve"> </w:t>
            </w:r>
          </w:p>
          <w:p w:rsidR="002C42AB" w:rsidRPr="00E42659" w:rsidRDefault="002C42AB" w:rsidP="00405F6A">
            <w:pPr>
              <w:jc w:val="center"/>
              <w:rPr>
                <w:b/>
                <w:bCs/>
                <w:color w:val="000000"/>
                <w:sz w:val="20"/>
                <w:szCs w:val="20"/>
              </w:rPr>
            </w:pPr>
          </w:p>
        </w:tc>
        <w:tc>
          <w:tcPr>
            <w:tcW w:w="4394" w:type="dxa"/>
            <w:gridSpan w:val="4"/>
            <w:tcBorders>
              <w:top w:val="single" w:sz="12" w:space="0" w:color="auto"/>
              <w:left w:val="single" w:sz="12" w:space="0" w:color="auto"/>
              <w:bottom w:val="single" w:sz="12" w:space="0" w:color="auto"/>
            </w:tcBorders>
            <w:shd w:val="clear" w:color="auto" w:fill="CCFFCC"/>
            <w:vAlign w:val="center"/>
          </w:tcPr>
          <w:p w:rsidR="002C42AB" w:rsidRPr="00E42659" w:rsidRDefault="002C42AB" w:rsidP="00405F6A">
            <w:pPr>
              <w:jc w:val="center"/>
              <w:rPr>
                <w:b/>
                <w:caps/>
                <w:smallCaps/>
                <w:color w:val="000000"/>
                <w:sz w:val="20"/>
                <w:szCs w:val="20"/>
              </w:rPr>
            </w:pPr>
            <w:r>
              <w:rPr>
                <w:b/>
                <w:color w:val="000000"/>
                <w:sz w:val="20"/>
                <w:szCs w:val="20"/>
              </w:rPr>
              <w:t>Počet účastníkov</w:t>
            </w:r>
            <w:r w:rsidRPr="005F5027">
              <w:rPr>
                <w:b/>
                <w:color w:val="000000"/>
                <w:sz w:val="18"/>
                <w:szCs w:val="18"/>
                <w:vertAlign w:val="superscript"/>
              </w:rPr>
              <w:fldChar w:fldCharType="begin"/>
            </w:r>
            <w:r w:rsidRPr="005F5027">
              <w:rPr>
                <w:b/>
                <w:color w:val="000000"/>
                <w:sz w:val="18"/>
                <w:szCs w:val="18"/>
                <w:vertAlign w:val="superscript"/>
              </w:rPr>
              <w:instrText xml:space="preserve"> NOTEREF _Ref194823199 \h  \* MERGEFORMAT </w:instrText>
            </w:r>
            <w:r w:rsidRPr="005F5027">
              <w:rPr>
                <w:b/>
                <w:color w:val="000000"/>
                <w:sz w:val="18"/>
                <w:szCs w:val="18"/>
                <w:vertAlign w:val="superscript"/>
              </w:rPr>
            </w:r>
            <w:r w:rsidRPr="005F5027">
              <w:rPr>
                <w:b/>
                <w:color w:val="000000"/>
                <w:sz w:val="18"/>
                <w:szCs w:val="18"/>
                <w:vertAlign w:val="superscript"/>
              </w:rPr>
              <w:fldChar w:fldCharType="separate"/>
            </w:r>
            <w:r>
              <w:rPr>
                <w:b/>
                <w:color w:val="000000"/>
                <w:sz w:val="18"/>
                <w:szCs w:val="18"/>
                <w:vertAlign w:val="superscript"/>
              </w:rPr>
              <w:t>19</w:t>
            </w:r>
            <w:r w:rsidRPr="005F5027">
              <w:rPr>
                <w:b/>
                <w:color w:val="000000"/>
                <w:sz w:val="18"/>
                <w:szCs w:val="18"/>
                <w:vertAlign w:val="superscript"/>
              </w:rPr>
              <w:fldChar w:fldCharType="end"/>
            </w:r>
            <w:r w:rsidRPr="005F5027" w:rsidDel="00A502CA">
              <w:rPr>
                <w:b/>
                <w:smallCaps/>
                <w:color w:val="000000"/>
                <w:sz w:val="18"/>
                <w:szCs w:val="18"/>
                <w:vertAlign w:val="superscript"/>
              </w:rPr>
              <w:t xml:space="preserve"> </w:t>
            </w:r>
          </w:p>
        </w:tc>
      </w:tr>
      <w:tr w:rsidR="002C42AB" w:rsidRPr="00E42659" w:rsidTr="00405F6A">
        <w:trPr>
          <w:trHeight w:val="397"/>
        </w:trPr>
        <w:tc>
          <w:tcPr>
            <w:tcW w:w="820" w:type="dxa"/>
            <w:vMerge/>
            <w:tcBorders>
              <w:top w:val="single" w:sz="12" w:space="0" w:color="auto"/>
              <w:bottom w:val="single" w:sz="12" w:space="0" w:color="auto"/>
              <w:right w:val="single" w:sz="12" w:space="0" w:color="auto"/>
            </w:tcBorders>
            <w:shd w:val="clear" w:color="auto" w:fill="CCFFCC"/>
            <w:vAlign w:val="center"/>
          </w:tcPr>
          <w:p w:rsidR="002C42AB" w:rsidRPr="00E42659" w:rsidRDefault="002C42AB" w:rsidP="00405F6A">
            <w:pPr>
              <w:rPr>
                <w:b/>
                <w:bCs/>
                <w:color w:val="000000"/>
                <w:sz w:val="20"/>
                <w:szCs w:val="20"/>
              </w:rPr>
            </w:pPr>
          </w:p>
        </w:tc>
        <w:tc>
          <w:tcPr>
            <w:tcW w:w="2057" w:type="dxa"/>
            <w:vMerge/>
            <w:tcBorders>
              <w:top w:val="single" w:sz="12" w:space="0" w:color="auto"/>
              <w:left w:val="single" w:sz="12" w:space="0" w:color="auto"/>
              <w:bottom w:val="single" w:sz="12" w:space="0" w:color="auto"/>
              <w:right w:val="single" w:sz="12" w:space="0" w:color="auto"/>
            </w:tcBorders>
            <w:shd w:val="clear" w:color="auto" w:fill="CCFFCC"/>
            <w:vAlign w:val="center"/>
          </w:tcPr>
          <w:p w:rsidR="002C42AB" w:rsidRPr="00E42659" w:rsidRDefault="002C42AB" w:rsidP="00405F6A">
            <w:pPr>
              <w:rPr>
                <w:b/>
                <w:bCs/>
                <w:color w:val="000000"/>
                <w:sz w:val="20"/>
                <w:szCs w:val="20"/>
              </w:rPr>
            </w:pPr>
          </w:p>
        </w:tc>
        <w:tc>
          <w:tcPr>
            <w:tcW w:w="3324" w:type="dxa"/>
            <w:vMerge/>
            <w:tcBorders>
              <w:top w:val="single" w:sz="12" w:space="0" w:color="auto"/>
              <w:left w:val="single" w:sz="12" w:space="0" w:color="auto"/>
              <w:bottom w:val="single" w:sz="12" w:space="0" w:color="auto"/>
              <w:right w:val="single" w:sz="12" w:space="0" w:color="auto"/>
            </w:tcBorders>
            <w:shd w:val="clear" w:color="auto" w:fill="CCFFCC"/>
            <w:vAlign w:val="center"/>
          </w:tcPr>
          <w:p w:rsidR="002C42AB" w:rsidRPr="00E42659" w:rsidRDefault="002C42AB" w:rsidP="00405F6A">
            <w:pPr>
              <w:rPr>
                <w:b/>
                <w:bCs/>
                <w:color w:val="000000"/>
                <w:sz w:val="20"/>
                <w:szCs w:val="20"/>
              </w:rPr>
            </w:pPr>
          </w:p>
        </w:tc>
        <w:tc>
          <w:tcPr>
            <w:tcW w:w="3083" w:type="dxa"/>
            <w:vMerge/>
            <w:tcBorders>
              <w:top w:val="single" w:sz="12" w:space="0" w:color="auto"/>
              <w:left w:val="single" w:sz="12" w:space="0" w:color="auto"/>
              <w:bottom w:val="single" w:sz="12" w:space="0" w:color="auto"/>
              <w:right w:val="single" w:sz="12" w:space="0" w:color="auto"/>
            </w:tcBorders>
            <w:shd w:val="clear" w:color="auto" w:fill="CCFFCC"/>
            <w:vAlign w:val="center"/>
          </w:tcPr>
          <w:p w:rsidR="002C42AB" w:rsidRPr="00E42659" w:rsidRDefault="002C42AB" w:rsidP="00405F6A">
            <w:pPr>
              <w:rPr>
                <w:b/>
                <w:bCs/>
                <w:color w:val="000000"/>
                <w:sz w:val="20"/>
                <w:szCs w:val="20"/>
              </w:rPr>
            </w:pPr>
          </w:p>
        </w:tc>
        <w:tc>
          <w:tcPr>
            <w:tcW w:w="1134" w:type="dxa"/>
            <w:tcBorders>
              <w:top w:val="single" w:sz="12" w:space="0" w:color="auto"/>
              <w:left w:val="single" w:sz="12" w:space="0" w:color="auto"/>
              <w:bottom w:val="single" w:sz="12" w:space="0" w:color="auto"/>
              <w:right w:val="single" w:sz="12" w:space="0" w:color="auto"/>
            </w:tcBorders>
            <w:shd w:val="clear" w:color="auto" w:fill="CCFFCC"/>
            <w:vAlign w:val="center"/>
          </w:tcPr>
          <w:p w:rsidR="002C42AB" w:rsidRPr="00E42659" w:rsidRDefault="002C42AB" w:rsidP="00405F6A">
            <w:pPr>
              <w:jc w:val="center"/>
              <w:rPr>
                <w:b/>
                <w:bCs/>
                <w:color w:val="000000"/>
                <w:sz w:val="20"/>
                <w:szCs w:val="20"/>
              </w:rPr>
            </w:pPr>
            <w:r w:rsidRPr="00E42659">
              <w:rPr>
                <w:b/>
                <w:smallCaps/>
                <w:color w:val="000000"/>
                <w:sz w:val="20"/>
                <w:szCs w:val="20"/>
              </w:rPr>
              <w:t>v</w:t>
            </w:r>
          </w:p>
        </w:tc>
        <w:tc>
          <w:tcPr>
            <w:tcW w:w="1134" w:type="dxa"/>
            <w:tcBorders>
              <w:top w:val="single" w:sz="12" w:space="0" w:color="auto"/>
              <w:left w:val="single" w:sz="12" w:space="0" w:color="auto"/>
              <w:bottom w:val="single" w:sz="12" w:space="0" w:color="auto"/>
              <w:right w:val="single" w:sz="12" w:space="0" w:color="auto"/>
            </w:tcBorders>
            <w:shd w:val="clear" w:color="auto" w:fill="CCFFCC"/>
            <w:vAlign w:val="center"/>
          </w:tcPr>
          <w:p w:rsidR="002C42AB" w:rsidRPr="00E42659" w:rsidRDefault="002C42AB" w:rsidP="00405F6A">
            <w:pPr>
              <w:jc w:val="center"/>
              <w:rPr>
                <w:b/>
                <w:bCs/>
                <w:color w:val="000000"/>
                <w:sz w:val="20"/>
                <w:szCs w:val="20"/>
              </w:rPr>
            </w:pPr>
            <w:r w:rsidRPr="00E42659">
              <w:rPr>
                <w:b/>
                <w:smallCaps/>
                <w:color w:val="000000"/>
                <w:sz w:val="20"/>
                <w:szCs w:val="20"/>
              </w:rPr>
              <w:t>s</w:t>
            </w:r>
          </w:p>
        </w:tc>
        <w:tc>
          <w:tcPr>
            <w:tcW w:w="1134" w:type="dxa"/>
            <w:tcBorders>
              <w:top w:val="single" w:sz="12" w:space="0" w:color="auto"/>
              <w:left w:val="single" w:sz="12" w:space="0" w:color="auto"/>
              <w:bottom w:val="single" w:sz="12" w:space="0" w:color="auto"/>
              <w:right w:val="single" w:sz="12" w:space="0" w:color="auto"/>
            </w:tcBorders>
            <w:shd w:val="clear" w:color="auto" w:fill="CCFFCC"/>
            <w:vAlign w:val="center"/>
          </w:tcPr>
          <w:p w:rsidR="002C42AB" w:rsidRPr="00E42659" w:rsidRDefault="002C42AB" w:rsidP="00405F6A">
            <w:pPr>
              <w:jc w:val="center"/>
              <w:rPr>
                <w:b/>
                <w:bCs/>
                <w:color w:val="000000"/>
                <w:sz w:val="20"/>
                <w:szCs w:val="20"/>
              </w:rPr>
            </w:pPr>
            <w:r w:rsidRPr="00E42659">
              <w:rPr>
                <w:b/>
                <w:smallCaps/>
                <w:color w:val="000000"/>
                <w:sz w:val="20"/>
                <w:szCs w:val="20"/>
              </w:rPr>
              <w:t>o</w:t>
            </w:r>
          </w:p>
        </w:tc>
        <w:tc>
          <w:tcPr>
            <w:tcW w:w="992" w:type="dxa"/>
            <w:tcBorders>
              <w:top w:val="single" w:sz="12" w:space="0" w:color="auto"/>
              <w:left w:val="single" w:sz="12" w:space="0" w:color="auto"/>
              <w:bottom w:val="single" w:sz="12" w:space="0" w:color="auto"/>
            </w:tcBorders>
            <w:shd w:val="clear" w:color="auto" w:fill="CCFFCC"/>
            <w:vAlign w:val="center"/>
          </w:tcPr>
          <w:p w:rsidR="002C42AB" w:rsidRPr="00E42659" w:rsidRDefault="002C42AB" w:rsidP="00405F6A">
            <w:pPr>
              <w:jc w:val="center"/>
              <w:rPr>
                <w:b/>
                <w:caps/>
                <w:smallCaps/>
                <w:color w:val="000000"/>
                <w:sz w:val="20"/>
                <w:szCs w:val="20"/>
              </w:rPr>
            </w:pPr>
            <w:r>
              <w:rPr>
                <w:b/>
                <w:color w:val="000000"/>
                <w:sz w:val="20"/>
                <w:szCs w:val="20"/>
              </w:rPr>
              <w:t>Spolu</w:t>
            </w:r>
          </w:p>
        </w:tc>
      </w:tr>
      <w:tr w:rsidR="002C42AB" w:rsidRPr="00E42659" w:rsidTr="00405F6A">
        <w:trPr>
          <w:trHeight w:val="397"/>
        </w:trPr>
        <w:tc>
          <w:tcPr>
            <w:tcW w:w="820" w:type="dxa"/>
            <w:tcBorders>
              <w:top w:val="single" w:sz="12" w:space="0" w:color="auto"/>
            </w:tcBorders>
            <w:vAlign w:val="center"/>
          </w:tcPr>
          <w:p w:rsidR="002C42AB" w:rsidRPr="00E42659" w:rsidRDefault="002C42AB" w:rsidP="00405F6A">
            <w:pPr>
              <w:jc w:val="center"/>
              <w:rPr>
                <w:color w:val="000000"/>
                <w:sz w:val="20"/>
                <w:szCs w:val="20"/>
              </w:rPr>
            </w:pPr>
            <w:r w:rsidRPr="00E42659">
              <w:rPr>
                <w:color w:val="000000"/>
                <w:sz w:val="20"/>
                <w:szCs w:val="20"/>
              </w:rPr>
              <w:t>1.</w:t>
            </w:r>
          </w:p>
        </w:tc>
        <w:tc>
          <w:tcPr>
            <w:tcW w:w="2057" w:type="dxa"/>
            <w:tcBorders>
              <w:top w:val="single" w:sz="12" w:space="0" w:color="auto"/>
            </w:tcBorders>
            <w:vAlign w:val="center"/>
          </w:tcPr>
          <w:p w:rsidR="002C42AB" w:rsidRPr="008921E3" w:rsidRDefault="002C42AB" w:rsidP="00405F6A">
            <w:pPr>
              <w:jc w:val="both"/>
              <w:rPr>
                <w:color w:val="000000"/>
                <w:sz w:val="20"/>
                <w:szCs w:val="20"/>
              </w:rPr>
            </w:pPr>
            <w:r>
              <w:rPr>
                <w:color w:val="000000"/>
                <w:sz w:val="20"/>
                <w:szCs w:val="20"/>
              </w:rPr>
              <w:t>3.9.2007</w:t>
            </w:r>
          </w:p>
        </w:tc>
        <w:tc>
          <w:tcPr>
            <w:tcW w:w="3324" w:type="dxa"/>
            <w:tcBorders>
              <w:top w:val="single" w:sz="12" w:space="0" w:color="auto"/>
            </w:tcBorders>
            <w:vAlign w:val="center"/>
          </w:tcPr>
          <w:p w:rsidR="002C42AB" w:rsidRPr="008921E3" w:rsidRDefault="002C42AB" w:rsidP="00405F6A">
            <w:pPr>
              <w:jc w:val="both"/>
              <w:rPr>
                <w:color w:val="000000"/>
                <w:sz w:val="20"/>
                <w:szCs w:val="20"/>
              </w:rPr>
            </w:pPr>
            <w:r>
              <w:rPr>
                <w:color w:val="000000"/>
                <w:sz w:val="20"/>
                <w:szCs w:val="20"/>
              </w:rPr>
              <w:t>Radošina</w:t>
            </w:r>
          </w:p>
        </w:tc>
        <w:tc>
          <w:tcPr>
            <w:tcW w:w="3083" w:type="dxa"/>
            <w:tcBorders>
              <w:top w:val="single" w:sz="12" w:space="0" w:color="auto"/>
            </w:tcBorders>
            <w:vAlign w:val="center"/>
          </w:tcPr>
          <w:p w:rsidR="002C42AB" w:rsidRPr="008921E3" w:rsidRDefault="002C42AB" w:rsidP="00405F6A">
            <w:pPr>
              <w:jc w:val="both"/>
              <w:rPr>
                <w:color w:val="000000"/>
                <w:sz w:val="20"/>
                <w:szCs w:val="20"/>
              </w:rPr>
            </w:pPr>
            <w:r>
              <w:rPr>
                <w:color w:val="000000"/>
                <w:sz w:val="20"/>
                <w:szCs w:val="20"/>
              </w:rPr>
              <w:t>pracovné stretnutie</w:t>
            </w:r>
          </w:p>
        </w:tc>
        <w:tc>
          <w:tcPr>
            <w:tcW w:w="1134" w:type="dxa"/>
            <w:tcBorders>
              <w:top w:val="single" w:sz="12" w:space="0" w:color="auto"/>
            </w:tcBorders>
            <w:vAlign w:val="center"/>
          </w:tcPr>
          <w:p w:rsidR="002C42AB" w:rsidRPr="008921E3" w:rsidRDefault="002C42AB" w:rsidP="00405F6A">
            <w:pPr>
              <w:jc w:val="both"/>
              <w:rPr>
                <w:color w:val="000000"/>
                <w:sz w:val="20"/>
                <w:szCs w:val="20"/>
              </w:rPr>
            </w:pPr>
            <w:r>
              <w:rPr>
                <w:color w:val="000000"/>
                <w:sz w:val="20"/>
                <w:szCs w:val="20"/>
              </w:rPr>
              <w:t>2</w:t>
            </w:r>
          </w:p>
        </w:tc>
        <w:tc>
          <w:tcPr>
            <w:tcW w:w="1134" w:type="dxa"/>
            <w:tcBorders>
              <w:top w:val="single" w:sz="12" w:space="0" w:color="auto"/>
            </w:tcBorders>
            <w:vAlign w:val="center"/>
          </w:tcPr>
          <w:p w:rsidR="002C42AB" w:rsidRPr="008921E3" w:rsidRDefault="002C42AB" w:rsidP="00405F6A">
            <w:pPr>
              <w:jc w:val="both"/>
              <w:rPr>
                <w:color w:val="000000"/>
                <w:sz w:val="20"/>
                <w:szCs w:val="20"/>
              </w:rPr>
            </w:pPr>
            <w:r>
              <w:rPr>
                <w:color w:val="000000"/>
                <w:sz w:val="20"/>
                <w:szCs w:val="20"/>
              </w:rPr>
              <w:t>0</w:t>
            </w:r>
          </w:p>
        </w:tc>
        <w:tc>
          <w:tcPr>
            <w:tcW w:w="1134" w:type="dxa"/>
            <w:tcBorders>
              <w:top w:val="single" w:sz="12" w:space="0" w:color="auto"/>
            </w:tcBorders>
            <w:vAlign w:val="center"/>
          </w:tcPr>
          <w:p w:rsidR="002C42AB" w:rsidRPr="008921E3" w:rsidRDefault="002C42AB" w:rsidP="00405F6A">
            <w:pPr>
              <w:jc w:val="both"/>
              <w:rPr>
                <w:color w:val="000000"/>
                <w:sz w:val="20"/>
                <w:szCs w:val="20"/>
              </w:rPr>
            </w:pPr>
            <w:r>
              <w:rPr>
                <w:color w:val="000000"/>
                <w:sz w:val="20"/>
                <w:szCs w:val="20"/>
              </w:rPr>
              <w:t>2</w:t>
            </w:r>
          </w:p>
        </w:tc>
        <w:tc>
          <w:tcPr>
            <w:tcW w:w="992" w:type="dxa"/>
            <w:tcBorders>
              <w:top w:val="single" w:sz="12" w:space="0" w:color="auto"/>
            </w:tcBorders>
            <w:vAlign w:val="center"/>
          </w:tcPr>
          <w:p w:rsidR="002C42AB" w:rsidRPr="008921E3" w:rsidRDefault="002C42AB" w:rsidP="00405F6A">
            <w:pPr>
              <w:jc w:val="both"/>
              <w:rPr>
                <w:color w:val="000000"/>
                <w:sz w:val="20"/>
                <w:szCs w:val="20"/>
              </w:rPr>
            </w:pPr>
            <w:r>
              <w:rPr>
                <w:color w:val="000000"/>
                <w:sz w:val="20"/>
                <w:szCs w:val="20"/>
              </w:rPr>
              <w:t>4</w:t>
            </w:r>
          </w:p>
        </w:tc>
      </w:tr>
      <w:tr w:rsidR="002C42AB" w:rsidRPr="00E42659" w:rsidTr="00405F6A">
        <w:trPr>
          <w:trHeight w:val="397"/>
        </w:trPr>
        <w:tc>
          <w:tcPr>
            <w:tcW w:w="820" w:type="dxa"/>
            <w:vAlign w:val="center"/>
          </w:tcPr>
          <w:p w:rsidR="002C42AB" w:rsidRPr="00E42659" w:rsidRDefault="002C42AB" w:rsidP="00405F6A">
            <w:pPr>
              <w:jc w:val="center"/>
              <w:rPr>
                <w:color w:val="000000"/>
                <w:sz w:val="20"/>
                <w:szCs w:val="20"/>
              </w:rPr>
            </w:pPr>
            <w:r w:rsidRPr="00E42659">
              <w:rPr>
                <w:color w:val="000000"/>
                <w:sz w:val="20"/>
                <w:szCs w:val="20"/>
              </w:rPr>
              <w:t>2.</w:t>
            </w:r>
          </w:p>
        </w:tc>
        <w:tc>
          <w:tcPr>
            <w:tcW w:w="2057" w:type="dxa"/>
            <w:vAlign w:val="center"/>
          </w:tcPr>
          <w:p w:rsidR="002C42AB" w:rsidRPr="008921E3" w:rsidRDefault="002C42AB" w:rsidP="00405F6A">
            <w:pPr>
              <w:jc w:val="both"/>
              <w:rPr>
                <w:color w:val="000000"/>
                <w:sz w:val="20"/>
                <w:szCs w:val="20"/>
              </w:rPr>
            </w:pPr>
            <w:r>
              <w:rPr>
                <w:color w:val="000000"/>
                <w:sz w:val="20"/>
                <w:szCs w:val="20"/>
              </w:rPr>
              <w:t>7.1.2008</w:t>
            </w:r>
          </w:p>
        </w:tc>
        <w:tc>
          <w:tcPr>
            <w:tcW w:w="3324" w:type="dxa"/>
            <w:vAlign w:val="center"/>
          </w:tcPr>
          <w:p w:rsidR="002C42AB" w:rsidRPr="008921E3" w:rsidRDefault="002C42AB" w:rsidP="00405F6A">
            <w:pPr>
              <w:jc w:val="both"/>
              <w:rPr>
                <w:color w:val="000000"/>
                <w:sz w:val="20"/>
                <w:szCs w:val="20"/>
              </w:rPr>
            </w:pPr>
            <w:r>
              <w:rPr>
                <w:color w:val="000000"/>
                <w:sz w:val="20"/>
                <w:szCs w:val="20"/>
              </w:rPr>
              <w:t>Vozokany</w:t>
            </w:r>
          </w:p>
        </w:tc>
        <w:tc>
          <w:tcPr>
            <w:tcW w:w="3083" w:type="dxa"/>
            <w:vAlign w:val="center"/>
          </w:tcPr>
          <w:p w:rsidR="002C42AB" w:rsidRPr="008921E3" w:rsidRDefault="002C42AB" w:rsidP="00405F6A">
            <w:pPr>
              <w:jc w:val="both"/>
              <w:rPr>
                <w:color w:val="000000"/>
                <w:sz w:val="20"/>
                <w:szCs w:val="20"/>
              </w:rPr>
            </w:pPr>
            <w:r>
              <w:rPr>
                <w:color w:val="000000"/>
                <w:sz w:val="20"/>
                <w:szCs w:val="20"/>
              </w:rPr>
              <w:t>pracovné stretnutie</w:t>
            </w:r>
          </w:p>
        </w:tc>
        <w:tc>
          <w:tcPr>
            <w:tcW w:w="1134" w:type="dxa"/>
            <w:vAlign w:val="center"/>
          </w:tcPr>
          <w:p w:rsidR="002C42AB" w:rsidRPr="008921E3" w:rsidRDefault="002C42AB" w:rsidP="00405F6A">
            <w:pPr>
              <w:jc w:val="both"/>
              <w:rPr>
                <w:color w:val="000000"/>
                <w:sz w:val="20"/>
                <w:szCs w:val="20"/>
              </w:rPr>
            </w:pPr>
            <w:r>
              <w:rPr>
                <w:color w:val="000000"/>
                <w:sz w:val="20"/>
                <w:szCs w:val="20"/>
              </w:rPr>
              <w:t>1</w:t>
            </w:r>
          </w:p>
        </w:tc>
        <w:tc>
          <w:tcPr>
            <w:tcW w:w="1134" w:type="dxa"/>
            <w:vAlign w:val="center"/>
          </w:tcPr>
          <w:p w:rsidR="002C42AB" w:rsidRPr="008921E3" w:rsidRDefault="002C42AB" w:rsidP="00405F6A">
            <w:pPr>
              <w:jc w:val="both"/>
              <w:rPr>
                <w:color w:val="000000"/>
                <w:sz w:val="20"/>
                <w:szCs w:val="20"/>
              </w:rPr>
            </w:pPr>
            <w:r>
              <w:rPr>
                <w:color w:val="000000"/>
                <w:sz w:val="20"/>
                <w:szCs w:val="20"/>
              </w:rPr>
              <w:t>0</w:t>
            </w:r>
          </w:p>
        </w:tc>
        <w:tc>
          <w:tcPr>
            <w:tcW w:w="1134" w:type="dxa"/>
            <w:vAlign w:val="center"/>
          </w:tcPr>
          <w:p w:rsidR="002C42AB" w:rsidRPr="008921E3" w:rsidRDefault="002C42AB" w:rsidP="00405F6A">
            <w:pPr>
              <w:jc w:val="both"/>
              <w:rPr>
                <w:color w:val="000000"/>
                <w:sz w:val="20"/>
                <w:szCs w:val="20"/>
              </w:rPr>
            </w:pPr>
            <w:r>
              <w:rPr>
                <w:color w:val="000000"/>
                <w:sz w:val="20"/>
                <w:szCs w:val="20"/>
              </w:rPr>
              <w:t>5</w:t>
            </w:r>
          </w:p>
        </w:tc>
        <w:tc>
          <w:tcPr>
            <w:tcW w:w="992" w:type="dxa"/>
            <w:vAlign w:val="center"/>
          </w:tcPr>
          <w:p w:rsidR="002C42AB" w:rsidRPr="008921E3" w:rsidRDefault="002C42AB" w:rsidP="00405F6A">
            <w:pPr>
              <w:jc w:val="both"/>
              <w:rPr>
                <w:color w:val="000000"/>
                <w:sz w:val="20"/>
                <w:szCs w:val="20"/>
              </w:rPr>
            </w:pPr>
            <w:r>
              <w:rPr>
                <w:color w:val="000000"/>
                <w:sz w:val="20"/>
                <w:szCs w:val="20"/>
              </w:rPr>
              <w:t>6</w:t>
            </w:r>
          </w:p>
        </w:tc>
      </w:tr>
      <w:tr w:rsidR="002C42AB" w:rsidRPr="00E42659" w:rsidTr="00405F6A">
        <w:trPr>
          <w:trHeight w:val="397"/>
        </w:trPr>
        <w:tc>
          <w:tcPr>
            <w:tcW w:w="820" w:type="dxa"/>
            <w:vAlign w:val="center"/>
          </w:tcPr>
          <w:p w:rsidR="002C42AB" w:rsidRPr="00E42659" w:rsidRDefault="002C42AB" w:rsidP="00405F6A">
            <w:pPr>
              <w:jc w:val="center"/>
              <w:rPr>
                <w:color w:val="000000"/>
                <w:sz w:val="20"/>
                <w:szCs w:val="20"/>
              </w:rPr>
            </w:pPr>
            <w:r w:rsidRPr="00E42659">
              <w:rPr>
                <w:color w:val="000000"/>
                <w:sz w:val="20"/>
                <w:szCs w:val="20"/>
              </w:rPr>
              <w:t>3.</w:t>
            </w:r>
          </w:p>
        </w:tc>
        <w:tc>
          <w:tcPr>
            <w:tcW w:w="2057" w:type="dxa"/>
            <w:vAlign w:val="center"/>
          </w:tcPr>
          <w:p w:rsidR="002C42AB" w:rsidRPr="008921E3" w:rsidRDefault="002C42AB" w:rsidP="00405F6A">
            <w:pPr>
              <w:jc w:val="both"/>
              <w:rPr>
                <w:color w:val="000000"/>
                <w:sz w:val="20"/>
                <w:szCs w:val="20"/>
              </w:rPr>
            </w:pPr>
            <w:r>
              <w:rPr>
                <w:color w:val="000000"/>
                <w:sz w:val="20"/>
                <w:szCs w:val="20"/>
              </w:rPr>
              <w:t>16.1.2008</w:t>
            </w:r>
          </w:p>
        </w:tc>
        <w:tc>
          <w:tcPr>
            <w:tcW w:w="3324" w:type="dxa"/>
            <w:vAlign w:val="center"/>
          </w:tcPr>
          <w:p w:rsidR="002C42AB" w:rsidRPr="008921E3" w:rsidRDefault="002C42AB" w:rsidP="00405F6A">
            <w:pPr>
              <w:jc w:val="both"/>
              <w:rPr>
                <w:color w:val="000000"/>
                <w:sz w:val="20"/>
                <w:szCs w:val="20"/>
              </w:rPr>
            </w:pPr>
            <w:r>
              <w:rPr>
                <w:color w:val="000000"/>
                <w:sz w:val="20"/>
                <w:szCs w:val="20"/>
              </w:rPr>
              <w:t>Horné Štitáre</w:t>
            </w:r>
          </w:p>
        </w:tc>
        <w:tc>
          <w:tcPr>
            <w:tcW w:w="3083" w:type="dxa"/>
            <w:vAlign w:val="center"/>
          </w:tcPr>
          <w:p w:rsidR="002C42AB" w:rsidRPr="008921E3" w:rsidRDefault="002C42AB" w:rsidP="00405F6A">
            <w:pPr>
              <w:jc w:val="both"/>
              <w:rPr>
                <w:color w:val="000000"/>
                <w:sz w:val="20"/>
                <w:szCs w:val="20"/>
              </w:rPr>
            </w:pPr>
            <w:r>
              <w:rPr>
                <w:color w:val="000000"/>
                <w:sz w:val="20"/>
                <w:szCs w:val="20"/>
              </w:rPr>
              <w:t>pracovné stretnutie</w:t>
            </w:r>
          </w:p>
        </w:tc>
        <w:tc>
          <w:tcPr>
            <w:tcW w:w="1134" w:type="dxa"/>
            <w:vAlign w:val="center"/>
          </w:tcPr>
          <w:p w:rsidR="002C42AB" w:rsidRPr="008921E3" w:rsidRDefault="002C42AB" w:rsidP="00405F6A">
            <w:pPr>
              <w:jc w:val="both"/>
              <w:rPr>
                <w:color w:val="000000"/>
                <w:sz w:val="20"/>
                <w:szCs w:val="20"/>
              </w:rPr>
            </w:pPr>
            <w:r>
              <w:rPr>
                <w:color w:val="000000"/>
                <w:sz w:val="20"/>
                <w:szCs w:val="20"/>
              </w:rPr>
              <w:t>1</w:t>
            </w:r>
          </w:p>
        </w:tc>
        <w:tc>
          <w:tcPr>
            <w:tcW w:w="1134" w:type="dxa"/>
            <w:vAlign w:val="center"/>
          </w:tcPr>
          <w:p w:rsidR="002C42AB" w:rsidRPr="008921E3" w:rsidRDefault="002C42AB" w:rsidP="00405F6A">
            <w:pPr>
              <w:jc w:val="both"/>
              <w:rPr>
                <w:color w:val="000000"/>
                <w:sz w:val="20"/>
                <w:szCs w:val="20"/>
              </w:rPr>
            </w:pPr>
            <w:r>
              <w:rPr>
                <w:color w:val="000000"/>
                <w:sz w:val="20"/>
                <w:szCs w:val="20"/>
              </w:rPr>
              <w:t>0</w:t>
            </w:r>
          </w:p>
        </w:tc>
        <w:tc>
          <w:tcPr>
            <w:tcW w:w="1134" w:type="dxa"/>
            <w:vAlign w:val="center"/>
          </w:tcPr>
          <w:p w:rsidR="002C42AB" w:rsidRPr="008921E3" w:rsidRDefault="002C42AB" w:rsidP="00405F6A">
            <w:pPr>
              <w:jc w:val="both"/>
              <w:rPr>
                <w:color w:val="000000"/>
                <w:sz w:val="20"/>
                <w:szCs w:val="20"/>
              </w:rPr>
            </w:pPr>
            <w:r>
              <w:rPr>
                <w:color w:val="000000"/>
                <w:sz w:val="20"/>
                <w:szCs w:val="20"/>
              </w:rPr>
              <w:t>6</w:t>
            </w:r>
          </w:p>
        </w:tc>
        <w:tc>
          <w:tcPr>
            <w:tcW w:w="992" w:type="dxa"/>
            <w:vAlign w:val="center"/>
          </w:tcPr>
          <w:p w:rsidR="002C42AB" w:rsidRPr="008921E3" w:rsidRDefault="002C42AB" w:rsidP="00405F6A">
            <w:pPr>
              <w:jc w:val="both"/>
              <w:rPr>
                <w:color w:val="000000"/>
                <w:sz w:val="20"/>
                <w:szCs w:val="20"/>
              </w:rPr>
            </w:pPr>
            <w:r>
              <w:rPr>
                <w:color w:val="000000"/>
                <w:sz w:val="20"/>
                <w:szCs w:val="20"/>
              </w:rPr>
              <w:t>7</w:t>
            </w:r>
          </w:p>
        </w:tc>
      </w:tr>
      <w:tr w:rsidR="002C42AB" w:rsidRPr="00E42659" w:rsidTr="00405F6A">
        <w:trPr>
          <w:trHeight w:val="397"/>
        </w:trPr>
        <w:tc>
          <w:tcPr>
            <w:tcW w:w="820" w:type="dxa"/>
            <w:vAlign w:val="center"/>
          </w:tcPr>
          <w:p w:rsidR="002C42AB" w:rsidRPr="00E42659" w:rsidRDefault="002C42AB" w:rsidP="00405F6A">
            <w:pPr>
              <w:jc w:val="center"/>
              <w:rPr>
                <w:color w:val="000000"/>
                <w:sz w:val="20"/>
                <w:szCs w:val="20"/>
              </w:rPr>
            </w:pPr>
            <w:r w:rsidRPr="00E42659">
              <w:rPr>
                <w:color w:val="000000"/>
                <w:sz w:val="20"/>
                <w:szCs w:val="20"/>
              </w:rPr>
              <w:t>4.</w:t>
            </w:r>
          </w:p>
        </w:tc>
        <w:tc>
          <w:tcPr>
            <w:tcW w:w="2057" w:type="dxa"/>
            <w:vAlign w:val="center"/>
          </w:tcPr>
          <w:p w:rsidR="002C42AB" w:rsidRPr="008921E3" w:rsidRDefault="002C42AB" w:rsidP="00405F6A">
            <w:pPr>
              <w:jc w:val="both"/>
              <w:rPr>
                <w:color w:val="000000"/>
                <w:sz w:val="20"/>
                <w:szCs w:val="20"/>
              </w:rPr>
            </w:pPr>
            <w:r>
              <w:rPr>
                <w:color w:val="000000"/>
                <w:sz w:val="20"/>
                <w:szCs w:val="20"/>
              </w:rPr>
              <w:t>1.2.2008</w:t>
            </w:r>
          </w:p>
        </w:tc>
        <w:tc>
          <w:tcPr>
            <w:tcW w:w="3324" w:type="dxa"/>
            <w:vAlign w:val="center"/>
          </w:tcPr>
          <w:p w:rsidR="002C42AB" w:rsidRPr="008921E3" w:rsidRDefault="002C42AB" w:rsidP="00405F6A">
            <w:pPr>
              <w:jc w:val="both"/>
              <w:rPr>
                <w:color w:val="000000"/>
                <w:sz w:val="20"/>
                <w:szCs w:val="20"/>
              </w:rPr>
            </w:pPr>
            <w:r>
              <w:rPr>
                <w:color w:val="000000"/>
                <w:sz w:val="20"/>
                <w:szCs w:val="20"/>
              </w:rPr>
              <w:t>Blesovce</w:t>
            </w:r>
          </w:p>
        </w:tc>
        <w:tc>
          <w:tcPr>
            <w:tcW w:w="3083" w:type="dxa"/>
            <w:vAlign w:val="center"/>
          </w:tcPr>
          <w:p w:rsidR="002C42AB" w:rsidRPr="008921E3" w:rsidRDefault="002C42AB" w:rsidP="00405F6A">
            <w:pPr>
              <w:jc w:val="both"/>
              <w:rPr>
                <w:color w:val="000000"/>
                <w:sz w:val="20"/>
                <w:szCs w:val="20"/>
              </w:rPr>
            </w:pPr>
            <w:r>
              <w:rPr>
                <w:color w:val="000000"/>
                <w:sz w:val="20"/>
                <w:szCs w:val="20"/>
              </w:rPr>
              <w:t>pracovné stretnutie</w:t>
            </w:r>
          </w:p>
        </w:tc>
        <w:tc>
          <w:tcPr>
            <w:tcW w:w="1134" w:type="dxa"/>
            <w:vAlign w:val="center"/>
          </w:tcPr>
          <w:p w:rsidR="002C42AB" w:rsidRPr="008921E3" w:rsidRDefault="002C42AB" w:rsidP="00405F6A">
            <w:pPr>
              <w:jc w:val="both"/>
              <w:rPr>
                <w:color w:val="000000"/>
                <w:sz w:val="20"/>
                <w:szCs w:val="20"/>
              </w:rPr>
            </w:pPr>
            <w:r>
              <w:rPr>
                <w:color w:val="000000"/>
                <w:sz w:val="20"/>
                <w:szCs w:val="20"/>
              </w:rPr>
              <w:t>1</w:t>
            </w:r>
          </w:p>
        </w:tc>
        <w:tc>
          <w:tcPr>
            <w:tcW w:w="1134" w:type="dxa"/>
            <w:vAlign w:val="center"/>
          </w:tcPr>
          <w:p w:rsidR="002C42AB" w:rsidRPr="008921E3" w:rsidRDefault="002C42AB" w:rsidP="00405F6A">
            <w:pPr>
              <w:jc w:val="both"/>
              <w:rPr>
                <w:color w:val="000000"/>
                <w:sz w:val="20"/>
                <w:szCs w:val="20"/>
              </w:rPr>
            </w:pPr>
            <w:r>
              <w:rPr>
                <w:color w:val="000000"/>
                <w:sz w:val="20"/>
                <w:szCs w:val="20"/>
              </w:rPr>
              <w:t>0</w:t>
            </w:r>
          </w:p>
        </w:tc>
        <w:tc>
          <w:tcPr>
            <w:tcW w:w="1134" w:type="dxa"/>
            <w:vAlign w:val="center"/>
          </w:tcPr>
          <w:p w:rsidR="002C42AB" w:rsidRPr="008921E3" w:rsidRDefault="002C42AB" w:rsidP="00405F6A">
            <w:pPr>
              <w:jc w:val="both"/>
              <w:rPr>
                <w:color w:val="000000"/>
                <w:sz w:val="20"/>
                <w:szCs w:val="20"/>
              </w:rPr>
            </w:pPr>
            <w:r>
              <w:rPr>
                <w:color w:val="000000"/>
                <w:sz w:val="20"/>
                <w:szCs w:val="20"/>
              </w:rPr>
              <w:t>14</w:t>
            </w:r>
          </w:p>
        </w:tc>
        <w:tc>
          <w:tcPr>
            <w:tcW w:w="992" w:type="dxa"/>
            <w:vAlign w:val="center"/>
          </w:tcPr>
          <w:p w:rsidR="002C42AB" w:rsidRPr="008921E3" w:rsidRDefault="002C42AB" w:rsidP="00405F6A">
            <w:pPr>
              <w:jc w:val="both"/>
              <w:rPr>
                <w:color w:val="000000"/>
                <w:sz w:val="20"/>
                <w:szCs w:val="20"/>
              </w:rPr>
            </w:pPr>
            <w:r>
              <w:rPr>
                <w:color w:val="000000"/>
                <w:sz w:val="20"/>
                <w:szCs w:val="20"/>
              </w:rPr>
              <w:t>15</w:t>
            </w:r>
          </w:p>
        </w:tc>
      </w:tr>
      <w:tr w:rsidR="002C42AB" w:rsidRPr="00E42659" w:rsidTr="00405F6A">
        <w:trPr>
          <w:trHeight w:val="397"/>
        </w:trPr>
        <w:tc>
          <w:tcPr>
            <w:tcW w:w="820" w:type="dxa"/>
            <w:vAlign w:val="center"/>
          </w:tcPr>
          <w:p w:rsidR="002C42AB" w:rsidRPr="00E42659" w:rsidRDefault="002C42AB" w:rsidP="00405F6A">
            <w:pPr>
              <w:jc w:val="center"/>
              <w:rPr>
                <w:color w:val="000000"/>
                <w:sz w:val="20"/>
                <w:szCs w:val="20"/>
              </w:rPr>
            </w:pPr>
            <w:r w:rsidRPr="00E42659">
              <w:rPr>
                <w:color w:val="000000"/>
                <w:sz w:val="20"/>
                <w:szCs w:val="20"/>
              </w:rPr>
              <w:t>5.</w:t>
            </w:r>
          </w:p>
        </w:tc>
        <w:tc>
          <w:tcPr>
            <w:tcW w:w="2057" w:type="dxa"/>
            <w:vAlign w:val="center"/>
          </w:tcPr>
          <w:p w:rsidR="002C42AB" w:rsidRPr="008921E3" w:rsidRDefault="002C42AB" w:rsidP="00405F6A">
            <w:pPr>
              <w:jc w:val="both"/>
              <w:rPr>
                <w:color w:val="000000"/>
                <w:sz w:val="20"/>
                <w:szCs w:val="20"/>
              </w:rPr>
            </w:pPr>
            <w:r>
              <w:rPr>
                <w:color w:val="000000"/>
                <w:sz w:val="20"/>
                <w:szCs w:val="20"/>
              </w:rPr>
              <w:t>23.1.2009</w:t>
            </w:r>
          </w:p>
        </w:tc>
        <w:tc>
          <w:tcPr>
            <w:tcW w:w="3324" w:type="dxa"/>
            <w:vAlign w:val="center"/>
          </w:tcPr>
          <w:p w:rsidR="002C42AB" w:rsidRPr="008921E3" w:rsidRDefault="002C42AB" w:rsidP="00405F6A">
            <w:pPr>
              <w:jc w:val="both"/>
              <w:rPr>
                <w:color w:val="000000"/>
                <w:sz w:val="20"/>
                <w:szCs w:val="20"/>
              </w:rPr>
            </w:pPr>
            <w:r>
              <w:rPr>
                <w:color w:val="000000"/>
                <w:sz w:val="20"/>
                <w:szCs w:val="20"/>
              </w:rPr>
              <w:t>Veľké Dvorany</w:t>
            </w:r>
          </w:p>
        </w:tc>
        <w:tc>
          <w:tcPr>
            <w:tcW w:w="3083" w:type="dxa"/>
            <w:vAlign w:val="center"/>
          </w:tcPr>
          <w:p w:rsidR="002C42AB" w:rsidRPr="008921E3" w:rsidRDefault="002C42AB" w:rsidP="00405F6A">
            <w:pPr>
              <w:jc w:val="both"/>
              <w:rPr>
                <w:color w:val="000000"/>
                <w:sz w:val="20"/>
                <w:szCs w:val="20"/>
              </w:rPr>
            </w:pPr>
            <w:r>
              <w:rPr>
                <w:color w:val="000000"/>
                <w:sz w:val="20"/>
                <w:szCs w:val="20"/>
              </w:rPr>
              <w:t>pracovné stretnutie</w:t>
            </w:r>
          </w:p>
        </w:tc>
        <w:tc>
          <w:tcPr>
            <w:tcW w:w="1134" w:type="dxa"/>
            <w:vAlign w:val="center"/>
          </w:tcPr>
          <w:p w:rsidR="002C42AB" w:rsidRPr="008921E3" w:rsidRDefault="002C42AB" w:rsidP="00405F6A">
            <w:pPr>
              <w:jc w:val="both"/>
              <w:rPr>
                <w:color w:val="000000"/>
                <w:sz w:val="20"/>
                <w:szCs w:val="20"/>
              </w:rPr>
            </w:pPr>
            <w:r>
              <w:rPr>
                <w:color w:val="000000"/>
                <w:sz w:val="20"/>
                <w:szCs w:val="20"/>
              </w:rPr>
              <w:t>1</w:t>
            </w:r>
          </w:p>
        </w:tc>
        <w:tc>
          <w:tcPr>
            <w:tcW w:w="1134" w:type="dxa"/>
            <w:vAlign w:val="center"/>
          </w:tcPr>
          <w:p w:rsidR="002C42AB" w:rsidRPr="008921E3" w:rsidRDefault="002C42AB" w:rsidP="00405F6A">
            <w:pPr>
              <w:jc w:val="both"/>
              <w:rPr>
                <w:color w:val="000000"/>
                <w:sz w:val="20"/>
                <w:szCs w:val="20"/>
              </w:rPr>
            </w:pPr>
            <w:r>
              <w:rPr>
                <w:color w:val="000000"/>
                <w:sz w:val="20"/>
                <w:szCs w:val="20"/>
              </w:rPr>
              <w:t>0</w:t>
            </w:r>
          </w:p>
        </w:tc>
        <w:tc>
          <w:tcPr>
            <w:tcW w:w="1134" w:type="dxa"/>
            <w:vAlign w:val="center"/>
          </w:tcPr>
          <w:p w:rsidR="002C42AB" w:rsidRPr="008921E3" w:rsidRDefault="002C42AB" w:rsidP="00405F6A">
            <w:pPr>
              <w:jc w:val="both"/>
              <w:rPr>
                <w:color w:val="000000"/>
                <w:sz w:val="20"/>
                <w:szCs w:val="20"/>
              </w:rPr>
            </w:pPr>
            <w:r>
              <w:rPr>
                <w:color w:val="000000"/>
                <w:sz w:val="20"/>
                <w:szCs w:val="20"/>
              </w:rPr>
              <w:t>8</w:t>
            </w:r>
          </w:p>
        </w:tc>
        <w:tc>
          <w:tcPr>
            <w:tcW w:w="992" w:type="dxa"/>
            <w:vAlign w:val="center"/>
          </w:tcPr>
          <w:p w:rsidR="002C42AB" w:rsidRPr="008921E3" w:rsidRDefault="002C42AB" w:rsidP="00405F6A">
            <w:pPr>
              <w:jc w:val="both"/>
              <w:rPr>
                <w:color w:val="000000"/>
                <w:sz w:val="20"/>
                <w:szCs w:val="20"/>
              </w:rPr>
            </w:pPr>
            <w:r>
              <w:rPr>
                <w:color w:val="000000"/>
                <w:sz w:val="20"/>
                <w:szCs w:val="20"/>
              </w:rPr>
              <w:t>9</w:t>
            </w:r>
          </w:p>
        </w:tc>
      </w:tr>
      <w:tr w:rsidR="002C42AB" w:rsidRPr="00E42659" w:rsidTr="00405F6A">
        <w:trPr>
          <w:trHeight w:val="397"/>
        </w:trPr>
        <w:tc>
          <w:tcPr>
            <w:tcW w:w="820" w:type="dxa"/>
            <w:vAlign w:val="center"/>
          </w:tcPr>
          <w:p w:rsidR="002C42AB" w:rsidRPr="00E42659" w:rsidRDefault="002C42AB" w:rsidP="00405F6A">
            <w:pPr>
              <w:jc w:val="center"/>
              <w:rPr>
                <w:color w:val="000000"/>
                <w:sz w:val="20"/>
                <w:szCs w:val="20"/>
              </w:rPr>
            </w:pPr>
            <w:r w:rsidRPr="00E42659">
              <w:rPr>
                <w:color w:val="000000"/>
                <w:sz w:val="20"/>
                <w:szCs w:val="20"/>
              </w:rPr>
              <w:t>6.</w:t>
            </w:r>
          </w:p>
        </w:tc>
        <w:tc>
          <w:tcPr>
            <w:tcW w:w="2057" w:type="dxa"/>
            <w:vAlign w:val="center"/>
          </w:tcPr>
          <w:p w:rsidR="002C42AB" w:rsidRPr="008921E3" w:rsidRDefault="002C42AB" w:rsidP="00405F6A">
            <w:pPr>
              <w:jc w:val="both"/>
              <w:rPr>
                <w:color w:val="000000"/>
                <w:sz w:val="20"/>
                <w:szCs w:val="20"/>
              </w:rPr>
            </w:pPr>
            <w:r>
              <w:rPr>
                <w:color w:val="000000"/>
                <w:sz w:val="20"/>
                <w:szCs w:val="20"/>
              </w:rPr>
              <w:t>2007 – 2011</w:t>
            </w:r>
          </w:p>
        </w:tc>
        <w:tc>
          <w:tcPr>
            <w:tcW w:w="3324" w:type="dxa"/>
            <w:vAlign w:val="center"/>
          </w:tcPr>
          <w:p w:rsidR="002C42AB" w:rsidRPr="008921E3" w:rsidRDefault="002C42AB" w:rsidP="00405F6A">
            <w:pPr>
              <w:jc w:val="both"/>
              <w:rPr>
                <w:color w:val="000000"/>
                <w:sz w:val="20"/>
                <w:szCs w:val="20"/>
              </w:rPr>
            </w:pPr>
            <w:r>
              <w:rPr>
                <w:color w:val="000000"/>
                <w:sz w:val="20"/>
                <w:szCs w:val="20"/>
              </w:rPr>
              <w:t>Obce Mikroregiónu pod Marhátom</w:t>
            </w:r>
          </w:p>
        </w:tc>
        <w:tc>
          <w:tcPr>
            <w:tcW w:w="3083" w:type="dxa"/>
            <w:vAlign w:val="center"/>
          </w:tcPr>
          <w:p w:rsidR="002C42AB" w:rsidRPr="008921E3" w:rsidRDefault="002C42AB" w:rsidP="00405F6A">
            <w:pPr>
              <w:jc w:val="both"/>
              <w:rPr>
                <w:color w:val="000000"/>
                <w:sz w:val="20"/>
                <w:szCs w:val="20"/>
              </w:rPr>
            </w:pPr>
            <w:r>
              <w:rPr>
                <w:color w:val="000000"/>
                <w:sz w:val="20"/>
                <w:szCs w:val="20"/>
              </w:rPr>
              <w:t>dotazníkový prieskum, online prieskum, vyhodnotenie</w:t>
            </w:r>
          </w:p>
        </w:tc>
        <w:tc>
          <w:tcPr>
            <w:tcW w:w="1134" w:type="dxa"/>
            <w:vAlign w:val="center"/>
          </w:tcPr>
          <w:p w:rsidR="002C42AB" w:rsidRPr="008921E3" w:rsidRDefault="002C42AB" w:rsidP="00405F6A">
            <w:pPr>
              <w:jc w:val="both"/>
              <w:rPr>
                <w:color w:val="000000"/>
                <w:sz w:val="20"/>
                <w:szCs w:val="20"/>
              </w:rPr>
            </w:pPr>
            <w:r>
              <w:rPr>
                <w:color w:val="000000"/>
                <w:sz w:val="20"/>
                <w:szCs w:val="20"/>
              </w:rPr>
              <w:t>0</w:t>
            </w:r>
          </w:p>
        </w:tc>
        <w:tc>
          <w:tcPr>
            <w:tcW w:w="1134" w:type="dxa"/>
            <w:vAlign w:val="center"/>
          </w:tcPr>
          <w:p w:rsidR="002C42AB" w:rsidRPr="008921E3" w:rsidRDefault="002C42AB" w:rsidP="00405F6A">
            <w:pPr>
              <w:jc w:val="both"/>
              <w:rPr>
                <w:color w:val="000000"/>
                <w:sz w:val="20"/>
                <w:szCs w:val="20"/>
              </w:rPr>
            </w:pPr>
            <w:r>
              <w:rPr>
                <w:color w:val="000000"/>
                <w:sz w:val="20"/>
                <w:szCs w:val="20"/>
              </w:rPr>
              <w:t>0</w:t>
            </w:r>
          </w:p>
        </w:tc>
        <w:tc>
          <w:tcPr>
            <w:tcW w:w="1134" w:type="dxa"/>
            <w:vAlign w:val="center"/>
          </w:tcPr>
          <w:p w:rsidR="002C42AB" w:rsidRPr="008921E3" w:rsidRDefault="002C42AB" w:rsidP="00405F6A">
            <w:pPr>
              <w:jc w:val="both"/>
              <w:rPr>
                <w:color w:val="000000"/>
                <w:sz w:val="20"/>
                <w:szCs w:val="20"/>
              </w:rPr>
            </w:pPr>
            <w:r>
              <w:rPr>
                <w:color w:val="000000"/>
                <w:sz w:val="20"/>
                <w:szCs w:val="20"/>
              </w:rPr>
              <w:t>350</w:t>
            </w:r>
          </w:p>
        </w:tc>
        <w:tc>
          <w:tcPr>
            <w:tcW w:w="992" w:type="dxa"/>
            <w:vAlign w:val="center"/>
          </w:tcPr>
          <w:p w:rsidR="002C42AB" w:rsidRPr="008921E3" w:rsidRDefault="002C42AB" w:rsidP="00405F6A">
            <w:pPr>
              <w:jc w:val="both"/>
              <w:rPr>
                <w:color w:val="000000"/>
                <w:sz w:val="20"/>
                <w:szCs w:val="20"/>
              </w:rPr>
            </w:pPr>
            <w:r>
              <w:rPr>
                <w:color w:val="000000"/>
                <w:sz w:val="20"/>
                <w:szCs w:val="20"/>
              </w:rPr>
              <w:t>350</w:t>
            </w:r>
          </w:p>
        </w:tc>
      </w:tr>
      <w:tr w:rsidR="002C42AB" w:rsidRPr="00E42659" w:rsidTr="00405F6A">
        <w:trPr>
          <w:trHeight w:val="397"/>
        </w:trPr>
        <w:tc>
          <w:tcPr>
            <w:tcW w:w="820" w:type="dxa"/>
            <w:vAlign w:val="center"/>
          </w:tcPr>
          <w:p w:rsidR="002C42AB" w:rsidRPr="00E42659" w:rsidRDefault="002C42AB" w:rsidP="00405F6A">
            <w:pPr>
              <w:jc w:val="center"/>
              <w:rPr>
                <w:color w:val="000000"/>
                <w:sz w:val="20"/>
                <w:szCs w:val="20"/>
              </w:rPr>
            </w:pPr>
            <w:r w:rsidRPr="00E42659">
              <w:rPr>
                <w:color w:val="000000"/>
                <w:sz w:val="20"/>
                <w:szCs w:val="20"/>
              </w:rPr>
              <w:t>7.</w:t>
            </w:r>
          </w:p>
        </w:tc>
        <w:tc>
          <w:tcPr>
            <w:tcW w:w="2057" w:type="dxa"/>
            <w:vAlign w:val="center"/>
          </w:tcPr>
          <w:p w:rsidR="002C42AB" w:rsidRPr="008921E3" w:rsidRDefault="002C42AB" w:rsidP="00405F6A">
            <w:pPr>
              <w:jc w:val="both"/>
              <w:rPr>
                <w:color w:val="000000"/>
                <w:sz w:val="20"/>
                <w:szCs w:val="20"/>
              </w:rPr>
            </w:pPr>
            <w:r>
              <w:rPr>
                <w:color w:val="000000"/>
                <w:sz w:val="20"/>
                <w:szCs w:val="20"/>
              </w:rPr>
              <w:t>7.10.2011</w:t>
            </w:r>
          </w:p>
        </w:tc>
        <w:tc>
          <w:tcPr>
            <w:tcW w:w="3324" w:type="dxa"/>
            <w:vAlign w:val="center"/>
          </w:tcPr>
          <w:p w:rsidR="002C42AB" w:rsidRPr="008921E3" w:rsidRDefault="002C42AB" w:rsidP="00405F6A">
            <w:pPr>
              <w:jc w:val="both"/>
              <w:rPr>
                <w:color w:val="000000"/>
                <w:sz w:val="20"/>
                <w:szCs w:val="20"/>
              </w:rPr>
            </w:pPr>
            <w:r>
              <w:rPr>
                <w:color w:val="000000"/>
                <w:sz w:val="20"/>
                <w:szCs w:val="20"/>
              </w:rPr>
              <w:t>Nitrianska Blatnica</w:t>
            </w:r>
          </w:p>
        </w:tc>
        <w:tc>
          <w:tcPr>
            <w:tcW w:w="3083" w:type="dxa"/>
            <w:vAlign w:val="center"/>
          </w:tcPr>
          <w:p w:rsidR="002C42AB" w:rsidRPr="008921E3" w:rsidRDefault="002C42AB" w:rsidP="00405F6A">
            <w:pPr>
              <w:jc w:val="both"/>
              <w:rPr>
                <w:color w:val="000000"/>
                <w:sz w:val="20"/>
                <w:szCs w:val="20"/>
              </w:rPr>
            </w:pPr>
            <w:r>
              <w:rPr>
                <w:color w:val="000000"/>
                <w:sz w:val="20"/>
                <w:szCs w:val="20"/>
              </w:rPr>
              <w:t>valné zhromaždenie OZ MpM</w:t>
            </w:r>
          </w:p>
        </w:tc>
        <w:tc>
          <w:tcPr>
            <w:tcW w:w="1134" w:type="dxa"/>
            <w:vAlign w:val="center"/>
          </w:tcPr>
          <w:p w:rsidR="002C42AB" w:rsidRPr="008921E3" w:rsidRDefault="002C42AB" w:rsidP="00405F6A">
            <w:pPr>
              <w:jc w:val="both"/>
              <w:rPr>
                <w:color w:val="000000"/>
                <w:sz w:val="20"/>
                <w:szCs w:val="20"/>
              </w:rPr>
            </w:pPr>
            <w:r>
              <w:rPr>
                <w:color w:val="000000"/>
                <w:sz w:val="20"/>
                <w:szCs w:val="20"/>
              </w:rPr>
              <w:t>12</w:t>
            </w:r>
          </w:p>
        </w:tc>
        <w:tc>
          <w:tcPr>
            <w:tcW w:w="1134" w:type="dxa"/>
            <w:vAlign w:val="center"/>
          </w:tcPr>
          <w:p w:rsidR="002C42AB" w:rsidRPr="008921E3" w:rsidRDefault="002C42AB" w:rsidP="00405F6A">
            <w:pPr>
              <w:jc w:val="both"/>
              <w:rPr>
                <w:color w:val="000000"/>
                <w:sz w:val="20"/>
                <w:szCs w:val="20"/>
              </w:rPr>
            </w:pPr>
            <w:r>
              <w:rPr>
                <w:color w:val="000000"/>
                <w:sz w:val="20"/>
                <w:szCs w:val="20"/>
              </w:rPr>
              <w:t>0</w:t>
            </w:r>
          </w:p>
        </w:tc>
        <w:tc>
          <w:tcPr>
            <w:tcW w:w="1134" w:type="dxa"/>
            <w:vAlign w:val="center"/>
          </w:tcPr>
          <w:p w:rsidR="002C42AB" w:rsidRPr="008921E3" w:rsidRDefault="002C42AB" w:rsidP="00405F6A">
            <w:pPr>
              <w:jc w:val="both"/>
              <w:rPr>
                <w:color w:val="000000"/>
                <w:sz w:val="20"/>
                <w:szCs w:val="20"/>
              </w:rPr>
            </w:pPr>
            <w:r>
              <w:rPr>
                <w:color w:val="000000"/>
                <w:sz w:val="20"/>
                <w:szCs w:val="20"/>
              </w:rPr>
              <w:t>2</w:t>
            </w:r>
          </w:p>
        </w:tc>
        <w:tc>
          <w:tcPr>
            <w:tcW w:w="992" w:type="dxa"/>
            <w:vAlign w:val="center"/>
          </w:tcPr>
          <w:p w:rsidR="002C42AB" w:rsidRPr="008921E3" w:rsidRDefault="002C42AB" w:rsidP="00405F6A">
            <w:pPr>
              <w:jc w:val="both"/>
              <w:rPr>
                <w:color w:val="000000"/>
                <w:sz w:val="20"/>
                <w:szCs w:val="20"/>
              </w:rPr>
            </w:pPr>
            <w:r>
              <w:rPr>
                <w:color w:val="000000"/>
                <w:sz w:val="20"/>
                <w:szCs w:val="20"/>
              </w:rPr>
              <w:t>14</w:t>
            </w:r>
          </w:p>
        </w:tc>
      </w:tr>
      <w:tr w:rsidR="002C42AB" w:rsidRPr="00E42659" w:rsidTr="00405F6A">
        <w:trPr>
          <w:trHeight w:val="397"/>
        </w:trPr>
        <w:tc>
          <w:tcPr>
            <w:tcW w:w="820" w:type="dxa"/>
            <w:vAlign w:val="center"/>
          </w:tcPr>
          <w:p w:rsidR="002C42AB" w:rsidRPr="00E42659" w:rsidRDefault="002C42AB" w:rsidP="00405F6A">
            <w:pPr>
              <w:jc w:val="center"/>
              <w:rPr>
                <w:color w:val="000000"/>
                <w:sz w:val="20"/>
                <w:szCs w:val="20"/>
              </w:rPr>
            </w:pPr>
            <w:r w:rsidRPr="00E42659">
              <w:rPr>
                <w:color w:val="000000"/>
                <w:sz w:val="20"/>
                <w:szCs w:val="20"/>
              </w:rPr>
              <w:t>8.</w:t>
            </w:r>
          </w:p>
        </w:tc>
        <w:tc>
          <w:tcPr>
            <w:tcW w:w="2057" w:type="dxa"/>
            <w:vAlign w:val="center"/>
          </w:tcPr>
          <w:p w:rsidR="002C42AB" w:rsidRPr="008921E3" w:rsidRDefault="002C42AB" w:rsidP="00405F6A">
            <w:pPr>
              <w:jc w:val="both"/>
              <w:rPr>
                <w:color w:val="000000"/>
                <w:sz w:val="20"/>
                <w:szCs w:val="20"/>
              </w:rPr>
            </w:pPr>
            <w:r>
              <w:rPr>
                <w:color w:val="000000"/>
                <w:sz w:val="20"/>
                <w:szCs w:val="20"/>
              </w:rPr>
              <w:t>3.11.2011</w:t>
            </w:r>
          </w:p>
        </w:tc>
        <w:tc>
          <w:tcPr>
            <w:tcW w:w="3324" w:type="dxa"/>
            <w:vAlign w:val="center"/>
          </w:tcPr>
          <w:p w:rsidR="002C42AB" w:rsidRPr="008921E3" w:rsidRDefault="002C42AB" w:rsidP="00405F6A">
            <w:pPr>
              <w:jc w:val="both"/>
              <w:rPr>
                <w:color w:val="000000"/>
                <w:sz w:val="20"/>
                <w:szCs w:val="20"/>
              </w:rPr>
            </w:pPr>
            <w:r>
              <w:rPr>
                <w:color w:val="000000"/>
                <w:sz w:val="20"/>
                <w:szCs w:val="20"/>
              </w:rPr>
              <w:t>Bojná</w:t>
            </w:r>
          </w:p>
        </w:tc>
        <w:tc>
          <w:tcPr>
            <w:tcW w:w="3083" w:type="dxa"/>
            <w:vAlign w:val="center"/>
          </w:tcPr>
          <w:p w:rsidR="002C42AB" w:rsidRPr="008921E3" w:rsidRDefault="002C42AB" w:rsidP="00405F6A">
            <w:pPr>
              <w:jc w:val="both"/>
              <w:rPr>
                <w:color w:val="000000"/>
                <w:sz w:val="20"/>
                <w:szCs w:val="20"/>
              </w:rPr>
            </w:pPr>
            <w:r>
              <w:rPr>
                <w:color w:val="000000"/>
                <w:sz w:val="20"/>
                <w:szCs w:val="20"/>
              </w:rPr>
              <w:t>pracovné stretnutie</w:t>
            </w:r>
          </w:p>
        </w:tc>
        <w:tc>
          <w:tcPr>
            <w:tcW w:w="1134" w:type="dxa"/>
            <w:vAlign w:val="center"/>
          </w:tcPr>
          <w:p w:rsidR="002C42AB" w:rsidRPr="008921E3" w:rsidRDefault="002C42AB" w:rsidP="00405F6A">
            <w:pPr>
              <w:jc w:val="both"/>
              <w:rPr>
                <w:color w:val="000000"/>
                <w:sz w:val="20"/>
                <w:szCs w:val="20"/>
              </w:rPr>
            </w:pPr>
            <w:r>
              <w:rPr>
                <w:color w:val="000000"/>
                <w:sz w:val="20"/>
                <w:szCs w:val="20"/>
              </w:rPr>
              <w:t>16</w:t>
            </w:r>
          </w:p>
        </w:tc>
        <w:tc>
          <w:tcPr>
            <w:tcW w:w="1134" w:type="dxa"/>
            <w:vAlign w:val="center"/>
          </w:tcPr>
          <w:p w:rsidR="002C42AB" w:rsidRPr="008921E3" w:rsidRDefault="002C42AB" w:rsidP="00405F6A">
            <w:pPr>
              <w:jc w:val="both"/>
              <w:rPr>
                <w:color w:val="000000"/>
                <w:sz w:val="20"/>
                <w:szCs w:val="20"/>
              </w:rPr>
            </w:pPr>
            <w:r>
              <w:rPr>
                <w:color w:val="000000"/>
                <w:sz w:val="20"/>
                <w:szCs w:val="20"/>
              </w:rPr>
              <w:t>1</w:t>
            </w:r>
          </w:p>
        </w:tc>
        <w:tc>
          <w:tcPr>
            <w:tcW w:w="1134" w:type="dxa"/>
            <w:vAlign w:val="center"/>
          </w:tcPr>
          <w:p w:rsidR="002C42AB" w:rsidRPr="008921E3" w:rsidRDefault="002C42AB" w:rsidP="00405F6A">
            <w:pPr>
              <w:jc w:val="both"/>
              <w:rPr>
                <w:color w:val="000000"/>
                <w:sz w:val="20"/>
                <w:szCs w:val="20"/>
              </w:rPr>
            </w:pPr>
            <w:r>
              <w:rPr>
                <w:color w:val="000000"/>
                <w:sz w:val="20"/>
                <w:szCs w:val="20"/>
              </w:rPr>
              <w:t>3</w:t>
            </w:r>
          </w:p>
        </w:tc>
        <w:tc>
          <w:tcPr>
            <w:tcW w:w="992" w:type="dxa"/>
            <w:vAlign w:val="center"/>
          </w:tcPr>
          <w:p w:rsidR="002C42AB" w:rsidRPr="008921E3" w:rsidRDefault="002C42AB" w:rsidP="00405F6A">
            <w:pPr>
              <w:jc w:val="both"/>
              <w:rPr>
                <w:color w:val="000000"/>
                <w:sz w:val="20"/>
                <w:szCs w:val="20"/>
              </w:rPr>
            </w:pPr>
            <w:r>
              <w:rPr>
                <w:color w:val="000000"/>
                <w:sz w:val="20"/>
                <w:szCs w:val="20"/>
              </w:rPr>
              <w:t>20</w:t>
            </w:r>
          </w:p>
        </w:tc>
      </w:tr>
      <w:tr w:rsidR="002C42AB" w:rsidRPr="00E42659" w:rsidTr="00405F6A">
        <w:trPr>
          <w:trHeight w:val="397"/>
        </w:trPr>
        <w:tc>
          <w:tcPr>
            <w:tcW w:w="820" w:type="dxa"/>
            <w:vAlign w:val="center"/>
          </w:tcPr>
          <w:p w:rsidR="002C42AB" w:rsidRPr="00E42659" w:rsidRDefault="002C42AB" w:rsidP="00405F6A">
            <w:pPr>
              <w:jc w:val="center"/>
              <w:rPr>
                <w:color w:val="000000"/>
                <w:sz w:val="20"/>
                <w:szCs w:val="20"/>
              </w:rPr>
            </w:pPr>
            <w:r w:rsidRPr="00E42659">
              <w:rPr>
                <w:color w:val="000000"/>
                <w:sz w:val="20"/>
                <w:szCs w:val="20"/>
              </w:rPr>
              <w:t>9.</w:t>
            </w:r>
          </w:p>
        </w:tc>
        <w:tc>
          <w:tcPr>
            <w:tcW w:w="2057" w:type="dxa"/>
            <w:vAlign w:val="center"/>
          </w:tcPr>
          <w:p w:rsidR="002C42AB" w:rsidRPr="008921E3" w:rsidRDefault="002C42AB" w:rsidP="00405F6A">
            <w:pPr>
              <w:jc w:val="both"/>
              <w:rPr>
                <w:color w:val="000000"/>
                <w:sz w:val="20"/>
                <w:szCs w:val="20"/>
              </w:rPr>
            </w:pPr>
          </w:p>
        </w:tc>
        <w:tc>
          <w:tcPr>
            <w:tcW w:w="3324" w:type="dxa"/>
            <w:vAlign w:val="center"/>
          </w:tcPr>
          <w:p w:rsidR="002C42AB" w:rsidRPr="008921E3" w:rsidRDefault="002C42AB" w:rsidP="00405F6A">
            <w:pPr>
              <w:jc w:val="both"/>
              <w:rPr>
                <w:color w:val="000000"/>
                <w:sz w:val="20"/>
                <w:szCs w:val="20"/>
              </w:rPr>
            </w:pPr>
          </w:p>
        </w:tc>
        <w:tc>
          <w:tcPr>
            <w:tcW w:w="3083" w:type="dxa"/>
            <w:vAlign w:val="center"/>
          </w:tcPr>
          <w:p w:rsidR="002C42AB" w:rsidRPr="008921E3" w:rsidRDefault="002C42AB" w:rsidP="00405F6A">
            <w:pPr>
              <w:jc w:val="both"/>
              <w:rPr>
                <w:color w:val="000000"/>
                <w:sz w:val="20"/>
                <w:szCs w:val="20"/>
              </w:rPr>
            </w:pPr>
          </w:p>
        </w:tc>
        <w:tc>
          <w:tcPr>
            <w:tcW w:w="1134" w:type="dxa"/>
            <w:vAlign w:val="center"/>
          </w:tcPr>
          <w:p w:rsidR="002C42AB" w:rsidRPr="008921E3" w:rsidRDefault="002C42AB" w:rsidP="00405F6A">
            <w:pPr>
              <w:jc w:val="both"/>
              <w:rPr>
                <w:color w:val="000000"/>
                <w:sz w:val="20"/>
                <w:szCs w:val="20"/>
              </w:rPr>
            </w:pPr>
          </w:p>
        </w:tc>
        <w:tc>
          <w:tcPr>
            <w:tcW w:w="1134" w:type="dxa"/>
            <w:vAlign w:val="center"/>
          </w:tcPr>
          <w:p w:rsidR="002C42AB" w:rsidRPr="008921E3" w:rsidRDefault="002C42AB" w:rsidP="00405F6A">
            <w:pPr>
              <w:jc w:val="both"/>
              <w:rPr>
                <w:color w:val="000000"/>
                <w:sz w:val="20"/>
                <w:szCs w:val="20"/>
              </w:rPr>
            </w:pPr>
          </w:p>
        </w:tc>
        <w:tc>
          <w:tcPr>
            <w:tcW w:w="1134" w:type="dxa"/>
            <w:vAlign w:val="center"/>
          </w:tcPr>
          <w:p w:rsidR="002C42AB" w:rsidRPr="008921E3" w:rsidRDefault="002C42AB" w:rsidP="00405F6A">
            <w:pPr>
              <w:jc w:val="both"/>
              <w:rPr>
                <w:color w:val="000000"/>
                <w:sz w:val="20"/>
                <w:szCs w:val="20"/>
              </w:rPr>
            </w:pPr>
          </w:p>
        </w:tc>
        <w:tc>
          <w:tcPr>
            <w:tcW w:w="992" w:type="dxa"/>
            <w:vAlign w:val="center"/>
          </w:tcPr>
          <w:p w:rsidR="002C42AB" w:rsidRPr="008921E3" w:rsidRDefault="002C42AB" w:rsidP="00405F6A">
            <w:pPr>
              <w:jc w:val="both"/>
              <w:rPr>
                <w:color w:val="000000"/>
                <w:sz w:val="20"/>
                <w:szCs w:val="20"/>
              </w:rPr>
            </w:pPr>
          </w:p>
        </w:tc>
      </w:tr>
      <w:tr w:rsidR="002C42AB" w:rsidRPr="00E42659" w:rsidTr="00405F6A">
        <w:trPr>
          <w:trHeight w:val="397"/>
        </w:trPr>
        <w:tc>
          <w:tcPr>
            <w:tcW w:w="820" w:type="dxa"/>
            <w:vAlign w:val="center"/>
          </w:tcPr>
          <w:p w:rsidR="002C42AB" w:rsidRPr="00E42659" w:rsidRDefault="002C42AB" w:rsidP="00405F6A">
            <w:pPr>
              <w:jc w:val="center"/>
              <w:rPr>
                <w:color w:val="000000"/>
                <w:sz w:val="20"/>
                <w:szCs w:val="20"/>
              </w:rPr>
            </w:pPr>
            <w:r w:rsidRPr="00E42659">
              <w:rPr>
                <w:color w:val="000000"/>
                <w:sz w:val="20"/>
                <w:szCs w:val="20"/>
              </w:rPr>
              <w:t>10.</w:t>
            </w:r>
          </w:p>
        </w:tc>
        <w:tc>
          <w:tcPr>
            <w:tcW w:w="2057" w:type="dxa"/>
            <w:vAlign w:val="center"/>
          </w:tcPr>
          <w:p w:rsidR="002C42AB" w:rsidRPr="008921E3" w:rsidRDefault="002C42AB" w:rsidP="00405F6A">
            <w:pPr>
              <w:jc w:val="both"/>
              <w:rPr>
                <w:color w:val="000000"/>
                <w:sz w:val="20"/>
                <w:szCs w:val="20"/>
              </w:rPr>
            </w:pPr>
          </w:p>
        </w:tc>
        <w:tc>
          <w:tcPr>
            <w:tcW w:w="3324" w:type="dxa"/>
            <w:vAlign w:val="center"/>
          </w:tcPr>
          <w:p w:rsidR="002C42AB" w:rsidRPr="008921E3" w:rsidRDefault="002C42AB" w:rsidP="00405F6A">
            <w:pPr>
              <w:jc w:val="both"/>
              <w:rPr>
                <w:color w:val="000000"/>
                <w:sz w:val="20"/>
                <w:szCs w:val="20"/>
              </w:rPr>
            </w:pPr>
          </w:p>
        </w:tc>
        <w:tc>
          <w:tcPr>
            <w:tcW w:w="3083" w:type="dxa"/>
            <w:vAlign w:val="center"/>
          </w:tcPr>
          <w:p w:rsidR="002C42AB" w:rsidRPr="008921E3" w:rsidRDefault="002C42AB" w:rsidP="00405F6A">
            <w:pPr>
              <w:jc w:val="both"/>
              <w:rPr>
                <w:color w:val="000000"/>
                <w:sz w:val="20"/>
                <w:szCs w:val="20"/>
              </w:rPr>
            </w:pPr>
          </w:p>
        </w:tc>
        <w:tc>
          <w:tcPr>
            <w:tcW w:w="1134" w:type="dxa"/>
            <w:vAlign w:val="center"/>
          </w:tcPr>
          <w:p w:rsidR="002C42AB" w:rsidRPr="008921E3" w:rsidRDefault="002C42AB" w:rsidP="00405F6A">
            <w:pPr>
              <w:jc w:val="both"/>
              <w:rPr>
                <w:color w:val="000000"/>
                <w:sz w:val="20"/>
                <w:szCs w:val="20"/>
              </w:rPr>
            </w:pPr>
          </w:p>
        </w:tc>
        <w:tc>
          <w:tcPr>
            <w:tcW w:w="1134" w:type="dxa"/>
            <w:vAlign w:val="center"/>
          </w:tcPr>
          <w:p w:rsidR="002C42AB" w:rsidRPr="008921E3" w:rsidRDefault="002C42AB" w:rsidP="00405F6A">
            <w:pPr>
              <w:jc w:val="both"/>
              <w:rPr>
                <w:color w:val="000000"/>
                <w:sz w:val="20"/>
                <w:szCs w:val="20"/>
              </w:rPr>
            </w:pPr>
          </w:p>
        </w:tc>
        <w:tc>
          <w:tcPr>
            <w:tcW w:w="1134" w:type="dxa"/>
            <w:vAlign w:val="center"/>
          </w:tcPr>
          <w:p w:rsidR="002C42AB" w:rsidRPr="008921E3" w:rsidRDefault="002C42AB" w:rsidP="00405F6A">
            <w:pPr>
              <w:jc w:val="both"/>
              <w:rPr>
                <w:color w:val="000000"/>
                <w:sz w:val="20"/>
                <w:szCs w:val="20"/>
              </w:rPr>
            </w:pPr>
          </w:p>
        </w:tc>
        <w:tc>
          <w:tcPr>
            <w:tcW w:w="992" w:type="dxa"/>
            <w:vAlign w:val="center"/>
          </w:tcPr>
          <w:p w:rsidR="002C42AB" w:rsidRPr="008921E3" w:rsidRDefault="002C42AB" w:rsidP="00405F6A">
            <w:pPr>
              <w:jc w:val="both"/>
              <w:rPr>
                <w:color w:val="000000"/>
                <w:sz w:val="20"/>
                <w:szCs w:val="20"/>
              </w:rPr>
            </w:pPr>
          </w:p>
        </w:tc>
      </w:tr>
      <w:tr w:rsidR="002C42AB" w:rsidRPr="00E42659" w:rsidTr="00405F6A">
        <w:trPr>
          <w:trHeight w:val="397"/>
        </w:trPr>
        <w:tc>
          <w:tcPr>
            <w:tcW w:w="820" w:type="dxa"/>
            <w:tcBorders>
              <w:bottom w:val="single" w:sz="12" w:space="0" w:color="auto"/>
            </w:tcBorders>
            <w:vAlign w:val="center"/>
          </w:tcPr>
          <w:p w:rsidR="002C42AB" w:rsidRPr="00E42659" w:rsidRDefault="002C42AB" w:rsidP="00405F6A">
            <w:pPr>
              <w:jc w:val="center"/>
              <w:rPr>
                <w:color w:val="000000"/>
                <w:sz w:val="20"/>
                <w:szCs w:val="20"/>
              </w:rPr>
            </w:pPr>
          </w:p>
        </w:tc>
        <w:tc>
          <w:tcPr>
            <w:tcW w:w="2057" w:type="dxa"/>
            <w:tcBorders>
              <w:bottom w:val="single" w:sz="12" w:space="0" w:color="auto"/>
            </w:tcBorders>
            <w:vAlign w:val="center"/>
          </w:tcPr>
          <w:p w:rsidR="002C42AB" w:rsidRPr="008921E3" w:rsidRDefault="002C42AB" w:rsidP="00405F6A">
            <w:pPr>
              <w:jc w:val="both"/>
              <w:rPr>
                <w:color w:val="000000"/>
                <w:sz w:val="20"/>
                <w:szCs w:val="20"/>
              </w:rPr>
            </w:pPr>
          </w:p>
        </w:tc>
        <w:tc>
          <w:tcPr>
            <w:tcW w:w="3324" w:type="dxa"/>
            <w:tcBorders>
              <w:bottom w:val="single" w:sz="12" w:space="0" w:color="auto"/>
            </w:tcBorders>
            <w:vAlign w:val="center"/>
          </w:tcPr>
          <w:p w:rsidR="002C42AB" w:rsidRPr="008921E3" w:rsidRDefault="002C42AB" w:rsidP="00405F6A">
            <w:pPr>
              <w:jc w:val="both"/>
              <w:rPr>
                <w:color w:val="000000"/>
                <w:sz w:val="20"/>
                <w:szCs w:val="20"/>
              </w:rPr>
            </w:pPr>
          </w:p>
        </w:tc>
        <w:tc>
          <w:tcPr>
            <w:tcW w:w="3083" w:type="dxa"/>
            <w:tcBorders>
              <w:bottom w:val="single" w:sz="12" w:space="0" w:color="auto"/>
            </w:tcBorders>
            <w:vAlign w:val="center"/>
          </w:tcPr>
          <w:p w:rsidR="002C42AB" w:rsidRPr="008921E3" w:rsidRDefault="002C42AB" w:rsidP="00405F6A">
            <w:pPr>
              <w:jc w:val="both"/>
              <w:rPr>
                <w:color w:val="000000"/>
                <w:sz w:val="20"/>
                <w:szCs w:val="20"/>
              </w:rPr>
            </w:pPr>
          </w:p>
        </w:tc>
        <w:tc>
          <w:tcPr>
            <w:tcW w:w="1134" w:type="dxa"/>
            <w:tcBorders>
              <w:bottom w:val="single" w:sz="12" w:space="0" w:color="auto"/>
            </w:tcBorders>
            <w:vAlign w:val="center"/>
          </w:tcPr>
          <w:p w:rsidR="002C42AB" w:rsidRPr="008921E3" w:rsidRDefault="002C42AB" w:rsidP="00405F6A">
            <w:pPr>
              <w:jc w:val="both"/>
              <w:rPr>
                <w:color w:val="000000"/>
                <w:sz w:val="20"/>
                <w:szCs w:val="20"/>
              </w:rPr>
            </w:pPr>
          </w:p>
        </w:tc>
        <w:tc>
          <w:tcPr>
            <w:tcW w:w="1134" w:type="dxa"/>
            <w:tcBorders>
              <w:bottom w:val="single" w:sz="12" w:space="0" w:color="auto"/>
            </w:tcBorders>
            <w:vAlign w:val="center"/>
          </w:tcPr>
          <w:p w:rsidR="002C42AB" w:rsidRPr="008921E3" w:rsidRDefault="002C42AB" w:rsidP="00405F6A">
            <w:pPr>
              <w:jc w:val="both"/>
              <w:rPr>
                <w:color w:val="000000"/>
                <w:sz w:val="20"/>
                <w:szCs w:val="20"/>
              </w:rPr>
            </w:pPr>
          </w:p>
        </w:tc>
        <w:tc>
          <w:tcPr>
            <w:tcW w:w="1134" w:type="dxa"/>
            <w:tcBorders>
              <w:bottom w:val="single" w:sz="12" w:space="0" w:color="auto"/>
            </w:tcBorders>
            <w:vAlign w:val="center"/>
          </w:tcPr>
          <w:p w:rsidR="002C42AB" w:rsidRPr="008921E3" w:rsidRDefault="002C42AB" w:rsidP="00405F6A">
            <w:pPr>
              <w:jc w:val="both"/>
              <w:rPr>
                <w:color w:val="000000"/>
                <w:sz w:val="20"/>
                <w:szCs w:val="20"/>
              </w:rPr>
            </w:pPr>
          </w:p>
        </w:tc>
        <w:tc>
          <w:tcPr>
            <w:tcW w:w="992" w:type="dxa"/>
            <w:tcBorders>
              <w:bottom w:val="single" w:sz="12" w:space="0" w:color="auto"/>
            </w:tcBorders>
            <w:vAlign w:val="center"/>
          </w:tcPr>
          <w:p w:rsidR="002C42AB" w:rsidRPr="008921E3" w:rsidRDefault="002C42AB" w:rsidP="00405F6A">
            <w:pPr>
              <w:jc w:val="both"/>
              <w:rPr>
                <w:color w:val="000000"/>
                <w:sz w:val="20"/>
                <w:szCs w:val="20"/>
              </w:rPr>
            </w:pPr>
          </w:p>
        </w:tc>
      </w:tr>
    </w:tbl>
    <w:p w:rsidR="002C42AB" w:rsidRPr="00E42659" w:rsidRDefault="002C42AB" w:rsidP="002C42AB">
      <w:pPr>
        <w:jc w:val="both"/>
        <w:rPr>
          <w:color w:val="000000"/>
          <w:sz w:val="20"/>
          <w:szCs w:val="20"/>
        </w:rPr>
      </w:pPr>
      <w:r w:rsidRPr="00E42659">
        <w:rPr>
          <w:color w:val="000000"/>
          <w:sz w:val="20"/>
          <w:szCs w:val="20"/>
        </w:rPr>
        <w:t xml:space="preserve">Poznámka.: k prehľadu sa priložia zápisy a prezenčné listiny </w:t>
      </w:r>
    </w:p>
    <w:p w:rsidR="002C42AB" w:rsidRPr="004047C4" w:rsidRDefault="002C42AB" w:rsidP="002C42AB">
      <w:pPr>
        <w:jc w:val="both"/>
        <w:rPr>
          <w:color w:val="000000"/>
        </w:rPr>
      </w:pPr>
    </w:p>
    <w:p w:rsidR="002C42AB" w:rsidRPr="004047C4" w:rsidRDefault="002C42AB" w:rsidP="002C42AB">
      <w:pPr>
        <w:rPr>
          <w:rFonts w:ascii="Arial" w:hAnsi="Arial" w:cs="Arial"/>
          <w:color w:val="000000"/>
          <w:sz w:val="16"/>
        </w:rPr>
      </w:pPr>
    </w:p>
    <w:p w:rsidR="002C42AB" w:rsidRPr="004047C4" w:rsidRDefault="002C42AB" w:rsidP="002C42AB">
      <w:pPr>
        <w:rPr>
          <w:color w:val="000000"/>
        </w:rPr>
      </w:pPr>
    </w:p>
    <w:p w:rsidR="002C42AB" w:rsidRPr="004047C4" w:rsidRDefault="002C42AB" w:rsidP="002C42AB">
      <w:pPr>
        <w:rPr>
          <w:color w:val="000000"/>
        </w:rPr>
      </w:pPr>
    </w:p>
    <w:p w:rsidR="002C42AB" w:rsidRDefault="002C42AB" w:rsidP="002C42AB">
      <w:pPr>
        <w:jc w:val="both"/>
        <w:rPr>
          <w:b/>
          <w:smallCaps/>
          <w:color w:val="000000"/>
        </w:rPr>
      </w:pPr>
    </w:p>
    <w:p w:rsidR="002C42AB" w:rsidRPr="00EC5FCB" w:rsidRDefault="002C42AB" w:rsidP="002C42AB">
      <w:pPr>
        <w:jc w:val="both"/>
        <w:rPr>
          <w:b/>
          <w:caps/>
          <w:smallCaps/>
          <w:color w:val="000000"/>
        </w:rPr>
      </w:pPr>
      <w:r w:rsidRPr="00EC5FCB">
        <w:rPr>
          <w:b/>
          <w:smallCaps/>
          <w:color w:val="000000"/>
        </w:rPr>
        <w:t>názov verejno – súkromného partnerstva (mas)</w:t>
      </w:r>
      <w:r w:rsidRPr="00EC5FCB">
        <w:rPr>
          <w:b/>
          <w:caps/>
          <w:smallCaps/>
          <w:color w:val="000000"/>
        </w:rPr>
        <w:t xml:space="preserve">: </w:t>
      </w:r>
      <w:r>
        <w:rPr>
          <w:b/>
          <w:caps/>
          <w:smallCaps/>
          <w:color w:val="000000"/>
        </w:rPr>
        <w:t>Miestna akčná skupina Mikroregión pod marhátom</w:t>
      </w:r>
    </w:p>
    <w:p w:rsidR="002C42AB" w:rsidRPr="00EC5FCB" w:rsidRDefault="002C42AB" w:rsidP="002C42AB">
      <w:pPr>
        <w:jc w:val="both"/>
        <w:rPr>
          <w:b/>
          <w:caps/>
          <w:smallCaps/>
          <w:color w:val="000000"/>
        </w:rPr>
      </w:pPr>
    </w:p>
    <w:p w:rsidR="002C42AB" w:rsidRPr="00EC5FCB" w:rsidRDefault="002C42AB" w:rsidP="002C42AB">
      <w:pPr>
        <w:jc w:val="both"/>
        <w:rPr>
          <w:b/>
          <w:color w:val="000000"/>
        </w:rPr>
      </w:pPr>
      <w:r w:rsidRPr="00EC5FCB">
        <w:rPr>
          <w:color w:val="000000"/>
        </w:rPr>
        <w:t xml:space="preserve">Prehľad o uskutočnených stretnutiach a podujatiach </w:t>
      </w:r>
      <w:r w:rsidRPr="00EC5FCB">
        <w:rPr>
          <w:b/>
          <w:color w:val="000000"/>
          <w:u w:val="single"/>
        </w:rPr>
        <w:t>k spracovaniu problémovej analýzy</w:t>
      </w:r>
      <w:r w:rsidRPr="00EC5FCB">
        <w:rPr>
          <w:b/>
          <w:color w:val="000000"/>
        </w:rPr>
        <w:t xml:space="preserve"> </w:t>
      </w:r>
    </w:p>
    <w:p w:rsidR="002C42AB" w:rsidRPr="00EC5FCB" w:rsidRDefault="002C42AB" w:rsidP="002C42AB">
      <w:pPr>
        <w:jc w:val="both"/>
        <w:rPr>
          <w:color w:val="000000"/>
        </w:rPr>
      </w:pPr>
      <w:r w:rsidRPr="00EC5FCB">
        <w:rPr>
          <w:color w:val="000000"/>
        </w:rPr>
        <w:t xml:space="preserve"> </w:t>
      </w:r>
    </w:p>
    <w:tbl>
      <w:tblPr>
        <w:tblW w:w="1367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0"/>
        <w:gridCol w:w="2057"/>
        <w:gridCol w:w="3324"/>
        <w:gridCol w:w="3083"/>
        <w:gridCol w:w="1134"/>
        <w:gridCol w:w="1134"/>
        <w:gridCol w:w="1134"/>
        <w:gridCol w:w="992"/>
      </w:tblGrid>
      <w:tr w:rsidR="002C42AB" w:rsidRPr="004047C4" w:rsidTr="00405F6A">
        <w:trPr>
          <w:trHeight w:val="397"/>
        </w:trPr>
        <w:tc>
          <w:tcPr>
            <w:tcW w:w="820" w:type="dxa"/>
            <w:vMerge w:val="restart"/>
            <w:tcBorders>
              <w:top w:val="single" w:sz="12" w:space="0" w:color="auto"/>
              <w:bottom w:val="single" w:sz="12" w:space="0" w:color="auto"/>
              <w:right w:val="single" w:sz="12" w:space="0" w:color="auto"/>
            </w:tcBorders>
            <w:shd w:val="clear" w:color="auto" w:fill="CCFFCC"/>
            <w:vAlign w:val="center"/>
          </w:tcPr>
          <w:p w:rsidR="002C42AB" w:rsidRPr="00EC5FCB" w:rsidRDefault="002C42AB" w:rsidP="00405F6A">
            <w:pPr>
              <w:jc w:val="center"/>
              <w:rPr>
                <w:b/>
                <w:bCs/>
                <w:color w:val="000000"/>
                <w:sz w:val="20"/>
                <w:szCs w:val="20"/>
              </w:rPr>
            </w:pPr>
            <w:r w:rsidRPr="00A502CA">
              <w:rPr>
                <w:b/>
                <w:sz w:val="20"/>
                <w:szCs w:val="20"/>
              </w:rPr>
              <w:t>P.</w:t>
            </w:r>
            <w:r>
              <w:rPr>
                <w:b/>
                <w:sz w:val="20"/>
                <w:szCs w:val="20"/>
              </w:rPr>
              <w:t xml:space="preserve"> </w:t>
            </w:r>
            <w:r w:rsidRPr="00A502CA">
              <w:rPr>
                <w:b/>
                <w:sz w:val="20"/>
                <w:szCs w:val="20"/>
              </w:rPr>
              <w:t xml:space="preserve">č.   </w:t>
            </w:r>
          </w:p>
        </w:tc>
        <w:tc>
          <w:tcPr>
            <w:tcW w:w="2057" w:type="dxa"/>
            <w:vMerge w:val="restart"/>
            <w:tcBorders>
              <w:top w:val="single" w:sz="12" w:space="0" w:color="auto"/>
              <w:left w:val="single" w:sz="12" w:space="0" w:color="auto"/>
              <w:bottom w:val="single" w:sz="12" w:space="0" w:color="auto"/>
              <w:right w:val="single" w:sz="12" w:space="0" w:color="auto"/>
            </w:tcBorders>
            <w:shd w:val="clear" w:color="auto" w:fill="CCFFCC"/>
            <w:vAlign w:val="center"/>
          </w:tcPr>
          <w:p w:rsidR="002C42AB" w:rsidRPr="00F04F34" w:rsidRDefault="002C42AB" w:rsidP="00405F6A">
            <w:pPr>
              <w:jc w:val="center"/>
              <w:rPr>
                <w:b/>
                <w:caps/>
                <w:smallCaps/>
                <w:color w:val="000000"/>
                <w:sz w:val="20"/>
                <w:szCs w:val="20"/>
              </w:rPr>
            </w:pPr>
          </w:p>
          <w:p w:rsidR="002C42AB" w:rsidRPr="00A502CA" w:rsidRDefault="002C42AB" w:rsidP="00405F6A">
            <w:pPr>
              <w:jc w:val="center"/>
              <w:rPr>
                <w:b/>
                <w:color w:val="000000"/>
                <w:sz w:val="20"/>
                <w:szCs w:val="20"/>
              </w:rPr>
            </w:pPr>
            <w:r w:rsidRPr="00A502CA">
              <w:rPr>
                <w:b/>
                <w:color w:val="000000"/>
                <w:sz w:val="20"/>
                <w:szCs w:val="20"/>
              </w:rPr>
              <w:t>Dátum</w:t>
            </w:r>
          </w:p>
          <w:p w:rsidR="002C42AB" w:rsidRPr="00EC5FCB" w:rsidRDefault="002C42AB" w:rsidP="00405F6A">
            <w:pPr>
              <w:jc w:val="center"/>
              <w:rPr>
                <w:b/>
                <w:bCs/>
                <w:color w:val="000000"/>
                <w:sz w:val="20"/>
                <w:szCs w:val="20"/>
              </w:rPr>
            </w:pPr>
          </w:p>
        </w:tc>
        <w:tc>
          <w:tcPr>
            <w:tcW w:w="3324" w:type="dxa"/>
            <w:vMerge w:val="restart"/>
            <w:tcBorders>
              <w:top w:val="single" w:sz="12" w:space="0" w:color="auto"/>
              <w:left w:val="single" w:sz="12" w:space="0" w:color="auto"/>
              <w:bottom w:val="single" w:sz="12" w:space="0" w:color="auto"/>
              <w:right w:val="single" w:sz="12" w:space="0" w:color="auto"/>
            </w:tcBorders>
            <w:shd w:val="clear" w:color="auto" w:fill="CCFFCC"/>
            <w:vAlign w:val="center"/>
          </w:tcPr>
          <w:p w:rsidR="002C42AB" w:rsidRPr="00F04F34" w:rsidRDefault="002C42AB" w:rsidP="00405F6A">
            <w:pPr>
              <w:jc w:val="center"/>
              <w:rPr>
                <w:b/>
                <w:caps/>
                <w:smallCaps/>
                <w:color w:val="000000"/>
                <w:sz w:val="20"/>
                <w:szCs w:val="20"/>
              </w:rPr>
            </w:pPr>
          </w:p>
          <w:p w:rsidR="002C42AB" w:rsidRPr="00F04F34" w:rsidRDefault="002C42AB" w:rsidP="00405F6A">
            <w:pPr>
              <w:jc w:val="center"/>
              <w:rPr>
                <w:b/>
                <w:caps/>
                <w:smallCaps/>
                <w:color w:val="000000"/>
                <w:sz w:val="20"/>
                <w:szCs w:val="20"/>
              </w:rPr>
            </w:pPr>
            <w:r>
              <w:rPr>
                <w:b/>
                <w:color w:val="000000"/>
                <w:sz w:val="20"/>
                <w:szCs w:val="20"/>
              </w:rPr>
              <w:t>Miesto konania</w:t>
            </w:r>
          </w:p>
          <w:p w:rsidR="002C42AB" w:rsidRPr="00EC5FCB" w:rsidRDefault="002C42AB" w:rsidP="00405F6A">
            <w:pPr>
              <w:jc w:val="center"/>
              <w:rPr>
                <w:b/>
                <w:bCs/>
                <w:color w:val="000000"/>
                <w:sz w:val="20"/>
                <w:szCs w:val="20"/>
              </w:rPr>
            </w:pPr>
          </w:p>
        </w:tc>
        <w:tc>
          <w:tcPr>
            <w:tcW w:w="3083" w:type="dxa"/>
            <w:vMerge w:val="restart"/>
            <w:tcBorders>
              <w:top w:val="single" w:sz="12" w:space="0" w:color="auto"/>
              <w:left w:val="single" w:sz="12" w:space="0" w:color="auto"/>
              <w:bottom w:val="single" w:sz="12" w:space="0" w:color="auto"/>
              <w:right w:val="single" w:sz="12" w:space="0" w:color="auto"/>
            </w:tcBorders>
            <w:shd w:val="clear" w:color="auto" w:fill="CCFFCC"/>
            <w:vAlign w:val="center"/>
          </w:tcPr>
          <w:p w:rsidR="002C42AB" w:rsidRPr="00EC5FCB" w:rsidRDefault="002C42AB" w:rsidP="00405F6A">
            <w:pPr>
              <w:jc w:val="center"/>
              <w:rPr>
                <w:b/>
                <w:caps/>
                <w:smallCaps/>
                <w:color w:val="000000"/>
                <w:sz w:val="20"/>
                <w:szCs w:val="20"/>
              </w:rPr>
            </w:pPr>
          </w:p>
          <w:p w:rsidR="002C42AB" w:rsidRPr="00EC5FCB" w:rsidRDefault="002C42AB" w:rsidP="00405F6A">
            <w:pPr>
              <w:jc w:val="center"/>
              <w:rPr>
                <w:b/>
                <w:caps/>
                <w:smallCaps/>
                <w:color w:val="000000"/>
                <w:sz w:val="20"/>
                <w:szCs w:val="20"/>
              </w:rPr>
            </w:pPr>
            <w:r>
              <w:rPr>
                <w:b/>
                <w:color w:val="000000"/>
                <w:sz w:val="20"/>
                <w:szCs w:val="20"/>
              </w:rPr>
              <w:t>Forma stretnutia</w:t>
            </w:r>
            <w:r w:rsidRPr="005F5027">
              <w:rPr>
                <w:b/>
                <w:color w:val="000000"/>
                <w:sz w:val="18"/>
                <w:szCs w:val="18"/>
                <w:vertAlign w:val="superscript"/>
              </w:rPr>
              <w:fldChar w:fldCharType="begin"/>
            </w:r>
            <w:r w:rsidRPr="005F5027">
              <w:rPr>
                <w:b/>
                <w:color w:val="000000"/>
                <w:sz w:val="18"/>
                <w:szCs w:val="18"/>
                <w:vertAlign w:val="superscript"/>
              </w:rPr>
              <w:instrText xml:space="preserve"> NOTEREF _Ref194823185 \h </w:instrText>
            </w:r>
            <w:r w:rsidRPr="005F5027">
              <w:rPr>
                <w:b/>
                <w:smallCaps/>
                <w:color w:val="000000"/>
                <w:sz w:val="18"/>
                <w:szCs w:val="18"/>
                <w:vertAlign w:val="superscript"/>
              </w:rPr>
              <w:instrText xml:space="preserve"> \* MERGEFORMAT </w:instrText>
            </w:r>
            <w:r w:rsidRPr="005F5027">
              <w:rPr>
                <w:b/>
                <w:color w:val="000000"/>
                <w:sz w:val="18"/>
                <w:szCs w:val="18"/>
                <w:vertAlign w:val="superscript"/>
              </w:rPr>
            </w:r>
            <w:r w:rsidRPr="005F5027">
              <w:rPr>
                <w:b/>
                <w:color w:val="000000"/>
                <w:sz w:val="18"/>
                <w:szCs w:val="18"/>
                <w:vertAlign w:val="superscript"/>
              </w:rPr>
              <w:fldChar w:fldCharType="separate"/>
            </w:r>
            <w:r>
              <w:rPr>
                <w:b/>
                <w:color w:val="000000"/>
                <w:sz w:val="18"/>
                <w:szCs w:val="18"/>
                <w:vertAlign w:val="superscript"/>
              </w:rPr>
              <w:t>18</w:t>
            </w:r>
            <w:r w:rsidRPr="005F5027">
              <w:rPr>
                <w:b/>
                <w:color w:val="000000"/>
                <w:sz w:val="18"/>
                <w:szCs w:val="18"/>
                <w:vertAlign w:val="superscript"/>
              </w:rPr>
              <w:fldChar w:fldCharType="end"/>
            </w:r>
          </w:p>
          <w:p w:rsidR="002C42AB" w:rsidRPr="00EC5FCB" w:rsidRDefault="002C42AB" w:rsidP="00405F6A">
            <w:pPr>
              <w:jc w:val="center"/>
              <w:rPr>
                <w:b/>
                <w:bCs/>
                <w:color w:val="000000"/>
                <w:sz w:val="20"/>
                <w:szCs w:val="20"/>
              </w:rPr>
            </w:pPr>
          </w:p>
        </w:tc>
        <w:tc>
          <w:tcPr>
            <w:tcW w:w="4394" w:type="dxa"/>
            <w:gridSpan w:val="4"/>
            <w:tcBorders>
              <w:top w:val="single" w:sz="12" w:space="0" w:color="auto"/>
              <w:left w:val="single" w:sz="12" w:space="0" w:color="auto"/>
              <w:bottom w:val="single" w:sz="12" w:space="0" w:color="auto"/>
            </w:tcBorders>
            <w:shd w:val="clear" w:color="auto" w:fill="CCFFCC"/>
            <w:vAlign w:val="center"/>
          </w:tcPr>
          <w:p w:rsidR="002C42AB" w:rsidRPr="0078355D" w:rsidRDefault="002C42AB" w:rsidP="00405F6A">
            <w:pPr>
              <w:jc w:val="center"/>
              <w:rPr>
                <w:rFonts w:ascii="Arial" w:hAnsi="Arial" w:cs="Arial"/>
                <w:b/>
                <w:caps/>
                <w:smallCaps/>
                <w:color w:val="000000"/>
                <w:sz w:val="20"/>
                <w:szCs w:val="20"/>
              </w:rPr>
            </w:pPr>
            <w:r>
              <w:rPr>
                <w:b/>
                <w:color w:val="000000"/>
                <w:sz w:val="20"/>
                <w:szCs w:val="20"/>
              </w:rPr>
              <w:t>Počet účastníkov</w:t>
            </w:r>
            <w:r w:rsidRPr="005F5027">
              <w:rPr>
                <w:b/>
                <w:color w:val="000000"/>
                <w:sz w:val="18"/>
                <w:szCs w:val="18"/>
                <w:vertAlign w:val="superscript"/>
              </w:rPr>
              <w:fldChar w:fldCharType="begin"/>
            </w:r>
            <w:r w:rsidRPr="005F5027">
              <w:rPr>
                <w:b/>
                <w:color w:val="000000"/>
                <w:sz w:val="18"/>
                <w:szCs w:val="18"/>
                <w:vertAlign w:val="superscript"/>
              </w:rPr>
              <w:instrText xml:space="preserve"> NOTEREF _Ref194823199 \h  \* MERGEFORMAT </w:instrText>
            </w:r>
            <w:r w:rsidRPr="005F5027">
              <w:rPr>
                <w:b/>
                <w:color w:val="000000"/>
                <w:sz w:val="18"/>
                <w:szCs w:val="18"/>
                <w:vertAlign w:val="superscript"/>
              </w:rPr>
            </w:r>
            <w:r w:rsidRPr="005F5027">
              <w:rPr>
                <w:b/>
                <w:color w:val="000000"/>
                <w:sz w:val="18"/>
                <w:szCs w:val="18"/>
                <w:vertAlign w:val="superscript"/>
              </w:rPr>
              <w:fldChar w:fldCharType="separate"/>
            </w:r>
            <w:r>
              <w:rPr>
                <w:b/>
                <w:color w:val="000000"/>
                <w:sz w:val="18"/>
                <w:szCs w:val="18"/>
                <w:vertAlign w:val="superscript"/>
              </w:rPr>
              <w:t>19</w:t>
            </w:r>
            <w:r w:rsidRPr="005F5027">
              <w:rPr>
                <w:b/>
                <w:color w:val="000000"/>
                <w:sz w:val="18"/>
                <w:szCs w:val="18"/>
                <w:vertAlign w:val="superscript"/>
              </w:rPr>
              <w:fldChar w:fldCharType="end"/>
            </w:r>
            <w:r w:rsidRPr="005F5027" w:rsidDel="00A502CA">
              <w:rPr>
                <w:b/>
                <w:smallCaps/>
                <w:color w:val="000000"/>
                <w:sz w:val="18"/>
                <w:szCs w:val="18"/>
                <w:vertAlign w:val="superscript"/>
              </w:rPr>
              <w:t xml:space="preserve"> </w:t>
            </w:r>
          </w:p>
        </w:tc>
      </w:tr>
      <w:tr w:rsidR="002C42AB" w:rsidRPr="004047C4" w:rsidTr="00405F6A">
        <w:trPr>
          <w:trHeight w:val="397"/>
        </w:trPr>
        <w:tc>
          <w:tcPr>
            <w:tcW w:w="820" w:type="dxa"/>
            <w:vMerge/>
            <w:tcBorders>
              <w:top w:val="nil"/>
              <w:bottom w:val="single" w:sz="12" w:space="0" w:color="auto"/>
              <w:right w:val="single" w:sz="12" w:space="0" w:color="auto"/>
            </w:tcBorders>
            <w:shd w:val="clear" w:color="auto" w:fill="CCFFCC"/>
            <w:vAlign w:val="center"/>
          </w:tcPr>
          <w:p w:rsidR="002C42AB" w:rsidRPr="00EC5FCB" w:rsidRDefault="002C42AB" w:rsidP="00405F6A">
            <w:pPr>
              <w:rPr>
                <w:b/>
                <w:bCs/>
                <w:color w:val="000000"/>
                <w:sz w:val="20"/>
                <w:szCs w:val="20"/>
              </w:rPr>
            </w:pPr>
          </w:p>
        </w:tc>
        <w:tc>
          <w:tcPr>
            <w:tcW w:w="2057" w:type="dxa"/>
            <w:vMerge/>
            <w:tcBorders>
              <w:top w:val="nil"/>
              <w:left w:val="single" w:sz="12" w:space="0" w:color="auto"/>
              <w:bottom w:val="single" w:sz="12" w:space="0" w:color="auto"/>
              <w:right w:val="single" w:sz="12" w:space="0" w:color="auto"/>
            </w:tcBorders>
            <w:shd w:val="clear" w:color="auto" w:fill="CCFFCC"/>
            <w:vAlign w:val="center"/>
          </w:tcPr>
          <w:p w:rsidR="002C42AB" w:rsidRPr="00EC5FCB" w:rsidRDefault="002C42AB" w:rsidP="00405F6A">
            <w:pPr>
              <w:rPr>
                <w:b/>
                <w:bCs/>
                <w:color w:val="000000"/>
                <w:sz w:val="20"/>
                <w:szCs w:val="20"/>
              </w:rPr>
            </w:pPr>
          </w:p>
        </w:tc>
        <w:tc>
          <w:tcPr>
            <w:tcW w:w="3324" w:type="dxa"/>
            <w:vMerge/>
            <w:tcBorders>
              <w:top w:val="nil"/>
              <w:left w:val="single" w:sz="12" w:space="0" w:color="auto"/>
              <w:bottom w:val="single" w:sz="12" w:space="0" w:color="auto"/>
              <w:right w:val="single" w:sz="12" w:space="0" w:color="auto"/>
            </w:tcBorders>
            <w:shd w:val="clear" w:color="auto" w:fill="CCFFCC"/>
            <w:vAlign w:val="center"/>
          </w:tcPr>
          <w:p w:rsidR="002C42AB" w:rsidRPr="00EC5FCB" w:rsidRDefault="002C42AB" w:rsidP="00405F6A">
            <w:pPr>
              <w:rPr>
                <w:b/>
                <w:bCs/>
                <w:color w:val="000000"/>
                <w:sz w:val="20"/>
                <w:szCs w:val="20"/>
              </w:rPr>
            </w:pPr>
          </w:p>
        </w:tc>
        <w:tc>
          <w:tcPr>
            <w:tcW w:w="3083" w:type="dxa"/>
            <w:vMerge/>
            <w:tcBorders>
              <w:top w:val="nil"/>
              <w:left w:val="single" w:sz="12" w:space="0" w:color="auto"/>
              <w:bottom w:val="single" w:sz="12" w:space="0" w:color="auto"/>
              <w:right w:val="single" w:sz="12" w:space="0" w:color="auto"/>
            </w:tcBorders>
            <w:shd w:val="clear" w:color="auto" w:fill="CCFFCC"/>
            <w:vAlign w:val="center"/>
          </w:tcPr>
          <w:p w:rsidR="002C42AB" w:rsidRPr="00EC5FCB" w:rsidRDefault="002C42AB" w:rsidP="00405F6A">
            <w:pPr>
              <w:rPr>
                <w:b/>
                <w:bCs/>
                <w:color w:val="000000"/>
                <w:sz w:val="20"/>
                <w:szCs w:val="20"/>
              </w:rPr>
            </w:pPr>
          </w:p>
        </w:tc>
        <w:tc>
          <w:tcPr>
            <w:tcW w:w="1134" w:type="dxa"/>
            <w:tcBorders>
              <w:top w:val="single" w:sz="12" w:space="0" w:color="auto"/>
              <w:left w:val="single" w:sz="12" w:space="0" w:color="auto"/>
              <w:bottom w:val="single" w:sz="12" w:space="0" w:color="auto"/>
              <w:right w:val="single" w:sz="12" w:space="0" w:color="auto"/>
            </w:tcBorders>
            <w:shd w:val="clear" w:color="auto" w:fill="CCFFCC"/>
            <w:vAlign w:val="center"/>
          </w:tcPr>
          <w:p w:rsidR="002C42AB" w:rsidRPr="0078355D" w:rsidRDefault="002C42AB" w:rsidP="00405F6A">
            <w:pPr>
              <w:jc w:val="center"/>
              <w:rPr>
                <w:rFonts w:ascii="Arial" w:hAnsi="Arial" w:cs="Arial"/>
                <w:b/>
                <w:bCs/>
                <w:color w:val="000000"/>
                <w:sz w:val="20"/>
                <w:szCs w:val="20"/>
              </w:rPr>
            </w:pPr>
            <w:r w:rsidRPr="0078355D">
              <w:rPr>
                <w:rFonts w:ascii="Arial" w:hAnsi="Arial" w:cs="Arial"/>
                <w:b/>
                <w:smallCaps/>
                <w:color w:val="000000"/>
                <w:sz w:val="20"/>
                <w:szCs w:val="20"/>
              </w:rPr>
              <w:t>v</w:t>
            </w:r>
          </w:p>
        </w:tc>
        <w:tc>
          <w:tcPr>
            <w:tcW w:w="1134" w:type="dxa"/>
            <w:tcBorders>
              <w:top w:val="single" w:sz="12" w:space="0" w:color="auto"/>
              <w:left w:val="single" w:sz="12" w:space="0" w:color="auto"/>
              <w:bottom w:val="single" w:sz="12" w:space="0" w:color="auto"/>
              <w:right w:val="single" w:sz="12" w:space="0" w:color="auto"/>
            </w:tcBorders>
            <w:shd w:val="clear" w:color="auto" w:fill="CCFFCC"/>
            <w:vAlign w:val="center"/>
          </w:tcPr>
          <w:p w:rsidR="002C42AB" w:rsidRPr="0078355D" w:rsidRDefault="002C42AB" w:rsidP="00405F6A">
            <w:pPr>
              <w:jc w:val="center"/>
              <w:rPr>
                <w:rFonts w:ascii="Arial" w:hAnsi="Arial" w:cs="Arial"/>
                <w:b/>
                <w:bCs/>
                <w:color w:val="000000"/>
                <w:sz w:val="20"/>
                <w:szCs w:val="20"/>
              </w:rPr>
            </w:pPr>
            <w:r w:rsidRPr="0078355D">
              <w:rPr>
                <w:rFonts w:ascii="Arial" w:hAnsi="Arial" w:cs="Arial"/>
                <w:b/>
                <w:smallCaps/>
                <w:color w:val="000000"/>
                <w:sz w:val="20"/>
                <w:szCs w:val="20"/>
              </w:rPr>
              <w:t>s</w:t>
            </w:r>
          </w:p>
        </w:tc>
        <w:tc>
          <w:tcPr>
            <w:tcW w:w="1134" w:type="dxa"/>
            <w:tcBorders>
              <w:top w:val="single" w:sz="12" w:space="0" w:color="auto"/>
              <w:left w:val="single" w:sz="12" w:space="0" w:color="auto"/>
              <w:bottom w:val="single" w:sz="12" w:space="0" w:color="auto"/>
              <w:right w:val="single" w:sz="12" w:space="0" w:color="auto"/>
            </w:tcBorders>
            <w:shd w:val="clear" w:color="auto" w:fill="CCFFCC"/>
            <w:vAlign w:val="center"/>
          </w:tcPr>
          <w:p w:rsidR="002C42AB" w:rsidRPr="0078355D" w:rsidRDefault="002C42AB" w:rsidP="00405F6A">
            <w:pPr>
              <w:jc w:val="center"/>
              <w:rPr>
                <w:rFonts w:ascii="Arial" w:hAnsi="Arial" w:cs="Arial"/>
                <w:b/>
                <w:bCs/>
                <w:color w:val="000000"/>
                <w:sz w:val="20"/>
                <w:szCs w:val="20"/>
              </w:rPr>
            </w:pPr>
            <w:r w:rsidRPr="0078355D">
              <w:rPr>
                <w:rFonts w:ascii="Arial" w:hAnsi="Arial" w:cs="Arial"/>
                <w:b/>
                <w:smallCaps/>
                <w:color w:val="000000"/>
                <w:sz w:val="20"/>
                <w:szCs w:val="20"/>
              </w:rPr>
              <w:t>o</w:t>
            </w:r>
          </w:p>
        </w:tc>
        <w:tc>
          <w:tcPr>
            <w:tcW w:w="992" w:type="dxa"/>
            <w:tcBorders>
              <w:top w:val="single" w:sz="12" w:space="0" w:color="auto"/>
              <w:left w:val="single" w:sz="12" w:space="0" w:color="auto"/>
              <w:bottom w:val="single" w:sz="12" w:space="0" w:color="auto"/>
            </w:tcBorders>
            <w:shd w:val="clear" w:color="auto" w:fill="CCFFCC"/>
            <w:vAlign w:val="center"/>
          </w:tcPr>
          <w:p w:rsidR="002C42AB" w:rsidRPr="0078355D" w:rsidRDefault="002C42AB" w:rsidP="00405F6A">
            <w:pPr>
              <w:jc w:val="center"/>
              <w:rPr>
                <w:rFonts w:ascii="Arial" w:hAnsi="Arial" w:cs="Arial"/>
                <w:b/>
                <w:caps/>
                <w:smallCaps/>
                <w:color w:val="000000"/>
                <w:sz w:val="20"/>
                <w:szCs w:val="20"/>
              </w:rPr>
            </w:pPr>
            <w:r>
              <w:rPr>
                <w:b/>
                <w:color w:val="000000"/>
                <w:sz w:val="20"/>
                <w:szCs w:val="20"/>
              </w:rPr>
              <w:t>Spolu</w:t>
            </w:r>
          </w:p>
        </w:tc>
      </w:tr>
      <w:tr w:rsidR="002C42AB" w:rsidRPr="004047C4" w:rsidTr="00405F6A">
        <w:trPr>
          <w:trHeight w:val="397"/>
        </w:trPr>
        <w:tc>
          <w:tcPr>
            <w:tcW w:w="820" w:type="dxa"/>
            <w:tcBorders>
              <w:top w:val="single" w:sz="12" w:space="0" w:color="auto"/>
            </w:tcBorders>
            <w:vAlign w:val="center"/>
          </w:tcPr>
          <w:p w:rsidR="002C42AB" w:rsidRPr="00EC5FCB" w:rsidRDefault="002C42AB" w:rsidP="00405F6A">
            <w:pPr>
              <w:jc w:val="center"/>
              <w:rPr>
                <w:color w:val="000000"/>
                <w:sz w:val="20"/>
                <w:szCs w:val="20"/>
              </w:rPr>
            </w:pPr>
            <w:r w:rsidRPr="00EC5FCB">
              <w:rPr>
                <w:color w:val="000000"/>
                <w:sz w:val="20"/>
                <w:szCs w:val="20"/>
              </w:rPr>
              <w:t>1.</w:t>
            </w:r>
          </w:p>
        </w:tc>
        <w:tc>
          <w:tcPr>
            <w:tcW w:w="2057" w:type="dxa"/>
            <w:tcBorders>
              <w:top w:val="single" w:sz="12" w:space="0" w:color="auto"/>
            </w:tcBorders>
            <w:vAlign w:val="center"/>
          </w:tcPr>
          <w:p w:rsidR="002C42AB" w:rsidRPr="008921E3" w:rsidRDefault="002C42AB" w:rsidP="00405F6A">
            <w:pPr>
              <w:jc w:val="both"/>
              <w:rPr>
                <w:color w:val="000000"/>
                <w:sz w:val="20"/>
                <w:szCs w:val="20"/>
              </w:rPr>
            </w:pPr>
            <w:r>
              <w:rPr>
                <w:color w:val="000000"/>
                <w:sz w:val="20"/>
                <w:szCs w:val="20"/>
              </w:rPr>
              <w:t>2007 – 2011</w:t>
            </w:r>
          </w:p>
        </w:tc>
        <w:tc>
          <w:tcPr>
            <w:tcW w:w="3324" w:type="dxa"/>
            <w:tcBorders>
              <w:top w:val="single" w:sz="12" w:space="0" w:color="auto"/>
            </w:tcBorders>
            <w:vAlign w:val="center"/>
          </w:tcPr>
          <w:p w:rsidR="002C42AB" w:rsidRPr="008921E3" w:rsidRDefault="002C42AB" w:rsidP="00405F6A">
            <w:pPr>
              <w:jc w:val="both"/>
              <w:rPr>
                <w:color w:val="000000"/>
                <w:sz w:val="20"/>
                <w:szCs w:val="20"/>
              </w:rPr>
            </w:pPr>
            <w:r>
              <w:rPr>
                <w:color w:val="000000"/>
                <w:sz w:val="20"/>
                <w:szCs w:val="20"/>
              </w:rPr>
              <w:t>Obce Mikroregiónu pod Marhátom</w:t>
            </w:r>
          </w:p>
        </w:tc>
        <w:tc>
          <w:tcPr>
            <w:tcW w:w="3083" w:type="dxa"/>
            <w:tcBorders>
              <w:top w:val="single" w:sz="12" w:space="0" w:color="auto"/>
            </w:tcBorders>
            <w:vAlign w:val="center"/>
          </w:tcPr>
          <w:p w:rsidR="002C42AB" w:rsidRPr="008921E3" w:rsidRDefault="002C42AB" w:rsidP="00405F6A">
            <w:pPr>
              <w:jc w:val="both"/>
              <w:rPr>
                <w:color w:val="000000"/>
                <w:sz w:val="20"/>
                <w:szCs w:val="20"/>
              </w:rPr>
            </w:pPr>
            <w:r>
              <w:rPr>
                <w:color w:val="000000"/>
                <w:sz w:val="20"/>
                <w:szCs w:val="20"/>
              </w:rPr>
              <w:t>dotazníkový prieskum, online prieskum, vyhodnotenie</w:t>
            </w:r>
          </w:p>
        </w:tc>
        <w:tc>
          <w:tcPr>
            <w:tcW w:w="1134" w:type="dxa"/>
            <w:tcBorders>
              <w:top w:val="single" w:sz="12" w:space="0" w:color="auto"/>
            </w:tcBorders>
            <w:vAlign w:val="center"/>
          </w:tcPr>
          <w:p w:rsidR="002C42AB" w:rsidRPr="008921E3" w:rsidRDefault="002C42AB" w:rsidP="00405F6A">
            <w:pPr>
              <w:jc w:val="both"/>
              <w:rPr>
                <w:color w:val="000000"/>
                <w:sz w:val="20"/>
                <w:szCs w:val="20"/>
              </w:rPr>
            </w:pPr>
            <w:r>
              <w:rPr>
                <w:color w:val="000000"/>
                <w:sz w:val="20"/>
                <w:szCs w:val="20"/>
              </w:rPr>
              <w:t>0</w:t>
            </w:r>
          </w:p>
        </w:tc>
        <w:tc>
          <w:tcPr>
            <w:tcW w:w="1134" w:type="dxa"/>
            <w:tcBorders>
              <w:top w:val="single" w:sz="12" w:space="0" w:color="auto"/>
            </w:tcBorders>
            <w:vAlign w:val="center"/>
          </w:tcPr>
          <w:p w:rsidR="002C42AB" w:rsidRPr="008921E3" w:rsidRDefault="002C42AB" w:rsidP="00405F6A">
            <w:pPr>
              <w:jc w:val="both"/>
              <w:rPr>
                <w:color w:val="000000"/>
                <w:sz w:val="20"/>
                <w:szCs w:val="20"/>
              </w:rPr>
            </w:pPr>
            <w:r>
              <w:rPr>
                <w:color w:val="000000"/>
                <w:sz w:val="20"/>
                <w:szCs w:val="20"/>
              </w:rPr>
              <w:t>0</w:t>
            </w:r>
          </w:p>
        </w:tc>
        <w:tc>
          <w:tcPr>
            <w:tcW w:w="1134" w:type="dxa"/>
            <w:tcBorders>
              <w:top w:val="single" w:sz="12" w:space="0" w:color="auto"/>
            </w:tcBorders>
            <w:vAlign w:val="center"/>
          </w:tcPr>
          <w:p w:rsidR="002C42AB" w:rsidRPr="008921E3" w:rsidRDefault="002C42AB" w:rsidP="00405F6A">
            <w:pPr>
              <w:jc w:val="both"/>
              <w:rPr>
                <w:color w:val="000000"/>
                <w:sz w:val="20"/>
                <w:szCs w:val="20"/>
              </w:rPr>
            </w:pPr>
            <w:r>
              <w:rPr>
                <w:color w:val="000000"/>
                <w:sz w:val="20"/>
                <w:szCs w:val="20"/>
              </w:rPr>
              <w:t>350</w:t>
            </w:r>
          </w:p>
        </w:tc>
        <w:tc>
          <w:tcPr>
            <w:tcW w:w="992" w:type="dxa"/>
            <w:tcBorders>
              <w:top w:val="single" w:sz="12" w:space="0" w:color="auto"/>
            </w:tcBorders>
            <w:vAlign w:val="center"/>
          </w:tcPr>
          <w:p w:rsidR="002C42AB" w:rsidRPr="008921E3" w:rsidRDefault="002C42AB" w:rsidP="00405F6A">
            <w:pPr>
              <w:jc w:val="both"/>
              <w:rPr>
                <w:color w:val="000000"/>
                <w:sz w:val="20"/>
                <w:szCs w:val="20"/>
              </w:rPr>
            </w:pPr>
            <w:r>
              <w:rPr>
                <w:color w:val="000000"/>
                <w:sz w:val="20"/>
                <w:szCs w:val="20"/>
              </w:rPr>
              <w:t>350</w:t>
            </w:r>
          </w:p>
        </w:tc>
      </w:tr>
      <w:tr w:rsidR="002C42AB" w:rsidRPr="004047C4" w:rsidTr="00405F6A">
        <w:trPr>
          <w:trHeight w:val="397"/>
        </w:trPr>
        <w:tc>
          <w:tcPr>
            <w:tcW w:w="820" w:type="dxa"/>
            <w:vAlign w:val="center"/>
          </w:tcPr>
          <w:p w:rsidR="002C42AB" w:rsidRPr="00EC5FCB" w:rsidRDefault="002C42AB" w:rsidP="00405F6A">
            <w:pPr>
              <w:jc w:val="center"/>
              <w:rPr>
                <w:color w:val="000000"/>
                <w:sz w:val="20"/>
                <w:szCs w:val="20"/>
              </w:rPr>
            </w:pPr>
            <w:r w:rsidRPr="00EC5FCB">
              <w:rPr>
                <w:color w:val="000000"/>
                <w:sz w:val="20"/>
                <w:szCs w:val="20"/>
              </w:rPr>
              <w:t>2.</w:t>
            </w:r>
          </w:p>
        </w:tc>
        <w:tc>
          <w:tcPr>
            <w:tcW w:w="2057" w:type="dxa"/>
            <w:vAlign w:val="center"/>
          </w:tcPr>
          <w:p w:rsidR="002C42AB" w:rsidRPr="008921E3" w:rsidRDefault="002C42AB" w:rsidP="00405F6A">
            <w:pPr>
              <w:jc w:val="both"/>
              <w:rPr>
                <w:color w:val="000000"/>
                <w:sz w:val="20"/>
                <w:szCs w:val="20"/>
              </w:rPr>
            </w:pPr>
            <w:r>
              <w:rPr>
                <w:color w:val="000000"/>
                <w:sz w:val="20"/>
                <w:szCs w:val="20"/>
              </w:rPr>
              <w:t>3.11.2011</w:t>
            </w:r>
          </w:p>
        </w:tc>
        <w:tc>
          <w:tcPr>
            <w:tcW w:w="3324" w:type="dxa"/>
            <w:vAlign w:val="center"/>
          </w:tcPr>
          <w:p w:rsidR="002C42AB" w:rsidRPr="008921E3" w:rsidRDefault="002C42AB" w:rsidP="00405F6A">
            <w:pPr>
              <w:jc w:val="both"/>
              <w:rPr>
                <w:color w:val="000000"/>
                <w:sz w:val="20"/>
                <w:szCs w:val="20"/>
              </w:rPr>
            </w:pPr>
            <w:r>
              <w:rPr>
                <w:color w:val="000000"/>
                <w:sz w:val="20"/>
                <w:szCs w:val="20"/>
              </w:rPr>
              <w:t>Bojná</w:t>
            </w:r>
          </w:p>
        </w:tc>
        <w:tc>
          <w:tcPr>
            <w:tcW w:w="3083" w:type="dxa"/>
            <w:vAlign w:val="center"/>
          </w:tcPr>
          <w:p w:rsidR="002C42AB" w:rsidRPr="008921E3" w:rsidRDefault="002C42AB" w:rsidP="00405F6A">
            <w:pPr>
              <w:jc w:val="both"/>
              <w:rPr>
                <w:color w:val="000000"/>
                <w:sz w:val="20"/>
                <w:szCs w:val="20"/>
              </w:rPr>
            </w:pPr>
            <w:r>
              <w:rPr>
                <w:color w:val="000000"/>
                <w:sz w:val="20"/>
                <w:szCs w:val="20"/>
              </w:rPr>
              <w:t>pracovné stretnutie</w:t>
            </w:r>
          </w:p>
        </w:tc>
        <w:tc>
          <w:tcPr>
            <w:tcW w:w="1134" w:type="dxa"/>
            <w:vAlign w:val="center"/>
          </w:tcPr>
          <w:p w:rsidR="002C42AB" w:rsidRPr="008921E3" w:rsidRDefault="002C42AB" w:rsidP="00405F6A">
            <w:pPr>
              <w:jc w:val="both"/>
              <w:rPr>
                <w:color w:val="000000"/>
                <w:sz w:val="20"/>
                <w:szCs w:val="20"/>
              </w:rPr>
            </w:pPr>
            <w:r>
              <w:rPr>
                <w:color w:val="000000"/>
                <w:sz w:val="20"/>
                <w:szCs w:val="20"/>
              </w:rPr>
              <w:t>16</w:t>
            </w:r>
          </w:p>
        </w:tc>
        <w:tc>
          <w:tcPr>
            <w:tcW w:w="1134" w:type="dxa"/>
            <w:vAlign w:val="center"/>
          </w:tcPr>
          <w:p w:rsidR="002C42AB" w:rsidRPr="008921E3" w:rsidRDefault="002C42AB" w:rsidP="00405F6A">
            <w:pPr>
              <w:jc w:val="both"/>
              <w:rPr>
                <w:color w:val="000000"/>
                <w:sz w:val="20"/>
                <w:szCs w:val="20"/>
              </w:rPr>
            </w:pPr>
            <w:r>
              <w:rPr>
                <w:color w:val="000000"/>
                <w:sz w:val="20"/>
                <w:szCs w:val="20"/>
              </w:rPr>
              <w:t>1</w:t>
            </w:r>
          </w:p>
        </w:tc>
        <w:tc>
          <w:tcPr>
            <w:tcW w:w="1134" w:type="dxa"/>
            <w:vAlign w:val="center"/>
          </w:tcPr>
          <w:p w:rsidR="002C42AB" w:rsidRPr="008921E3" w:rsidRDefault="002C42AB" w:rsidP="00405F6A">
            <w:pPr>
              <w:jc w:val="both"/>
              <w:rPr>
                <w:color w:val="000000"/>
                <w:sz w:val="20"/>
                <w:szCs w:val="20"/>
              </w:rPr>
            </w:pPr>
            <w:r>
              <w:rPr>
                <w:color w:val="000000"/>
                <w:sz w:val="20"/>
                <w:szCs w:val="20"/>
              </w:rPr>
              <w:t>3</w:t>
            </w:r>
          </w:p>
        </w:tc>
        <w:tc>
          <w:tcPr>
            <w:tcW w:w="992" w:type="dxa"/>
            <w:vAlign w:val="center"/>
          </w:tcPr>
          <w:p w:rsidR="002C42AB" w:rsidRPr="008921E3" w:rsidRDefault="002C42AB" w:rsidP="00405F6A">
            <w:pPr>
              <w:jc w:val="both"/>
              <w:rPr>
                <w:color w:val="000000"/>
                <w:sz w:val="20"/>
                <w:szCs w:val="20"/>
              </w:rPr>
            </w:pPr>
            <w:r>
              <w:rPr>
                <w:color w:val="000000"/>
                <w:sz w:val="20"/>
                <w:szCs w:val="20"/>
              </w:rPr>
              <w:t>20</w:t>
            </w:r>
          </w:p>
        </w:tc>
      </w:tr>
      <w:tr w:rsidR="002C42AB" w:rsidRPr="004047C4" w:rsidTr="00405F6A">
        <w:trPr>
          <w:trHeight w:val="397"/>
        </w:trPr>
        <w:tc>
          <w:tcPr>
            <w:tcW w:w="820" w:type="dxa"/>
            <w:vAlign w:val="center"/>
          </w:tcPr>
          <w:p w:rsidR="002C42AB" w:rsidRPr="00EC5FCB" w:rsidRDefault="002C42AB" w:rsidP="00405F6A">
            <w:pPr>
              <w:jc w:val="center"/>
              <w:rPr>
                <w:color w:val="000000"/>
                <w:sz w:val="20"/>
                <w:szCs w:val="20"/>
              </w:rPr>
            </w:pPr>
            <w:r w:rsidRPr="00EC5FCB">
              <w:rPr>
                <w:color w:val="000000"/>
                <w:sz w:val="20"/>
                <w:szCs w:val="20"/>
              </w:rPr>
              <w:t>3.</w:t>
            </w:r>
          </w:p>
        </w:tc>
        <w:tc>
          <w:tcPr>
            <w:tcW w:w="2057" w:type="dxa"/>
            <w:vAlign w:val="center"/>
          </w:tcPr>
          <w:p w:rsidR="002C42AB" w:rsidRPr="008921E3" w:rsidRDefault="002C42AB" w:rsidP="00405F6A">
            <w:pPr>
              <w:jc w:val="both"/>
              <w:rPr>
                <w:color w:val="000000"/>
                <w:sz w:val="20"/>
                <w:szCs w:val="20"/>
              </w:rPr>
            </w:pPr>
          </w:p>
        </w:tc>
        <w:tc>
          <w:tcPr>
            <w:tcW w:w="3324" w:type="dxa"/>
            <w:vAlign w:val="center"/>
          </w:tcPr>
          <w:p w:rsidR="002C42AB" w:rsidRPr="008921E3" w:rsidRDefault="002C42AB" w:rsidP="00405F6A">
            <w:pPr>
              <w:jc w:val="both"/>
              <w:rPr>
                <w:color w:val="000000"/>
                <w:sz w:val="20"/>
                <w:szCs w:val="20"/>
              </w:rPr>
            </w:pPr>
          </w:p>
        </w:tc>
        <w:tc>
          <w:tcPr>
            <w:tcW w:w="3083" w:type="dxa"/>
            <w:vAlign w:val="center"/>
          </w:tcPr>
          <w:p w:rsidR="002C42AB" w:rsidRPr="008921E3" w:rsidRDefault="002C42AB" w:rsidP="00405F6A">
            <w:pPr>
              <w:jc w:val="both"/>
              <w:rPr>
                <w:color w:val="000000"/>
                <w:sz w:val="20"/>
                <w:szCs w:val="20"/>
              </w:rPr>
            </w:pPr>
          </w:p>
        </w:tc>
        <w:tc>
          <w:tcPr>
            <w:tcW w:w="1134" w:type="dxa"/>
            <w:vAlign w:val="center"/>
          </w:tcPr>
          <w:p w:rsidR="002C42AB" w:rsidRPr="008921E3" w:rsidRDefault="002C42AB" w:rsidP="00405F6A">
            <w:pPr>
              <w:jc w:val="both"/>
              <w:rPr>
                <w:color w:val="000000"/>
                <w:sz w:val="20"/>
                <w:szCs w:val="20"/>
              </w:rPr>
            </w:pPr>
          </w:p>
        </w:tc>
        <w:tc>
          <w:tcPr>
            <w:tcW w:w="1134" w:type="dxa"/>
            <w:vAlign w:val="center"/>
          </w:tcPr>
          <w:p w:rsidR="002C42AB" w:rsidRPr="008921E3" w:rsidRDefault="002C42AB" w:rsidP="00405F6A">
            <w:pPr>
              <w:jc w:val="both"/>
              <w:rPr>
                <w:color w:val="000000"/>
                <w:sz w:val="20"/>
                <w:szCs w:val="20"/>
              </w:rPr>
            </w:pPr>
          </w:p>
        </w:tc>
        <w:tc>
          <w:tcPr>
            <w:tcW w:w="1134" w:type="dxa"/>
            <w:vAlign w:val="center"/>
          </w:tcPr>
          <w:p w:rsidR="002C42AB" w:rsidRPr="008921E3" w:rsidRDefault="002C42AB" w:rsidP="00405F6A">
            <w:pPr>
              <w:jc w:val="both"/>
              <w:rPr>
                <w:color w:val="000000"/>
                <w:sz w:val="20"/>
                <w:szCs w:val="20"/>
              </w:rPr>
            </w:pPr>
          </w:p>
        </w:tc>
        <w:tc>
          <w:tcPr>
            <w:tcW w:w="992" w:type="dxa"/>
            <w:vAlign w:val="center"/>
          </w:tcPr>
          <w:p w:rsidR="002C42AB" w:rsidRPr="008921E3" w:rsidRDefault="002C42AB" w:rsidP="00405F6A">
            <w:pPr>
              <w:jc w:val="both"/>
              <w:rPr>
                <w:color w:val="000000"/>
                <w:sz w:val="20"/>
                <w:szCs w:val="20"/>
              </w:rPr>
            </w:pPr>
          </w:p>
        </w:tc>
      </w:tr>
      <w:tr w:rsidR="002C42AB" w:rsidRPr="004047C4" w:rsidTr="00405F6A">
        <w:trPr>
          <w:trHeight w:val="397"/>
        </w:trPr>
        <w:tc>
          <w:tcPr>
            <w:tcW w:w="820" w:type="dxa"/>
            <w:vAlign w:val="center"/>
          </w:tcPr>
          <w:p w:rsidR="002C42AB" w:rsidRPr="00EC5FCB" w:rsidRDefault="002C42AB" w:rsidP="00405F6A">
            <w:pPr>
              <w:jc w:val="center"/>
              <w:rPr>
                <w:color w:val="000000"/>
                <w:sz w:val="20"/>
                <w:szCs w:val="20"/>
              </w:rPr>
            </w:pPr>
            <w:r w:rsidRPr="00EC5FCB">
              <w:rPr>
                <w:color w:val="000000"/>
                <w:sz w:val="20"/>
                <w:szCs w:val="20"/>
              </w:rPr>
              <w:t>4.</w:t>
            </w:r>
          </w:p>
        </w:tc>
        <w:tc>
          <w:tcPr>
            <w:tcW w:w="2057" w:type="dxa"/>
            <w:vAlign w:val="center"/>
          </w:tcPr>
          <w:p w:rsidR="002C42AB" w:rsidRPr="008921E3" w:rsidRDefault="002C42AB" w:rsidP="00405F6A">
            <w:pPr>
              <w:jc w:val="both"/>
              <w:rPr>
                <w:color w:val="000000"/>
                <w:sz w:val="20"/>
                <w:szCs w:val="20"/>
              </w:rPr>
            </w:pPr>
          </w:p>
          <w:p w:rsidR="002C42AB" w:rsidRPr="008921E3" w:rsidRDefault="002C42AB" w:rsidP="00405F6A">
            <w:pPr>
              <w:jc w:val="both"/>
              <w:rPr>
                <w:color w:val="000000"/>
                <w:sz w:val="20"/>
                <w:szCs w:val="20"/>
              </w:rPr>
            </w:pPr>
          </w:p>
        </w:tc>
        <w:tc>
          <w:tcPr>
            <w:tcW w:w="3324" w:type="dxa"/>
            <w:vAlign w:val="center"/>
          </w:tcPr>
          <w:p w:rsidR="002C42AB" w:rsidRPr="008921E3" w:rsidRDefault="002C42AB" w:rsidP="00405F6A">
            <w:pPr>
              <w:jc w:val="both"/>
              <w:rPr>
                <w:color w:val="000000"/>
                <w:sz w:val="20"/>
                <w:szCs w:val="20"/>
              </w:rPr>
            </w:pPr>
          </w:p>
        </w:tc>
        <w:tc>
          <w:tcPr>
            <w:tcW w:w="3083" w:type="dxa"/>
            <w:vAlign w:val="center"/>
          </w:tcPr>
          <w:p w:rsidR="002C42AB" w:rsidRPr="008921E3" w:rsidRDefault="002C42AB" w:rsidP="00405F6A">
            <w:pPr>
              <w:jc w:val="both"/>
              <w:rPr>
                <w:color w:val="000000"/>
                <w:sz w:val="20"/>
                <w:szCs w:val="20"/>
              </w:rPr>
            </w:pPr>
          </w:p>
        </w:tc>
        <w:tc>
          <w:tcPr>
            <w:tcW w:w="1134" w:type="dxa"/>
            <w:vAlign w:val="center"/>
          </w:tcPr>
          <w:p w:rsidR="002C42AB" w:rsidRPr="008921E3" w:rsidRDefault="002C42AB" w:rsidP="00405F6A">
            <w:pPr>
              <w:jc w:val="both"/>
              <w:rPr>
                <w:color w:val="000000"/>
                <w:sz w:val="20"/>
                <w:szCs w:val="20"/>
              </w:rPr>
            </w:pPr>
          </w:p>
        </w:tc>
        <w:tc>
          <w:tcPr>
            <w:tcW w:w="1134" w:type="dxa"/>
            <w:vAlign w:val="center"/>
          </w:tcPr>
          <w:p w:rsidR="002C42AB" w:rsidRPr="008921E3" w:rsidRDefault="002C42AB" w:rsidP="00405F6A">
            <w:pPr>
              <w:jc w:val="both"/>
              <w:rPr>
                <w:color w:val="000000"/>
                <w:sz w:val="20"/>
                <w:szCs w:val="20"/>
              </w:rPr>
            </w:pPr>
          </w:p>
        </w:tc>
        <w:tc>
          <w:tcPr>
            <w:tcW w:w="1134" w:type="dxa"/>
            <w:vAlign w:val="center"/>
          </w:tcPr>
          <w:p w:rsidR="002C42AB" w:rsidRPr="008921E3" w:rsidRDefault="002C42AB" w:rsidP="00405F6A">
            <w:pPr>
              <w:jc w:val="both"/>
              <w:rPr>
                <w:color w:val="000000"/>
                <w:sz w:val="20"/>
                <w:szCs w:val="20"/>
              </w:rPr>
            </w:pPr>
          </w:p>
        </w:tc>
        <w:tc>
          <w:tcPr>
            <w:tcW w:w="992" w:type="dxa"/>
            <w:vAlign w:val="center"/>
          </w:tcPr>
          <w:p w:rsidR="002C42AB" w:rsidRPr="008921E3" w:rsidRDefault="002C42AB" w:rsidP="00405F6A">
            <w:pPr>
              <w:jc w:val="both"/>
              <w:rPr>
                <w:color w:val="000000"/>
                <w:sz w:val="20"/>
                <w:szCs w:val="20"/>
              </w:rPr>
            </w:pPr>
          </w:p>
        </w:tc>
      </w:tr>
      <w:tr w:rsidR="002C42AB" w:rsidRPr="004047C4" w:rsidTr="00405F6A">
        <w:trPr>
          <w:trHeight w:val="397"/>
        </w:trPr>
        <w:tc>
          <w:tcPr>
            <w:tcW w:w="820" w:type="dxa"/>
            <w:vAlign w:val="center"/>
          </w:tcPr>
          <w:p w:rsidR="002C42AB" w:rsidRPr="00EC5FCB" w:rsidRDefault="002C42AB" w:rsidP="00405F6A">
            <w:pPr>
              <w:jc w:val="center"/>
              <w:rPr>
                <w:color w:val="000000"/>
                <w:sz w:val="20"/>
                <w:szCs w:val="20"/>
              </w:rPr>
            </w:pPr>
            <w:r w:rsidRPr="00EC5FCB">
              <w:rPr>
                <w:color w:val="000000"/>
                <w:sz w:val="20"/>
                <w:szCs w:val="20"/>
              </w:rPr>
              <w:t>5.</w:t>
            </w:r>
          </w:p>
        </w:tc>
        <w:tc>
          <w:tcPr>
            <w:tcW w:w="2057" w:type="dxa"/>
            <w:vAlign w:val="center"/>
          </w:tcPr>
          <w:p w:rsidR="002C42AB" w:rsidRPr="008921E3" w:rsidRDefault="002C42AB" w:rsidP="00405F6A">
            <w:pPr>
              <w:jc w:val="both"/>
              <w:rPr>
                <w:color w:val="000000"/>
                <w:sz w:val="20"/>
                <w:szCs w:val="20"/>
              </w:rPr>
            </w:pPr>
          </w:p>
          <w:p w:rsidR="002C42AB" w:rsidRPr="008921E3" w:rsidRDefault="002C42AB" w:rsidP="00405F6A">
            <w:pPr>
              <w:jc w:val="both"/>
              <w:rPr>
                <w:color w:val="000000"/>
                <w:sz w:val="20"/>
                <w:szCs w:val="20"/>
              </w:rPr>
            </w:pPr>
          </w:p>
        </w:tc>
        <w:tc>
          <w:tcPr>
            <w:tcW w:w="3324" w:type="dxa"/>
            <w:vAlign w:val="center"/>
          </w:tcPr>
          <w:p w:rsidR="002C42AB" w:rsidRPr="008921E3" w:rsidRDefault="002C42AB" w:rsidP="00405F6A">
            <w:pPr>
              <w:jc w:val="both"/>
              <w:rPr>
                <w:color w:val="000000"/>
                <w:sz w:val="20"/>
                <w:szCs w:val="20"/>
              </w:rPr>
            </w:pPr>
          </w:p>
        </w:tc>
        <w:tc>
          <w:tcPr>
            <w:tcW w:w="3083" w:type="dxa"/>
            <w:vAlign w:val="center"/>
          </w:tcPr>
          <w:p w:rsidR="002C42AB" w:rsidRPr="008921E3" w:rsidRDefault="002C42AB" w:rsidP="00405F6A">
            <w:pPr>
              <w:jc w:val="both"/>
              <w:rPr>
                <w:color w:val="000000"/>
                <w:sz w:val="20"/>
                <w:szCs w:val="20"/>
              </w:rPr>
            </w:pPr>
          </w:p>
        </w:tc>
        <w:tc>
          <w:tcPr>
            <w:tcW w:w="1134" w:type="dxa"/>
            <w:vAlign w:val="center"/>
          </w:tcPr>
          <w:p w:rsidR="002C42AB" w:rsidRPr="008921E3" w:rsidRDefault="002C42AB" w:rsidP="00405F6A">
            <w:pPr>
              <w:jc w:val="both"/>
              <w:rPr>
                <w:color w:val="000000"/>
                <w:sz w:val="20"/>
                <w:szCs w:val="20"/>
              </w:rPr>
            </w:pPr>
          </w:p>
        </w:tc>
        <w:tc>
          <w:tcPr>
            <w:tcW w:w="1134" w:type="dxa"/>
            <w:vAlign w:val="center"/>
          </w:tcPr>
          <w:p w:rsidR="002C42AB" w:rsidRPr="008921E3" w:rsidRDefault="002C42AB" w:rsidP="00405F6A">
            <w:pPr>
              <w:jc w:val="both"/>
              <w:rPr>
                <w:color w:val="000000"/>
                <w:sz w:val="20"/>
                <w:szCs w:val="20"/>
              </w:rPr>
            </w:pPr>
          </w:p>
        </w:tc>
        <w:tc>
          <w:tcPr>
            <w:tcW w:w="1134" w:type="dxa"/>
            <w:vAlign w:val="center"/>
          </w:tcPr>
          <w:p w:rsidR="002C42AB" w:rsidRPr="008921E3" w:rsidRDefault="002C42AB" w:rsidP="00405F6A">
            <w:pPr>
              <w:jc w:val="both"/>
              <w:rPr>
                <w:color w:val="000000"/>
                <w:sz w:val="20"/>
                <w:szCs w:val="20"/>
              </w:rPr>
            </w:pPr>
          </w:p>
        </w:tc>
        <w:tc>
          <w:tcPr>
            <w:tcW w:w="992" w:type="dxa"/>
            <w:vAlign w:val="center"/>
          </w:tcPr>
          <w:p w:rsidR="002C42AB" w:rsidRPr="008921E3" w:rsidRDefault="002C42AB" w:rsidP="00405F6A">
            <w:pPr>
              <w:jc w:val="both"/>
              <w:rPr>
                <w:color w:val="000000"/>
                <w:sz w:val="20"/>
                <w:szCs w:val="20"/>
              </w:rPr>
            </w:pPr>
          </w:p>
        </w:tc>
      </w:tr>
      <w:tr w:rsidR="002C42AB" w:rsidRPr="004047C4" w:rsidTr="00405F6A">
        <w:trPr>
          <w:trHeight w:val="397"/>
        </w:trPr>
        <w:tc>
          <w:tcPr>
            <w:tcW w:w="820" w:type="dxa"/>
            <w:vAlign w:val="center"/>
          </w:tcPr>
          <w:p w:rsidR="002C42AB" w:rsidRPr="00EC5FCB" w:rsidRDefault="002C42AB" w:rsidP="00405F6A">
            <w:pPr>
              <w:jc w:val="center"/>
              <w:rPr>
                <w:color w:val="000000"/>
                <w:sz w:val="20"/>
                <w:szCs w:val="20"/>
              </w:rPr>
            </w:pPr>
            <w:r w:rsidRPr="00EC5FCB">
              <w:rPr>
                <w:color w:val="000000"/>
                <w:sz w:val="20"/>
                <w:szCs w:val="20"/>
              </w:rPr>
              <w:t>6.</w:t>
            </w:r>
          </w:p>
        </w:tc>
        <w:tc>
          <w:tcPr>
            <w:tcW w:w="2057" w:type="dxa"/>
            <w:vAlign w:val="center"/>
          </w:tcPr>
          <w:p w:rsidR="002C42AB" w:rsidRPr="008921E3" w:rsidRDefault="002C42AB" w:rsidP="00405F6A">
            <w:pPr>
              <w:jc w:val="both"/>
              <w:rPr>
                <w:color w:val="000000"/>
                <w:sz w:val="20"/>
                <w:szCs w:val="20"/>
              </w:rPr>
            </w:pPr>
          </w:p>
          <w:p w:rsidR="002C42AB" w:rsidRPr="008921E3" w:rsidRDefault="002C42AB" w:rsidP="00405F6A">
            <w:pPr>
              <w:jc w:val="both"/>
              <w:rPr>
                <w:color w:val="000000"/>
                <w:sz w:val="20"/>
                <w:szCs w:val="20"/>
              </w:rPr>
            </w:pPr>
          </w:p>
        </w:tc>
        <w:tc>
          <w:tcPr>
            <w:tcW w:w="3324" w:type="dxa"/>
            <w:vAlign w:val="center"/>
          </w:tcPr>
          <w:p w:rsidR="002C42AB" w:rsidRPr="008921E3" w:rsidRDefault="002C42AB" w:rsidP="00405F6A">
            <w:pPr>
              <w:jc w:val="both"/>
              <w:rPr>
                <w:color w:val="000000"/>
                <w:sz w:val="20"/>
                <w:szCs w:val="20"/>
              </w:rPr>
            </w:pPr>
          </w:p>
        </w:tc>
        <w:tc>
          <w:tcPr>
            <w:tcW w:w="3083" w:type="dxa"/>
            <w:vAlign w:val="center"/>
          </w:tcPr>
          <w:p w:rsidR="002C42AB" w:rsidRPr="008921E3" w:rsidRDefault="002C42AB" w:rsidP="00405F6A">
            <w:pPr>
              <w:jc w:val="both"/>
              <w:rPr>
                <w:color w:val="000000"/>
                <w:sz w:val="20"/>
                <w:szCs w:val="20"/>
              </w:rPr>
            </w:pPr>
          </w:p>
        </w:tc>
        <w:tc>
          <w:tcPr>
            <w:tcW w:w="1134" w:type="dxa"/>
            <w:vAlign w:val="center"/>
          </w:tcPr>
          <w:p w:rsidR="002C42AB" w:rsidRPr="008921E3" w:rsidRDefault="002C42AB" w:rsidP="00405F6A">
            <w:pPr>
              <w:jc w:val="both"/>
              <w:rPr>
                <w:color w:val="000000"/>
                <w:sz w:val="20"/>
                <w:szCs w:val="20"/>
              </w:rPr>
            </w:pPr>
          </w:p>
        </w:tc>
        <w:tc>
          <w:tcPr>
            <w:tcW w:w="1134" w:type="dxa"/>
            <w:vAlign w:val="center"/>
          </w:tcPr>
          <w:p w:rsidR="002C42AB" w:rsidRPr="008921E3" w:rsidRDefault="002C42AB" w:rsidP="00405F6A">
            <w:pPr>
              <w:jc w:val="both"/>
              <w:rPr>
                <w:color w:val="000000"/>
                <w:sz w:val="20"/>
                <w:szCs w:val="20"/>
              </w:rPr>
            </w:pPr>
          </w:p>
        </w:tc>
        <w:tc>
          <w:tcPr>
            <w:tcW w:w="1134" w:type="dxa"/>
            <w:vAlign w:val="center"/>
          </w:tcPr>
          <w:p w:rsidR="002C42AB" w:rsidRPr="008921E3" w:rsidRDefault="002C42AB" w:rsidP="00405F6A">
            <w:pPr>
              <w:jc w:val="both"/>
              <w:rPr>
                <w:color w:val="000000"/>
                <w:sz w:val="20"/>
                <w:szCs w:val="20"/>
              </w:rPr>
            </w:pPr>
          </w:p>
        </w:tc>
        <w:tc>
          <w:tcPr>
            <w:tcW w:w="992" w:type="dxa"/>
            <w:vAlign w:val="center"/>
          </w:tcPr>
          <w:p w:rsidR="002C42AB" w:rsidRPr="008921E3" w:rsidRDefault="002C42AB" w:rsidP="00405F6A">
            <w:pPr>
              <w:jc w:val="both"/>
              <w:rPr>
                <w:color w:val="000000"/>
                <w:sz w:val="20"/>
                <w:szCs w:val="20"/>
              </w:rPr>
            </w:pPr>
          </w:p>
        </w:tc>
      </w:tr>
      <w:tr w:rsidR="002C42AB" w:rsidRPr="004047C4" w:rsidTr="00405F6A">
        <w:trPr>
          <w:trHeight w:val="397"/>
        </w:trPr>
        <w:tc>
          <w:tcPr>
            <w:tcW w:w="820" w:type="dxa"/>
            <w:vAlign w:val="center"/>
          </w:tcPr>
          <w:p w:rsidR="002C42AB" w:rsidRPr="00EC5FCB" w:rsidRDefault="002C42AB" w:rsidP="00405F6A">
            <w:pPr>
              <w:jc w:val="center"/>
              <w:rPr>
                <w:color w:val="000000"/>
                <w:sz w:val="20"/>
                <w:szCs w:val="20"/>
              </w:rPr>
            </w:pPr>
            <w:r w:rsidRPr="00EC5FCB">
              <w:rPr>
                <w:color w:val="000000"/>
                <w:sz w:val="20"/>
                <w:szCs w:val="20"/>
              </w:rPr>
              <w:t>7.</w:t>
            </w:r>
          </w:p>
        </w:tc>
        <w:tc>
          <w:tcPr>
            <w:tcW w:w="2057" w:type="dxa"/>
            <w:vAlign w:val="center"/>
          </w:tcPr>
          <w:p w:rsidR="002C42AB" w:rsidRPr="008921E3" w:rsidRDefault="002C42AB" w:rsidP="00405F6A">
            <w:pPr>
              <w:jc w:val="both"/>
              <w:rPr>
                <w:color w:val="000000"/>
                <w:sz w:val="20"/>
                <w:szCs w:val="20"/>
              </w:rPr>
            </w:pPr>
          </w:p>
          <w:p w:rsidR="002C42AB" w:rsidRPr="008921E3" w:rsidRDefault="002C42AB" w:rsidP="00405F6A">
            <w:pPr>
              <w:jc w:val="both"/>
              <w:rPr>
                <w:color w:val="000000"/>
                <w:sz w:val="20"/>
                <w:szCs w:val="20"/>
              </w:rPr>
            </w:pPr>
          </w:p>
        </w:tc>
        <w:tc>
          <w:tcPr>
            <w:tcW w:w="3324" w:type="dxa"/>
            <w:vAlign w:val="center"/>
          </w:tcPr>
          <w:p w:rsidR="002C42AB" w:rsidRPr="008921E3" w:rsidRDefault="002C42AB" w:rsidP="00405F6A">
            <w:pPr>
              <w:jc w:val="both"/>
              <w:rPr>
                <w:color w:val="000000"/>
                <w:sz w:val="20"/>
                <w:szCs w:val="20"/>
              </w:rPr>
            </w:pPr>
          </w:p>
        </w:tc>
        <w:tc>
          <w:tcPr>
            <w:tcW w:w="3083" w:type="dxa"/>
            <w:vAlign w:val="center"/>
          </w:tcPr>
          <w:p w:rsidR="002C42AB" w:rsidRPr="008921E3" w:rsidRDefault="002C42AB" w:rsidP="00405F6A">
            <w:pPr>
              <w:jc w:val="both"/>
              <w:rPr>
                <w:color w:val="000000"/>
                <w:sz w:val="20"/>
                <w:szCs w:val="20"/>
              </w:rPr>
            </w:pPr>
          </w:p>
        </w:tc>
        <w:tc>
          <w:tcPr>
            <w:tcW w:w="1134" w:type="dxa"/>
            <w:vAlign w:val="center"/>
          </w:tcPr>
          <w:p w:rsidR="002C42AB" w:rsidRPr="008921E3" w:rsidRDefault="002C42AB" w:rsidP="00405F6A">
            <w:pPr>
              <w:jc w:val="both"/>
              <w:rPr>
                <w:color w:val="000000"/>
                <w:sz w:val="20"/>
                <w:szCs w:val="20"/>
              </w:rPr>
            </w:pPr>
          </w:p>
        </w:tc>
        <w:tc>
          <w:tcPr>
            <w:tcW w:w="1134" w:type="dxa"/>
            <w:vAlign w:val="center"/>
          </w:tcPr>
          <w:p w:rsidR="002C42AB" w:rsidRPr="008921E3" w:rsidRDefault="002C42AB" w:rsidP="00405F6A">
            <w:pPr>
              <w:jc w:val="both"/>
              <w:rPr>
                <w:color w:val="000000"/>
                <w:sz w:val="20"/>
                <w:szCs w:val="20"/>
              </w:rPr>
            </w:pPr>
          </w:p>
        </w:tc>
        <w:tc>
          <w:tcPr>
            <w:tcW w:w="1134" w:type="dxa"/>
            <w:vAlign w:val="center"/>
          </w:tcPr>
          <w:p w:rsidR="002C42AB" w:rsidRPr="008921E3" w:rsidRDefault="002C42AB" w:rsidP="00405F6A">
            <w:pPr>
              <w:jc w:val="both"/>
              <w:rPr>
                <w:color w:val="000000"/>
                <w:sz w:val="20"/>
                <w:szCs w:val="20"/>
              </w:rPr>
            </w:pPr>
          </w:p>
        </w:tc>
        <w:tc>
          <w:tcPr>
            <w:tcW w:w="992" w:type="dxa"/>
            <w:vAlign w:val="center"/>
          </w:tcPr>
          <w:p w:rsidR="002C42AB" w:rsidRPr="008921E3" w:rsidRDefault="002C42AB" w:rsidP="00405F6A">
            <w:pPr>
              <w:jc w:val="both"/>
              <w:rPr>
                <w:color w:val="000000"/>
                <w:sz w:val="20"/>
                <w:szCs w:val="20"/>
              </w:rPr>
            </w:pPr>
          </w:p>
        </w:tc>
      </w:tr>
      <w:tr w:rsidR="002C42AB" w:rsidRPr="004047C4" w:rsidTr="00405F6A">
        <w:trPr>
          <w:trHeight w:val="397"/>
        </w:trPr>
        <w:tc>
          <w:tcPr>
            <w:tcW w:w="820" w:type="dxa"/>
            <w:vAlign w:val="center"/>
          </w:tcPr>
          <w:p w:rsidR="002C42AB" w:rsidRPr="00EC5FCB" w:rsidRDefault="002C42AB" w:rsidP="00405F6A">
            <w:pPr>
              <w:jc w:val="center"/>
              <w:rPr>
                <w:color w:val="000000"/>
                <w:sz w:val="20"/>
                <w:szCs w:val="20"/>
              </w:rPr>
            </w:pPr>
            <w:r w:rsidRPr="00EC5FCB">
              <w:rPr>
                <w:color w:val="000000"/>
                <w:sz w:val="20"/>
                <w:szCs w:val="20"/>
              </w:rPr>
              <w:t>8.</w:t>
            </w:r>
          </w:p>
        </w:tc>
        <w:tc>
          <w:tcPr>
            <w:tcW w:w="2057" w:type="dxa"/>
            <w:vAlign w:val="center"/>
          </w:tcPr>
          <w:p w:rsidR="002C42AB" w:rsidRPr="008921E3" w:rsidRDefault="002C42AB" w:rsidP="00405F6A">
            <w:pPr>
              <w:jc w:val="both"/>
              <w:rPr>
                <w:color w:val="000000"/>
                <w:sz w:val="20"/>
                <w:szCs w:val="20"/>
              </w:rPr>
            </w:pPr>
          </w:p>
          <w:p w:rsidR="002C42AB" w:rsidRPr="008921E3" w:rsidRDefault="002C42AB" w:rsidP="00405F6A">
            <w:pPr>
              <w:jc w:val="both"/>
              <w:rPr>
                <w:color w:val="000000"/>
                <w:sz w:val="20"/>
                <w:szCs w:val="20"/>
              </w:rPr>
            </w:pPr>
          </w:p>
        </w:tc>
        <w:tc>
          <w:tcPr>
            <w:tcW w:w="3324" w:type="dxa"/>
            <w:vAlign w:val="center"/>
          </w:tcPr>
          <w:p w:rsidR="002C42AB" w:rsidRPr="008921E3" w:rsidRDefault="002C42AB" w:rsidP="00405F6A">
            <w:pPr>
              <w:jc w:val="both"/>
              <w:rPr>
                <w:color w:val="000000"/>
                <w:sz w:val="20"/>
                <w:szCs w:val="20"/>
              </w:rPr>
            </w:pPr>
          </w:p>
        </w:tc>
        <w:tc>
          <w:tcPr>
            <w:tcW w:w="3083" w:type="dxa"/>
            <w:vAlign w:val="center"/>
          </w:tcPr>
          <w:p w:rsidR="002C42AB" w:rsidRPr="008921E3" w:rsidRDefault="002C42AB" w:rsidP="00405F6A">
            <w:pPr>
              <w:jc w:val="both"/>
              <w:rPr>
                <w:color w:val="000000"/>
                <w:sz w:val="20"/>
                <w:szCs w:val="20"/>
              </w:rPr>
            </w:pPr>
          </w:p>
        </w:tc>
        <w:tc>
          <w:tcPr>
            <w:tcW w:w="1134" w:type="dxa"/>
            <w:vAlign w:val="center"/>
          </w:tcPr>
          <w:p w:rsidR="002C42AB" w:rsidRPr="008921E3" w:rsidRDefault="002C42AB" w:rsidP="00405F6A">
            <w:pPr>
              <w:jc w:val="both"/>
              <w:rPr>
                <w:color w:val="000000"/>
                <w:sz w:val="20"/>
                <w:szCs w:val="20"/>
              </w:rPr>
            </w:pPr>
          </w:p>
        </w:tc>
        <w:tc>
          <w:tcPr>
            <w:tcW w:w="1134" w:type="dxa"/>
            <w:vAlign w:val="center"/>
          </w:tcPr>
          <w:p w:rsidR="002C42AB" w:rsidRPr="008921E3" w:rsidRDefault="002C42AB" w:rsidP="00405F6A">
            <w:pPr>
              <w:jc w:val="both"/>
              <w:rPr>
                <w:color w:val="000000"/>
                <w:sz w:val="20"/>
                <w:szCs w:val="20"/>
              </w:rPr>
            </w:pPr>
          </w:p>
        </w:tc>
        <w:tc>
          <w:tcPr>
            <w:tcW w:w="1134" w:type="dxa"/>
            <w:vAlign w:val="center"/>
          </w:tcPr>
          <w:p w:rsidR="002C42AB" w:rsidRPr="008921E3" w:rsidRDefault="002C42AB" w:rsidP="00405F6A">
            <w:pPr>
              <w:jc w:val="both"/>
              <w:rPr>
                <w:color w:val="000000"/>
                <w:sz w:val="20"/>
                <w:szCs w:val="20"/>
              </w:rPr>
            </w:pPr>
          </w:p>
        </w:tc>
        <w:tc>
          <w:tcPr>
            <w:tcW w:w="992" w:type="dxa"/>
            <w:vAlign w:val="center"/>
          </w:tcPr>
          <w:p w:rsidR="002C42AB" w:rsidRPr="008921E3" w:rsidRDefault="002C42AB" w:rsidP="00405F6A">
            <w:pPr>
              <w:jc w:val="both"/>
              <w:rPr>
                <w:color w:val="000000"/>
                <w:sz w:val="20"/>
                <w:szCs w:val="20"/>
              </w:rPr>
            </w:pPr>
          </w:p>
        </w:tc>
      </w:tr>
      <w:tr w:rsidR="002C42AB" w:rsidRPr="004047C4" w:rsidTr="00405F6A">
        <w:trPr>
          <w:trHeight w:val="397"/>
        </w:trPr>
        <w:tc>
          <w:tcPr>
            <w:tcW w:w="820" w:type="dxa"/>
            <w:vAlign w:val="center"/>
          </w:tcPr>
          <w:p w:rsidR="002C42AB" w:rsidRPr="00EC5FCB" w:rsidRDefault="002C42AB" w:rsidP="00405F6A">
            <w:pPr>
              <w:jc w:val="center"/>
              <w:rPr>
                <w:color w:val="000000"/>
                <w:sz w:val="20"/>
                <w:szCs w:val="20"/>
              </w:rPr>
            </w:pPr>
            <w:r w:rsidRPr="00EC5FCB">
              <w:rPr>
                <w:color w:val="000000"/>
                <w:sz w:val="20"/>
                <w:szCs w:val="20"/>
              </w:rPr>
              <w:t>9.</w:t>
            </w:r>
          </w:p>
        </w:tc>
        <w:tc>
          <w:tcPr>
            <w:tcW w:w="2057" w:type="dxa"/>
            <w:vAlign w:val="center"/>
          </w:tcPr>
          <w:p w:rsidR="002C42AB" w:rsidRPr="008921E3" w:rsidRDefault="002C42AB" w:rsidP="00405F6A">
            <w:pPr>
              <w:jc w:val="both"/>
              <w:rPr>
                <w:color w:val="000000"/>
                <w:sz w:val="20"/>
                <w:szCs w:val="20"/>
              </w:rPr>
            </w:pPr>
          </w:p>
          <w:p w:rsidR="002C42AB" w:rsidRPr="008921E3" w:rsidRDefault="002C42AB" w:rsidP="00405F6A">
            <w:pPr>
              <w:jc w:val="both"/>
              <w:rPr>
                <w:color w:val="000000"/>
                <w:sz w:val="20"/>
                <w:szCs w:val="20"/>
              </w:rPr>
            </w:pPr>
          </w:p>
        </w:tc>
        <w:tc>
          <w:tcPr>
            <w:tcW w:w="3324" w:type="dxa"/>
            <w:vAlign w:val="center"/>
          </w:tcPr>
          <w:p w:rsidR="002C42AB" w:rsidRPr="008921E3" w:rsidRDefault="002C42AB" w:rsidP="00405F6A">
            <w:pPr>
              <w:jc w:val="both"/>
              <w:rPr>
                <w:color w:val="000000"/>
                <w:sz w:val="20"/>
                <w:szCs w:val="20"/>
              </w:rPr>
            </w:pPr>
          </w:p>
        </w:tc>
        <w:tc>
          <w:tcPr>
            <w:tcW w:w="3083" w:type="dxa"/>
            <w:vAlign w:val="center"/>
          </w:tcPr>
          <w:p w:rsidR="002C42AB" w:rsidRPr="008921E3" w:rsidRDefault="002C42AB" w:rsidP="00405F6A">
            <w:pPr>
              <w:jc w:val="both"/>
              <w:rPr>
                <w:color w:val="000000"/>
                <w:sz w:val="20"/>
                <w:szCs w:val="20"/>
              </w:rPr>
            </w:pPr>
          </w:p>
        </w:tc>
        <w:tc>
          <w:tcPr>
            <w:tcW w:w="1134" w:type="dxa"/>
            <w:vAlign w:val="center"/>
          </w:tcPr>
          <w:p w:rsidR="002C42AB" w:rsidRPr="008921E3" w:rsidRDefault="002C42AB" w:rsidP="00405F6A">
            <w:pPr>
              <w:jc w:val="both"/>
              <w:rPr>
                <w:color w:val="000000"/>
                <w:sz w:val="20"/>
                <w:szCs w:val="20"/>
              </w:rPr>
            </w:pPr>
          </w:p>
        </w:tc>
        <w:tc>
          <w:tcPr>
            <w:tcW w:w="1134" w:type="dxa"/>
            <w:vAlign w:val="center"/>
          </w:tcPr>
          <w:p w:rsidR="002C42AB" w:rsidRPr="008921E3" w:rsidRDefault="002C42AB" w:rsidP="00405F6A">
            <w:pPr>
              <w:jc w:val="both"/>
              <w:rPr>
                <w:color w:val="000000"/>
                <w:sz w:val="20"/>
                <w:szCs w:val="20"/>
              </w:rPr>
            </w:pPr>
          </w:p>
        </w:tc>
        <w:tc>
          <w:tcPr>
            <w:tcW w:w="1134" w:type="dxa"/>
            <w:vAlign w:val="center"/>
          </w:tcPr>
          <w:p w:rsidR="002C42AB" w:rsidRPr="008921E3" w:rsidRDefault="002C42AB" w:rsidP="00405F6A">
            <w:pPr>
              <w:jc w:val="both"/>
              <w:rPr>
                <w:color w:val="000000"/>
                <w:sz w:val="20"/>
                <w:szCs w:val="20"/>
              </w:rPr>
            </w:pPr>
          </w:p>
        </w:tc>
        <w:tc>
          <w:tcPr>
            <w:tcW w:w="992" w:type="dxa"/>
            <w:vAlign w:val="center"/>
          </w:tcPr>
          <w:p w:rsidR="002C42AB" w:rsidRPr="008921E3" w:rsidRDefault="002C42AB" w:rsidP="00405F6A">
            <w:pPr>
              <w:jc w:val="both"/>
              <w:rPr>
                <w:color w:val="000000"/>
                <w:sz w:val="20"/>
                <w:szCs w:val="20"/>
              </w:rPr>
            </w:pPr>
          </w:p>
        </w:tc>
      </w:tr>
      <w:tr w:rsidR="002C42AB" w:rsidRPr="004047C4" w:rsidTr="00405F6A">
        <w:trPr>
          <w:trHeight w:val="397"/>
        </w:trPr>
        <w:tc>
          <w:tcPr>
            <w:tcW w:w="820" w:type="dxa"/>
            <w:vAlign w:val="center"/>
          </w:tcPr>
          <w:p w:rsidR="002C42AB" w:rsidRPr="00EC5FCB" w:rsidRDefault="002C42AB" w:rsidP="00405F6A">
            <w:pPr>
              <w:jc w:val="center"/>
              <w:rPr>
                <w:color w:val="000000"/>
                <w:sz w:val="20"/>
                <w:szCs w:val="20"/>
              </w:rPr>
            </w:pPr>
            <w:r w:rsidRPr="00EC5FCB">
              <w:rPr>
                <w:color w:val="000000"/>
                <w:sz w:val="20"/>
                <w:szCs w:val="20"/>
              </w:rPr>
              <w:t>10.</w:t>
            </w:r>
          </w:p>
        </w:tc>
        <w:tc>
          <w:tcPr>
            <w:tcW w:w="2057" w:type="dxa"/>
            <w:vAlign w:val="center"/>
          </w:tcPr>
          <w:p w:rsidR="002C42AB" w:rsidRPr="008921E3" w:rsidRDefault="002C42AB" w:rsidP="00405F6A">
            <w:pPr>
              <w:jc w:val="both"/>
              <w:rPr>
                <w:color w:val="000000"/>
                <w:sz w:val="20"/>
                <w:szCs w:val="20"/>
              </w:rPr>
            </w:pPr>
          </w:p>
          <w:p w:rsidR="002C42AB" w:rsidRPr="008921E3" w:rsidRDefault="002C42AB" w:rsidP="00405F6A">
            <w:pPr>
              <w:jc w:val="both"/>
              <w:rPr>
                <w:color w:val="000000"/>
                <w:sz w:val="20"/>
                <w:szCs w:val="20"/>
              </w:rPr>
            </w:pPr>
          </w:p>
        </w:tc>
        <w:tc>
          <w:tcPr>
            <w:tcW w:w="3324" w:type="dxa"/>
            <w:vAlign w:val="center"/>
          </w:tcPr>
          <w:p w:rsidR="002C42AB" w:rsidRPr="008921E3" w:rsidRDefault="002C42AB" w:rsidP="00405F6A">
            <w:pPr>
              <w:jc w:val="both"/>
              <w:rPr>
                <w:color w:val="000000"/>
                <w:sz w:val="20"/>
                <w:szCs w:val="20"/>
              </w:rPr>
            </w:pPr>
          </w:p>
        </w:tc>
        <w:tc>
          <w:tcPr>
            <w:tcW w:w="3083" w:type="dxa"/>
            <w:vAlign w:val="center"/>
          </w:tcPr>
          <w:p w:rsidR="002C42AB" w:rsidRPr="008921E3" w:rsidRDefault="002C42AB" w:rsidP="00405F6A">
            <w:pPr>
              <w:jc w:val="both"/>
              <w:rPr>
                <w:color w:val="000000"/>
                <w:sz w:val="20"/>
                <w:szCs w:val="20"/>
              </w:rPr>
            </w:pPr>
          </w:p>
        </w:tc>
        <w:tc>
          <w:tcPr>
            <w:tcW w:w="1134" w:type="dxa"/>
            <w:vAlign w:val="center"/>
          </w:tcPr>
          <w:p w:rsidR="002C42AB" w:rsidRPr="008921E3" w:rsidRDefault="002C42AB" w:rsidP="00405F6A">
            <w:pPr>
              <w:jc w:val="both"/>
              <w:rPr>
                <w:color w:val="000000"/>
                <w:sz w:val="20"/>
                <w:szCs w:val="20"/>
              </w:rPr>
            </w:pPr>
          </w:p>
        </w:tc>
        <w:tc>
          <w:tcPr>
            <w:tcW w:w="1134" w:type="dxa"/>
            <w:vAlign w:val="center"/>
          </w:tcPr>
          <w:p w:rsidR="002C42AB" w:rsidRPr="008921E3" w:rsidRDefault="002C42AB" w:rsidP="00405F6A">
            <w:pPr>
              <w:jc w:val="both"/>
              <w:rPr>
                <w:color w:val="000000"/>
                <w:sz w:val="20"/>
                <w:szCs w:val="20"/>
              </w:rPr>
            </w:pPr>
          </w:p>
        </w:tc>
        <w:tc>
          <w:tcPr>
            <w:tcW w:w="1134" w:type="dxa"/>
            <w:vAlign w:val="center"/>
          </w:tcPr>
          <w:p w:rsidR="002C42AB" w:rsidRPr="008921E3" w:rsidRDefault="002C42AB" w:rsidP="00405F6A">
            <w:pPr>
              <w:jc w:val="both"/>
              <w:rPr>
                <w:color w:val="000000"/>
                <w:sz w:val="20"/>
                <w:szCs w:val="20"/>
              </w:rPr>
            </w:pPr>
          </w:p>
        </w:tc>
        <w:tc>
          <w:tcPr>
            <w:tcW w:w="992" w:type="dxa"/>
            <w:vAlign w:val="center"/>
          </w:tcPr>
          <w:p w:rsidR="002C42AB" w:rsidRPr="008921E3" w:rsidRDefault="002C42AB" w:rsidP="00405F6A">
            <w:pPr>
              <w:jc w:val="both"/>
              <w:rPr>
                <w:color w:val="000000"/>
                <w:sz w:val="20"/>
                <w:szCs w:val="20"/>
              </w:rPr>
            </w:pPr>
          </w:p>
        </w:tc>
      </w:tr>
      <w:tr w:rsidR="002C42AB" w:rsidRPr="004047C4" w:rsidTr="00405F6A">
        <w:trPr>
          <w:trHeight w:val="397"/>
        </w:trPr>
        <w:tc>
          <w:tcPr>
            <w:tcW w:w="820" w:type="dxa"/>
            <w:tcBorders>
              <w:bottom w:val="single" w:sz="12" w:space="0" w:color="auto"/>
            </w:tcBorders>
            <w:vAlign w:val="center"/>
          </w:tcPr>
          <w:p w:rsidR="002C42AB" w:rsidRPr="00EC5FCB" w:rsidRDefault="002C42AB" w:rsidP="00405F6A">
            <w:pPr>
              <w:jc w:val="center"/>
              <w:rPr>
                <w:color w:val="000000"/>
                <w:sz w:val="20"/>
                <w:szCs w:val="20"/>
              </w:rPr>
            </w:pPr>
          </w:p>
        </w:tc>
        <w:tc>
          <w:tcPr>
            <w:tcW w:w="2057" w:type="dxa"/>
            <w:tcBorders>
              <w:bottom w:val="single" w:sz="12" w:space="0" w:color="auto"/>
            </w:tcBorders>
            <w:vAlign w:val="center"/>
          </w:tcPr>
          <w:p w:rsidR="002C42AB" w:rsidRPr="008921E3" w:rsidRDefault="002C42AB" w:rsidP="00405F6A">
            <w:pPr>
              <w:jc w:val="both"/>
              <w:rPr>
                <w:color w:val="000000"/>
                <w:sz w:val="20"/>
                <w:szCs w:val="20"/>
              </w:rPr>
            </w:pPr>
          </w:p>
          <w:p w:rsidR="002C42AB" w:rsidRPr="008921E3" w:rsidRDefault="002C42AB" w:rsidP="00405F6A">
            <w:pPr>
              <w:jc w:val="both"/>
              <w:rPr>
                <w:color w:val="000000"/>
                <w:sz w:val="20"/>
                <w:szCs w:val="20"/>
              </w:rPr>
            </w:pPr>
          </w:p>
        </w:tc>
        <w:tc>
          <w:tcPr>
            <w:tcW w:w="3324" w:type="dxa"/>
            <w:tcBorders>
              <w:bottom w:val="single" w:sz="12" w:space="0" w:color="auto"/>
            </w:tcBorders>
            <w:vAlign w:val="center"/>
          </w:tcPr>
          <w:p w:rsidR="002C42AB" w:rsidRPr="008921E3" w:rsidRDefault="002C42AB" w:rsidP="00405F6A">
            <w:pPr>
              <w:jc w:val="both"/>
              <w:rPr>
                <w:color w:val="000000"/>
                <w:sz w:val="20"/>
                <w:szCs w:val="20"/>
              </w:rPr>
            </w:pPr>
          </w:p>
        </w:tc>
        <w:tc>
          <w:tcPr>
            <w:tcW w:w="3083" w:type="dxa"/>
            <w:tcBorders>
              <w:bottom w:val="single" w:sz="12" w:space="0" w:color="auto"/>
            </w:tcBorders>
            <w:vAlign w:val="center"/>
          </w:tcPr>
          <w:p w:rsidR="002C42AB" w:rsidRPr="008921E3" w:rsidRDefault="002C42AB" w:rsidP="00405F6A">
            <w:pPr>
              <w:jc w:val="both"/>
              <w:rPr>
                <w:color w:val="000000"/>
                <w:sz w:val="20"/>
                <w:szCs w:val="20"/>
              </w:rPr>
            </w:pPr>
          </w:p>
        </w:tc>
        <w:tc>
          <w:tcPr>
            <w:tcW w:w="1134" w:type="dxa"/>
            <w:tcBorders>
              <w:bottom w:val="single" w:sz="12" w:space="0" w:color="auto"/>
            </w:tcBorders>
            <w:vAlign w:val="center"/>
          </w:tcPr>
          <w:p w:rsidR="002C42AB" w:rsidRPr="008921E3" w:rsidRDefault="002C42AB" w:rsidP="00405F6A">
            <w:pPr>
              <w:jc w:val="both"/>
              <w:rPr>
                <w:color w:val="000000"/>
                <w:sz w:val="20"/>
                <w:szCs w:val="20"/>
              </w:rPr>
            </w:pPr>
          </w:p>
        </w:tc>
        <w:tc>
          <w:tcPr>
            <w:tcW w:w="1134" w:type="dxa"/>
            <w:tcBorders>
              <w:bottom w:val="single" w:sz="12" w:space="0" w:color="auto"/>
            </w:tcBorders>
            <w:vAlign w:val="center"/>
          </w:tcPr>
          <w:p w:rsidR="002C42AB" w:rsidRPr="008921E3" w:rsidRDefault="002C42AB" w:rsidP="00405F6A">
            <w:pPr>
              <w:jc w:val="both"/>
              <w:rPr>
                <w:color w:val="000000"/>
                <w:sz w:val="20"/>
                <w:szCs w:val="20"/>
              </w:rPr>
            </w:pPr>
          </w:p>
        </w:tc>
        <w:tc>
          <w:tcPr>
            <w:tcW w:w="1134" w:type="dxa"/>
            <w:tcBorders>
              <w:bottom w:val="single" w:sz="12" w:space="0" w:color="auto"/>
            </w:tcBorders>
            <w:vAlign w:val="center"/>
          </w:tcPr>
          <w:p w:rsidR="002C42AB" w:rsidRPr="008921E3" w:rsidRDefault="002C42AB" w:rsidP="00405F6A">
            <w:pPr>
              <w:jc w:val="both"/>
              <w:rPr>
                <w:color w:val="000000"/>
                <w:sz w:val="20"/>
                <w:szCs w:val="20"/>
              </w:rPr>
            </w:pPr>
          </w:p>
        </w:tc>
        <w:tc>
          <w:tcPr>
            <w:tcW w:w="992" w:type="dxa"/>
            <w:tcBorders>
              <w:bottom w:val="single" w:sz="12" w:space="0" w:color="auto"/>
            </w:tcBorders>
            <w:vAlign w:val="center"/>
          </w:tcPr>
          <w:p w:rsidR="002C42AB" w:rsidRPr="008921E3" w:rsidRDefault="002C42AB" w:rsidP="00405F6A">
            <w:pPr>
              <w:jc w:val="both"/>
              <w:rPr>
                <w:color w:val="000000"/>
                <w:sz w:val="20"/>
                <w:szCs w:val="20"/>
              </w:rPr>
            </w:pPr>
          </w:p>
        </w:tc>
      </w:tr>
    </w:tbl>
    <w:p w:rsidR="002C42AB" w:rsidRPr="00EC5FCB" w:rsidRDefault="002C42AB" w:rsidP="002C42AB">
      <w:pPr>
        <w:jc w:val="both"/>
        <w:rPr>
          <w:color w:val="000000"/>
          <w:sz w:val="20"/>
          <w:szCs w:val="20"/>
        </w:rPr>
      </w:pPr>
      <w:r w:rsidRPr="00EC5FCB">
        <w:rPr>
          <w:color w:val="000000"/>
          <w:sz w:val="20"/>
          <w:szCs w:val="20"/>
        </w:rPr>
        <w:t xml:space="preserve">Poznámka.: k prehľadu sa priložia zápisy a prezenčné listiny </w:t>
      </w:r>
    </w:p>
    <w:p w:rsidR="002C42AB" w:rsidRPr="004047C4" w:rsidRDefault="002C42AB" w:rsidP="002C42AB">
      <w:pPr>
        <w:jc w:val="both"/>
        <w:rPr>
          <w:color w:val="000000"/>
          <w:sz w:val="20"/>
        </w:rPr>
      </w:pPr>
    </w:p>
    <w:p w:rsidR="002C42AB" w:rsidRPr="004047C4" w:rsidRDefault="002C42AB" w:rsidP="002C42AB">
      <w:pPr>
        <w:jc w:val="both"/>
        <w:rPr>
          <w:color w:val="000000"/>
          <w:sz w:val="20"/>
        </w:rPr>
      </w:pPr>
    </w:p>
    <w:p w:rsidR="002C42AB" w:rsidRPr="004047C4" w:rsidRDefault="002C42AB" w:rsidP="002C42AB">
      <w:pPr>
        <w:jc w:val="both"/>
        <w:rPr>
          <w:color w:val="000000"/>
          <w:sz w:val="20"/>
        </w:rPr>
      </w:pPr>
    </w:p>
    <w:p w:rsidR="002C42AB" w:rsidRPr="004047C4" w:rsidRDefault="002C42AB" w:rsidP="002C42AB">
      <w:pPr>
        <w:jc w:val="both"/>
        <w:rPr>
          <w:color w:val="000000"/>
        </w:rPr>
      </w:pPr>
    </w:p>
    <w:p w:rsidR="002C42AB" w:rsidRPr="0093238B" w:rsidRDefault="002C42AB" w:rsidP="002C42AB">
      <w:pPr>
        <w:pStyle w:val="Nadpis3"/>
        <w:spacing w:before="0" w:after="0"/>
        <w:jc w:val="center"/>
        <w:rPr>
          <w:rFonts w:ascii="Times New Roman" w:hAnsi="Times New Roman"/>
          <w:smallCaps/>
          <w:color w:val="000000"/>
          <w:sz w:val="24"/>
          <w:szCs w:val="24"/>
        </w:rPr>
      </w:pPr>
      <w:r w:rsidRPr="0093238B">
        <w:rPr>
          <w:rFonts w:ascii="Times New Roman" w:hAnsi="Times New Roman"/>
          <w:smallCaps/>
          <w:color w:val="000000"/>
          <w:sz w:val="24"/>
          <w:szCs w:val="24"/>
        </w:rPr>
        <w:lastRenderedPageBreak/>
        <w:t>príloha č.8</w:t>
      </w:r>
    </w:p>
    <w:p w:rsidR="002C42AB" w:rsidRPr="0093238B" w:rsidRDefault="002C42AB" w:rsidP="002C42AB">
      <w:pPr>
        <w:pStyle w:val="Nadpis3"/>
        <w:spacing w:before="0" w:after="0"/>
        <w:jc w:val="center"/>
        <w:rPr>
          <w:rFonts w:ascii="Times New Roman" w:hAnsi="Times New Roman"/>
          <w:smallCaps/>
          <w:color w:val="000000"/>
          <w:sz w:val="24"/>
          <w:szCs w:val="24"/>
        </w:rPr>
      </w:pPr>
      <w:r w:rsidRPr="0093238B">
        <w:rPr>
          <w:rFonts w:ascii="Times New Roman" w:hAnsi="Times New Roman"/>
          <w:smallCaps/>
          <w:color w:val="000000"/>
          <w:sz w:val="24"/>
          <w:szCs w:val="24"/>
        </w:rPr>
        <w:t>personálna matica</w:t>
      </w:r>
    </w:p>
    <w:p w:rsidR="002C42AB" w:rsidRDefault="002C42AB" w:rsidP="002C42AB">
      <w:pPr>
        <w:jc w:val="both"/>
        <w:rPr>
          <w:b/>
          <w:smallCaps/>
          <w:color w:val="000000"/>
        </w:rPr>
      </w:pPr>
      <w:r w:rsidRPr="0093238B">
        <w:rPr>
          <w:b/>
          <w:smallCaps/>
          <w:color w:val="000000"/>
        </w:rPr>
        <w:t xml:space="preserve">najvyšší orgán          </w:t>
      </w:r>
    </w:p>
    <w:p w:rsidR="002C42AB" w:rsidRPr="0093238B" w:rsidRDefault="002C42AB" w:rsidP="002C42AB">
      <w:pPr>
        <w:jc w:val="both"/>
        <w:rPr>
          <w:b/>
          <w:smallCaps/>
          <w:color w:val="000000"/>
        </w:rPr>
      </w:pPr>
      <w:r w:rsidRPr="0093238B">
        <w:rPr>
          <w:b/>
          <w:smallCaps/>
          <w:color w:val="000000"/>
        </w:rPr>
        <w:t xml:space="preserve">           </w:t>
      </w:r>
    </w:p>
    <w:tbl>
      <w:tblPr>
        <w:tblW w:w="13695" w:type="dxa"/>
        <w:tblInd w:w="55" w:type="dxa"/>
        <w:tblCellMar>
          <w:left w:w="70" w:type="dxa"/>
          <w:right w:w="70" w:type="dxa"/>
        </w:tblCellMar>
        <w:tblLook w:val="0000" w:firstRow="0" w:lastRow="0" w:firstColumn="0" w:lastColumn="0" w:noHBand="0" w:noVBand="0"/>
      </w:tblPr>
      <w:tblGrid>
        <w:gridCol w:w="1095"/>
        <w:gridCol w:w="2880"/>
        <w:gridCol w:w="900"/>
        <w:gridCol w:w="2160"/>
        <w:gridCol w:w="1260"/>
        <w:gridCol w:w="900"/>
        <w:gridCol w:w="2160"/>
        <w:gridCol w:w="2340"/>
      </w:tblGrid>
      <w:tr w:rsidR="002C42AB" w:rsidTr="00405F6A">
        <w:trPr>
          <w:trHeight w:val="397"/>
        </w:trPr>
        <w:tc>
          <w:tcPr>
            <w:tcW w:w="1095" w:type="dxa"/>
            <w:vMerge w:val="restart"/>
            <w:tcBorders>
              <w:top w:val="single" w:sz="12" w:space="0" w:color="auto"/>
              <w:left w:val="single" w:sz="12" w:space="0" w:color="auto"/>
              <w:bottom w:val="single" w:sz="12" w:space="0" w:color="auto"/>
              <w:right w:val="single" w:sz="12" w:space="0" w:color="auto"/>
            </w:tcBorders>
            <w:shd w:val="clear" w:color="auto" w:fill="CCFFCC"/>
            <w:noWrap/>
            <w:vAlign w:val="center"/>
          </w:tcPr>
          <w:p w:rsidR="002C42AB" w:rsidRPr="00A5079C" w:rsidRDefault="002C42AB" w:rsidP="00405F6A">
            <w:pPr>
              <w:jc w:val="center"/>
              <w:rPr>
                <w:sz w:val="20"/>
                <w:szCs w:val="20"/>
              </w:rPr>
            </w:pPr>
            <w:r>
              <w:rPr>
                <w:b/>
                <w:smallCaps/>
                <w:color w:val="000000"/>
                <w:sz w:val="20"/>
                <w:szCs w:val="20"/>
              </w:rPr>
              <w:t>najvyšší</w:t>
            </w:r>
            <w:r w:rsidRPr="00A5079C">
              <w:rPr>
                <w:b/>
                <w:smallCaps/>
                <w:color w:val="000000"/>
                <w:sz w:val="20"/>
                <w:szCs w:val="20"/>
              </w:rPr>
              <w:t xml:space="preserve"> orgán </w:t>
            </w:r>
          </w:p>
        </w:tc>
        <w:tc>
          <w:tcPr>
            <w:tcW w:w="288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2C42AB" w:rsidRPr="004C048E" w:rsidRDefault="002C42AB" w:rsidP="00405F6A">
            <w:pPr>
              <w:rPr>
                <w:sz w:val="20"/>
                <w:szCs w:val="20"/>
              </w:rPr>
            </w:pPr>
            <w:r w:rsidRPr="004C048E">
              <w:rPr>
                <w:sz w:val="20"/>
                <w:szCs w:val="20"/>
              </w:rPr>
              <w:t xml:space="preserve"> Názov </w:t>
            </w:r>
          </w:p>
        </w:tc>
        <w:tc>
          <w:tcPr>
            <w:tcW w:w="9720" w:type="dxa"/>
            <w:gridSpan w:val="6"/>
            <w:tcBorders>
              <w:top w:val="single" w:sz="12" w:space="0" w:color="auto"/>
              <w:left w:val="single" w:sz="12" w:space="0" w:color="auto"/>
              <w:bottom w:val="single" w:sz="12" w:space="0" w:color="auto"/>
              <w:right w:val="single" w:sz="12" w:space="0" w:color="auto"/>
            </w:tcBorders>
            <w:noWrap/>
            <w:vAlign w:val="center"/>
          </w:tcPr>
          <w:p w:rsidR="002C42AB" w:rsidRPr="00A5079C" w:rsidRDefault="002C42AB" w:rsidP="00405F6A">
            <w:pPr>
              <w:jc w:val="both"/>
              <w:rPr>
                <w:sz w:val="20"/>
                <w:szCs w:val="20"/>
              </w:rPr>
            </w:pPr>
            <w:r w:rsidRPr="00A5079C">
              <w:rPr>
                <w:sz w:val="20"/>
                <w:szCs w:val="20"/>
              </w:rPr>
              <w:t> </w:t>
            </w:r>
            <w:r>
              <w:rPr>
                <w:sz w:val="20"/>
                <w:szCs w:val="20"/>
              </w:rPr>
              <w:t>Valné zhromaždenie - Miestna akčná skupina Mikroregión pod Marhátom</w:t>
            </w:r>
          </w:p>
        </w:tc>
      </w:tr>
      <w:tr w:rsidR="002C42AB" w:rsidTr="00405F6A">
        <w:trPr>
          <w:trHeight w:val="397"/>
        </w:trPr>
        <w:tc>
          <w:tcPr>
            <w:tcW w:w="1095" w:type="dxa"/>
            <w:vMerge/>
            <w:tcBorders>
              <w:top w:val="single" w:sz="12" w:space="0" w:color="auto"/>
              <w:left w:val="single" w:sz="12" w:space="0" w:color="auto"/>
              <w:bottom w:val="single" w:sz="12" w:space="0" w:color="auto"/>
              <w:right w:val="single" w:sz="12" w:space="0" w:color="auto"/>
            </w:tcBorders>
            <w:shd w:val="clear" w:color="auto" w:fill="CCFFCC"/>
            <w:vAlign w:val="center"/>
          </w:tcPr>
          <w:p w:rsidR="002C42AB" w:rsidRPr="00A5079C" w:rsidRDefault="002C42AB" w:rsidP="00405F6A">
            <w:pPr>
              <w:rPr>
                <w:sz w:val="20"/>
                <w:szCs w:val="20"/>
              </w:rPr>
            </w:pPr>
          </w:p>
        </w:tc>
        <w:tc>
          <w:tcPr>
            <w:tcW w:w="288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2C42AB" w:rsidRPr="004C048E" w:rsidRDefault="002C42AB" w:rsidP="00405F6A">
            <w:pPr>
              <w:rPr>
                <w:sz w:val="20"/>
                <w:szCs w:val="20"/>
              </w:rPr>
            </w:pPr>
            <w:r w:rsidRPr="004C048E">
              <w:rPr>
                <w:sz w:val="20"/>
                <w:szCs w:val="20"/>
              </w:rPr>
              <w:t>Subjekty zastupujúce verejný sektor</w:t>
            </w:r>
            <w:r>
              <w:rPr>
                <w:sz w:val="20"/>
                <w:szCs w:val="20"/>
              </w:rPr>
              <w:t xml:space="preserve"> (v %)</w:t>
            </w:r>
          </w:p>
        </w:tc>
        <w:tc>
          <w:tcPr>
            <w:tcW w:w="9720" w:type="dxa"/>
            <w:gridSpan w:val="6"/>
            <w:tcBorders>
              <w:top w:val="single" w:sz="12" w:space="0" w:color="auto"/>
              <w:left w:val="single" w:sz="12" w:space="0" w:color="auto"/>
              <w:bottom w:val="single" w:sz="12" w:space="0" w:color="auto"/>
              <w:right w:val="single" w:sz="12" w:space="0" w:color="auto"/>
            </w:tcBorders>
            <w:noWrap/>
            <w:vAlign w:val="center"/>
          </w:tcPr>
          <w:p w:rsidR="002C42AB" w:rsidRPr="00A5079C" w:rsidRDefault="002C42AB" w:rsidP="00405F6A">
            <w:pPr>
              <w:jc w:val="both"/>
              <w:rPr>
                <w:sz w:val="20"/>
                <w:szCs w:val="20"/>
              </w:rPr>
            </w:pPr>
            <w:r w:rsidRPr="00A5079C">
              <w:rPr>
                <w:sz w:val="20"/>
                <w:szCs w:val="20"/>
              </w:rPr>
              <w:t> </w:t>
            </w:r>
            <w:r>
              <w:rPr>
                <w:sz w:val="20"/>
                <w:szCs w:val="20"/>
              </w:rPr>
              <w:t>47,5 %</w:t>
            </w:r>
          </w:p>
        </w:tc>
      </w:tr>
      <w:tr w:rsidR="002C42AB" w:rsidTr="00405F6A">
        <w:trPr>
          <w:trHeight w:val="397"/>
        </w:trPr>
        <w:tc>
          <w:tcPr>
            <w:tcW w:w="1095" w:type="dxa"/>
            <w:vMerge/>
            <w:tcBorders>
              <w:top w:val="single" w:sz="12" w:space="0" w:color="auto"/>
              <w:left w:val="single" w:sz="12" w:space="0" w:color="auto"/>
              <w:bottom w:val="single" w:sz="12" w:space="0" w:color="auto"/>
              <w:right w:val="single" w:sz="12" w:space="0" w:color="auto"/>
            </w:tcBorders>
            <w:shd w:val="clear" w:color="auto" w:fill="CCFFCC"/>
            <w:vAlign w:val="center"/>
          </w:tcPr>
          <w:p w:rsidR="002C42AB" w:rsidRPr="00A5079C" w:rsidRDefault="002C42AB" w:rsidP="00405F6A">
            <w:pPr>
              <w:rPr>
                <w:sz w:val="20"/>
                <w:szCs w:val="20"/>
              </w:rPr>
            </w:pPr>
          </w:p>
        </w:tc>
        <w:tc>
          <w:tcPr>
            <w:tcW w:w="288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2C42AB" w:rsidRPr="004C048E" w:rsidRDefault="002C42AB" w:rsidP="00405F6A">
            <w:pPr>
              <w:rPr>
                <w:sz w:val="20"/>
                <w:szCs w:val="20"/>
              </w:rPr>
            </w:pPr>
            <w:r w:rsidRPr="004C048E">
              <w:rPr>
                <w:sz w:val="20"/>
                <w:szCs w:val="20"/>
              </w:rPr>
              <w:t xml:space="preserve">Subjekty zastupujúce súkromný </w:t>
            </w:r>
            <w:r w:rsidRPr="00504BDD">
              <w:rPr>
                <w:sz w:val="20"/>
                <w:szCs w:val="20"/>
              </w:rPr>
              <w:t>sektor vrátane občianskeho sektora (v %)</w:t>
            </w:r>
          </w:p>
        </w:tc>
        <w:tc>
          <w:tcPr>
            <w:tcW w:w="9720" w:type="dxa"/>
            <w:gridSpan w:val="6"/>
            <w:tcBorders>
              <w:top w:val="single" w:sz="12" w:space="0" w:color="auto"/>
              <w:left w:val="single" w:sz="12" w:space="0" w:color="auto"/>
              <w:bottom w:val="single" w:sz="12" w:space="0" w:color="auto"/>
              <w:right w:val="single" w:sz="12" w:space="0" w:color="auto"/>
            </w:tcBorders>
            <w:noWrap/>
            <w:vAlign w:val="center"/>
          </w:tcPr>
          <w:p w:rsidR="002C42AB" w:rsidRPr="00A5079C" w:rsidRDefault="002C42AB" w:rsidP="00405F6A">
            <w:pPr>
              <w:jc w:val="both"/>
              <w:rPr>
                <w:sz w:val="20"/>
                <w:szCs w:val="20"/>
              </w:rPr>
            </w:pPr>
            <w:r w:rsidRPr="00A5079C">
              <w:rPr>
                <w:sz w:val="20"/>
                <w:szCs w:val="20"/>
              </w:rPr>
              <w:t> </w:t>
            </w:r>
            <w:r>
              <w:rPr>
                <w:sz w:val="20"/>
                <w:szCs w:val="20"/>
              </w:rPr>
              <w:t>52,5 %</w:t>
            </w:r>
          </w:p>
        </w:tc>
      </w:tr>
      <w:tr w:rsidR="002C42AB" w:rsidTr="00405F6A">
        <w:trPr>
          <w:trHeight w:val="397"/>
        </w:trPr>
        <w:tc>
          <w:tcPr>
            <w:tcW w:w="1095" w:type="dxa"/>
            <w:vMerge/>
            <w:tcBorders>
              <w:top w:val="single" w:sz="12" w:space="0" w:color="auto"/>
              <w:left w:val="single" w:sz="12" w:space="0" w:color="auto"/>
              <w:bottom w:val="single" w:sz="12" w:space="0" w:color="auto"/>
              <w:right w:val="single" w:sz="12" w:space="0" w:color="auto"/>
            </w:tcBorders>
            <w:shd w:val="clear" w:color="auto" w:fill="CCFFCC"/>
            <w:vAlign w:val="center"/>
          </w:tcPr>
          <w:p w:rsidR="002C42AB" w:rsidRPr="00A5079C" w:rsidRDefault="002C42AB" w:rsidP="00405F6A">
            <w:pPr>
              <w:rPr>
                <w:sz w:val="20"/>
                <w:szCs w:val="20"/>
              </w:rPr>
            </w:pPr>
          </w:p>
        </w:tc>
        <w:tc>
          <w:tcPr>
            <w:tcW w:w="288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2C42AB" w:rsidRPr="004C048E" w:rsidRDefault="002C42AB" w:rsidP="00405F6A">
            <w:pPr>
              <w:rPr>
                <w:sz w:val="20"/>
                <w:szCs w:val="20"/>
              </w:rPr>
            </w:pPr>
            <w:r w:rsidRPr="004C048E">
              <w:rPr>
                <w:sz w:val="20"/>
                <w:szCs w:val="20"/>
              </w:rPr>
              <w:t xml:space="preserve">Celkový počet členov </w:t>
            </w:r>
            <w:r w:rsidRPr="001746C6">
              <w:rPr>
                <w:sz w:val="20"/>
                <w:szCs w:val="20"/>
              </w:rPr>
              <w:t>najvyššieho</w:t>
            </w:r>
            <w:r w:rsidRPr="00724D29">
              <w:rPr>
                <w:i/>
                <w:sz w:val="20"/>
                <w:szCs w:val="20"/>
              </w:rPr>
              <w:t xml:space="preserve"> </w:t>
            </w:r>
            <w:r w:rsidRPr="004C048E">
              <w:rPr>
                <w:sz w:val="20"/>
                <w:szCs w:val="20"/>
              </w:rPr>
              <w:t xml:space="preserve"> orgánu </w:t>
            </w:r>
          </w:p>
        </w:tc>
        <w:tc>
          <w:tcPr>
            <w:tcW w:w="9720" w:type="dxa"/>
            <w:gridSpan w:val="6"/>
            <w:tcBorders>
              <w:top w:val="single" w:sz="12" w:space="0" w:color="auto"/>
              <w:left w:val="single" w:sz="12" w:space="0" w:color="auto"/>
              <w:bottom w:val="single" w:sz="12" w:space="0" w:color="auto"/>
              <w:right w:val="single" w:sz="12" w:space="0" w:color="auto"/>
            </w:tcBorders>
            <w:noWrap/>
            <w:vAlign w:val="center"/>
          </w:tcPr>
          <w:p w:rsidR="002C42AB" w:rsidRPr="00A5079C" w:rsidRDefault="002C42AB" w:rsidP="00405F6A">
            <w:pPr>
              <w:jc w:val="both"/>
              <w:rPr>
                <w:sz w:val="20"/>
                <w:szCs w:val="20"/>
              </w:rPr>
            </w:pPr>
            <w:r w:rsidRPr="00A5079C">
              <w:rPr>
                <w:sz w:val="20"/>
                <w:szCs w:val="20"/>
              </w:rPr>
              <w:t> </w:t>
            </w:r>
            <w:r>
              <w:rPr>
                <w:sz w:val="20"/>
                <w:szCs w:val="20"/>
              </w:rPr>
              <w:t>40</w:t>
            </w:r>
          </w:p>
        </w:tc>
      </w:tr>
      <w:tr w:rsidR="002C42AB" w:rsidRPr="00A5079C" w:rsidTr="00405F6A">
        <w:trPr>
          <w:trHeight w:val="397"/>
        </w:trPr>
        <w:tc>
          <w:tcPr>
            <w:tcW w:w="1095"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2C42AB" w:rsidRPr="00A5079C" w:rsidRDefault="002C42AB" w:rsidP="00405F6A">
            <w:pPr>
              <w:jc w:val="center"/>
              <w:rPr>
                <w:sz w:val="20"/>
                <w:szCs w:val="20"/>
              </w:rPr>
            </w:pPr>
            <w:r w:rsidRPr="00A5079C">
              <w:rPr>
                <w:b/>
                <w:sz w:val="20"/>
                <w:szCs w:val="20"/>
              </w:rPr>
              <w:t>P.</w:t>
            </w:r>
            <w:r>
              <w:rPr>
                <w:b/>
                <w:sz w:val="20"/>
                <w:szCs w:val="20"/>
              </w:rPr>
              <w:t xml:space="preserve"> </w:t>
            </w:r>
            <w:r w:rsidRPr="00A5079C">
              <w:rPr>
                <w:b/>
                <w:sz w:val="20"/>
                <w:szCs w:val="20"/>
              </w:rPr>
              <w:t>č.</w:t>
            </w:r>
          </w:p>
        </w:tc>
        <w:tc>
          <w:tcPr>
            <w:tcW w:w="288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2C42AB" w:rsidRDefault="002C42AB" w:rsidP="00405F6A">
            <w:pPr>
              <w:jc w:val="center"/>
              <w:rPr>
                <w:b/>
                <w:color w:val="000000"/>
                <w:sz w:val="20"/>
                <w:szCs w:val="20"/>
              </w:rPr>
            </w:pPr>
            <w:r>
              <w:rPr>
                <w:b/>
                <w:color w:val="000000"/>
                <w:sz w:val="20"/>
                <w:szCs w:val="20"/>
              </w:rPr>
              <w:t>Názov subjektu/</w:t>
            </w:r>
            <w:r w:rsidRPr="00A5079C">
              <w:rPr>
                <w:b/>
                <w:color w:val="000000"/>
                <w:sz w:val="20"/>
                <w:szCs w:val="20"/>
              </w:rPr>
              <w:t xml:space="preserve"> </w:t>
            </w:r>
          </w:p>
          <w:p w:rsidR="002C42AB" w:rsidRPr="00A5079C" w:rsidRDefault="002C42AB" w:rsidP="00405F6A">
            <w:pPr>
              <w:jc w:val="center"/>
              <w:rPr>
                <w:sz w:val="20"/>
                <w:szCs w:val="20"/>
              </w:rPr>
            </w:pPr>
            <w:r w:rsidRPr="00A5079C">
              <w:rPr>
                <w:b/>
                <w:color w:val="000000"/>
                <w:sz w:val="20"/>
                <w:szCs w:val="20"/>
              </w:rPr>
              <w:t>Meno, priezvisko a titul</w:t>
            </w:r>
            <w:r w:rsidRPr="00C512C3">
              <w:rPr>
                <w:b/>
                <w:color w:val="000000"/>
                <w:sz w:val="18"/>
                <w:szCs w:val="18"/>
                <w:vertAlign w:val="superscript"/>
              </w:rPr>
              <w:fldChar w:fldCharType="begin"/>
            </w:r>
            <w:r w:rsidRPr="00C512C3">
              <w:rPr>
                <w:b/>
                <w:color w:val="000000"/>
                <w:sz w:val="18"/>
                <w:szCs w:val="18"/>
                <w:vertAlign w:val="superscript"/>
              </w:rPr>
              <w:instrText xml:space="preserve"> NOTEREF _Ref236207564 \h  \* MERGEFORMAT </w:instrText>
            </w:r>
            <w:r w:rsidRPr="00C512C3">
              <w:rPr>
                <w:b/>
                <w:color w:val="000000"/>
                <w:sz w:val="18"/>
                <w:szCs w:val="18"/>
                <w:vertAlign w:val="superscript"/>
              </w:rPr>
            </w:r>
            <w:r w:rsidRPr="00C512C3">
              <w:rPr>
                <w:b/>
                <w:color w:val="000000"/>
                <w:sz w:val="18"/>
                <w:szCs w:val="18"/>
                <w:vertAlign w:val="superscript"/>
              </w:rPr>
              <w:fldChar w:fldCharType="separate"/>
            </w:r>
            <w:r>
              <w:rPr>
                <w:b/>
                <w:color w:val="000000"/>
                <w:sz w:val="18"/>
                <w:szCs w:val="18"/>
                <w:vertAlign w:val="superscript"/>
              </w:rPr>
              <w:t>12</w:t>
            </w:r>
            <w:r w:rsidRPr="00C512C3">
              <w:rPr>
                <w:b/>
                <w:color w:val="000000"/>
                <w:sz w:val="18"/>
                <w:szCs w:val="18"/>
                <w:vertAlign w:val="superscript"/>
              </w:rPr>
              <w:fldChar w:fldCharType="end"/>
            </w:r>
          </w:p>
        </w:tc>
        <w:tc>
          <w:tcPr>
            <w:tcW w:w="90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2C42AB" w:rsidRPr="00A5079C" w:rsidRDefault="002C42AB" w:rsidP="00405F6A">
            <w:pPr>
              <w:jc w:val="center"/>
              <w:rPr>
                <w:sz w:val="20"/>
                <w:szCs w:val="20"/>
              </w:rPr>
            </w:pPr>
            <w:r w:rsidRPr="00A5079C">
              <w:rPr>
                <w:b/>
                <w:smallCaps/>
                <w:color w:val="000000"/>
                <w:sz w:val="20"/>
                <w:szCs w:val="20"/>
              </w:rPr>
              <w:t>fo/po</w:t>
            </w:r>
            <w:r w:rsidRPr="00316049">
              <w:rPr>
                <w:b/>
                <w:smallCaps/>
                <w:color w:val="000000"/>
                <w:sz w:val="18"/>
                <w:szCs w:val="18"/>
                <w:vertAlign w:val="superscript"/>
              </w:rPr>
              <w:fldChar w:fldCharType="begin"/>
            </w:r>
            <w:r w:rsidRPr="00316049">
              <w:rPr>
                <w:b/>
                <w:smallCaps/>
                <w:color w:val="000000"/>
                <w:sz w:val="18"/>
                <w:szCs w:val="18"/>
                <w:vertAlign w:val="superscript"/>
              </w:rPr>
              <w:instrText xml:space="preserve"> NOTEREF _Ref194823271 \h  \* MERGEFORMAT </w:instrText>
            </w:r>
            <w:r w:rsidRPr="00316049">
              <w:rPr>
                <w:b/>
                <w:smallCaps/>
                <w:color w:val="000000"/>
                <w:sz w:val="18"/>
                <w:szCs w:val="18"/>
                <w:vertAlign w:val="superscript"/>
              </w:rPr>
            </w:r>
            <w:r w:rsidRPr="00316049">
              <w:rPr>
                <w:b/>
                <w:smallCaps/>
                <w:color w:val="000000"/>
                <w:sz w:val="18"/>
                <w:szCs w:val="18"/>
                <w:vertAlign w:val="superscript"/>
              </w:rPr>
              <w:fldChar w:fldCharType="separate"/>
            </w:r>
            <w:r>
              <w:rPr>
                <w:b/>
                <w:smallCaps/>
                <w:color w:val="000000"/>
                <w:sz w:val="18"/>
                <w:szCs w:val="18"/>
                <w:vertAlign w:val="superscript"/>
              </w:rPr>
              <w:t>13</w:t>
            </w:r>
            <w:r w:rsidRPr="00316049">
              <w:rPr>
                <w:b/>
                <w:smallCaps/>
                <w:color w:val="000000"/>
                <w:sz w:val="18"/>
                <w:szCs w:val="18"/>
                <w:vertAlign w:val="superscript"/>
              </w:rPr>
              <w:fldChar w:fldCharType="end"/>
            </w:r>
          </w:p>
        </w:tc>
        <w:tc>
          <w:tcPr>
            <w:tcW w:w="216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2C42AB" w:rsidRPr="00A5079C" w:rsidRDefault="002C42AB" w:rsidP="00405F6A">
            <w:pPr>
              <w:jc w:val="center"/>
              <w:rPr>
                <w:sz w:val="20"/>
                <w:szCs w:val="20"/>
              </w:rPr>
            </w:pPr>
            <w:r w:rsidRPr="00A5079C">
              <w:rPr>
                <w:b/>
                <w:sz w:val="20"/>
                <w:szCs w:val="20"/>
              </w:rPr>
              <w:t>Sídlo/adresa</w:t>
            </w:r>
            <w:r w:rsidRPr="00316049">
              <w:rPr>
                <w:b/>
                <w:sz w:val="18"/>
                <w:szCs w:val="18"/>
                <w:vertAlign w:val="superscript"/>
              </w:rPr>
              <w:fldChar w:fldCharType="begin"/>
            </w:r>
            <w:r w:rsidRPr="00316049">
              <w:rPr>
                <w:b/>
                <w:sz w:val="18"/>
                <w:szCs w:val="18"/>
                <w:vertAlign w:val="superscript"/>
              </w:rPr>
              <w:instrText xml:space="preserve"> NOTEREF _Ref194823280 \h  \* MERGEFORMAT </w:instrText>
            </w:r>
            <w:r w:rsidRPr="00316049">
              <w:rPr>
                <w:b/>
                <w:sz w:val="18"/>
                <w:szCs w:val="18"/>
                <w:vertAlign w:val="superscript"/>
              </w:rPr>
            </w:r>
            <w:r w:rsidRPr="00316049">
              <w:rPr>
                <w:b/>
                <w:sz w:val="18"/>
                <w:szCs w:val="18"/>
                <w:vertAlign w:val="superscript"/>
              </w:rPr>
              <w:fldChar w:fldCharType="separate"/>
            </w:r>
            <w:r>
              <w:rPr>
                <w:b/>
                <w:sz w:val="18"/>
                <w:szCs w:val="18"/>
                <w:vertAlign w:val="superscript"/>
              </w:rPr>
              <w:t>14</w:t>
            </w:r>
            <w:r w:rsidRPr="00316049">
              <w:rPr>
                <w:b/>
                <w:sz w:val="18"/>
                <w:szCs w:val="18"/>
                <w:vertAlign w:val="superscript"/>
              </w:rPr>
              <w:fldChar w:fldCharType="end"/>
            </w:r>
            <w:r w:rsidRPr="00A5079C" w:rsidDel="005F5027">
              <w:rPr>
                <w:b/>
                <w:smallCaps/>
                <w:color w:val="000000"/>
                <w:sz w:val="20"/>
                <w:szCs w:val="20"/>
              </w:rPr>
              <w:t xml:space="preserve"> </w:t>
            </w:r>
          </w:p>
        </w:tc>
        <w:tc>
          <w:tcPr>
            <w:tcW w:w="126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2C42AB" w:rsidRPr="00A5079C" w:rsidRDefault="002C42AB" w:rsidP="00405F6A">
            <w:pPr>
              <w:jc w:val="center"/>
              <w:rPr>
                <w:sz w:val="20"/>
                <w:szCs w:val="20"/>
              </w:rPr>
            </w:pPr>
            <w:r w:rsidRPr="00A5079C">
              <w:rPr>
                <w:b/>
                <w:smallCaps/>
                <w:color w:val="000000"/>
                <w:sz w:val="20"/>
                <w:szCs w:val="20"/>
              </w:rPr>
              <w:t>ičo</w:t>
            </w:r>
            <w:r>
              <w:rPr>
                <w:b/>
                <w:smallCaps/>
                <w:color w:val="000000"/>
                <w:sz w:val="20"/>
                <w:szCs w:val="20"/>
              </w:rPr>
              <w:t xml:space="preserve">/ </w:t>
            </w:r>
            <w:r w:rsidRPr="001746C6">
              <w:rPr>
                <w:b/>
                <w:smallCaps/>
                <w:color w:val="000000"/>
                <w:sz w:val="20"/>
                <w:szCs w:val="20"/>
              </w:rPr>
              <w:t>dátum narodenia</w:t>
            </w:r>
            <w:r w:rsidRPr="001746C6">
              <w:rPr>
                <w:b/>
                <w:smallCaps/>
                <w:color w:val="000000"/>
                <w:sz w:val="18"/>
                <w:szCs w:val="18"/>
                <w:vertAlign w:val="superscript"/>
              </w:rPr>
              <w:fldChar w:fldCharType="begin"/>
            </w:r>
            <w:r w:rsidRPr="001746C6">
              <w:rPr>
                <w:b/>
                <w:smallCaps/>
                <w:color w:val="000000"/>
                <w:sz w:val="18"/>
                <w:szCs w:val="18"/>
                <w:vertAlign w:val="superscript"/>
              </w:rPr>
              <w:instrText xml:space="preserve"> NOTEREF _Ref194823289 \h  \* MERGEFORMAT </w:instrText>
            </w:r>
            <w:r w:rsidRPr="001746C6">
              <w:rPr>
                <w:b/>
                <w:smallCaps/>
                <w:color w:val="000000"/>
                <w:sz w:val="18"/>
                <w:szCs w:val="18"/>
                <w:vertAlign w:val="superscript"/>
              </w:rPr>
            </w:r>
            <w:r w:rsidRPr="001746C6">
              <w:rPr>
                <w:b/>
                <w:smallCaps/>
                <w:color w:val="000000"/>
                <w:sz w:val="18"/>
                <w:szCs w:val="18"/>
                <w:vertAlign w:val="superscript"/>
              </w:rPr>
              <w:fldChar w:fldCharType="separate"/>
            </w:r>
            <w:r>
              <w:rPr>
                <w:b/>
                <w:smallCaps/>
                <w:color w:val="000000"/>
                <w:sz w:val="18"/>
                <w:szCs w:val="18"/>
                <w:vertAlign w:val="superscript"/>
              </w:rPr>
              <w:t>15</w:t>
            </w:r>
            <w:r w:rsidRPr="001746C6">
              <w:rPr>
                <w:b/>
                <w:smallCaps/>
                <w:color w:val="000000"/>
                <w:sz w:val="18"/>
                <w:szCs w:val="18"/>
                <w:vertAlign w:val="superscript"/>
              </w:rPr>
              <w:fldChar w:fldCharType="end"/>
            </w:r>
          </w:p>
        </w:tc>
        <w:tc>
          <w:tcPr>
            <w:tcW w:w="90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2C42AB" w:rsidRPr="00A5079C" w:rsidRDefault="002C42AB" w:rsidP="00405F6A">
            <w:pPr>
              <w:jc w:val="center"/>
              <w:rPr>
                <w:sz w:val="20"/>
                <w:szCs w:val="20"/>
              </w:rPr>
            </w:pPr>
            <w:r w:rsidRPr="00A5079C">
              <w:rPr>
                <w:b/>
                <w:sz w:val="20"/>
                <w:szCs w:val="20"/>
              </w:rPr>
              <w:t>Sektor</w:t>
            </w:r>
            <w:r w:rsidRPr="00A5079C">
              <w:rPr>
                <w:b/>
                <w:smallCaps/>
                <w:color w:val="000000"/>
                <w:sz w:val="20"/>
                <w:szCs w:val="20"/>
              </w:rPr>
              <w:t xml:space="preserve"> v/s</w:t>
            </w:r>
            <w:r w:rsidRPr="00786759">
              <w:rPr>
                <w:b/>
                <w:smallCaps/>
                <w:color w:val="000000"/>
                <w:sz w:val="18"/>
                <w:szCs w:val="18"/>
                <w:vertAlign w:val="superscript"/>
              </w:rPr>
              <w:fldChar w:fldCharType="begin"/>
            </w:r>
            <w:r w:rsidRPr="00786759">
              <w:rPr>
                <w:b/>
                <w:smallCaps/>
                <w:color w:val="000000"/>
                <w:sz w:val="18"/>
                <w:szCs w:val="18"/>
                <w:vertAlign w:val="superscript"/>
              </w:rPr>
              <w:instrText xml:space="preserve"> NOTEREF _Ref194823300 \h  \* MERGEFORMAT </w:instrText>
            </w:r>
            <w:r w:rsidRPr="00786759">
              <w:rPr>
                <w:b/>
                <w:smallCaps/>
                <w:color w:val="000000"/>
                <w:sz w:val="18"/>
                <w:szCs w:val="18"/>
                <w:vertAlign w:val="superscript"/>
              </w:rPr>
            </w:r>
            <w:r w:rsidRPr="00786759">
              <w:rPr>
                <w:b/>
                <w:smallCaps/>
                <w:color w:val="000000"/>
                <w:sz w:val="18"/>
                <w:szCs w:val="18"/>
                <w:vertAlign w:val="superscript"/>
              </w:rPr>
              <w:fldChar w:fldCharType="separate"/>
            </w:r>
            <w:r>
              <w:rPr>
                <w:b/>
                <w:smallCaps/>
                <w:color w:val="000000"/>
                <w:sz w:val="18"/>
                <w:szCs w:val="18"/>
                <w:vertAlign w:val="superscript"/>
              </w:rPr>
              <w:t>16</w:t>
            </w:r>
            <w:r w:rsidRPr="00786759">
              <w:rPr>
                <w:b/>
                <w:smallCaps/>
                <w:color w:val="000000"/>
                <w:sz w:val="18"/>
                <w:szCs w:val="18"/>
                <w:vertAlign w:val="superscript"/>
              </w:rPr>
              <w:fldChar w:fldCharType="end"/>
            </w:r>
          </w:p>
        </w:tc>
        <w:tc>
          <w:tcPr>
            <w:tcW w:w="216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2C42AB" w:rsidRPr="00A5079C" w:rsidRDefault="002C42AB" w:rsidP="00405F6A">
            <w:pPr>
              <w:jc w:val="center"/>
              <w:rPr>
                <w:sz w:val="20"/>
                <w:szCs w:val="20"/>
              </w:rPr>
            </w:pPr>
            <w:r>
              <w:rPr>
                <w:b/>
                <w:sz w:val="20"/>
                <w:szCs w:val="20"/>
              </w:rPr>
              <w:t>Zástupca subjektu pre verejno-súkromné partnerstvo (MAS)</w:t>
            </w:r>
            <w:r w:rsidRPr="00786759" w:rsidDel="005F5027">
              <w:rPr>
                <w:b/>
                <w:smallCaps/>
                <w:color w:val="000000"/>
                <w:sz w:val="18"/>
                <w:szCs w:val="18"/>
                <w:vertAlign w:val="superscript"/>
              </w:rPr>
              <w:t xml:space="preserve"> </w:t>
            </w:r>
            <w:r>
              <w:rPr>
                <w:b/>
                <w:smallCaps/>
                <w:color w:val="000000"/>
                <w:sz w:val="18"/>
                <w:szCs w:val="18"/>
                <w:vertAlign w:val="superscript"/>
              </w:rPr>
              <w:fldChar w:fldCharType="begin"/>
            </w:r>
            <w:r>
              <w:rPr>
                <w:b/>
                <w:smallCaps/>
                <w:color w:val="000000"/>
                <w:sz w:val="18"/>
                <w:szCs w:val="18"/>
                <w:vertAlign w:val="superscript"/>
              </w:rPr>
              <w:instrText xml:space="preserve"> NOTEREF _Ref194823454 \h </w:instrText>
            </w:r>
            <w:r>
              <w:rPr>
                <w:b/>
                <w:smallCaps/>
                <w:color w:val="000000"/>
                <w:sz w:val="18"/>
                <w:szCs w:val="18"/>
                <w:vertAlign w:val="superscript"/>
              </w:rPr>
            </w:r>
            <w:r>
              <w:rPr>
                <w:b/>
                <w:smallCaps/>
                <w:color w:val="000000"/>
                <w:sz w:val="18"/>
                <w:szCs w:val="18"/>
                <w:vertAlign w:val="superscript"/>
              </w:rPr>
              <w:fldChar w:fldCharType="separate"/>
            </w:r>
            <w:r>
              <w:rPr>
                <w:b/>
                <w:smallCaps/>
                <w:color w:val="000000"/>
                <w:sz w:val="18"/>
                <w:szCs w:val="18"/>
                <w:vertAlign w:val="superscript"/>
              </w:rPr>
              <w:t>17</w:t>
            </w:r>
            <w:r>
              <w:rPr>
                <w:b/>
                <w:smallCaps/>
                <w:color w:val="000000"/>
                <w:sz w:val="18"/>
                <w:szCs w:val="18"/>
                <w:vertAlign w:val="superscript"/>
              </w:rPr>
              <w:fldChar w:fldCharType="end"/>
            </w:r>
          </w:p>
        </w:tc>
        <w:tc>
          <w:tcPr>
            <w:tcW w:w="234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2C42AB" w:rsidRPr="00A5079C" w:rsidRDefault="002C42AB" w:rsidP="00405F6A">
            <w:pPr>
              <w:jc w:val="center"/>
              <w:rPr>
                <w:sz w:val="20"/>
                <w:szCs w:val="20"/>
              </w:rPr>
            </w:pPr>
            <w:r>
              <w:rPr>
                <w:b/>
                <w:color w:val="000000"/>
                <w:sz w:val="20"/>
                <w:szCs w:val="20"/>
              </w:rPr>
              <w:t>Zodpovednosť a úlohy v orgáne</w:t>
            </w:r>
            <w:r w:rsidRPr="00A5079C" w:rsidDel="003A5232">
              <w:rPr>
                <w:b/>
                <w:color w:val="000000"/>
                <w:sz w:val="20"/>
                <w:szCs w:val="20"/>
              </w:rPr>
              <w:t xml:space="preserve"> </w:t>
            </w:r>
            <w:bookmarkStart w:id="28" w:name="_Ref236206054"/>
            <w:r>
              <w:rPr>
                <w:rStyle w:val="Odkaznavysvetlivku"/>
                <w:b/>
                <w:color w:val="000000"/>
              </w:rPr>
              <w:endnoteReference w:id="20"/>
            </w:r>
            <w:bookmarkEnd w:id="28"/>
          </w:p>
        </w:tc>
      </w:tr>
      <w:tr w:rsidR="002C42AB" w:rsidRPr="008921E3" w:rsidTr="00405F6A">
        <w:trPr>
          <w:trHeight w:val="397"/>
        </w:trPr>
        <w:tc>
          <w:tcPr>
            <w:tcW w:w="1095" w:type="dxa"/>
            <w:tcBorders>
              <w:top w:val="single" w:sz="12" w:space="0" w:color="auto"/>
              <w:left w:val="single" w:sz="12" w:space="0" w:color="auto"/>
              <w:bottom w:val="single" w:sz="2" w:space="0" w:color="auto"/>
              <w:right w:val="single" w:sz="2" w:space="0" w:color="auto"/>
            </w:tcBorders>
            <w:noWrap/>
            <w:vAlign w:val="center"/>
          </w:tcPr>
          <w:p w:rsidR="002C42AB" w:rsidRPr="00A5079C" w:rsidRDefault="002C42AB" w:rsidP="00405F6A">
            <w:pPr>
              <w:jc w:val="center"/>
              <w:rPr>
                <w:sz w:val="20"/>
                <w:szCs w:val="20"/>
              </w:rPr>
            </w:pPr>
            <w:r w:rsidRPr="00A5079C">
              <w:rPr>
                <w:color w:val="000000"/>
                <w:sz w:val="20"/>
                <w:szCs w:val="20"/>
              </w:rPr>
              <w:t>1.</w:t>
            </w:r>
          </w:p>
        </w:tc>
        <w:tc>
          <w:tcPr>
            <w:tcW w:w="2880" w:type="dxa"/>
            <w:tcBorders>
              <w:top w:val="single" w:sz="12" w:space="0" w:color="auto"/>
              <w:left w:val="single" w:sz="2" w:space="0" w:color="auto"/>
              <w:bottom w:val="single" w:sz="2" w:space="0" w:color="auto"/>
              <w:right w:val="single" w:sz="2" w:space="0" w:color="auto"/>
            </w:tcBorders>
            <w:noWrap/>
            <w:vAlign w:val="center"/>
          </w:tcPr>
          <w:p w:rsidR="002C42AB" w:rsidRPr="00F857D2" w:rsidRDefault="002C42AB" w:rsidP="00405F6A">
            <w:pPr>
              <w:rPr>
                <w:color w:val="000000"/>
                <w:sz w:val="20"/>
                <w:szCs w:val="20"/>
              </w:rPr>
            </w:pPr>
            <w:r>
              <w:rPr>
                <w:color w:val="000000"/>
                <w:sz w:val="20"/>
                <w:szCs w:val="20"/>
              </w:rPr>
              <w:t>Obec Ardanovce</w:t>
            </w:r>
          </w:p>
        </w:tc>
        <w:tc>
          <w:tcPr>
            <w:tcW w:w="900" w:type="dxa"/>
            <w:tcBorders>
              <w:top w:val="single" w:sz="1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PO</w:t>
            </w:r>
          </w:p>
        </w:tc>
        <w:tc>
          <w:tcPr>
            <w:tcW w:w="2160" w:type="dxa"/>
            <w:tcBorders>
              <w:top w:val="single" w:sz="1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Obecný úrad, Ardanovce 11, 956 06 Šalgovce</w:t>
            </w:r>
          </w:p>
        </w:tc>
        <w:tc>
          <w:tcPr>
            <w:tcW w:w="1260" w:type="dxa"/>
            <w:tcBorders>
              <w:top w:val="single" w:sz="1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00699110</w:t>
            </w:r>
          </w:p>
        </w:tc>
        <w:tc>
          <w:tcPr>
            <w:tcW w:w="900" w:type="dxa"/>
            <w:tcBorders>
              <w:top w:val="single" w:sz="1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V</w:t>
            </w:r>
          </w:p>
        </w:tc>
        <w:tc>
          <w:tcPr>
            <w:tcW w:w="2160" w:type="dxa"/>
            <w:tcBorders>
              <w:top w:val="single" w:sz="12" w:space="0" w:color="auto"/>
              <w:left w:val="single" w:sz="2" w:space="0" w:color="auto"/>
              <w:bottom w:val="single" w:sz="2" w:space="0" w:color="auto"/>
              <w:right w:val="single" w:sz="2" w:space="0" w:color="auto"/>
            </w:tcBorders>
            <w:noWrap/>
            <w:vAlign w:val="center"/>
          </w:tcPr>
          <w:p w:rsidR="002C42AB" w:rsidRPr="00F857D2" w:rsidRDefault="002C42AB" w:rsidP="00405F6A">
            <w:pPr>
              <w:rPr>
                <w:color w:val="000000"/>
                <w:sz w:val="20"/>
                <w:szCs w:val="20"/>
              </w:rPr>
            </w:pPr>
            <w:r>
              <w:rPr>
                <w:color w:val="000000"/>
                <w:sz w:val="20"/>
                <w:szCs w:val="20"/>
              </w:rPr>
              <w:t>Ľubomíra Ondrejková</w:t>
            </w:r>
          </w:p>
        </w:tc>
        <w:tc>
          <w:tcPr>
            <w:tcW w:w="2340" w:type="dxa"/>
            <w:tcBorders>
              <w:top w:val="single" w:sz="12" w:space="0" w:color="auto"/>
              <w:left w:val="single" w:sz="2" w:space="0" w:color="auto"/>
              <w:bottom w:val="single" w:sz="2" w:space="0" w:color="auto"/>
              <w:right w:val="single" w:sz="12" w:space="0" w:color="auto"/>
            </w:tcBorders>
            <w:noWrap/>
            <w:vAlign w:val="center"/>
          </w:tcPr>
          <w:p w:rsidR="002C42AB" w:rsidRPr="008921E3" w:rsidRDefault="002C42AB" w:rsidP="00405F6A">
            <w:pPr>
              <w:jc w:val="both"/>
              <w:rPr>
                <w:sz w:val="20"/>
                <w:szCs w:val="20"/>
              </w:rPr>
            </w:pPr>
            <w:r>
              <w:rPr>
                <w:sz w:val="20"/>
                <w:szCs w:val="20"/>
              </w:rPr>
              <w:t>Člen Rady združenia</w:t>
            </w:r>
          </w:p>
        </w:tc>
      </w:tr>
      <w:tr w:rsidR="002C42AB" w:rsidRPr="008921E3" w:rsidTr="00405F6A">
        <w:trPr>
          <w:trHeight w:val="397"/>
        </w:trPr>
        <w:tc>
          <w:tcPr>
            <w:tcW w:w="1095" w:type="dxa"/>
            <w:tcBorders>
              <w:top w:val="single" w:sz="2" w:space="0" w:color="auto"/>
              <w:left w:val="single" w:sz="12" w:space="0" w:color="auto"/>
              <w:bottom w:val="single" w:sz="2" w:space="0" w:color="auto"/>
              <w:right w:val="single" w:sz="2" w:space="0" w:color="auto"/>
            </w:tcBorders>
            <w:noWrap/>
            <w:vAlign w:val="center"/>
          </w:tcPr>
          <w:p w:rsidR="002C42AB" w:rsidRPr="00A5079C" w:rsidRDefault="002C42AB" w:rsidP="00405F6A">
            <w:pPr>
              <w:jc w:val="center"/>
              <w:rPr>
                <w:sz w:val="20"/>
                <w:szCs w:val="20"/>
              </w:rPr>
            </w:pPr>
            <w:r w:rsidRPr="00A5079C">
              <w:rPr>
                <w:color w:val="000000"/>
                <w:sz w:val="20"/>
                <w:szCs w:val="20"/>
              </w:rPr>
              <w:t>2.</w:t>
            </w:r>
          </w:p>
        </w:tc>
        <w:tc>
          <w:tcPr>
            <w:tcW w:w="2880" w:type="dxa"/>
            <w:tcBorders>
              <w:top w:val="single" w:sz="2" w:space="0" w:color="auto"/>
              <w:left w:val="single" w:sz="2" w:space="0" w:color="auto"/>
              <w:bottom w:val="single" w:sz="2" w:space="0" w:color="auto"/>
              <w:right w:val="single" w:sz="2" w:space="0" w:color="auto"/>
            </w:tcBorders>
            <w:noWrap/>
            <w:vAlign w:val="center"/>
          </w:tcPr>
          <w:p w:rsidR="002C42AB" w:rsidRPr="00F857D2" w:rsidRDefault="002C42AB" w:rsidP="00405F6A">
            <w:pPr>
              <w:rPr>
                <w:color w:val="000000"/>
                <w:sz w:val="20"/>
                <w:szCs w:val="20"/>
              </w:rPr>
            </w:pPr>
            <w:r>
              <w:rPr>
                <w:color w:val="000000"/>
                <w:sz w:val="20"/>
                <w:szCs w:val="20"/>
              </w:rPr>
              <w:t>Obec Blesovce</w:t>
            </w:r>
          </w:p>
        </w:tc>
        <w:tc>
          <w:tcPr>
            <w:tcW w:w="90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PO</w:t>
            </w:r>
          </w:p>
        </w:tc>
        <w:tc>
          <w:tcPr>
            <w:tcW w:w="216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Obecný úrad, Blesovce 112, 956 01 Bojná</w:t>
            </w:r>
          </w:p>
        </w:tc>
        <w:tc>
          <w:tcPr>
            <w:tcW w:w="126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00310221</w:t>
            </w:r>
          </w:p>
        </w:tc>
        <w:tc>
          <w:tcPr>
            <w:tcW w:w="90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V</w:t>
            </w:r>
          </w:p>
        </w:tc>
        <w:tc>
          <w:tcPr>
            <w:tcW w:w="2160" w:type="dxa"/>
            <w:tcBorders>
              <w:top w:val="single" w:sz="2" w:space="0" w:color="auto"/>
              <w:left w:val="single" w:sz="2" w:space="0" w:color="auto"/>
              <w:bottom w:val="single" w:sz="2" w:space="0" w:color="auto"/>
              <w:right w:val="single" w:sz="2" w:space="0" w:color="auto"/>
            </w:tcBorders>
            <w:noWrap/>
            <w:vAlign w:val="center"/>
          </w:tcPr>
          <w:p w:rsidR="002C42AB" w:rsidRPr="00F857D2" w:rsidRDefault="002C42AB" w:rsidP="00405F6A">
            <w:pPr>
              <w:rPr>
                <w:color w:val="000000"/>
                <w:sz w:val="20"/>
                <w:szCs w:val="20"/>
              </w:rPr>
            </w:pPr>
            <w:r>
              <w:rPr>
                <w:color w:val="000000"/>
                <w:sz w:val="20"/>
                <w:szCs w:val="20"/>
              </w:rPr>
              <w:t>Zdeněk Michalec</w:t>
            </w:r>
          </w:p>
        </w:tc>
        <w:tc>
          <w:tcPr>
            <w:tcW w:w="2340" w:type="dxa"/>
            <w:tcBorders>
              <w:top w:val="single" w:sz="2" w:space="0" w:color="auto"/>
              <w:left w:val="single" w:sz="2" w:space="0" w:color="auto"/>
              <w:bottom w:val="single" w:sz="2" w:space="0" w:color="auto"/>
              <w:right w:val="single" w:sz="12" w:space="0" w:color="auto"/>
            </w:tcBorders>
            <w:noWrap/>
          </w:tcPr>
          <w:p w:rsidR="002C42AB" w:rsidRDefault="002C42AB" w:rsidP="00405F6A">
            <w:r w:rsidRPr="00000AF1">
              <w:rPr>
                <w:sz w:val="20"/>
                <w:szCs w:val="20"/>
              </w:rPr>
              <w:t>Člen</w:t>
            </w:r>
          </w:p>
        </w:tc>
      </w:tr>
      <w:tr w:rsidR="002C42AB" w:rsidRPr="008921E3" w:rsidTr="00405F6A">
        <w:trPr>
          <w:trHeight w:val="397"/>
        </w:trPr>
        <w:tc>
          <w:tcPr>
            <w:tcW w:w="1095" w:type="dxa"/>
            <w:tcBorders>
              <w:top w:val="single" w:sz="2" w:space="0" w:color="auto"/>
              <w:left w:val="single" w:sz="12" w:space="0" w:color="auto"/>
              <w:bottom w:val="single" w:sz="2" w:space="0" w:color="auto"/>
              <w:right w:val="single" w:sz="2" w:space="0" w:color="auto"/>
            </w:tcBorders>
            <w:noWrap/>
            <w:vAlign w:val="center"/>
          </w:tcPr>
          <w:p w:rsidR="002C42AB" w:rsidRPr="00A5079C" w:rsidRDefault="002C42AB" w:rsidP="00405F6A">
            <w:pPr>
              <w:jc w:val="center"/>
              <w:rPr>
                <w:sz w:val="20"/>
                <w:szCs w:val="20"/>
              </w:rPr>
            </w:pPr>
            <w:r w:rsidRPr="00A5079C">
              <w:rPr>
                <w:color w:val="000000"/>
                <w:sz w:val="20"/>
                <w:szCs w:val="20"/>
              </w:rPr>
              <w:t>3.</w:t>
            </w:r>
          </w:p>
        </w:tc>
        <w:tc>
          <w:tcPr>
            <w:tcW w:w="2880" w:type="dxa"/>
            <w:tcBorders>
              <w:top w:val="single" w:sz="2" w:space="0" w:color="auto"/>
              <w:left w:val="single" w:sz="2" w:space="0" w:color="auto"/>
              <w:bottom w:val="single" w:sz="2" w:space="0" w:color="auto"/>
              <w:right w:val="single" w:sz="2" w:space="0" w:color="auto"/>
            </w:tcBorders>
            <w:noWrap/>
            <w:vAlign w:val="center"/>
          </w:tcPr>
          <w:p w:rsidR="002C42AB" w:rsidRPr="00F857D2" w:rsidRDefault="002C42AB" w:rsidP="00405F6A">
            <w:pPr>
              <w:rPr>
                <w:color w:val="000000"/>
                <w:sz w:val="20"/>
                <w:szCs w:val="20"/>
              </w:rPr>
            </w:pPr>
            <w:r>
              <w:rPr>
                <w:color w:val="000000"/>
                <w:sz w:val="20"/>
                <w:szCs w:val="20"/>
              </w:rPr>
              <w:t>Obec Biskupová</w:t>
            </w:r>
          </w:p>
        </w:tc>
        <w:tc>
          <w:tcPr>
            <w:tcW w:w="90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PO</w:t>
            </w:r>
          </w:p>
        </w:tc>
        <w:tc>
          <w:tcPr>
            <w:tcW w:w="216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Obecný úrad, Biskupová 62, 956 07 Veľké Ripňany</w:t>
            </w:r>
          </w:p>
        </w:tc>
        <w:tc>
          <w:tcPr>
            <w:tcW w:w="126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00654825</w:t>
            </w:r>
          </w:p>
        </w:tc>
        <w:tc>
          <w:tcPr>
            <w:tcW w:w="90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V</w:t>
            </w:r>
          </w:p>
        </w:tc>
        <w:tc>
          <w:tcPr>
            <w:tcW w:w="2160" w:type="dxa"/>
            <w:tcBorders>
              <w:top w:val="single" w:sz="2" w:space="0" w:color="auto"/>
              <w:left w:val="single" w:sz="2" w:space="0" w:color="auto"/>
              <w:bottom w:val="single" w:sz="2" w:space="0" w:color="auto"/>
              <w:right w:val="single" w:sz="2" w:space="0" w:color="auto"/>
            </w:tcBorders>
            <w:noWrap/>
            <w:vAlign w:val="center"/>
          </w:tcPr>
          <w:p w:rsidR="002C42AB" w:rsidRPr="00F857D2" w:rsidRDefault="002C42AB" w:rsidP="00405F6A">
            <w:pPr>
              <w:rPr>
                <w:color w:val="000000"/>
                <w:sz w:val="20"/>
                <w:szCs w:val="20"/>
              </w:rPr>
            </w:pPr>
            <w:r>
              <w:rPr>
                <w:color w:val="000000"/>
                <w:sz w:val="20"/>
                <w:szCs w:val="20"/>
              </w:rPr>
              <w:t>Ing. Stanislav Knížat</w:t>
            </w:r>
          </w:p>
        </w:tc>
        <w:tc>
          <w:tcPr>
            <w:tcW w:w="2340" w:type="dxa"/>
            <w:tcBorders>
              <w:top w:val="single" w:sz="2" w:space="0" w:color="auto"/>
              <w:left w:val="single" w:sz="2" w:space="0" w:color="auto"/>
              <w:bottom w:val="single" w:sz="2" w:space="0" w:color="auto"/>
              <w:right w:val="single" w:sz="12" w:space="0" w:color="auto"/>
            </w:tcBorders>
            <w:noWrap/>
          </w:tcPr>
          <w:p w:rsidR="002C42AB" w:rsidRDefault="002C42AB" w:rsidP="00405F6A">
            <w:r w:rsidRPr="00000AF1">
              <w:rPr>
                <w:sz w:val="20"/>
                <w:szCs w:val="20"/>
              </w:rPr>
              <w:t>Člen</w:t>
            </w:r>
          </w:p>
        </w:tc>
      </w:tr>
      <w:tr w:rsidR="002C42AB" w:rsidRPr="008921E3" w:rsidTr="00405F6A">
        <w:trPr>
          <w:trHeight w:val="397"/>
        </w:trPr>
        <w:tc>
          <w:tcPr>
            <w:tcW w:w="1095" w:type="dxa"/>
            <w:tcBorders>
              <w:top w:val="single" w:sz="2" w:space="0" w:color="auto"/>
              <w:left w:val="single" w:sz="12" w:space="0" w:color="auto"/>
              <w:bottom w:val="single" w:sz="2" w:space="0" w:color="auto"/>
              <w:right w:val="single" w:sz="2" w:space="0" w:color="auto"/>
            </w:tcBorders>
            <w:noWrap/>
            <w:vAlign w:val="center"/>
          </w:tcPr>
          <w:p w:rsidR="002C42AB" w:rsidRPr="00A5079C" w:rsidRDefault="002C42AB" w:rsidP="00405F6A">
            <w:pPr>
              <w:jc w:val="center"/>
              <w:rPr>
                <w:sz w:val="20"/>
                <w:szCs w:val="20"/>
              </w:rPr>
            </w:pPr>
            <w:r w:rsidRPr="00A5079C">
              <w:rPr>
                <w:color w:val="000000"/>
                <w:sz w:val="20"/>
                <w:szCs w:val="20"/>
              </w:rPr>
              <w:t>4.</w:t>
            </w:r>
          </w:p>
        </w:tc>
        <w:tc>
          <w:tcPr>
            <w:tcW w:w="2880" w:type="dxa"/>
            <w:tcBorders>
              <w:top w:val="single" w:sz="2" w:space="0" w:color="auto"/>
              <w:left w:val="single" w:sz="2" w:space="0" w:color="auto"/>
              <w:bottom w:val="single" w:sz="2" w:space="0" w:color="auto"/>
              <w:right w:val="single" w:sz="2" w:space="0" w:color="auto"/>
            </w:tcBorders>
            <w:noWrap/>
            <w:vAlign w:val="center"/>
          </w:tcPr>
          <w:p w:rsidR="002C42AB" w:rsidRPr="00F857D2" w:rsidRDefault="002C42AB" w:rsidP="00405F6A">
            <w:pPr>
              <w:rPr>
                <w:color w:val="000000"/>
                <w:sz w:val="20"/>
                <w:szCs w:val="20"/>
              </w:rPr>
            </w:pPr>
            <w:r>
              <w:rPr>
                <w:color w:val="000000"/>
                <w:sz w:val="20"/>
                <w:szCs w:val="20"/>
              </w:rPr>
              <w:t>Obec Bojná</w:t>
            </w:r>
          </w:p>
        </w:tc>
        <w:tc>
          <w:tcPr>
            <w:tcW w:w="90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PO</w:t>
            </w:r>
          </w:p>
        </w:tc>
        <w:tc>
          <w:tcPr>
            <w:tcW w:w="216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Obecný úrad, Bojná 201, 956 01 Bojná</w:t>
            </w:r>
          </w:p>
        </w:tc>
        <w:tc>
          <w:tcPr>
            <w:tcW w:w="126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00310239</w:t>
            </w:r>
          </w:p>
        </w:tc>
        <w:tc>
          <w:tcPr>
            <w:tcW w:w="90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V</w:t>
            </w:r>
          </w:p>
        </w:tc>
        <w:tc>
          <w:tcPr>
            <w:tcW w:w="2160" w:type="dxa"/>
            <w:tcBorders>
              <w:top w:val="single" w:sz="2" w:space="0" w:color="auto"/>
              <w:left w:val="single" w:sz="2" w:space="0" w:color="auto"/>
              <w:bottom w:val="single" w:sz="2" w:space="0" w:color="auto"/>
              <w:right w:val="single" w:sz="2" w:space="0" w:color="auto"/>
            </w:tcBorders>
            <w:noWrap/>
            <w:vAlign w:val="center"/>
          </w:tcPr>
          <w:p w:rsidR="002C42AB" w:rsidRPr="00F857D2" w:rsidRDefault="002C42AB" w:rsidP="00405F6A">
            <w:pPr>
              <w:rPr>
                <w:color w:val="000000"/>
                <w:sz w:val="20"/>
                <w:szCs w:val="20"/>
              </w:rPr>
            </w:pPr>
            <w:r>
              <w:rPr>
                <w:color w:val="000000"/>
                <w:sz w:val="20"/>
                <w:szCs w:val="20"/>
              </w:rPr>
              <w:t>Ing. Jozef Vančo</w:t>
            </w:r>
          </w:p>
        </w:tc>
        <w:tc>
          <w:tcPr>
            <w:tcW w:w="2340" w:type="dxa"/>
            <w:tcBorders>
              <w:top w:val="single" w:sz="2" w:space="0" w:color="auto"/>
              <w:left w:val="single" w:sz="2" w:space="0" w:color="auto"/>
              <w:bottom w:val="single" w:sz="2" w:space="0" w:color="auto"/>
              <w:right w:val="single" w:sz="12" w:space="0" w:color="auto"/>
            </w:tcBorders>
            <w:noWrap/>
          </w:tcPr>
          <w:p w:rsidR="002C42AB" w:rsidRDefault="002C42AB" w:rsidP="00405F6A">
            <w:r w:rsidRPr="00000AF1">
              <w:rPr>
                <w:sz w:val="20"/>
                <w:szCs w:val="20"/>
              </w:rPr>
              <w:t>Člen</w:t>
            </w:r>
          </w:p>
        </w:tc>
      </w:tr>
      <w:tr w:rsidR="002C42AB" w:rsidRPr="008921E3" w:rsidTr="00405F6A">
        <w:trPr>
          <w:trHeight w:val="397"/>
        </w:trPr>
        <w:tc>
          <w:tcPr>
            <w:tcW w:w="1095" w:type="dxa"/>
            <w:tcBorders>
              <w:top w:val="single" w:sz="2" w:space="0" w:color="auto"/>
              <w:left w:val="single" w:sz="12" w:space="0" w:color="auto"/>
              <w:bottom w:val="single" w:sz="2" w:space="0" w:color="auto"/>
              <w:right w:val="single" w:sz="2" w:space="0" w:color="auto"/>
            </w:tcBorders>
            <w:noWrap/>
            <w:vAlign w:val="center"/>
          </w:tcPr>
          <w:p w:rsidR="002C42AB" w:rsidRPr="00A5079C" w:rsidRDefault="002C42AB" w:rsidP="00405F6A">
            <w:pPr>
              <w:jc w:val="center"/>
              <w:rPr>
                <w:sz w:val="20"/>
                <w:szCs w:val="20"/>
              </w:rPr>
            </w:pPr>
            <w:r w:rsidRPr="00A5079C">
              <w:rPr>
                <w:color w:val="000000"/>
                <w:sz w:val="20"/>
                <w:szCs w:val="20"/>
              </w:rPr>
              <w:t>5.</w:t>
            </w:r>
          </w:p>
        </w:tc>
        <w:tc>
          <w:tcPr>
            <w:tcW w:w="2880" w:type="dxa"/>
            <w:tcBorders>
              <w:top w:val="single" w:sz="2" w:space="0" w:color="auto"/>
              <w:left w:val="single" w:sz="2" w:space="0" w:color="auto"/>
              <w:bottom w:val="single" w:sz="2" w:space="0" w:color="auto"/>
              <w:right w:val="single" w:sz="2" w:space="0" w:color="auto"/>
            </w:tcBorders>
            <w:noWrap/>
            <w:vAlign w:val="center"/>
          </w:tcPr>
          <w:p w:rsidR="002C42AB" w:rsidRPr="00F857D2" w:rsidRDefault="002C42AB" w:rsidP="00405F6A">
            <w:pPr>
              <w:rPr>
                <w:color w:val="000000"/>
                <w:sz w:val="20"/>
                <w:szCs w:val="20"/>
              </w:rPr>
            </w:pPr>
            <w:r>
              <w:rPr>
                <w:color w:val="000000"/>
                <w:sz w:val="20"/>
                <w:szCs w:val="20"/>
              </w:rPr>
              <w:t>Obec Hajná Nová Ves</w:t>
            </w:r>
          </w:p>
        </w:tc>
        <w:tc>
          <w:tcPr>
            <w:tcW w:w="90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PO</w:t>
            </w:r>
          </w:p>
        </w:tc>
        <w:tc>
          <w:tcPr>
            <w:tcW w:w="216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Obecný úrad, Hajná Nová Ves 76, 956 03 Hajná Nová Ves</w:t>
            </w:r>
          </w:p>
        </w:tc>
        <w:tc>
          <w:tcPr>
            <w:tcW w:w="126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00310395</w:t>
            </w:r>
          </w:p>
        </w:tc>
        <w:tc>
          <w:tcPr>
            <w:tcW w:w="90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V</w:t>
            </w:r>
          </w:p>
        </w:tc>
        <w:tc>
          <w:tcPr>
            <w:tcW w:w="2160" w:type="dxa"/>
            <w:tcBorders>
              <w:top w:val="single" w:sz="2" w:space="0" w:color="auto"/>
              <w:left w:val="single" w:sz="2" w:space="0" w:color="auto"/>
              <w:bottom w:val="single" w:sz="2" w:space="0" w:color="auto"/>
              <w:right w:val="single" w:sz="2" w:space="0" w:color="auto"/>
            </w:tcBorders>
            <w:noWrap/>
            <w:vAlign w:val="center"/>
          </w:tcPr>
          <w:p w:rsidR="002C42AB" w:rsidRPr="00F857D2" w:rsidRDefault="002C42AB" w:rsidP="00405F6A">
            <w:pPr>
              <w:rPr>
                <w:color w:val="000000"/>
                <w:sz w:val="20"/>
                <w:szCs w:val="20"/>
              </w:rPr>
            </w:pPr>
            <w:r>
              <w:rPr>
                <w:color w:val="000000"/>
                <w:sz w:val="20"/>
                <w:szCs w:val="20"/>
              </w:rPr>
              <w:t>Igor Koma</w:t>
            </w:r>
          </w:p>
        </w:tc>
        <w:tc>
          <w:tcPr>
            <w:tcW w:w="2340" w:type="dxa"/>
            <w:tcBorders>
              <w:top w:val="single" w:sz="2" w:space="0" w:color="auto"/>
              <w:left w:val="single" w:sz="2" w:space="0" w:color="auto"/>
              <w:bottom w:val="single" w:sz="2" w:space="0" w:color="auto"/>
              <w:right w:val="single" w:sz="12" w:space="0" w:color="auto"/>
            </w:tcBorders>
            <w:noWrap/>
          </w:tcPr>
          <w:p w:rsidR="002C42AB" w:rsidRDefault="002C42AB" w:rsidP="00405F6A">
            <w:r w:rsidRPr="00000AF1">
              <w:rPr>
                <w:sz w:val="20"/>
                <w:szCs w:val="20"/>
              </w:rPr>
              <w:t>Člen</w:t>
            </w:r>
          </w:p>
        </w:tc>
      </w:tr>
      <w:tr w:rsidR="002C42AB" w:rsidRPr="008921E3" w:rsidTr="00405F6A">
        <w:trPr>
          <w:trHeight w:val="397"/>
        </w:trPr>
        <w:tc>
          <w:tcPr>
            <w:tcW w:w="1095" w:type="dxa"/>
            <w:tcBorders>
              <w:top w:val="single" w:sz="2" w:space="0" w:color="auto"/>
              <w:left w:val="single" w:sz="12" w:space="0" w:color="auto"/>
              <w:bottom w:val="single" w:sz="2" w:space="0" w:color="auto"/>
              <w:right w:val="single" w:sz="2" w:space="0" w:color="auto"/>
            </w:tcBorders>
            <w:noWrap/>
            <w:vAlign w:val="center"/>
          </w:tcPr>
          <w:p w:rsidR="002C42AB" w:rsidRPr="00A5079C" w:rsidRDefault="002C42AB" w:rsidP="00405F6A">
            <w:pPr>
              <w:jc w:val="center"/>
              <w:rPr>
                <w:sz w:val="20"/>
                <w:szCs w:val="20"/>
              </w:rPr>
            </w:pPr>
            <w:r w:rsidRPr="00A5079C">
              <w:rPr>
                <w:color w:val="000000"/>
                <w:sz w:val="20"/>
                <w:szCs w:val="20"/>
              </w:rPr>
              <w:t>6.</w:t>
            </w:r>
          </w:p>
        </w:tc>
        <w:tc>
          <w:tcPr>
            <w:tcW w:w="2880" w:type="dxa"/>
            <w:tcBorders>
              <w:top w:val="single" w:sz="2" w:space="0" w:color="auto"/>
              <w:left w:val="single" w:sz="2" w:space="0" w:color="auto"/>
              <w:bottom w:val="single" w:sz="2" w:space="0" w:color="auto"/>
              <w:right w:val="single" w:sz="2" w:space="0" w:color="auto"/>
            </w:tcBorders>
            <w:noWrap/>
            <w:vAlign w:val="center"/>
          </w:tcPr>
          <w:p w:rsidR="002C42AB" w:rsidRPr="00F857D2" w:rsidRDefault="002C42AB" w:rsidP="00405F6A">
            <w:pPr>
              <w:rPr>
                <w:color w:val="000000"/>
                <w:sz w:val="20"/>
                <w:szCs w:val="20"/>
              </w:rPr>
            </w:pPr>
            <w:r>
              <w:rPr>
                <w:color w:val="000000"/>
                <w:sz w:val="20"/>
                <w:szCs w:val="20"/>
              </w:rPr>
              <w:t>Obec Horné Štitáre</w:t>
            </w:r>
          </w:p>
        </w:tc>
        <w:tc>
          <w:tcPr>
            <w:tcW w:w="90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PO</w:t>
            </w:r>
          </w:p>
        </w:tc>
        <w:tc>
          <w:tcPr>
            <w:tcW w:w="216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Obecný úrad, Horné Štitáre 75, 956 03 Hajná Nová Ves</w:t>
            </w:r>
          </w:p>
        </w:tc>
        <w:tc>
          <w:tcPr>
            <w:tcW w:w="126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00310450</w:t>
            </w:r>
          </w:p>
        </w:tc>
        <w:tc>
          <w:tcPr>
            <w:tcW w:w="90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V</w:t>
            </w:r>
          </w:p>
        </w:tc>
        <w:tc>
          <w:tcPr>
            <w:tcW w:w="2160" w:type="dxa"/>
            <w:tcBorders>
              <w:top w:val="single" w:sz="2" w:space="0" w:color="auto"/>
              <w:left w:val="single" w:sz="2" w:space="0" w:color="auto"/>
              <w:bottom w:val="single" w:sz="2" w:space="0" w:color="auto"/>
              <w:right w:val="single" w:sz="2" w:space="0" w:color="auto"/>
            </w:tcBorders>
            <w:noWrap/>
            <w:vAlign w:val="center"/>
          </w:tcPr>
          <w:p w:rsidR="002C42AB" w:rsidRPr="00F857D2" w:rsidRDefault="002C42AB" w:rsidP="00405F6A">
            <w:pPr>
              <w:rPr>
                <w:color w:val="000000"/>
                <w:sz w:val="20"/>
                <w:szCs w:val="20"/>
              </w:rPr>
            </w:pPr>
            <w:r>
              <w:rPr>
                <w:color w:val="000000"/>
                <w:sz w:val="20"/>
                <w:szCs w:val="20"/>
              </w:rPr>
              <w:t>Mgr. Martin Fulka</w:t>
            </w:r>
          </w:p>
        </w:tc>
        <w:tc>
          <w:tcPr>
            <w:tcW w:w="2340" w:type="dxa"/>
            <w:tcBorders>
              <w:top w:val="single" w:sz="2" w:space="0" w:color="auto"/>
              <w:left w:val="single" w:sz="2" w:space="0" w:color="auto"/>
              <w:bottom w:val="single" w:sz="2" w:space="0" w:color="auto"/>
              <w:right w:val="single" w:sz="12" w:space="0" w:color="auto"/>
            </w:tcBorders>
            <w:noWrap/>
          </w:tcPr>
          <w:p w:rsidR="002C42AB" w:rsidRDefault="002C42AB" w:rsidP="00405F6A">
            <w:r w:rsidRPr="00000AF1">
              <w:rPr>
                <w:sz w:val="20"/>
                <w:szCs w:val="20"/>
              </w:rPr>
              <w:t>Člen</w:t>
            </w:r>
          </w:p>
        </w:tc>
      </w:tr>
      <w:tr w:rsidR="002C42AB" w:rsidRPr="008921E3" w:rsidTr="00405F6A">
        <w:trPr>
          <w:trHeight w:val="397"/>
        </w:trPr>
        <w:tc>
          <w:tcPr>
            <w:tcW w:w="1095" w:type="dxa"/>
            <w:tcBorders>
              <w:top w:val="single" w:sz="2" w:space="0" w:color="auto"/>
              <w:left w:val="single" w:sz="12" w:space="0" w:color="auto"/>
              <w:bottom w:val="single" w:sz="2" w:space="0" w:color="auto"/>
              <w:right w:val="single" w:sz="2" w:space="0" w:color="auto"/>
            </w:tcBorders>
            <w:noWrap/>
            <w:vAlign w:val="center"/>
          </w:tcPr>
          <w:p w:rsidR="002C42AB" w:rsidRPr="00A5079C" w:rsidRDefault="002C42AB" w:rsidP="00405F6A">
            <w:pPr>
              <w:jc w:val="center"/>
              <w:rPr>
                <w:sz w:val="20"/>
                <w:szCs w:val="20"/>
              </w:rPr>
            </w:pPr>
            <w:r w:rsidRPr="00A5079C">
              <w:rPr>
                <w:color w:val="000000"/>
                <w:sz w:val="20"/>
                <w:szCs w:val="20"/>
              </w:rPr>
              <w:t>7.</w:t>
            </w:r>
          </w:p>
        </w:tc>
        <w:tc>
          <w:tcPr>
            <w:tcW w:w="2880" w:type="dxa"/>
            <w:tcBorders>
              <w:top w:val="single" w:sz="2" w:space="0" w:color="auto"/>
              <w:left w:val="single" w:sz="2" w:space="0" w:color="auto"/>
              <w:bottom w:val="single" w:sz="2" w:space="0" w:color="auto"/>
              <w:right w:val="single" w:sz="2" w:space="0" w:color="auto"/>
            </w:tcBorders>
            <w:noWrap/>
            <w:vAlign w:val="center"/>
          </w:tcPr>
          <w:p w:rsidR="002C42AB" w:rsidRPr="00F857D2" w:rsidRDefault="002C42AB" w:rsidP="00405F6A">
            <w:pPr>
              <w:rPr>
                <w:color w:val="000000"/>
                <w:sz w:val="20"/>
                <w:szCs w:val="20"/>
              </w:rPr>
            </w:pPr>
            <w:r>
              <w:rPr>
                <w:color w:val="000000"/>
                <w:sz w:val="20"/>
                <w:szCs w:val="20"/>
              </w:rPr>
              <w:t>Obec Krtovce</w:t>
            </w:r>
          </w:p>
        </w:tc>
        <w:tc>
          <w:tcPr>
            <w:tcW w:w="90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PO</w:t>
            </w:r>
          </w:p>
        </w:tc>
        <w:tc>
          <w:tcPr>
            <w:tcW w:w="216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Obecný úrad, Krtovce 2, 956 03 Hajná Nová Ves</w:t>
            </w:r>
          </w:p>
        </w:tc>
        <w:tc>
          <w:tcPr>
            <w:tcW w:w="126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00310611</w:t>
            </w:r>
          </w:p>
        </w:tc>
        <w:tc>
          <w:tcPr>
            <w:tcW w:w="90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V</w:t>
            </w:r>
          </w:p>
        </w:tc>
        <w:tc>
          <w:tcPr>
            <w:tcW w:w="2160" w:type="dxa"/>
            <w:tcBorders>
              <w:top w:val="single" w:sz="2" w:space="0" w:color="auto"/>
              <w:left w:val="single" w:sz="2" w:space="0" w:color="auto"/>
              <w:bottom w:val="single" w:sz="2" w:space="0" w:color="auto"/>
              <w:right w:val="single" w:sz="2" w:space="0" w:color="auto"/>
            </w:tcBorders>
            <w:noWrap/>
            <w:vAlign w:val="center"/>
          </w:tcPr>
          <w:p w:rsidR="002C42AB" w:rsidRPr="00F857D2" w:rsidRDefault="002C42AB" w:rsidP="00405F6A">
            <w:pPr>
              <w:rPr>
                <w:color w:val="000000"/>
                <w:sz w:val="20"/>
                <w:szCs w:val="20"/>
              </w:rPr>
            </w:pPr>
            <w:r>
              <w:rPr>
                <w:color w:val="000000"/>
                <w:sz w:val="20"/>
                <w:szCs w:val="20"/>
              </w:rPr>
              <w:t>Juraj Oravec</w:t>
            </w:r>
          </w:p>
        </w:tc>
        <w:tc>
          <w:tcPr>
            <w:tcW w:w="2340" w:type="dxa"/>
            <w:tcBorders>
              <w:top w:val="single" w:sz="2" w:space="0" w:color="auto"/>
              <w:left w:val="single" w:sz="2" w:space="0" w:color="auto"/>
              <w:bottom w:val="single" w:sz="2" w:space="0" w:color="auto"/>
              <w:right w:val="single" w:sz="12" w:space="0" w:color="auto"/>
            </w:tcBorders>
            <w:noWrap/>
          </w:tcPr>
          <w:p w:rsidR="002C42AB" w:rsidRDefault="002C42AB" w:rsidP="00405F6A">
            <w:r w:rsidRPr="00000AF1">
              <w:rPr>
                <w:sz w:val="20"/>
                <w:szCs w:val="20"/>
              </w:rPr>
              <w:t>Člen</w:t>
            </w:r>
          </w:p>
        </w:tc>
      </w:tr>
      <w:tr w:rsidR="002C42AB" w:rsidRPr="008921E3" w:rsidTr="00405F6A">
        <w:trPr>
          <w:trHeight w:val="397"/>
        </w:trPr>
        <w:tc>
          <w:tcPr>
            <w:tcW w:w="1095" w:type="dxa"/>
            <w:tcBorders>
              <w:top w:val="single" w:sz="2" w:space="0" w:color="auto"/>
              <w:left w:val="single" w:sz="12" w:space="0" w:color="auto"/>
              <w:bottom w:val="single" w:sz="2" w:space="0" w:color="auto"/>
              <w:right w:val="single" w:sz="2" w:space="0" w:color="auto"/>
            </w:tcBorders>
            <w:noWrap/>
            <w:vAlign w:val="center"/>
          </w:tcPr>
          <w:p w:rsidR="002C42AB" w:rsidRPr="00A5079C" w:rsidRDefault="002C42AB" w:rsidP="00405F6A">
            <w:pPr>
              <w:jc w:val="center"/>
              <w:rPr>
                <w:sz w:val="20"/>
                <w:szCs w:val="20"/>
              </w:rPr>
            </w:pPr>
            <w:r w:rsidRPr="00A5079C">
              <w:rPr>
                <w:color w:val="000000"/>
                <w:sz w:val="20"/>
                <w:szCs w:val="20"/>
              </w:rPr>
              <w:t>8.</w:t>
            </w:r>
          </w:p>
        </w:tc>
        <w:tc>
          <w:tcPr>
            <w:tcW w:w="2880" w:type="dxa"/>
            <w:tcBorders>
              <w:top w:val="single" w:sz="2" w:space="0" w:color="auto"/>
              <w:left w:val="single" w:sz="2" w:space="0" w:color="auto"/>
              <w:bottom w:val="single" w:sz="2" w:space="0" w:color="auto"/>
              <w:right w:val="single" w:sz="2" w:space="0" w:color="auto"/>
            </w:tcBorders>
            <w:noWrap/>
            <w:vAlign w:val="center"/>
          </w:tcPr>
          <w:p w:rsidR="002C42AB" w:rsidRPr="00F857D2" w:rsidRDefault="002C42AB" w:rsidP="00405F6A">
            <w:pPr>
              <w:rPr>
                <w:color w:val="000000"/>
                <w:sz w:val="20"/>
                <w:szCs w:val="20"/>
              </w:rPr>
            </w:pPr>
            <w:r>
              <w:rPr>
                <w:color w:val="000000"/>
                <w:sz w:val="20"/>
                <w:szCs w:val="20"/>
              </w:rPr>
              <w:t>Obec Lipovník</w:t>
            </w:r>
          </w:p>
        </w:tc>
        <w:tc>
          <w:tcPr>
            <w:tcW w:w="90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PO</w:t>
            </w:r>
          </w:p>
        </w:tc>
        <w:tc>
          <w:tcPr>
            <w:tcW w:w="216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Obecný úrad, Lipovník 113, 956 01 Bojná</w:t>
            </w:r>
          </w:p>
        </w:tc>
        <w:tc>
          <w:tcPr>
            <w:tcW w:w="126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00310662</w:t>
            </w:r>
          </w:p>
        </w:tc>
        <w:tc>
          <w:tcPr>
            <w:tcW w:w="90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V</w:t>
            </w:r>
          </w:p>
        </w:tc>
        <w:tc>
          <w:tcPr>
            <w:tcW w:w="2160" w:type="dxa"/>
            <w:tcBorders>
              <w:top w:val="single" w:sz="2" w:space="0" w:color="auto"/>
              <w:left w:val="single" w:sz="2" w:space="0" w:color="auto"/>
              <w:bottom w:val="single" w:sz="2" w:space="0" w:color="auto"/>
              <w:right w:val="single" w:sz="2" w:space="0" w:color="auto"/>
            </w:tcBorders>
            <w:noWrap/>
            <w:vAlign w:val="center"/>
          </w:tcPr>
          <w:p w:rsidR="002C42AB" w:rsidRPr="00F857D2" w:rsidRDefault="002C42AB" w:rsidP="00405F6A">
            <w:pPr>
              <w:rPr>
                <w:color w:val="000000"/>
                <w:sz w:val="20"/>
                <w:szCs w:val="20"/>
              </w:rPr>
            </w:pPr>
            <w:r>
              <w:rPr>
                <w:color w:val="000000"/>
                <w:sz w:val="20"/>
                <w:szCs w:val="20"/>
              </w:rPr>
              <w:t>Dušan Turčan</w:t>
            </w:r>
          </w:p>
        </w:tc>
        <w:tc>
          <w:tcPr>
            <w:tcW w:w="2340" w:type="dxa"/>
            <w:tcBorders>
              <w:top w:val="single" w:sz="2" w:space="0" w:color="auto"/>
              <w:left w:val="single" w:sz="2" w:space="0" w:color="auto"/>
              <w:bottom w:val="single" w:sz="2" w:space="0" w:color="auto"/>
              <w:right w:val="single" w:sz="12" w:space="0" w:color="auto"/>
            </w:tcBorders>
            <w:noWrap/>
          </w:tcPr>
          <w:p w:rsidR="002C42AB" w:rsidRDefault="002C42AB" w:rsidP="00405F6A">
            <w:r w:rsidRPr="00000AF1">
              <w:rPr>
                <w:sz w:val="20"/>
                <w:szCs w:val="20"/>
              </w:rPr>
              <w:t>Člen</w:t>
            </w:r>
            <w:r>
              <w:rPr>
                <w:sz w:val="20"/>
                <w:szCs w:val="20"/>
              </w:rPr>
              <w:t xml:space="preserve"> Dozornej rady</w:t>
            </w:r>
          </w:p>
        </w:tc>
      </w:tr>
      <w:tr w:rsidR="002C42AB" w:rsidRPr="008921E3" w:rsidTr="00405F6A">
        <w:trPr>
          <w:trHeight w:val="397"/>
        </w:trPr>
        <w:tc>
          <w:tcPr>
            <w:tcW w:w="1095" w:type="dxa"/>
            <w:tcBorders>
              <w:top w:val="single" w:sz="2" w:space="0" w:color="auto"/>
              <w:left w:val="single" w:sz="12" w:space="0" w:color="auto"/>
              <w:bottom w:val="single" w:sz="2" w:space="0" w:color="auto"/>
              <w:right w:val="single" w:sz="2" w:space="0" w:color="auto"/>
            </w:tcBorders>
            <w:noWrap/>
            <w:vAlign w:val="center"/>
          </w:tcPr>
          <w:p w:rsidR="002C42AB" w:rsidRPr="00A5079C" w:rsidRDefault="002C42AB" w:rsidP="00405F6A">
            <w:pPr>
              <w:jc w:val="center"/>
              <w:rPr>
                <w:sz w:val="20"/>
                <w:szCs w:val="20"/>
              </w:rPr>
            </w:pPr>
            <w:r w:rsidRPr="00A5079C">
              <w:rPr>
                <w:color w:val="000000"/>
                <w:sz w:val="20"/>
                <w:szCs w:val="20"/>
              </w:rPr>
              <w:lastRenderedPageBreak/>
              <w:t>9.</w:t>
            </w:r>
          </w:p>
        </w:tc>
        <w:tc>
          <w:tcPr>
            <w:tcW w:w="2880" w:type="dxa"/>
            <w:tcBorders>
              <w:top w:val="single" w:sz="2" w:space="0" w:color="auto"/>
              <w:left w:val="single" w:sz="2" w:space="0" w:color="auto"/>
              <w:bottom w:val="single" w:sz="2" w:space="0" w:color="auto"/>
              <w:right w:val="single" w:sz="2" w:space="0" w:color="auto"/>
            </w:tcBorders>
            <w:noWrap/>
            <w:vAlign w:val="center"/>
          </w:tcPr>
          <w:p w:rsidR="002C42AB" w:rsidRPr="00F857D2" w:rsidRDefault="002C42AB" w:rsidP="00405F6A">
            <w:pPr>
              <w:rPr>
                <w:color w:val="000000"/>
                <w:sz w:val="20"/>
                <w:szCs w:val="20"/>
              </w:rPr>
            </w:pPr>
            <w:r>
              <w:rPr>
                <w:color w:val="000000"/>
                <w:sz w:val="20"/>
                <w:szCs w:val="20"/>
              </w:rPr>
              <w:t>Obec Lužany</w:t>
            </w:r>
          </w:p>
        </w:tc>
        <w:tc>
          <w:tcPr>
            <w:tcW w:w="90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PO</w:t>
            </w:r>
          </w:p>
        </w:tc>
        <w:tc>
          <w:tcPr>
            <w:tcW w:w="216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Obecný úrad, Lužany 33, 956 07 Veľké Ripňany</w:t>
            </w:r>
          </w:p>
        </w:tc>
        <w:tc>
          <w:tcPr>
            <w:tcW w:w="126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00310701</w:t>
            </w:r>
          </w:p>
        </w:tc>
        <w:tc>
          <w:tcPr>
            <w:tcW w:w="90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V</w:t>
            </w:r>
          </w:p>
        </w:tc>
        <w:tc>
          <w:tcPr>
            <w:tcW w:w="2160" w:type="dxa"/>
            <w:tcBorders>
              <w:top w:val="single" w:sz="2" w:space="0" w:color="auto"/>
              <w:left w:val="single" w:sz="2" w:space="0" w:color="auto"/>
              <w:bottom w:val="single" w:sz="2" w:space="0" w:color="auto"/>
              <w:right w:val="single" w:sz="2" w:space="0" w:color="auto"/>
            </w:tcBorders>
            <w:noWrap/>
            <w:vAlign w:val="center"/>
          </w:tcPr>
          <w:p w:rsidR="002C42AB" w:rsidRPr="00F857D2" w:rsidRDefault="002C42AB" w:rsidP="00405F6A">
            <w:pPr>
              <w:rPr>
                <w:color w:val="000000"/>
                <w:sz w:val="20"/>
                <w:szCs w:val="20"/>
              </w:rPr>
            </w:pPr>
            <w:r>
              <w:rPr>
                <w:color w:val="000000"/>
                <w:sz w:val="20"/>
                <w:szCs w:val="20"/>
              </w:rPr>
              <w:t>Ing. Ľubomír Goga</w:t>
            </w:r>
          </w:p>
        </w:tc>
        <w:tc>
          <w:tcPr>
            <w:tcW w:w="2340" w:type="dxa"/>
            <w:tcBorders>
              <w:top w:val="single" w:sz="2" w:space="0" w:color="auto"/>
              <w:left w:val="single" w:sz="2" w:space="0" w:color="auto"/>
              <w:bottom w:val="single" w:sz="2" w:space="0" w:color="auto"/>
              <w:right w:val="single" w:sz="12" w:space="0" w:color="auto"/>
            </w:tcBorders>
            <w:noWrap/>
          </w:tcPr>
          <w:p w:rsidR="002C42AB" w:rsidRDefault="002C42AB" w:rsidP="00405F6A">
            <w:r w:rsidRPr="00000AF1">
              <w:rPr>
                <w:sz w:val="20"/>
                <w:szCs w:val="20"/>
              </w:rPr>
              <w:t>Člen</w:t>
            </w:r>
          </w:p>
        </w:tc>
      </w:tr>
      <w:tr w:rsidR="002C42AB" w:rsidRPr="008921E3" w:rsidTr="00405F6A">
        <w:trPr>
          <w:trHeight w:val="397"/>
        </w:trPr>
        <w:tc>
          <w:tcPr>
            <w:tcW w:w="1095" w:type="dxa"/>
            <w:tcBorders>
              <w:top w:val="single" w:sz="2" w:space="0" w:color="auto"/>
              <w:left w:val="single" w:sz="12" w:space="0" w:color="auto"/>
              <w:bottom w:val="single" w:sz="2" w:space="0" w:color="auto"/>
              <w:right w:val="single" w:sz="2" w:space="0" w:color="auto"/>
            </w:tcBorders>
            <w:noWrap/>
            <w:vAlign w:val="center"/>
          </w:tcPr>
          <w:p w:rsidR="002C42AB" w:rsidRPr="00A5079C" w:rsidRDefault="002C42AB" w:rsidP="00405F6A">
            <w:pPr>
              <w:jc w:val="center"/>
              <w:rPr>
                <w:color w:val="000000"/>
                <w:sz w:val="20"/>
                <w:szCs w:val="20"/>
              </w:rPr>
            </w:pPr>
            <w:r>
              <w:rPr>
                <w:color w:val="000000"/>
                <w:sz w:val="20"/>
                <w:szCs w:val="20"/>
              </w:rPr>
              <w:t>10.</w:t>
            </w:r>
          </w:p>
        </w:tc>
        <w:tc>
          <w:tcPr>
            <w:tcW w:w="2880" w:type="dxa"/>
            <w:tcBorders>
              <w:top w:val="single" w:sz="2" w:space="0" w:color="auto"/>
              <w:left w:val="single" w:sz="2" w:space="0" w:color="auto"/>
              <w:bottom w:val="single" w:sz="2" w:space="0" w:color="auto"/>
              <w:right w:val="single" w:sz="2" w:space="0" w:color="auto"/>
            </w:tcBorders>
            <w:noWrap/>
            <w:vAlign w:val="center"/>
          </w:tcPr>
          <w:p w:rsidR="002C42AB" w:rsidRPr="00F857D2" w:rsidRDefault="002C42AB" w:rsidP="00405F6A">
            <w:pPr>
              <w:rPr>
                <w:color w:val="000000"/>
                <w:sz w:val="20"/>
                <w:szCs w:val="20"/>
              </w:rPr>
            </w:pPr>
            <w:r>
              <w:rPr>
                <w:color w:val="000000"/>
                <w:sz w:val="20"/>
                <w:szCs w:val="20"/>
              </w:rPr>
              <w:t>Obec Malé Ripňany</w:t>
            </w:r>
          </w:p>
        </w:tc>
        <w:tc>
          <w:tcPr>
            <w:tcW w:w="90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PO</w:t>
            </w:r>
          </w:p>
        </w:tc>
        <w:tc>
          <w:tcPr>
            <w:tcW w:w="216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Obecný úrad, Malé Ripňany 87, 956 07 Veľké Ripňany</w:t>
            </w:r>
          </w:p>
        </w:tc>
        <w:tc>
          <w:tcPr>
            <w:tcW w:w="126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00310743</w:t>
            </w:r>
          </w:p>
        </w:tc>
        <w:tc>
          <w:tcPr>
            <w:tcW w:w="90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V</w:t>
            </w:r>
          </w:p>
        </w:tc>
        <w:tc>
          <w:tcPr>
            <w:tcW w:w="2160" w:type="dxa"/>
            <w:tcBorders>
              <w:top w:val="single" w:sz="2" w:space="0" w:color="auto"/>
              <w:left w:val="single" w:sz="2" w:space="0" w:color="auto"/>
              <w:bottom w:val="single" w:sz="2" w:space="0" w:color="auto"/>
              <w:right w:val="single" w:sz="2" w:space="0" w:color="auto"/>
            </w:tcBorders>
            <w:noWrap/>
            <w:vAlign w:val="center"/>
          </w:tcPr>
          <w:p w:rsidR="002C42AB" w:rsidRPr="00F857D2" w:rsidRDefault="002C42AB" w:rsidP="00405F6A">
            <w:pPr>
              <w:rPr>
                <w:color w:val="000000"/>
                <w:sz w:val="20"/>
                <w:szCs w:val="20"/>
              </w:rPr>
            </w:pPr>
            <w:r>
              <w:rPr>
                <w:color w:val="000000"/>
                <w:sz w:val="20"/>
                <w:szCs w:val="20"/>
              </w:rPr>
              <w:t>Mgr. Pavol Gubáň</w:t>
            </w:r>
          </w:p>
        </w:tc>
        <w:tc>
          <w:tcPr>
            <w:tcW w:w="2340" w:type="dxa"/>
            <w:tcBorders>
              <w:top w:val="single" w:sz="2" w:space="0" w:color="auto"/>
              <w:left w:val="single" w:sz="2" w:space="0" w:color="auto"/>
              <w:bottom w:val="single" w:sz="2" w:space="0" w:color="auto"/>
              <w:right w:val="single" w:sz="12" w:space="0" w:color="auto"/>
            </w:tcBorders>
            <w:noWrap/>
          </w:tcPr>
          <w:p w:rsidR="002C42AB" w:rsidRDefault="002C42AB" w:rsidP="00405F6A">
            <w:r w:rsidRPr="00000AF1">
              <w:rPr>
                <w:sz w:val="20"/>
                <w:szCs w:val="20"/>
              </w:rPr>
              <w:t>Člen</w:t>
            </w:r>
            <w:r>
              <w:rPr>
                <w:sz w:val="20"/>
                <w:szCs w:val="20"/>
              </w:rPr>
              <w:t xml:space="preserve"> Rady združenia</w:t>
            </w:r>
          </w:p>
        </w:tc>
      </w:tr>
      <w:tr w:rsidR="002C42AB" w:rsidRPr="008921E3" w:rsidTr="00405F6A">
        <w:trPr>
          <w:trHeight w:val="397"/>
        </w:trPr>
        <w:tc>
          <w:tcPr>
            <w:tcW w:w="1095" w:type="dxa"/>
            <w:tcBorders>
              <w:top w:val="single" w:sz="2" w:space="0" w:color="auto"/>
              <w:left w:val="single" w:sz="12" w:space="0" w:color="auto"/>
              <w:bottom w:val="single" w:sz="2" w:space="0" w:color="auto"/>
              <w:right w:val="single" w:sz="2" w:space="0" w:color="auto"/>
            </w:tcBorders>
            <w:noWrap/>
            <w:vAlign w:val="center"/>
          </w:tcPr>
          <w:p w:rsidR="002C42AB" w:rsidRPr="00A5079C" w:rsidRDefault="002C42AB" w:rsidP="00405F6A">
            <w:pPr>
              <w:jc w:val="center"/>
              <w:rPr>
                <w:sz w:val="20"/>
                <w:szCs w:val="20"/>
              </w:rPr>
            </w:pPr>
            <w:r>
              <w:rPr>
                <w:color w:val="000000"/>
                <w:sz w:val="20"/>
                <w:szCs w:val="20"/>
              </w:rPr>
              <w:t xml:space="preserve">11. </w:t>
            </w:r>
          </w:p>
        </w:tc>
        <w:tc>
          <w:tcPr>
            <w:tcW w:w="2880" w:type="dxa"/>
            <w:tcBorders>
              <w:top w:val="single" w:sz="2" w:space="0" w:color="auto"/>
              <w:left w:val="single" w:sz="2" w:space="0" w:color="auto"/>
              <w:bottom w:val="single" w:sz="2" w:space="0" w:color="auto"/>
              <w:right w:val="single" w:sz="2" w:space="0" w:color="auto"/>
            </w:tcBorders>
            <w:noWrap/>
            <w:vAlign w:val="center"/>
          </w:tcPr>
          <w:p w:rsidR="002C42AB" w:rsidRPr="00F857D2" w:rsidRDefault="002C42AB" w:rsidP="00405F6A">
            <w:pPr>
              <w:rPr>
                <w:color w:val="000000"/>
                <w:sz w:val="20"/>
                <w:szCs w:val="20"/>
              </w:rPr>
            </w:pPr>
            <w:r>
              <w:rPr>
                <w:color w:val="000000"/>
                <w:sz w:val="20"/>
                <w:szCs w:val="20"/>
              </w:rPr>
              <w:t>Obec Nitrianska Blatnica</w:t>
            </w:r>
          </w:p>
        </w:tc>
        <w:tc>
          <w:tcPr>
            <w:tcW w:w="90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PO</w:t>
            </w:r>
          </w:p>
        </w:tc>
        <w:tc>
          <w:tcPr>
            <w:tcW w:w="216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Obecný úrad, Nitrianska Blatnica 6, 956 05 Radošina</w:t>
            </w:r>
          </w:p>
        </w:tc>
        <w:tc>
          <w:tcPr>
            <w:tcW w:w="126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00310824</w:t>
            </w:r>
          </w:p>
        </w:tc>
        <w:tc>
          <w:tcPr>
            <w:tcW w:w="90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V</w:t>
            </w:r>
          </w:p>
        </w:tc>
        <w:tc>
          <w:tcPr>
            <w:tcW w:w="2160" w:type="dxa"/>
            <w:tcBorders>
              <w:top w:val="single" w:sz="2" w:space="0" w:color="auto"/>
              <w:left w:val="single" w:sz="2" w:space="0" w:color="auto"/>
              <w:bottom w:val="single" w:sz="2" w:space="0" w:color="auto"/>
              <w:right w:val="single" w:sz="2" w:space="0" w:color="auto"/>
            </w:tcBorders>
            <w:noWrap/>
            <w:vAlign w:val="center"/>
          </w:tcPr>
          <w:p w:rsidR="002C42AB" w:rsidRPr="00F857D2" w:rsidRDefault="002C42AB" w:rsidP="00405F6A">
            <w:pPr>
              <w:rPr>
                <w:color w:val="000000"/>
                <w:sz w:val="20"/>
                <w:szCs w:val="20"/>
              </w:rPr>
            </w:pPr>
            <w:r>
              <w:rPr>
                <w:color w:val="000000"/>
                <w:sz w:val="20"/>
                <w:szCs w:val="20"/>
              </w:rPr>
              <w:t>Mgr. Michal Toman</w:t>
            </w:r>
          </w:p>
        </w:tc>
        <w:tc>
          <w:tcPr>
            <w:tcW w:w="2340" w:type="dxa"/>
            <w:tcBorders>
              <w:top w:val="single" w:sz="2" w:space="0" w:color="auto"/>
              <w:left w:val="single" w:sz="2" w:space="0" w:color="auto"/>
              <w:bottom w:val="single" w:sz="2" w:space="0" w:color="auto"/>
              <w:right w:val="single" w:sz="12" w:space="0" w:color="auto"/>
            </w:tcBorders>
            <w:noWrap/>
          </w:tcPr>
          <w:p w:rsidR="002C42AB" w:rsidRDefault="002C42AB" w:rsidP="00405F6A">
            <w:r>
              <w:rPr>
                <w:sz w:val="20"/>
                <w:szCs w:val="20"/>
              </w:rPr>
              <w:t>Predseda Rady združenia</w:t>
            </w:r>
          </w:p>
        </w:tc>
      </w:tr>
      <w:tr w:rsidR="002C42AB" w:rsidRPr="008921E3" w:rsidTr="00405F6A">
        <w:trPr>
          <w:trHeight w:val="397"/>
        </w:trPr>
        <w:tc>
          <w:tcPr>
            <w:tcW w:w="1095" w:type="dxa"/>
            <w:tcBorders>
              <w:top w:val="single" w:sz="2" w:space="0" w:color="auto"/>
              <w:left w:val="single" w:sz="12" w:space="0" w:color="auto"/>
              <w:bottom w:val="single" w:sz="2" w:space="0" w:color="auto"/>
              <w:right w:val="single" w:sz="2" w:space="0" w:color="auto"/>
            </w:tcBorders>
            <w:noWrap/>
            <w:vAlign w:val="center"/>
          </w:tcPr>
          <w:p w:rsidR="002C42AB" w:rsidRDefault="002C42AB" w:rsidP="00405F6A">
            <w:pPr>
              <w:jc w:val="center"/>
              <w:rPr>
                <w:color w:val="000000"/>
                <w:sz w:val="20"/>
                <w:szCs w:val="20"/>
              </w:rPr>
            </w:pPr>
            <w:r>
              <w:rPr>
                <w:color w:val="000000"/>
                <w:sz w:val="20"/>
                <w:szCs w:val="20"/>
              </w:rPr>
              <w:t>12.</w:t>
            </w:r>
          </w:p>
        </w:tc>
        <w:tc>
          <w:tcPr>
            <w:tcW w:w="2880" w:type="dxa"/>
            <w:tcBorders>
              <w:top w:val="single" w:sz="2" w:space="0" w:color="auto"/>
              <w:left w:val="single" w:sz="2" w:space="0" w:color="auto"/>
              <w:bottom w:val="single" w:sz="2" w:space="0" w:color="auto"/>
              <w:right w:val="single" w:sz="2" w:space="0" w:color="auto"/>
            </w:tcBorders>
            <w:noWrap/>
            <w:vAlign w:val="center"/>
          </w:tcPr>
          <w:p w:rsidR="002C42AB" w:rsidRPr="00F857D2" w:rsidRDefault="002C42AB" w:rsidP="00405F6A">
            <w:pPr>
              <w:rPr>
                <w:color w:val="000000"/>
                <w:sz w:val="20"/>
                <w:szCs w:val="20"/>
              </w:rPr>
            </w:pPr>
            <w:r>
              <w:rPr>
                <w:color w:val="000000"/>
                <w:sz w:val="20"/>
                <w:szCs w:val="20"/>
              </w:rPr>
              <w:t>Obec Orešany</w:t>
            </w:r>
          </w:p>
        </w:tc>
        <w:tc>
          <w:tcPr>
            <w:tcW w:w="90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PO</w:t>
            </w:r>
          </w:p>
        </w:tc>
        <w:tc>
          <w:tcPr>
            <w:tcW w:w="216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Obecný úrad, Orešany 79, 956 06 Šalgovce</w:t>
            </w:r>
          </w:p>
        </w:tc>
        <w:tc>
          <w:tcPr>
            <w:tcW w:w="126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00800007</w:t>
            </w:r>
          </w:p>
        </w:tc>
        <w:tc>
          <w:tcPr>
            <w:tcW w:w="90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V</w:t>
            </w:r>
          </w:p>
        </w:tc>
        <w:tc>
          <w:tcPr>
            <w:tcW w:w="2160" w:type="dxa"/>
            <w:tcBorders>
              <w:top w:val="single" w:sz="2" w:space="0" w:color="auto"/>
              <w:left w:val="single" w:sz="2" w:space="0" w:color="auto"/>
              <w:bottom w:val="single" w:sz="2" w:space="0" w:color="auto"/>
              <w:right w:val="single" w:sz="2" w:space="0" w:color="auto"/>
            </w:tcBorders>
            <w:noWrap/>
            <w:vAlign w:val="center"/>
          </w:tcPr>
          <w:p w:rsidR="002C42AB" w:rsidRPr="00F857D2" w:rsidRDefault="002C42AB" w:rsidP="00405F6A">
            <w:pPr>
              <w:rPr>
                <w:color w:val="000000"/>
                <w:sz w:val="20"/>
                <w:szCs w:val="20"/>
              </w:rPr>
            </w:pPr>
            <w:r>
              <w:rPr>
                <w:color w:val="000000"/>
                <w:sz w:val="20"/>
                <w:szCs w:val="20"/>
              </w:rPr>
              <w:t>Róbert Kopáčik</w:t>
            </w:r>
          </w:p>
        </w:tc>
        <w:tc>
          <w:tcPr>
            <w:tcW w:w="2340" w:type="dxa"/>
            <w:tcBorders>
              <w:top w:val="single" w:sz="2" w:space="0" w:color="auto"/>
              <w:left w:val="single" w:sz="2" w:space="0" w:color="auto"/>
              <w:bottom w:val="single" w:sz="2" w:space="0" w:color="auto"/>
              <w:right w:val="single" w:sz="12" w:space="0" w:color="auto"/>
            </w:tcBorders>
            <w:noWrap/>
          </w:tcPr>
          <w:p w:rsidR="002C42AB" w:rsidRDefault="002C42AB" w:rsidP="00405F6A">
            <w:r w:rsidRPr="00000AF1">
              <w:rPr>
                <w:sz w:val="20"/>
                <w:szCs w:val="20"/>
              </w:rPr>
              <w:t>Člen</w:t>
            </w:r>
          </w:p>
        </w:tc>
      </w:tr>
      <w:tr w:rsidR="002C42AB" w:rsidRPr="008921E3" w:rsidTr="00405F6A">
        <w:trPr>
          <w:trHeight w:val="397"/>
        </w:trPr>
        <w:tc>
          <w:tcPr>
            <w:tcW w:w="1095" w:type="dxa"/>
            <w:tcBorders>
              <w:top w:val="single" w:sz="2" w:space="0" w:color="auto"/>
              <w:left w:val="single" w:sz="12" w:space="0" w:color="auto"/>
              <w:bottom w:val="single" w:sz="2" w:space="0" w:color="auto"/>
              <w:right w:val="single" w:sz="2" w:space="0" w:color="auto"/>
            </w:tcBorders>
            <w:noWrap/>
            <w:vAlign w:val="center"/>
          </w:tcPr>
          <w:p w:rsidR="002C42AB" w:rsidRDefault="002C42AB" w:rsidP="00405F6A">
            <w:pPr>
              <w:jc w:val="center"/>
              <w:rPr>
                <w:color w:val="000000"/>
                <w:sz w:val="20"/>
                <w:szCs w:val="20"/>
              </w:rPr>
            </w:pPr>
            <w:r>
              <w:rPr>
                <w:color w:val="000000"/>
                <w:sz w:val="20"/>
                <w:szCs w:val="20"/>
              </w:rPr>
              <w:t>13.</w:t>
            </w:r>
          </w:p>
        </w:tc>
        <w:tc>
          <w:tcPr>
            <w:tcW w:w="2880" w:type="dxa"/>
            <w:tcBorders>
              <w:top w:val="single" w:sz="2" w:space="0" w:color="auto"/>
              <w:left w:val="single" w:sz="2" w:space="0" w:color="auto"/>
              <w:bottom w:val="single" w:sz="2" w:space="0" w:color="auto"/>
              <w:right w:val="single" w:sz="2" w:space="0" w:color="auto"/>
            </w:tcBorders>
            <w:noWrap/>
            <w:vAlign w:val="center"/>
          </w:tcPr>
          <w:p w:rsidR="002C42AB" w:rsidRPr="00F857D2" w:rsidRDefault="002C42AB" w:rsidP="00405F6A">
            <w:pPr>
              <w:rPr>
                <w:color w:val="000000"/>
                <w:sz w:val="20"/>
                <w:szCs w:val="20"/>
              </w:rPr>
            </w:pPr>
            <w:r>
              <w:rPr>
                <w:color w:val="000000"/>
                <w:sz w:val="20"/>
                <w:szCs w:val="20"/>
              </w:rPr>
              <w:t>Obec Radošina</w:t>
            </w:r>
          </w:p>
        </w:tc>
        <w:tc>
          <w:tcPr>
            <w:tcW w:w="90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PO</w:t>
            </w:r>
          </w:p>
        </w:tc>
        <w:tc>
          <w:tcPr>
            <w:tcW w:w="216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Obecný úrad, Školská 416, 956 05 Radošina</w:t>
            </w:r>
          </w:p>
        </w:tc>
        <w:tc>
          <w:tcPr>
            <w:tcW w:w="126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00311014</w:t>
            </w:r>
          </w:p>
        </w:tc>
        <w:tc>
          <w:tcPr>
            <w:tcW w:w="90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V</w:t>
            </w:r>
          </w:p>
        </w:tc>
        <w:tc>
          <w:tcPr>
            <w:tcW w:w="2160" w:type="dxa"/>
            <w:tcBorders>
              <w:top w:val="single" w:sz="2" w:space="0" w:color="auto"/>
              <w:left w:val="single" w:sz="2" w:space="0" w:color="auto"/>
              <w:bottom w:val="single" w:sz="2" w:space="0" w:color="auto"/>
              <w:right w:val="single" w:sz="2" w:space="0" w:color="auto"/>
            </w:tcBorders>
            <w:noWrap/>
            <w:vAlign w:val="center"/>
          </w:tcPr>
          <w:p w:rsidR="002C42AB" w:rsidRPr="00F857D2" w:rsidRDefault="002C42AB" w:rsidP="00405F6A">
            <w:pPr>
              <w:rPr>
                <w:color w:val="000000"/>
                <w:sz w:val="20"/>
                <w:szCs w:val="20"/>
              </w:rPr>
            </w:pPr>
            <w:r>
              <w:rPr>
                <w:color w:val="000000"/>
                <w:sz w:val="20"/>
                <w:szCs w:val="20"/>
              </w:rPr>
              <w:t>JUDr. Marta Kolková</w:t>
            </w:r>
          </w:p>
        </w:tc>
        <w:tc>
          <w:tcPr>
            <w:tcW w:w="2340" w:type="dxa"/>
            <w:tcBorders>
              <w:top w:val="single" w:sz="2" w:space="0" w:color="auto"/>
              <w:left w:val="single" w:sz="2" w:space="0" w:color="auto"/>
              <w:bottom w:val="single" w:sz="2" w:space="0" w:color="auto"/>
              <w:right w:val="single" w:sz="12" w:space="0" w:color="auto"/>
            </w:tcBorders>
            <w:noWrap/>
          </w:tcPr>
          <w:p w:rsidR="002C42AB" w:rsidRDefault="002C42AB" w:rsidP="00405F6A">
            <w:r w:rsidRPr="00000AF1">
              <w:rPr>
                <w:sz w:val="20"/>
                <w:szCs w:val="20"/>
              </w:rPr>
              <w:t>Člen</w:t>
            </w:r>
          </w:p>
        </w:tc>
      </w:tr>
      <w:tr w:rsidR="002C42AB" w:rsidRPr="008921E3" w:rsidTr="00405F6A">
        <w:trPr>
          <w:trHeight w:val="397"/>
        </w:trPr>
        <w:tc>
          <w:tcPr>
            <w:tcW w:w="1095" w:type="dxa"/>
            <w:tcBorders>
              <w:top w:val="single" w:sz="2" w:space="0" w:color="auto"/>
              <w:left w:val="single" w:sz="12" w:space="0" w:color="auto"/>
              <w:bottom w:val="single" w:sz="2" w:space="0" w:color="auto"/>
              <w:right w:val="single" w:sz="2" w:space="0" w:color="auto"/>
            </w:tcBorders>
            <w:noWrap/>
            <w:vAlign w:val="center"/>
          </w:tcPr>
          <w:p w:rsidR="002C42AB" w:rsidRDefault="002C42AB" w:rsidP="00405F6A">
            <w:pPr>
              <w:jc w:val="center"/>
              <w:rPr>
                <w:color w:val="000000"/>
                <w:sz w:val="20"/>
                <w:szCs w:val="20"/>
              </w:rPr>
            </w:pPr>
            <w:r>
              <w:rPr>
                <w:color w:val="000000"/>
                <w:sz w:val="20"/>
                <w:szCs w:val="20"/>
              </w:rPr>
              <w:t>14.</w:t>
            </w:r>
          </w:p>
        </w:tc>
        <w:tc>
          <w:tcPr>
            <w:tcW w:w="2880" w:type="dxa"/>
            <w:tcBorders>
              <w:top w:val="single" w:sz="2" w:space="0" w:color="auto"/>
              <w:left w:val="single" w:sz="2" w:space="0" w:color="auto"/>
              <w:bottom w:val="single" w:sz="2" w:space="0" w:color="auto"/>
              <w:right w:val="single" w:sz="2" w:space="0" w:color="auto"/>
            </w:tcBorders>
            <w:noWrap/>
            <w:vAlign w:val="center"/>
          </w:tcPr>
          <w:p w:rsidR="002C42AB" w:rsidRDefault="002C42AB" w:rsidP="00405F6A">
            <w:pPr>
              <w:rPr>
                <w:color w:val="000000"/>
                <w:sz w:val="20"/>
                <w:szCs w:val="20"/>
              </w:rPr>
            </w:pPr>
            <w:r>
              <w:rPr>
                <w:color w:val="000000"/>
                <w:sz w:val="20"/>
                <w:szCs w:val="20"/>
              </w:rPr>
              <w:t>Obec Svrbice</w:t>
            </w:r>
          </w:p>
        </w:tc>
        <w:tc>
          <w:tcPr>
            <w:tcW w:w="90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PO</w:t>
            </w:r>
          </w:p>
        </w:tc>
        <w:tc>
          <w:tcPr>
            <w:tcW w:w="216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Obecný úrad, Svrbice 25, 956 06 Šalgovce</w:t>
            </w:r>
          </w:p>
        </w:tc>
        <w:tc>
          <w:tcPr>
            <w:tcW w:w="126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00800066</w:t>
            </w:r>
          </w:p>
        </w:tc>
        <w:tc>
          <w:tcPr>
            <w:tcW w:w="90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V</w:t>
            </w:r>
          </w:p>
        </w:tc>
        <w:tc>
          <w:tcPr>
            <w:tcW w:w="2160" w:type="dxa"/>
            <w:tcBorders>
              <w:top w:val="single" w:sz="2" w:space="0" w:color="auto"/>
              <w:left w:val="single" w:sz="2" w:space="0" w:color="auto"/>
              <w:bottom w:val="single" w:sz="2" w:space="0" w:color="auto"/>
              <w:right w:val="single" w:sz="2" w:space="0" w:color="auto"/>
            </w:tcBorders>
            <w:noWrap/>
            <w:vAlign w:val="center"/>
          </w:tcPr>
          <w:p w:rsidR="002C42AB" w:rsidRPr="00F857D2" w:rsidRDefault="002C42AB" w:rsidP="00405F6A">
            <w:pPr>
              <w:rPr>
                <w:color w:val="000000"/>
                <w:sz w:val="20"/>
                <w:szCs w:val="20"/>
              </w:rPr>
            </w:pPr>
            <w:r>
              <w:rPr>
                <w:color w:val="000000"/>
                <w:sz w:val="20"/>
                <w:szCs w:val="20"/>
              </w:rPr>
              <w:t>Vladimír Hromádka</w:t>
            </w:r>
          </w:p>
        </w:tc>
        <w:tc>
          <w:tcPr>
            <w:tcW w:w="2340" w:type="dxa"/>
            <w:tcBorders>
              <w:top w:val="single" w:sz="2" w:space="0" w:color="auto"/>
              <w:left w:val="single" w:sz="2" w:space="0" w:color="auto"/>
              <w:bottom w:val="single" w:sz="2" w:space="0" w:color="auto"/>
              <w:right w:val="single" w:sz="12" w:space="0" w:color="auto"/>
            </w:tcBorders>
            <w:noWrap/>
          </w:tcPr>
          <w:p w:rsidR="002C42AB" w:rsidRDefault="002C42AB" w:rsidP="00405F6A">
            <w:r w:rsidRPr="00000AF1">
              <w:rPr>
                <w:sz w:val="20"/>
                <w:szCs w:val="20"/>
              </w:rPr>
              <w:t>Člen</w:t>
            </w:r>
          </w:p>
        </w:tc>
      </w:tr>
      <w:tr w:rsidR="002C42AB" w:rsidRPr="008921E3" w:rsidTr="00405F6A">
        <w:trPr>
          <w:trHeight w:val="397"/>
        </w:trPr>
        <w:tc>
          <w:tcPr>
            <w:tcW w:w="1095" w:type="dxa"/>
            <w:tcBorders>
              <w:top w:val="single" w:sz="2" w:space="0" w:color="auto"/>
              <w:left w:val="single" w:sz="12" w:space="0" w:color="auto"/>
              <w:bottom w:val="single" w:sz="2" w:space="0" w:color="auto"/>
              <w:right w:val="single" w:sz="2" w:space="0" w:color="auto"/>
            </w:tcBorders>
            <w:noWrap/>
            <w:vAlign w:val="center"/>
          </w:tcPr>
          <w:p w:rsidR="002C42AB" w:rsidRDefault="002C42AB" w:rsidP="00405F6A">
            <w:pPr>
              <w:jc w:val="center"/>
              <w:rPr>
                <w:color w:val="000000"/>
                <w:sz w:val="20"/>
                <w:szCs w:val="20"/>
              </w:rPr>
            </w:pPr>
            <w:r>
              <w:rPr>
                <w:color w:val="000000"/>
                <w:sz w:val="20"/>
                <w:szCs w:val="20"/>
              </w:rPr>
              <w:t>15.</w:t>
            </w:r>
          </w:p>
        </w:tc>
        <w:tc>
          <w:tcPr>
            <w:tcW w:w="2880" w:type="dxa"/>
            <w:tcBorders>
              <w:top w:val="single" w:sz="2" w:space="0" w:color="auto"/>
              <w:left w:val="single" w:sz="2" w:space="0" w:color="auto"/>
              <w:bottom w:val="single" w:sz="2" w:space="0" w:color="auto"/>
              <w:right w:val="single" w:sz="2" w:space="0" w:color="auto"/>
            </w:tcBorders>
            <w:noWrap/>
            <w:vAlign w:val="center"/>
          </w:tcPr>
          <w:p w:rsidR="002C42AB" w:rsidRDefault="002C42AB" w:rsidP="00405F6A">
            <w:pPr>
              <w:rPr>
                <w:color w:val="000000"/>
                <w:sz w:val="20"/>
                <w:szCs w:val="20"/>
              </w:rPr>
            </w:pPr>
            <w:r>
              <w:rPr>
                <w:color w:val="000000"/>
                <w:sz w:val="20"/>
                <w:szCs w:val="20"/>
              </w:rPr>
              <w:t>Obec Šalgovce</w:t>
            </w:r>
          </w:p>
        </w:tc>
        <w:tc>
          <w:tcPr>
            <w:tcW w:w="90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PO</w:t>
            </w:r>
          </w:p>
        </w:tc>
        <w:tc>
          <w:tcPr>
            <w:tcW w:w="216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Obecný úrad, Šalgovce 26, 956 06 Šalgovce</w:t>
            </w:r>
          </w:p>
        </w:tc>
        <w:tc>
          <w:tcPr>
            <w:tcW w:w="126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00311120</w:t>
            </w:r>
          </w:p>
        </w:tc>
        <w:tc>
          <w:tcPr>
            <w:tcW w:w="90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V</w:t>
            </w:r>
          </w:p>
        </w:tc>
        <w:tc>
          <w:tcPr>
            <w:tcW w:w="2160" w:type="dxa"/>
            <w:tcBorders>
              <w:top w:val="single" w:sz="2" w:space="0" w:color="auto"/>
              <w:left w:val="single" w:sz="2" w:space="0" w:color="auto"/>
              <w:bottom w:val="single" w:sz="2" w:space="0" w:color="auto"/>
              <w:right w:val="single" w:sz="2" w:space="0" w:color="auto"/>
            </w:tcBorders>
            <w:noWrap/>
            <w:vAlign w:val="center"/>
          </w:tcPr>
          <w:p w:rsidR="002C42AB" w:rsidRPr="00F857D2" w:rsidRDefault="002C42AB" w:rsidP="00405F6A">
            <w:pPr>
              <w:rPr>
                <w:color w:val="000000"/>
                <w:sz w:val="20"/>
                <w:szCs w:val="20"/>
              </w:rPr>
            </w:pPr>
            <w:r>
              <w:rPr>
                <w:color w:val="000000"/>
                <w:sz w:val="20"/>
                <w:szCs w:val="20"/>
              </w:rPr>
              <w:t>Tibor Púček</w:t>
            </w:r>
          </w:p>
        </w:tc>
        <w:tc>
          <w:tcPr>
            <w:tcW w:w="2340" w:type="dxa"/>
            <w:tcBorders>
              <w:top w:val="single" w:sz="2" w:space="0" w:color="auto"/>
              <w:left w:val="single" w:sz="2" w:space="0" w:color="auto"/>
              <w:bottom w:val="single" w:sz="2" w:space="0" w:color="auto"/>
              <w:right w:val="single" w:sz="12" w:space="0" w:color="auto"/>
            </w:tcBorders>
            <w:noWrap/>
          </w:tcPr>
          <w:p w:rsidR="002C42AB" w:rsidRDefault="002C42AB" w:rsidP="00405F6A">
            <w:r w:rsidRPr="00000AF1">
              <w:rPr>
                <w:sz w:val="20"/>
                <w:szCs w:val="20"/>
              </w:rPr>
              <w:t>Čle</w:t>
            </w:r>
            <w:r>
              <w:rPr>
                <w:sz w:val="20"/>
                <w:szCs w:val="20"/>
              </w:rPr>
              <w:t>n Rady združenia</w:t>
            </w:r>
          </w:p>
        </w:tc>
      </w:tr>
      <w:tr w:rsidR="002C42AB" w:rsidRPr="008921E3" w:rsidTr="00405F6A">
        <w:trPr>
          <w:trHeight w:val="397"/>
        </w:trPr>
        <w:tc>
          <w:tcPr>
            <w:tcW w:w="1095" w:type="dxa"/>
            <w:tcBorders>
              <w:top w:val="single" w:sz="2" w:space="0" w:color="auto"/>
              <w:left w:val="single" w:sz="12" w:space="0" w:color="auto"/>
              <w:bottom w:val="single" w:sz="2" w:space="0" w:color="auto"/>
              <w:right w:val="single" w:sz="2" w:space="0" w:color="auto"/>
            </w:tcBorders>
            <w:noWrap/>
            <w:vAlign w:val="center"/>
          </w:tcPr>
          <w:p w:rsidR="002C42AB" w:rsidRDefault="002C42AB" w:rsidP="00405F6A">
            <w:pPr>
              <w:jc w:val="center"/>
              <w:rPr>
                <w:color w:val="000000"/>
                <w:sz w:val="20"/>
                <w:szCs w:val="20"/>
              </w:rPr>
            </w:pPr>
            <w:r>
              <w:rPr>
                <w:color w:val="000000"/>
                <w:sz w:val="20"/>
                <w:szCs w:val="20"/>
              </w:rPr>
              <w:t>16.</w:t>
            </w:r>
          </w:p>
        </w:tc>
        <w:tc>
          <w:tcPr>
            <w:tcW w:w="2880" w:type="dxa"/>
            <w:tcBorders>
              <w:top w:val="single" w:sz="2" w:space="0" w:color="auto"/>
              <w:left w:val="single" w:sz="2" w:space="0" w:color="auto"/>
              <w:bottom w:val="single" w:sz="2" w:space="0" w:color="auto"/>
              <w:right w:val="single" w:sz="2" w:space="0" w:color="auto"/>
            </w:tcBorders>
            <w:noWrap/>
            <w:vAlign w:val="center"/>
          </w:tcPr>
          <w:p w:rsidR="002C42AB" w:rsidRDefault="002C42AB" w:rsidP="00405F6A">
            <w:pPr>
              <w:rPr>
                <w:color w:val="000000"/>
                <w:sz w:val="20"/>
                <w:szCs w:val="20"/>
              </w:rPr>
            </w:pPr>
            <w:r>
              <w:rPr>
                <w:color w:val="000000"/>
                <w:sz w:val="20"/>
                <w:szCs w:val="20"/>
              </w:rPr>
              <w:t>Obec Urmince</w:t>
            </w:r>
          </w:p>
        </w:tc>
        <w:tc>
          <w:tcPr>
            <w:tcW w:w="90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PO</w:t>
            </w:r>
          </w:p>
        </w:tc>
        <w:tc>
          <w:tcPr>
            <w:tcW w:w="216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Obecný úrad, Urmince 493, 956 02 Urmince</w:t>
            </w:r>
          </w:p>
        </w:tc>
        <w:tc>
          <w:tcPr>
            <w:tcW w:w="126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00311227</w:t>
            </w:r>
          </w:p>
        </w:tc>
        <w:tc>
          <w:tcPr>
            <w:tcW w:w="90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V</w:t>
            </w:r>
          </w:p>
        </w:tc>
        <w:tc>
          <w:tcPr>
            <w:tcW w:w="2160" w:type="dxa"/>
            <w:tcBorders>
              <w:top w:val="single" w:sz="2" w:space="0" w:color="auto"/>
              <w:left w:val="single" w:sz="2" w:space="0" w:color="auto"/>
              <w:bottom w:val="single" w:sz="2" w:space="0" w:color="auto"/>
              <w:right w:val="single" w:sz="2" w:space="0" w:color="auto"/>
            </w:tcBorders>
            <w:noWrap/>
            <w:vAlign w:val="center"/>
          </w:tcPr>
          <w:p w:rsidR="002C42AB" w:rsidRPr="00F857D2" w:rsidRDefault="002C42AB" w:rsidP="00405F6A">
            <w:pPr>
              <w:rPr>
                <w:color w:val="000000"/>
                <w:sz w:val="20"/>
                <w:szCs w:val="20"/>
              </w:rPr>
            </w:pPr>
            <w:r>
              <w:rPr>
                <w:color w:val="000000"/>
                <w:sz w:val="20"/>
                <w:szCs w:val="20"/>
              </w:rPr>
              <w:t>Ing. Jozef Cifra</w:t>
            </w:r>
          </w:p>
        </w:tc>
        <w:tc>
          <w:tcPr>
            <w:tcW w:w="2340" w:type="dxa"/>
            <w:tcBorders>
              <w:top w:val="single" w:sz="2" w:space="0" w:color="auto"/>
              <w:left w:val="single" w:sz="2" w:space="0" w:color="auto"/>
              <w:bottom w:val="single" w:sz="2" w:space="0" w:color="auto"/>
              <w:right w:val="single" w:sz="12" w:space="0" w:color="auto"/>
            </w:tcBorders>
            <w:noWrap/>
          </w:tcPr>
          <w:p w:rsidR="002C42AB" w:rsidRDefault="002C42AB" w:rsidP="00405F6A">
            <w:r w:rsidRPr="00000AF1">
              <w:rPr>
                <w:sz w:val="20"/>
                <w:szCs w:val="20"/>
              </w:rPr>
              <w:t>Člen</w:t>
            </w:r>
          </w:p>
        </w:tc>
      </w:tr>
      <w:tr w:rsidR="002C42AB" w:rsidRPr="008921E3" w:rsidTr="00405F6A">
        <w:trPr>
          <w:trHeight w:val="397"/>
        </w:trPr>
        <w:tc>
          <w:tcPr>
            <w:tcW w:w="1095" w:type="dxa"/>
            <w:tcBorders>
              <w:top w:val="single" w:sz="2" w:space="0" w:color="auto"/>
              <w:left w:val="single" w:sz="12" w:space="0" w:color="auto"/>
              <w:bottom w:val="single" w:sz="2" w:space="0" w:color="auto"/>
              <w:right w:val="single" w:sz="2" w:space="0" w:color="auto"/>
            </w:tcBorders>
            <w:noWrap/>
            <w:vAlign w:val="center"/>
          </w:tcPr>
          <w:p w:rsidR="002C42AB" w:rsidRDefault="002C42AB" w:rsidP="00405F6A">
            <w:pPr>
              <w:jc w:val="center"/>
              <w:rPr>
                <w:color w:val="000000"/>
                <w:sz w:val="20"/>
                <w:szCs w:val="20"/>
              </w:rPr>
            </w:pPr>
            <w:r>
              <w:rPr>
                <w:color w:val="000000"/>
                <w:sz w:val="20"/>
                <w:szCs w:val="20"/>
              </w:rPr>
              <w:t>17.</w:t>
            </w:r>
          </w:p>
        </w:tc>
        <w:tc>
          <w:tcPr>
            <w:tcW w:w="2880" w:type="dxa"/>
            <w:tcBorders>
              <w:top w:val="single" w:sz="2" w:space="0" w:color="auto"/>
              <w:left w:val="single" w:sz="2" w:space="0" w:color="auto"/>
              <w:bottom w:val="single" w:sz="2" w:space="0" w:color="auto"/>
              <w:right w:val="single" w:sz="2" w:space="0" w:color="auto"/>
            </w:tcBorders>
            <w:noWrap/>
            <w:vAlign w:val="center"/>
          </w:tcPr>
          <w:p w:rsidR="002C42AB" w:rsidRDefault="002C42AB" w:rsidP="00405F6A">
            <w:pPr>
              <w:rPr>
                <w:color w:val="000000"/>
                <w:sz w:val="20"/>
                <w:szCs w:val="20"/>
              </w:rPr>
            </w:pPr>
            <w:r>
              <w:rPr>
                <w:color w:val="000000"/>
                <w:sz w:val="20"/>
                <w:szCs w:val="20"/>
              </w:rPr>
              <w:t>Obec Veľké Dvorany</w:t>
            </w:r>
          </w:p>
        </w:tc>
        <w:tc>
          <w:tcPr>
            <w:tcW w:w="90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PO</w:t>
            </w:r>
          </w:p>
        </w:tc>
        <w:tc>
          <w:tcPr>
            <w:tcW w:w="216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Obecný úrad, Veľké Dvorany 2, 956 01 Bojná</w:t>
            </w:r>
          </w:p>
        </w:tc>
        <w:tc>
          <w:tcPr>
            <w:tcW w:w="126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00311243</w:t>
            </w:r>
          </w:p>
        </w:tc>
        <w:tc>
          <w:tcPr>
            <w:tcW w:w="90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V</w:t>
            </w:r>
          </w:p>
        </w:tc>
        <w:tc>
          <w:tcPr>
            <w:tcW w:w="2160" w:type="dxa"/>
            <w:tcBorders>
              <w:top w:val="single" w:sz="2" w:space="0" w:color="auto"/>
              <w:left w:val="single" w:sz="2" w:space="0" w:color="auto"/>
              <w:bottom w:val="single" w:sz="2" w:space="0" w:color="auto"/>
              <w:right w:val="single" w:sz="2" w:space="0" w:color="auto"/>
            </w:tcBorders>
            <w:noWrap/>
            <w:vAlign w:val="center"/>
          </w:tcPr>
          <w:p w:rsidR="002C42AB" w:rsidRPr="00F857D2" w:rsidRDefault="002C42AB" w:rsidP="00405F6A">
            <w:pPr>
              <w:rPr>
                <w:color w:val="000000"/>
                <w:sz w:val="20"/>
                <w:szCs w:val="20"/>
              </w:rPr>
            </w:pPr>
            <w:r>
              <w:rPr>
                <w:color w:val="000000"/>
                <w:sz w:val="20"/>
                <w:szCs w:val="20"/>
              </w:rPr>
              <w:t>Emil Dinga</w:t>
            </w:r>
          </w:p>
        </w:tc>
        <w:tc>
          <w:tcPr>
            <w:tcW w:w="2340" w:type="dxa"/>
            <w:tcBorders>
              <w:top w:val="single" w:sz="2" w:space="0" w:color="auto"/>
              <w:left w:val="single" w:sz="2" w:space="0" w:color="auto"/>
              <w:bottom w:val="single" w:sz="2" w:space="0" w:color="auto"/>
              <w:right w:val="single" w:sz="12" w:space="0" w:color="auto"/>
            </w:tcBorders>
            <w:noWrap/>
          </w:tcPr>
          <w:p w:rsidR="002C42AB" w:rsidRDefault="002C42AB" w:rsidP="00405F6A">
            <w:r w:rsidRPr="00000AF1">
              <w:rPr>
                <w:sz w:val="20"/>
                <w:szCs w:val="20"/>
              </w:rPr>
              <w:t>Člen</w:t>
            </w:r>
          </w:p>
        </w:tc>
      </w:tr>
      <w:tr w:rsidR="002C42AB" w:rsidRPr="008921E3" w:rsidTr="00405F6A">
        <w:trPr>
          <w:trHeight w:val="397"/>
        </w:trPr>
        <w:tc>
          <w:tcPr>
            <w:tcW w:w="1095" w:type="dxa"/>
            <w:tcBorders>
              <w:top w:val="single" w:sz="2" w:space="0" w:color="auto"/>
              <w:left w:val="single" w:sz="12" w:space="0" w:color="auto"/>
              <w:bottom w:val="single" w:sz="2" w:space="0" w:color="auto"/>
              <w:right w:val="single" w:sz="2" w:space="0" w:color="auto"/>
            </w:tcBorders>
            <w:noWrap/>
            <w:vAlign w:val="center"/>
          </w:tcPr>
          <w:p w:rsidR="002C42AB" w:rsidRDefault="002C42AB" w:rsidP="00405F6A">
            <w:pPr>
              <w:jc w:val="center"/>
              <w:rPr>
                <w:color w:val="000000"/>
                <w:sz w:val="20"/>
                <w:szCs w:val="20"/>
              </w:rPr>
            </w:pPr>
            <w:r>
              <w:rPr>
                <w:color w:val="000000"/>
                <w:sz w:val="20"/>
                <w:szCs w:val="20"/>
              </w:rPr>
              <w:t>18.</w:t>
            </w:r>
          </w:p>
        </w:tc>
        <w:tc>
          <w:tcPr>
            <w:tcW w:w="2880" w:type="dxa"/>
            <w:tcBorders>
              <w:top w:val="single" w:sz="2" w:space="0" w:color="auto"/>
              <w:left w:val="single" w:sz="2" w:space="0" w:color="auto"/>
              <w:bottom w:val="single" w:sz="2" w:space="0" w:color="auto"/>
              <w:right w:val="single" w:sz="2" w:space="0" w:color="auto"/>
            </w:tcBorders>
            <w:noWrap/>
            <w:vAlign w:val="center"/>
          </w:tcPr>
          <w:p w:rsidR="002C42AB" w:rsidRDefault="002C42AB" w:rsidP="00405F6A">
            <w:pPr>
              <w:rPr>
                <w:color w:val="000000"/>
                <w:sz w:val="20"/>
                <w:szCs w:val="20"/>
              </w:rPr>
            </w:pPr>
            <w:r>
              <w:rPr>
                <w:color w:val="000000"/>
                <w:sz w:val="20"/>
                <w:szCs w:val="20"/>
              </w:rPr>
              <w:t>Obec Veľké Ripňany</w:t>
            </w:r>
          </w:p>
        </w:tc>
        <w:tc>
          <w:tcPr>
            <w:tcW w:w="90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PO</w:t>
            </w:r>
          </w:p>
        </w:tc>
        <w:tc>
          <w:tcPr>
            <w:tcW w:w="216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Obecný úrad, Poštová 461, 956 07 Veľké Ripňany</w:t>
            </w:r>
          </w:p>
        </w:tc>
        <w:tc>
          <w:tcPr>
            <w:tcW w:w="126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00311286</w:t>
            </w:r>
          </w:p>
        </w:tc>
        <w:tc>
          <w:tcPr>
            <w:tcW w:w="90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V</w:t>
            </w:r>
          </w:p>
        </w:tc>
        <w:tc>
          <w:tcPr>
            <w:tcW w:w="2160" w:type="dxa"/>
            <w:tcBorders>
              <w:top w:val="single" w:sz="2" w:space="0" w:color="auto"/>
              <w:left w:val="single" w:sz="2" w:space="0" w:color="auto"/>
              <w:bottom w:val="single" w:sz="2" w:space="0" w:color="auto"/>
              <w:right w:val="single" w:sz="2" w:space="0" w:color="auto"/>
            </w:tcBorders>
            <w:noWrap/>
            <w:vAlign w:val="center"/>
          </w:tcPr>
          <w:p w:rsidR="002C42AB" w:rsidRPr="00F857D2" w:rsidRDefault="002C42AB" w:rsidP="00405F6A">
            <w:pPr>
              <w:rPr>
                <w:color w:val="000000"/>
                <w:sz w:val="20"/>
                <w:szCs w:val="20"/>
              </w:rPr>
            </w:pPr>
            <w:r>
              <w:rPr>
                <w:color w:val="000000"/>
                <w:sz w:val="20"/>
                <w:szCs w:val="20"/>
              </w:rPr>
              <w:t>Jozef Balážik</w:t>
            </w:r>
          </w:p>
        </w:tc>
        <w:tc>
          <w:tcPr>
            <w:tcW w:w="2340" w:type="dxa"/>
            <w:tcBorders>
              <w:top w:val="single" w:sz="2" w:space="0" w:color="auto"/>
              <w:left w:val="single" w:sz="2" w:space="0" w:color="auto"/>
              <w:bottom w:val="single" w:sz="2" w:space="0" w:color="auto"/>
              <w:right w:val="single" w:sz="12" w:space="0" w:color="auto"/>
            </w:tcBorders>
            <w:noWrap/>
          </w:tcPr>
          <w:p w:rsidR="002C42AB" w:rsidRDefault="002C42AB" w:rsidP="00405F6A">
            <w:r w:rsidRPr="00000AF1">
              <w:rPr>
                <w:sz w:val="20"/>
                <w:szCs w:val="20"/>
              </w:rPr>
              <w:t>Člen</w:t>
            </w:r>
          </w:p>
        </w:tc>
      </w:tr>
      <w:tr w:rsidR="002C42AB" w:rsidRPr="008921E3" w:rsidTr="00405F6A">
        <w:trPr>
          <w:trHeight w:val="397"/>
        </w:trPr>
        <w:tc>
          <w:tcPr>
            <w:tcW w:w="1095" w:type="dxa"/>
            <w:tcBorders>
              <w:top w:val="single" w:sz="2" w:space="0" w:color="auto"/>
              <w:left w:val="single" w:sz="12" w:space="0" w:color="auto"/>
              <w:bottom w:val="single" w:sz="2" w:space="0" w:color="auto"/>
              <w:right w:val="single" w:sz="2" w:space="0" w:color="auto"/>
            </w:tcBorders>
            <w:noWrap/>
            <w:vAlign w:val="center"/>
          </w:tcPr>
          <w:p w:rsidR="002C42AB" w:rsidRDefault="002C42AB" w:rsidP="00405F6A">
            <w:pPr>
              <w:jc w:val="center"/>
              <w:rPr>
                <w:color w:val="000000"/>
                <w:sz w:val="20"/>
                <w:szCs w:val="20"/>
              </w:rPr>
            </w:pPr>
            <w:r>
              <w:rPr>
                <w:color w:val="000000"/>
                <w:sz w:val="20"/>
                <w:szCs w:val="20"/>
              </w:rPr>
              <w:t>19.</w:t>
            </w:r>
          </w:p>
        </w:tc>
        <w:tc>
          <w:tcPr>
            <w:tcW w:w="2880" w:type="dxa"/>
            <w:tcBorders>
              <w:top w:val="single" w:sz="2" w:space="0" w:color="auto"/>
              <w:left w:val="single" w:sz="2" w:space="0" w:color="auto"/>
              <w:bottom w:val="single" w:sz="2" w:space="0" w:color="auto"/>
              <w:right w:val="single" w:sz="2" w:space="0" w:color="auto"/>
            </w:tcBorders>
            <w:noWrap/>
            <w:vAlign w:val="center"/>
          </w:tcPr>
          <w:p w:rsidR="002C42AB" w:rsidRDefault="002C42AB" w:rsidP="00405F6A">
            <w:pPr>
              <w:rPr>
                <w:color w:val="000000"/>
                <w:sz w:val="20"/>
                <w:szCs w:val="20"/>
              </w:rPr>
            </w:pPr>
            <w:r>
              <w:rPr>
                <w:color w:val="000000"/>
                <w:sz w:val="20"/>
                <w:szCs w:val="20"/>
              </w:rPr>
              <w:t>Obec Vozokany</w:t>
            </w:r>
          </w:p>
        </w:tc>
        <w:tc>
          <w:tcPr>
            <w:tcW w:w="90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PO</w:t>
            </w:r>
          </w:p>
        </w:tc>
        <w:tc>
          <w:tcPr>
            <w:tcW w:w="216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Obecný úrad, Vozokany 100, 956 05 Radošina</w:t>
            </w:r>
          </w:p>
        </w:tc>
        <w:tc>
          <w:tcPr>
            <w:tcW w:w="126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00311324</w:t>
            </w:r>
          </w:p>
        </w:tc>
        <w:tc>
          <w:tcPr>
            <w:tcW w:w="90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V</w:t>
            </w:r>
          </w:p>
        </w:tc>
        <w:tc>
          <w:tcPr>
            <w:tcW w:w="2160" w:type="dxa"/>
            <w:tcBorders>
              <w:top w:val="single" w:sz="2" w:space="0" w:color="auto"/>
              <w:left w:val="single" w:sz="2" w:space="0" w:color="auto"/>
              <w:bottom w:val="single" w:sz="2" w:space="0" w:color="auto"/>
              <w:right w:val="single" w:sz="2" w:space="0" w:color="auto"/>
            </w:tcBorders>
            <w:noWrap/>
            <w:vAlign w:val="center"/>
          </w:tcPr>
          <w:p w:rsidR="002C42AB" w:rsidRPr="00F857D2" w:rsidRDefault="002C42AB" w:rsidP="00405F6A">
            <w:pPr>
              <w:rPr>
                <w:color w:val="000000"/>
                <w:sz w:val="20"/>
                <w:szCs w:val="20"/>
              </w:rPr>
            </w:pPr>
            <w:r>
              <w:rPr>
                <w:color w:val="000000"/>
                <w:sz w:val="20"/>
                <w:szCs w:val="20"/>
              </w:rPr>
              <w:t>Jaroslav Bazala</w:t>
            </w:r>
          </w:p>
        </w:tc>
        <w:tc>
          <w:tcPr>
            <w:tcW w:w="2340" w:type="dxa"/>
            <w:tcBorders>
              <w:top w:val="single" w:sz="2" w:space="0" w:color="auto"/>
              <w:left w:val="single" w:sz="2" w:space="0" w:color="auto"/>
              <w:bottom w:val="single" w:sz="2" w:space="0" w:color="auto"/>
              <w:right w:val="single" w:sz="12" w:space="0" w:color="auto"/>
            </w:tcBorders>
            <w:noWrap/>
          </w:tcPr>
          <w:p w:rsidR="002C42AB" w:rsidRDefault="002C42AB" w:rsidP="00405F6A">
            <w:r w:rsidRPr="00000AF1">
              <w:rPr>
                <w:sz w:val="20"/>
                <w:szCs w:val="20"/>
              </w:rPr>
              <w:t>Člen</w:t>
            </w:r>
          </w:p>
        </w:tc>
      </w:tr>
      <w:tr w:rsidR="002C42AB" w:rsidRPr="008921E3" w:rsidTr="00405F6A">
        <w:trPr>
          <w:trHeight w:val="397"/>
        </w:trPr>
        <w:tc>
          <w:tcPr>
            <w:tcW w:w="1095" w:type="dxa"/>
            <w:tcBorders>
              <w:top w:val="single" w:sz="2" w:space="0" w:color="auto"/>
              <w:left w:val="single" w:sz="12" w:space="0" w:color="auto"/>
              <w:bottom w:val="single" w:sz="2" w:space="0" w:color="auto"/>
              <w:right w:val="single" w:sz="2" w:space="0" w:color="auto"/>
            </w:tcBorders>
            <w:noWrap/>
            <w:vAlign w:val="center"/>
          </w:tcPr>
          <w:p w:rsidR="002C42AB" w:rsidRDefault="002C42AB" w:rsidP="00405F6A">
            <w:pPr>
              <w:jc w:val="center"/>
              <w:rPr>
                <w:color w:val="000000"/>
                <w:sz w:val="20"/>
                <w:szCs w:val="20"/>
              </w:rPr>
            </w:pPr>
            <w:r>
              <w:rPr>
                <w:color w:val="000000"/>
                <w:sz w:val="20"/>
                <w:szCs w:val="20"/>
              </w:rPr>
              <w:t>20.</w:t>
            </w:r>
          </w:p>
        </w:tc>
        <w:tc>
          <w:tcPr>
            <w:tcW w:w="288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both"/>
              <w:rPr>
                <w:color w:val="000000"/>
                <w:sz w:val="20"/>
                <w:szCs w:val="20"/>
              </w:rPr>
            </w:pPr>
            <w:r>
              <w:rPr>
                <w:color w:val="000000"/>
                <w:sz w:val="20"/>
                <w:szCs w:val="20"/>
              </w:rPr>
              <w:t>Poľnochov s.r.o</w:t>
            </w:r>
          </w:p>
        </w:tc>
        <w:tc>
          <w:tcPr>
            <w:tcW w:w="90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PO</w:t>
            </w:r>
          </w:p>
        </w:tc>
        <w:tc>
          <w:tcPr>
            <w:tcW w:w="216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Blesovce 135, 956 01</w:t>
            </w:r>
          </w:p>
        </w:tc>
        <w:tc>
          <w:tcPr>
            <w:tcW w:w="126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36518361</w:t>
            </w:r>
          </w:p>
        </w:tc>
        <w:tc>
          <w:tcPr>
            <w:tcW w:w="90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S</w:t>
            </w:r>
          </w:p>
        </w:tc>
        <w:tc>
          <w:tcPr>
            <w:tcW w:w="216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rPr>
                <w:color w:val="000000"/>
                <w:sz w:val="20"/>
                <w:szCs w:val="20"/>
              </w:rPr>
            </w:pPr>
            <w:r>
              <w:rPr>
                <w:color w:val="000000"/>
                <w:sz w:val="20"/>
                <w:szCs w:val="20"/>
              </w:rPr>
              <w:t>Ing. Jozef Gulík</w:t>
            </w:r>
          </w:p>
        </w:tc>
        <w:tc>
          <w:tcPr>
            <w:tcW w:w="2340" w:type="dxa"/>
            <w:tcBorders>
              <w:top w:val="single" w:sz="2" w:space="0" w:color="auto"/>
              <w:left w:val="single" w:sz="2" w:space="0" w:color="auto"/>
              <w:bottom w:val="single" w:sz="2" w:space="0" w:color="auto"/>
              <w:right w:val="single" w:sz="12" w:space="0" w:color="auto"/>
            </w:tcBorders>
            <w:noWrap/>
          </w:tcPr>
          <w:p w:rsidR="002C42AB" w:rsidRDefault="002C42AB" w:rsidP="00405F6A">
            <w:r w:rsidRPr="00000AF1">
              <w:rPr>
                <w:sz w:val="20"/>
                <w:szCs w:val="20"/>
              </w:rPr>
              <w:t>Člen</w:t>
            </w:r>
          </w:p>
        </w:tc>
      </w:tr>
      <w:tr w:rsidR="002C42AB" w:rsidRPr="008921E3" w:rsidTr="00405F6A">
        <w:trPr>
          <w:trHeight w:val="397"/>
        </w:trPr>
        <w:tc>
          <w:tcPr>
            <w:tcW w:w="1095" w:type="dxa"/>
            <w:tcBorders>
              <w:top w:val="single" w:sz="2" w:space="0" w:color="auto"/>
              <w:left w:val="single" w:sz="12" w:space="0" w:color="auto"/>
              <w:bottom w:val="single" w:sz="2" w:space="0" w:color="auto"/>
              <w:right w:val="single" w:sz="2" w:space="0" w:color="auto"/>
            </w:tcBorders>
            <w:noWrap/>
            <w:vAlign w:val="center"/>
          </w:tcPr>
          <w:p w:rsidR="002C42AB" w:rsidRDefault="002C42AB" w:rsidP="00405F6A">
            <w:pPr>
              <w:jc w:val="center"/>
              <w:rPr>
                <w:color w:val="000000"/>
                <w:sz w:val="20"/>
                <w:szCs w:val="20"/>
              </w:rPr>
            </w:pPr>
            <w:r>
              <w:rPr>
                <w:color w:val="000000"/>
                <w:sz w:val="20"/>
                <w:szCs w:val="20"/>
              </w:rPr>
              <w:t>21.</w:t>
            </w:r>
          </w:p>
        </w:tc>
        <w:tc>
          <w:tcPr>
            <w:tcW w:w="288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both"/>
              <w:rPr>
                <w:color w:val="000000"/>
                <w:sz w:val="20"/>
                <w:szCs w:val="20"/>
              </w:rPr>
            </w:pPr>
            <w:r>
              <w:rPr>
                <w:color w:val="000000"/>
                <w:sz w:val="20"/>
                <w:szCs w:val="20"/>
              </w:rPr>
              <w:t>Dušan Beláň BESAI</w:t>
            </w:r>
          </w:p>
        </w:tc>
        <w:tc>
          <w:tcPr>
            <w:tcW w:w="90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FO</w:t>
            </w:r>
          </w:p>
        </w:tc>
        <w:tc>
          <w:tcPr>
            <w:tcW w:w="216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Bojná 68, 956 01</w:t>
            </w:r>
          </w:p>
        </w:tc>
        <w:tc>
          <w:tcPr>
            <w:tcW w:w="126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11984724</w:t>
            </w:r>
          </w:p>
        </w:tc>
        <w:tc>
          <w:tcPr>
            <w:tcW w:w="90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S</w:t>
            </w:r>
          </w:p>
        </w:tc>
        <w:tc>
          <w:tcPr>
            <w:tcW w:w="216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rPr>
                <w:color w:val="000000"/>
                <w:sz w:val="20"/>
                <w:szCs w:val="20"/>
              </w:rPr>
            </w:pPr>
            <w:r>
              <w:rPr>
                <w:color w:val="000000"/>
                <w:sz w:val="20"/>
                <w:szCs w:val="20"/>
              </w:rPr>
              <w:t>Dušan Beláň</w:t>
            </w:r>
          </w:p>
        </w:tc>
        <w:tc>
          <w:tcPr>
            <w:tcW w:w="2340" w:type="dxa"/>
            <w:tcBorders>
              <w:top w:val="single" w:sz="2" w:space="0" w:color="auto"/>
              <w:left w:val="single" w:sz="2" w:space="0" w:color="auto"/>
              <w:bottom w:val="single" w:sz="2" w:space="0" w:color="auto"/>
              <w:right w:val="single" w:sz="12" w:space="0" w:color="auto"/>
            </w:tcBorders>
            <w:noWrap/>
          </w:tcPr>
          <w:p w:rsidR="002C42AB" w:rsidRDefault="002C42AB" w:rsidP="00405F6A">
            <w:r w:rsidRPr="00000AF1">
              <w:rPr>
                <w:sz w:val="20"/>
                <w:szCs w:val="20"/>
              </w:rPr>
              <w:t>Člen</w:t>
            </w:r>
            <w:r>
              <w:rPr>
                <w:sz w:val="20"/>
                <w:szCs w:val="20"/>
              </w:rPr>
              <w:t xml:space="preserve"> Rady združenia</w:t>
            </w:r>
          </w:p>
        </w:tc>
      </w:tr>
      <w:tr w:rsidR="002C42AB" w:rsidRPr="008921E3" w:rsidTr="00405F6A">
        <w:trPr>
          <w:trHeight w:val="397"/>
        </w:trPr>
        <w:tc>
          <w:tcPr>
            <w:tcW w:w="1095" w:type="dxa"/>
            <w:tcBorders>
              <w:top w:val="single" w:sz="2" w:space="0" w:color="auto"/>
              <w:left w:val="single" w:sz="12" w:space="0" w:color="auto"/>
              <w:bottom w:val="single" w:sz="2" w:space="0" w:color="auto"/>
              <w:right w:val="single" w:sz="2" w:space="0" w:color="auto"/>
            </w:tcBorders>
            <w:noWrap/>
            <w:vAlign w:val="center"/>
          </w:tcPr>
          <w:p w:rsidR="002C42AB" w:rsidRDefault="002C42AB" w:rsidP="00405F6A">
            <w:pPr>
              <w:jc w:val="center"/>
              <w:rPr>
                <w:color w:val="000000"/>
                <w:sz w:val="20"/>
                <w:szCs w:val="20"/>
              </w:rPr>
            </w:pPr>
            <w:r>
              <w:rPr>
                <w:color w:val="000000"/>
                <w:sz w:val="20"/>
                <w:szCs w:val="20"/>
              </w:rPr>
              <w:t>22.</w:t>
            </w:r>
          </w:p>
        </w:tc>
        <w:tc>
          <w:tcPr>
            <w:tcW w:w="288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both"/>
              <w:rPr>
                <w:color w:val="000000"/>
                <w:sz w:val="20"/>
                <w:szCs w:val="20"/>
              </w:rPr>
            </w:pPr>
            <w:r>
              <w:rPr>
                <w:color w:val="000000"/>
                <w:sz w:val="20"/>
                <w:szCs w:val="20"/>
              </w:rPr>
              <w:t>Poľnohospodársky podnik Hajná Nová Ves, a.s.</w:t>
            </w:r>
          </w:p>
        </w:tc>
        <w:tc>
          <w:tcPr>
            <w:tcW w:w="90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PO</w:t>
            </w:r>
          </w:p>
        </w:tc>
        <w:tc>
          <w:tcPr>
            <w:tcW w:w="216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Hajná Nová Ves, 956 03</w:t>
            </w:r>
          </w:p>
        </w:tc>
        <w:tc>
          <w:tcPr>
            <w:tcW w:w="126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31397476</w:t>
            </w:r>
          </w:p>
        </w:tc>
        <w:tc>
          <w:tcPr>
            <w:tcW w:w="90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S</w:t>
            </w:r>
          </w:p>
        </w:tc>
        <w:tc>
          <w:tcPr>
            <w:tcW w:w="216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rPr>
                <w:color w:val="000000"/>
                <w:sz w:val="20"/>
                <w:szCs w:val="20"/>
              </w:rPr>
            </w:pPr>
            <w:r>
              <w:rPr>
                <w:color w:val="000000"/>
                <w:sz w:val="20"/>
                <w:szCs w:val="20"/>
              </w:rPr>
              <w:t>Jozef  Novotný</w:t>
            </w:r>
          </w:p>
        </w:tc>
        <w:tc>
          <w:tcPr>
            <w:tcW w:w="2340" w:type="dxa"/>
            <w:tcBorders>
              <w:top w:val="single" w:sz="2" w:space="0" w:color="auto"/>
              <w:left w:val="single" w:sz="2" w:space="0" w:color="auto"/>
              <w:bottom w:val="single" w:sz="2" w:space="0" w:color="auto"/>
              <w:right w:val="single" w:sz="12" w:space="0" w:color="auto"/>
            </w:tcBorders>
            <w:noWrap/>
          </w:tcPr>
          <w:p w:rsidR="002C42AB" w:rsidRDefault="002C42AB" w:rsidP="00405F6A">
            <w:r w:rsidRPr="00000AF1">
              <w:rPr>
                <w:sz w:val="20"/>
                <w:szCs w:val="20"/>
              </w:rPr>
              <w:t>Člen</w:t>
            </w:r>
          </w:p>
        </w:tc>
      </w:tr>
      <w:tr w:rsidR="002C42AB" w:rsidRPr="008921E3" w:rsidTr="00405F6A">
        <w:trPr>
          <w:trHeight w:val="397"/>
        </w:trPr>
        <w:tc>
          <w:tcPr>
            <w:tcW w:w="1095" w:type="dxa"/>
            <w:tcBorders>
              <w:top w:val="single" w:sz="2" w:space="0" w:color="auto"/>
              <w:left w:val="single" w:sz="12" w:space="0" w:color="auto"/>
              <w:bottom w:val="single" w:sz="2" w:space="0" w:color="auto"/>
              <w:right w:val="single" w:sz="2" w:space="0" w:color="auto"/>
            </w:tcBorders>
            <w:noWrap/>
            <w:vAlign w:val="center"/>
          </w:tcPr>
          <w:p w:rsidR="002C42AB" w:rsidRDefault="002C42AB" w:rsidP="00405F6A">
            <w:pPr>
              <w:jc w:val="center"/>
              <w:rPr>
                <w:color w:val="000000"/>
                <w:sz w:val="20"/>
                <w:szCs w:val="20"/>
              </w:rPr>
            </w:pPr>
            <w:r>
              <w:rPr>
                <w:color w:val="000000"/>
                <w:sz w:val="20"/>
                <w:szCs w:val="20"/>
              </w:rPr>
              <w:t>23.</w:t>
            </w:r>
          </w:p>
        </w:tc>
        <w:tc>
          <w:tcPr>
            <w:tcW w:w="288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both"/>
              <w:rPr>
                <w:color w:val="000000"/>
                <w:sz w:val="20"/>
                <w:szCs w:val="20"/>
              </w:rPr>
            </w:pPr>
            <w:r>
              <w:rPr>
                <w:color w:val="000000"/>
                <w:sz w:val="20"/>
                <w:szCs w:val="20"/>
              </w:rPr>
              <w:t>Ladislav Ďaďan</w:t>
            </w:r>
          </w:p>
        </w:tc>
        <w:tc>
          <w:tcPr>
            <w:tcW w:w="90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FO</w:t>
            </w:r>
          </w:p>
        </w:tc>
        <w:tc>
          <w:tcPr>
            <w:tcW w:w="216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Horné Štitáre 203, 956 03</w:t>
            </w:r>
          </w:p>
        </w:tc>
        <w:tc>
          <w:tcPr>
            <w:tcW w:w="126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40365875</w:t>
            </w:r>
          </w:p>
        </w:tc>
        <w:tc>
          <w:tcPr>
            <w:tcW w:w="90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S</w:t>
            </w:r>
          </w:p>
        </w:tc>
        <w:tc>
          <w:tcPr>
            <w:tcW w:w="216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rPr>
                <w:color w:val="000000"/>
                <w:sz w:val="20"/>
                <w:szCs w:val="20"/>
              </w:rPr>
            </w:pPr>
            <w:r>
              <w:rPr>
                <w:color w:val="000000"/>
                <w:sz w:val="20"/>
                <w:szCs w:val="20"/>
              </w:rPr>
              <w:t>Ladislav Ďaďan</w:t>
            </w:r>
          </w:p>
        </w:tc>
        <w:tc>
          <w:tcPr>
            <w:tcW w:w="2340" w:type="dxa"/>
            <w:tcBorders>
              <w:top w:val="single" w:sz="2" w:space="0" w:color="auto"/>
              <w:left w:val="single" w:sz="2" w:space="0" w:color="auto"/>
              <w:bottom w:val="single" w:sz="2" w:space="0" w:color="auto"/>
              <w:right w:val="single" w:sz="12" w:space="0" w:color="auto"/>
            </w:tcBorders>
            <w:noWrap/>
          </w:tcPr>
          <w:p w:rsidR="002C42AB" w:rsidRDefault="002C42AB" w:rsidP="00405F6A">
            <w:r w:rsidRPr="00000AF1">
              <w:rPr>
                <w:sz w:val="20"/>
                <w:szCs w:val="20"/>
              </w:rPr>
              <w:t>Člen</w:t>
            </w:r>
          </w:p>
        </w:tc>
      </w:tr>
      <w:tr w:rsidR="002C42AB" w:rsidRPr="008921E3" w:rsidTr="00405F6A">
        <w:trPr>
          <w:trHeight w:val="397"/>
        </w:trPr>
        <w:tc>
          <w:tcPr>
            <w:tcW w:w="1095" w:type="dxa"/>
            <w:tcBorders>
              <w:top w:val="single" w:sz="2" w:space="0" w:color="auto"/>
              <w:left w:val="single" w:sz="12" w:space="0" w:color="auto"/>
              <w:bottom w:val="single" w:sz="2" w:space="0" w:color="auto"/>
              <w:right w:val="single" w:sz="2" w:space="0" w:color="auto"/>
            </w:tcBorders>
            <w:noWrap/>
            <w:vAlign w:val="center"/>
          </w:tcPr>
          <w:p w:rsidR="002C42AB" w:rsidRDefault="002C42AB" w:rsidP="00405F6A">
            <w:pPr>
              <w:jc w:val="center"/>
              <w:rPr>
                <w:color w:val="000000"/>
                <w:sz w:val="20"/>
                <w:szCs w:val="20"/>
              </w:rPr>
            </w:pPr>
            <w:r>
              <w:rPr>
                <w:color w:val="000000"/>
                <w:sz w:val="20"/>
                <w:szCs w:val="20"/>
              </w:rPr>
              <w:t>24.</w:t>
            </w:r>
          </w:p>
        </w:tc>
        <w:tc>
          <w:tcPr>
            <w:tcW w:w="288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both"/>
              <w:rPr>
                <w:color w:val="000000"/>
                <w:sz w:val="20"/>
                <w:szCs w:val="20"/>
              </w:rPr>
            </w:pPr>
            <w:r>
              <w:rPr>
                <w:color w:val="000000"/>
                <w:sz w:val="20"/>
                <w:szCs w:val="20"/>
              </w:rPr>
              <w:t>Obecný futbalový klub Krtovce o.z.</w:t>
            </w:r>
          </w:p>
        </w:tc>
        <w:tc>
          <w:tcPr>
            <w:tcW w:w="90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PO</w:t>
            </w:r>
          </w:p>
        </w:tc>
        <w:tc>
          <w:tcPr>
            <w:tcW w:w="216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Krtovce 2, 956 03 Krtovce</w:t>
            </w:r>
          </w:p>
        </w:tc>
        <w:tc>
          <w:tcPr>
            <w:tcW w:w="126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42046416</w:t>
            </w:r>
          </w:p>
        </w:tc>
        <w:tc>
          <w:tcPr>
            <w:tcW w:w="90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S</w:t>
            </w:r>
          </w:p>
        </w:tc>
        <w:tc>
          <w:tcPr>
            <w:tcW w:w="216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rPr>
                <w:color w:val="000000"/>
                <w:sz w:val="20"/>
                <w:szCs w:val="20"/>
              </w:rPr>
            </w:pPr>
            <w:r>
              <w:rPr>
                <w:color w:val="000000"/>
                <w:sz w:val="20"/>
                <w:szCs w:val="20"/>
              </w:rPr>
              <w:t>Zdenko Oravec</w:t>
            </w:r>
          </w:p>
        </w:tc>
        <w:tc>
          <w:tcPr>
            <w:tcW w:w="2340" w:type="dxa"/>
            <w:tcBorders>
              <w:top w:val="single" w:sz="2" w:space="0" w:color="auto"/>
              <w:left w:val="single" w:sz="2" w:space="0" w:color="auto"/>
              <w:bottom w:val="single" w:sz="2" w:space="0" w:color="auto"/>
              <w:right w:val="single" w:sz="12" w:space="0" w:color="auto"/>
            </w:tcBorders>
            <w:noWrap/>
          </w:tcPr>
          <w:p w:rsidR="002C42AB" w:rsidRDefault="002C42AB" w:rsidP="00405F6A">
            <w:r w:rsidRPr="00000AF1">
              <w:rPr>
                <w:sz w:val="20"/>
                <w:szCs w:val="20"/>
              </w:rPr>
              <w:t>Člen</w:t>
            </w:r>
            <w:r>
              <w:rPr>
                <w:sz w:val="20"/>
                <w:szCs w:val="20"/>
              </w:rPr>
              <w:t xml:space="preserve"> Dozornej rady</w:t>
            </w:r>
          </w:p>
        </w:tc>
      </w:tr>
      <w:tr w:rsidR="002C42AB" w:rsidRPr="008921E3" w:rsidTr="00405F6A">
        <w:trPr>
          <w:trHeight w:val="397"/>
        </w:trPr>
        <w:tc>
          <w:tcPr>
            <w:tcW w:w="1095" w:type="dxa"/>
            <w:tcBorders>
              <w:top w:val="single" w:sz="2" w:space="0" w:color="auto"/>
              <w:left w:val="single" w:sz="12" w:space="0" w:color="auto"/>
              <w:bottom w:val="single" w:sz="2" w:space="0" w:color="auto"/>
              <w:right w:val="single" w:sz="2" w:space="0" w:color="auto"/>
            </w:tcBorders>
            <w:noWrap/>
            <w:vAlign w:val="center"/>
          </w:tcPr>
          <w:p w:rsidR="002C42AB" w:rsidRDefault="002C42AB" w:rsidP="00405F6A">
            <w:pPr>
              <w:jc w:val="center"/>
              <w:rPr>
                <w:color w:val="000000"/>
                <w:sz w:val="20"/>
                <w:szCs w:val="20"/>
              </w:rPr>
            </w:pPr>
            <w:r>
              <w:rPr>
                <w:color w:val="000000"/>
                <w:sz w:val="20"/>
                <w:szCs w:val="20"/>
              </w:rPr>
              <w:t>25.</w:t>
            </w:r>
          </w:p>
        </w:tc>
        <w:tc>
          <w:tcPr>
            <w:tcW w:w="288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both"/>
              <w:rPr>
                <w:color w:val="000000"/>
                <w:sz w:val="20"/>
                <w:szCs w:val="20"/>
              </w:rPr>
            </w:pPr>
            <w:r>
              <w:rPr>
                <w:color w:val="000000"/>
                <w:sz w:val="20"/>
                <w:szCs w:val="20"/>
              </w:rPr>
              <w:t>Telovýchovná jednota Lipovník o.z.</w:t>
            </w:r>
          </w:p>
        </w:tc>
        <w:tc>
          <w:tcPr>
            <w:tcW w:w="90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PO</w:t>
            </w:r>
          </w:p>
        </w:tc>
        <w:tc>
          <w:tcPr>
            <w:tcW w:w="216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OcÚ, Lipovník 113, 956 01 Lipovník</w:t>
            </w:r>
          </w:p>
        </w:tc>
        <w:tc>
          <w:tcPr>
            <w:tcW w:w="126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42044588</w:t>
            </w:r>
          </w:p>
        </w:tc>
        <w:tc>
          <w:tcPr>
            <w:tcW w:w="90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S</w:t>
            </w:r>
          </w:p>
        </w:tc>
        <w:tc>
          <w:tcPr>
            <w:tcW w:w="216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rPr>
                <w:color w:val="000000"/>
                <w:sz w:val="20"/>
                <w:szCs w:val="20"/>
              </w:rPr>
            </w:pPr>
            <w:r>
              <w:rPr>
                <w:color w:val="000000"/>
                <w:sz w:val="20"/>
                <w:szCs w:val="20"/>
              </w:rPr>
              <w:t>Miroslav Kollár</w:t>
            </w:r>
          </w:p>
        </w:tc>
        <w:tc>
          <w:tcPr>
            <w:tcW w:w="2340" w:type="dxa"/>
            <w:tcBorders>
              <w:top w:val="single" w:sz="2" w:space="0" w:color="auto"/>
              <w:left w:val="single" w:sz="2" w:space="0" w:color="auto"/>
              <w:bottom w:val="single" w:sz="2" w:space="0" w:color="auto"/>
              <w:right w:val="single" w:sz="12" w:space="0" w:color="auto"/>
            </w:tcBorders>
            <w:noWrap/>
          </w:tcPr>
          <w:p w:rsidR="002C42AB" w:rsidRDefault="002C42AB" w:rsidP="00405F6A">
            <w:r w:rsidRPr="00000AF1">
              <w:rPr>
                <w:sz w:val="20"/>
                <w:szCs w:val="20"/>
              </w:rPr>
              <w:t>Člen</w:t>
            </w:r>
          </w:p>
        </w:tc>
      </w:tr>
      <w:tr w:rsidR="002C42AB" w:rsidRPr="008921E3" w:rsidTr="00405F6A">
        <w:trPr>
          <w:trHeight w:val="397"/>
        </w:trPr>
        <w:tc>
          <w:tcPr>
            <w:tcW w:w="1095" w:type="dxa"/>
            <w:tcBorders>
              <w:top w:val="single" w:sz="2" w:space="0" w:color="auto"/>
              <w:left w:val="single" w:sz="12" w:space="0" w:color="auto"/>
              <w:bottom w:val="single" w:sz="2" w:space="0" w:color="auto"/>
              <w:right w:val="single" w:sz="2" w:space="0" w:color="auto"/>
            </w:tcBorders>
            <w:noWrap/>
            <w:vAlign w:val="center"/>
          </w:tcPr>
          <w:p w:rsidR="002C42AB" w:rsidRDefault="002C42AB" w:rsidP="00405F6A">
            <w:pPr>
              <w:jc w:val="center"/>
              <w:rPr>
                <w:color w:val="000000"/>
                <w:sz w:val="20"/>
                <w:szCs w:val="20"/>
              </w:rPr>
            </w:pPr>
            <w:r>
              <w:rPr>
                <w:color w:val="000000"/>
                <w:sz w:val="20"/>
                <w:szCs w:val="20"/>
              </w:rPr>
              <w:lastRenderedPageBreak/>
              <w:t>26.</w:t>
            </w:r>
          </w:p>
        </w:tc>
        <w:tc>
          <w:tcPr>
            <w:tcW w:w="288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both"/>
              <w:rPr>
                <w:color w:val="000000"/>
                <w:sz w:val="20"/>
                <w:szCs w:val="20"/>
              </w:rPr>
            </w:pPr>
            <w:r>
              <w:rPr>
                <w:color w:val="000000"/>
                <w:sz w:val="20"/>
                <w:szCs w:val="20"/>
              </w:rPr>
              <w:t>František Šustek</w:t>
            </w:r>
          </w:p>
        </w:tc>
        <w:tc>
          <w:tcPr>
            <w:tcW w:w="90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FO</w:t>
            </w:r>
          </w:p>
        </w:tc>
        <w:tc>
          <w:tcPr>
            <w:tcW w:w="216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Lužany 54, 956 07</w:t>
            </w:r>
          </w:p>
        </w:tc>
        <w:tc>
          <w:tcPr>
            <w:tcW w:w="126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43690131</w:t>
            </w:r>
          </w:p>
        </w:tc>
        <w:tc>
          <w:tcPr>
            <w:tcW w:w="90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S</w:t>
            </w:r>
          </w:p>
        </w:tc>
        <w:tc>
          <w:tcPr>
            <w:tcW w:w="216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rPr>
                <w:color w:val="000000"/>
                <w:sz w:val="20"/>
                <w:szCs w:val="20"/>
              </w:rPr>
            </w:pPr>
            <w:r>
              <w:rPr>
                <w:color w:val="000000"/>
                <w:sz w:val="20"/>
                <w:szCs w:val="20"/>
              </w:rPr>
              <w:t>František Šustek</w:t>
            </w:r>
          </w:p>
        </w:tc>
        <w:tc>
          <w:tcPr>
            <w:tcW w:w="2340" w:type="dxa"/>
            <w:tcBorders>
              <w:top w:val="single" w:sz="2" w:space="0" w:color="auto"/>
              <w:left w:val="single" w:sz="2" w:space="0" w:color="auto"/>
              <w:bottom w:val="single" w:sz="2" w:space="0" w:color="auto"/>
              <w:right w:val="single" w:sz="12" w:space="0" w:color="auto"/>
            </w:tcBorders>
            <w:noWrap/>
          </w:tcPr>
          <w:p w:rsidR="002C42AB" w:rsidRDefault="002C42AB" w:rsidP="00405F6A">
            <w:r w:rsidRPr="00000AF1">
              <w:rPr>
                <w:sz w:val="20"/>
                <w:szCs w:val="20"/>
              </w:rPr>
              <w:t>Člen</w:t>
            </w:r>
          </w:p>
        </w:tc>
      </w:tr>
      <w:tr w:rsidR="002C42AB" w:rsidRPr="008921E3" w:rsidTr="00405F6A">
        <w:trPr>
          <w:trHeight w:val="397"/>
        </w:trPr>
        <w:tc>
          <w:tcPr>
            <w:tcW w:w="1095" w:type="dxa"/>
            <w:tcBorders>
              <w:top w:val="single" w:sz="2" w:space="0" w:color="auto"/>
              <w:left w:val="single" w:sz="12" w:space="0" w:color="auto"/>
              <w:bottom w:val="single" w:sz="2" w:space="0" w:color="auto"/>
              <w:right w:val="single" w:sz="2" w:space="0" w:color="auto"/>
            </w:tcBorders>
            <w:noWrap/>
            <w:vAlign w:val="center"/>
          </w:tcPr>
          <w:p w:rsidR="002C42AB" w:rsidRDefault="002C42AB" w:rsidP="00405F6A">
            <w:pPr>
              <w:jc w:val="center"/>
              <w:rPr>
                <w:color w:val="000000"/>
                <w:sz w:val="20"/>
                <w:szCs w:val="20"/>
              </w:rPr>
            </w:pPr>
            <w:r>
              <w:rPr>
                <w:color w:val="000000"/>
                <w:sz w:val="20"/>
                <w:szCs w:val="20"/>
              </w:rPr>
              <w:t>27.</w:t>
            </w:r>
          </w:p>
        </w:tc>
        <w:tc>
          <w:tcPr>
            <w:tcW w:w="288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both"/>
              <w:rPr>
                <w:color w:val="000000"/>
                <w:sz w:val="20"/>
                <w:szCs w:val="20"/>
              </w:rPr>
            </w:pPr>
            <w:r>
              <w:rPr>
                <w:color w:val="000000"/>
                <w:sz w:val="20"/>
                <w:szCs w:val="20"/>
              </w:rPr>
              <w:t>Spolok Ripňančan o.z.</w:t>
            </w:r>
          </w:p>
        </w:tc>
        <w:tc>
          <w:tcPr>
            <w:tcW w:w="90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PO</w:t>
            </w:r>
          </w:p>
        </w:tc>
        <w:tc>
          <w:tcPr>
            <w:tcW w:w="216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Malé Ripňany 87, 95607 Malé Ripňany</w:t>
            </w:r>
          </w:p>
        </w:tc>
        <w:tc>
          <w:tcPr>
            <w:tcW w:w="126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42116546</w:t>
            </w:r>
          </w:p>
        </w:tc>
        <w:tc>
          <w:tcPr>
            <w:tcW w:w="90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S</w:t>
            </w:r>
          </w:p>
        </w:tc>
        <w:tc>
          <w:tcPr>
            <w:tcW w:w="216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rPr>
                <w:color w:val="000000"/>
                <w:sz w:val="20"/>
                <w:szCs w:val="20"/>
              </w:rPr>
            </w:pPr>
            <w:r>
              <w:rPr>
                <w:color w:val="000000"/>
                <w:sz w:val="20"/>
                <w:szCs w:val="20"/>
              </w:rPr>
              <w:t>Erika Dršková Krištofová</w:t>
            </w:r>
          </w:p>
        </w:tc>
        <w:tc>
          <w:tcPr>
            <w:tcW w:w="2340" w:type="dxa"/>
            <w:tcBorders>
              <w:top w:val="single" w:sz="2" w:space="0" w:color="auto"/>
              <w:left w:val="single" w:sz="2" w:space="0" w:color="auto"/>
              <w:bottom w:val="single" w:sz="2" w:space="0" w:color="auto"/>
              <w:right w:val="single" w:sz="12" w:space="0" w:color="auto"/>
            </w:tcBorders>
            <w:noWrap/>
          </w:tcPr>
          <w:p w:rsidR="002C42AB" w:rsidRDefault="002C42AB" w:rsidP="00405F6A">
            <w:r w:rsidRPr="00000AF1">
              <w:rPr>
                <w:sz w:val="20"/>
                <w:szCs w:val="20"/>
              </w:rPr>
              <w:t>Člen</w:t>
            </w:r>
          </w:p>
        </w:tc>
      </w:tr>
      <w:tr w:rsidR="002C42AB" w:rsidRPr="008921E3" w:rsidTr="00405F6A">
        <w:trPr>
          <w:trHeight w:val="397"/>
        </w:trPr>
        <w:tc>
          <w:tcPr>
            <w:tcW w:w="1095" w:type="dxa"/>
            <w:tcBorders>
              <w:top w:val="single" w:sz="2" w:space="0" w:color="auto"/>
              <w:left w:val="single" w:sz="12" w:space="0" w:color="auto"/>
              <w:bottom w:val="single" w:sz="2" w:space="0" w:color="auto"/>
              <w:right w:val="single" w:sz="2" w:space="0" w:color="auto"/>
            </w:tcBorders>
            <w:noWrap/>
            <w:vAlign w:val="center"/>
          </w:tcPr>
          <w:p w:rsidR="002C42AB" w:rsidRDefault="002C42AB" w:rsidP="00405F6A">
            <w:pPr>
              <w:jc w:val="center"/>
              <w:rPr>
                <w:color w:val="000000"/>
                <w:sz w:val="20"/>
                <w:szCs w:val="20"/>
              </w:rPr>
            </w:pPr>
            <w:r>
              <w:rPr>
                <w:color w:val="000000"/>
                <w:sz w:val="20"/>
                <w:szCs w:val="20"/>
              </w:rPr>
              <w:t>28.</w:t>
            </w:r>
          </w:p>
        </w:tc>
        <w:tc>
          <w:tcPr>
            <w:tcW w:w="288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both"/>
              <w:rPr>
                <w:color w:val="000000"/>
                <w:sz w:val="20"/>
                <w:szCs w:val="20"/>
              </w:rPr>
            </w:pPr>
            <w:r>
              <w:rPr>
                <w:color w:val="000000"/>
                <w:sz w:val="20"/>
                <w:szCs w:val="20"/>
              </w:rPr>
              <w:t>Rotunda Jurko o.z.</w:t>
            </w:r>
          </w:p>
        </w:tc>
        <w:tc>
          <w:tcPr>
            <w:tcW w:w="90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PO</w:t>
            </w:r>
          </w:p>
        </w:tc>
        <w:tc>
          <w:tcPr>
            <w:tcW w:w="216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Nitrianska Blatnica 410, 956 05 Nitrianska Blatnica</w:t>
            </w:r>
          </w:p>
        </w:tc>
        <w:tc>
          <w:tcPr>
            <w:tcW w:w="126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36113450</w:t>
            </w:r>
          </w:p>
        </w:tc>
        <w:tc>
          <w:tcPr>
            <w:tcW w:w="90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S</w:t>
            </w:r>
          </w:p>
        </w:tc>
        <w:tc>
          <w:tcPr>
            <w:tcW w:w="216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rPr>
                <w:color w:val="000000"/>
                <w:sz w:val="20"/>
                <w:szCs w:val="20"/>
              </w:rPr>
            </w:pPr>
            <w:r>
              <w:rPr>
                <w:color w:val="000000"/>
                <w:sz w:val="20"/>
                <w:szCs w:val="20"/>
              </w:rPr>
              <w:t>Mgr. Dagmar Ševčíková</w:t>
            </w:r>
          </w:p>
        </w:tc>
        <w:tc>
          <w:tcPr>
            <w:tcW w:w="2340" w:type="dxa"/>
            <w:tcBorders>
              <w:top w:val="single" w:sz="2" w:space="0" w:color="auto"/>
              <w:left w:val="single" w:sz="2" w:space="0" w:color="auto"/>
              <w:bottom w:val="single" w:sz="2" w:space="0" w:color="auto"/>
              <w:right w:val="single" w:sz="12" w:space="0" w:color="auto"/>
            </w:tcBorders>
            <w:noWrap/>
          </w:tcPr>
          <w:p w:rsidR="002C42AB" w:rsidRDefault="002C42AB" w:rsidP="00405F6A">
            <w:r w:rsidRPr="00000AF1">
              <w:rPr>
                <w:sz w:val="20"/>
                <w:szCs w:val="20"/>
              </w:rPr>
              <w:t>Člen</w:t>
            </w:r>
            <w:r>
              <w:rPr>
                <w:sz w:val="20"/>
                <w:szCs w:val="20"/>
              </w:rPr>
              <w:t xml:space="preserve"> Rady združenia</w:t>
            </w:r>
          </w:p>
        </w:tc>
      </w:tr>
      <w:tr w:rsidR="002C42AB" w:rsidRPr="008921E3" w:rsidTr="00405F6A">
        <w:trPr>
          <w:trHeight w:val="397"/>
        </w:trPr>
        <w:tc>
          <w:tcPr>
            <w:tcW w:w="1095" w:type="dxa"/>
            <w:tcBorders>
              <w:top w:val="single" w:sz="2" w:space="0" w:color="auto"/>
              <w:left w:val="single" w:sz="12" w:space="0" w:color="auto"/>
              <w:bottom w:val="single" w:sz="2" w:space="0" w:color="auto"/>
              <w:right w:val="single" w:sz="2" w:space="0" w:color="auto"/>
            </w:tcBorders>
            <w:noWrap/>
            <w:vAlign w:val="center"/>
          </w:tcPr>
          <w:p w:rsidR="002C42AB" w:rsidRDefault="002C42AB" w:rsidP="00405F6A">
            <w:pPr>
              <w:jc w:val="center"/>
              <w:rPr>
                <w:color w:val="000000"/>
                <w:sz w:val="20"/>
                <w:szCs w:val="20"/>
              </w:rPr>
            </w:pPr>
            <w:r>
              <w:rPr>
                <w:color w:val="000000"/>
                <w:sz w:val="20"/>
                <w:szCs w:val="20"/>
              </w:rPr>
              <w:t>29.</w:t>
            </w:r>
          </w:p>
        </w:tc>
        <w:tc>
          <w:tcPr>
            <w:tcW w:w="288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both"/>
              <w:rPr>
                <w:color w:val="000000"/>
                <w:sz w:val="20"/>
                <w:szCs w:val="20"/>
              </w:rPr>
            </w:pPr>
            <w:r>
              <w:rPr>
                <w:color w:val="000000"/>
                <w:sz w:val="20"/>
                <w:szCs w:val="20"/>
              </w:rPr>
              <w:t>Poľnohospodárske družstvo Nitrianska Blatnica</w:t>
            </w:r>
          </w:p>
        </w:tc>
        <w:tc>
          <w:tcPr>
            <w:tcW w:w="90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PO</w:t>
            </w:r>
          </w:p>
        </w:tc>
        <w:tc>
          <w:tcPr>
            <w:tcW w:w="216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956 05 Nitrianska Blatnica</w:t>
            </w:r>
          </w:p>
        </w:tc>
        <w:tc>
          <w:tcPr>
            <w:tcW w:w="126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00205508</w:t>
            </w:r>
          </w:p>
        </w:tc>
        <w:tc>
          <w:tcPr>
            <w:tcW w:w="90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S</w:t>
            </w:r>
          </w:p>
        </w:tc>
        <w:tc>
          <w:tcPr>
            <w:tcW w:w="216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rPr>
                <w:color w:val="000000"/>
                <w:sz w:val="20"/>
                <w:szCs w:val="20"/>
              </w:rPr>
            </w:pPr>
            <w:r>
              <w:rPr>
                <w:color w:val="000000"/>
                <w:sz w:val="20"/>
                <w:szCs w:val="20"/>
              </w:rPr>
              <w:t>Eduard Török</w:t>
            </w:r>
          </w:p>
        </w:tc>
        <w:tc>
          <w:tcPr>
            <w:tcW w:w="2340" w:type="dxa"/>
            <w:tcBorders>
              <w:top w:val="single" w:sz="2" w:space="0" w:color="auto"/>
              <w:left w:val="single" w:sz="2" w:space="0" w:color="auto"/>
              <w:bottom w:val="single" w:sz="2" w:space="0" w:color="auto"/>
              <w:right w:val="single" w:sz="12" w:space="0" w:color="auto"/>
            </w:tcBorders>
            <w:noWrap/>
          </w:tcPr>
          <w:p w:rsidR="002C42AB" w:rsidRDefault="002C42AB" w:rsidP="00405F6A">
            <w:r w:rsidRPr="00000AF1">
              <w:rPr>
                <w:sz w:val="20"/>
                <w:szCs w:val="20"/>
              </w:rPr>
              <w:t>Člen</w:t>
            </w:r>
          </w:p>
        </w:tc>
      </w:tr>
      <w:tr w:rsidR="002C42AB" w:rsidRPr="008921E3" w:rsidTr="00405F6A">
        <w:trPr>
          <w:trHeight w:val="397"/>
        </w:trPr>
        <w:tc>
          <w:tcPr>
            <w:tcW w:w="1095" w:type="dxa"/>
            <w:tcBorders>
              <w:top w:val="single" w:sz="2" w:space="0" w:color="auto"/>
              <w:left w:val="single" w:sz="12" w:space="0" w:color="auto"/>
              <w:bottom w:val="single" w:sz="2" w:space="0" w:color="auto"/>
              <w:right w:val="single" w:sz="2" w:space="0" w:color="auto"/>
            </w:tcBorders>
            <w:noWrap/>
            <w:vAlign w:val="center"/>
          </w:tcPr>
          <w:p w:rsidR="002C42AB" w:rsidRDefault="002C42AB" w:rsidP="00405F6A">
            <w:pPr>
              <w:jc w:val="center"/>
              <w:rPr>
                <w:color w:val="000000"/>
                <w:sz w:val="20"/>
                <w:szCs w:val="20"/>
              </w:rPr>
            </w:pPr>
            <w:r>
              <w:rPr>
                <w:color w:val="000000"/>
                <w:sz w:val="20"/>
                <w:szCs w:val="20"/>
              </w:rPr>
              <w:t>30.</w:t>
            </w:r>
          </w:p>
        </w:tc>
        <w:tc>
          <w:tcPr>
            <w:tcW w:w="288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both"/>
              <w:rPr>
                <w:color w:val="000000"/>
                <w:sz w:val="20"/>
                <w:szCs w:val="20"/>
              </w:rPr>
            </w:pPr>
            <w:r>
              <w:rPr>
                <w:color w:val="000000"/>
                <w:sz w:val="20"/>
                <w:szCs w:val="20"/>
              </w:rPr>
              <w:t>Buraj, s.r.o.</w:t>
            </w:r>
          </w:p>
        </w:tc>
        <w:tc>
          <w:tcPr>
            <w:tcW w:w="90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PO</w:t>
            </w:r>
          </w:p>
        </w:tc>
        <w:tc>
          <w:tcPr>
            <w:tcW w:w="216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Sídlo:Vrbovská cesta 2511/19, 92101 Piešťany; Prevádzkáreň: 956 06 Orešany, MiniMarket 19; 956 06 Orešany Hostinec PARK 70</w:t>
            </w:r>
          </w:p>
        </w:tc>
        <w:tc>
          <w:tcPr>
            <w:tcW w:w="126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36771732</w:t>
            </w:r>
          </w:p>
        </w:tc>
        <w:tc>
          <w:tcPr>
            <w:tcW w:w="90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S</w:t>
            </w:r>
          </w:p>
        </w:tc>
        <w:tc>
          <w:tcPr>
            <w:tcW w:w="216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rPr>
                <w:color w:val="000000"/>
                <w:sz w:val="20"/>
                <w:szCs w:val="20"/>
              </w:rPr>
            </w:pPr>
            <w:r>
              <w:rPr>
                <w:color w:val="000000"/>
                <w:sz w:val="20"/>
                <w:szCs w:val="20"/>
              </w:rPr>
              <w:t>Ing. Miroslav Buraj</w:t>
            </w:r>
          </w:p>
        </w:tc>
        <w:tc>
          <w:tcPr>
            <w:tcW w:w="2340" w:type="dxa"/>
            <w:tcBorders>
              <w:top w:val="single" w:sz="2" w:space="0" w:color="auto"/>
              <w:left w:val="single" w:sz="2" w:space="0" w:color="auto"/>
              <w:bottom w:val="single" w:sz="2" w:space="0" w:color="auto"/>
              <w:right w:val="single" w:sz="12" w:space="0" w:color="auto"/>
            </w:tcBorders>
            <w:noWrap/>
          </w:tcPr>
          <w:p w:rsidR="002C42AB" w:rsidRDefault="002C42AB" w:rsidP="00405F6A">
            <w:r w:rsidRPr="00000AF1">
              <w:rPr>
                <w:sz w:val="20"/>
                <w:szCs w:val="20"/>
              </w:rPr>
              <w:t>Člen</w:t>
            </w:r>
          </w:p>
        </w:tc>
      </w:tr>
      <w:tr w:rsidR="002C42AB" w:rsidRPr="008921E3" w:rsidTr="00405F6A">
        <w:trPr>
          <w:trHeight w:val="397"/>
        </w:trPr>
        <w:tc>
          <w:tcPr>
            <w:tcW w:w="1095" w:type="dxa"/>
            <w:tcBorders>
              <w:top w:val="single" w:sz="2" w:space="0" w:color="auto"/>
              <w:left w:val="single" w:sz="12" w:space="0" w:color="auto"/>
              <w:bottom w:val="single" w:sz="2" w:space="0" w:color="auto"/>
              <w:right w:val="single" w:sz="2" w:space="0" w:color="auto"/>
            </w:tcBorders>
            <w:noWrap/>
            <w:vAlign w:val="center"/>
          </w:tcPr>
          <w:p w:rsidR="002C42AB" w:rsidRDefault="002C42AB" w:rsidP="00405F6A">
            <w:pPr>
              <w:jc w:val="center"/>
              <w:rPr>
                <w:color w:val="000000"/>
                <w:sz w:val="20"/>
                <w:szCs w:val="20"/>
              </w:rPr>
            </w:pPr>
            <w:r>
              <w:rPr>
                <w:color w:val="000000"/>
                <w:sz w:val="20"/>
                <w:szCs w:val="20"/>
              </w:rPr>
              <w:t>31.</w:t>
            </w:r>
          </w:p>
        </w:tc>
        <w:tc>
          <w:tcPr>
            <w:tcW w:w="288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both"/>
              <w:rPr>
                <w:color w:val="000000"/>
                <w:sz w:val="20"/>
                <w:szCs w:val="20"/>
              </w:rPr>
            </w:pPr>
            <w:r>
              <w:rPr>
                <w:color w:val="000000"/>
                <w:sz w:val="20"/>
                <w:szCs w:val="20"/>
              </w:rPr>
              <w:t>Pivnica Radošina s.r.o.</w:t>
            </w:r>
          </w:p>
        </w:tc>
        <w:tc>
          <w:tcPr>
            <w:tcW w:w="90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PO</w:t>
            </w:r>
          </w:p>
        </w:tc>
        <w:tc>
          <w:tcPr>
            <w:tcW w:w="216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Sídlo: Bratislavská 45, 917 01 Trnava; Prevádzkáreň: Radošina 14, 956 06 Radošina</w:t>
            </w:r>
          </w:p>
        </w:tc>
        <w:tc>
          <w:tcPr>
            <w:tcW w:w="126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36263893</w:t>
            </w:r>
          </w:p>
        </w:tc>
        <w:tc>
          <w:tcPr>
            <w:tcW w:w="90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S</w:t>
            </w:r>
          </w:p>
        </w:tc>
        <w:tc>
          <w:tcPr>
            <w:tcW w:w="216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rPr>
                <w:color w:val="000000"/>
                <w:sz w:val="20"/>
                <w:szCs w:val="20"/>
              </w:rPr>
            </w:pPr>
            <w:r>
              <w:rPr>
                <w:color w:val="000000"/>
                <w:sz w:val="20"/>
                <w:szCs w:val="20"/>
              </w:rPr>
              <w:t>Zuzana Mrázová</w:t>
            </w:r>
          </w:p>
        </w:tc>
        <w:tc>
          <w:tcPr>
            <w:tcW w:w="2340" w:type="dxa"/>
            <w:tcBorders>
              <w:top w:val="single" w:sz="2" w:space="0" w:color="auto"/>
              <w:left w:val="single" w:sz="2" w:space="0" w:color="auto"/>
              <w:bottom w:val="single" w:sz="2" w:space="0" w:color="auto"/>
              <w:right w:val="single" w:sz="12" w:space="0" w:color="auto"/>
            </w:tcBorders>
            <w:noWrap/>
          </w:tcPr>
          <w:p w:rsidR="002C42AB" w:rsidRDefault="002C42AB" w:rsidP="00405F6A">
            <w:r w:rsidRPr="00000AF1">
              <w:rPr>
                <w:sz w:val="20"/>
                <w:szCs w:val="20"/>
              </w:rPr>
              <w:t>Člen</w:t>
            </w:r>
          </w:p>
        </w:tc>
      </w:tr>
      <w:tr w:rsidR="002C42AB" w:rsidRPr="008921E3" w:rsidTr="00405F6A">
        <w:trPr>
          <w:trHeight w:val="397"/>
        </w:trPr>
        <w:tc>
          <w:tcPr>
            <w:tcW w:w="1095" w:type="dxa"/>
            <w:tcBorders>
              <w:top w:val="single" w:sz="2" w:space="0" w:color="auto"/>
              <w:left w:val="single" w:sz="12" w:space="0" w:color="auto"/>
              <w:bottom w:val="single" w:sz="2" w:space="0" w:color="auto"/>
              <w:right w:val="single" w:sz="2" w:space="0" w:color="auto"/>
            </w:tcBorders>
            <w:noWrap/>
            <w:vAlign w:val="center"/>
          </w:tcPr>
          <w:p w:rsidR="002C42AB" w:rsidRDefault="002C42AB" w:rsidP="00405F6A">
            <w:pPr>
              <w:jc w:val="center"/>
              <w:rPr>
                <w:color w:val="000000"/>
                <w:sz w:val="20"/>
                <w:szCs w:val="20"/>
              </w:rPr>
            </w:pPr>
            <w:r>
              <w:rPr>
                <w:color w:val="000000"/>
                <w:sz w:val="20"/>
                <w:szCs w:val="20"/>
              </w:rPr>
              <w:t>32.</w:t>
            </w:r>
          </w:p>
        </w:tc>
        <w:tc>
          <w:tcPr>
            <w:tcW w:w="288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both"/>
              <w:rPr>
                <w:color w:val="000000"/>
                <w:sz w:val="20"/>
                <w:szCs w:val="20"/>
              </w:rPr>
            </w:pPr>
            <w:r>
              <w:rPr>
                <w:color w:val="000000"/>
                <w:sz w:val="20"/>
                <w:szCs w:val="20"/>
              </w:rPr>
              <w:t>Eduard Macho</w:t>
            </w:r>
          </w:p>
        </w:tc>
        <w:tc>
          <w:tcPr>
            <w:tcW w:w="90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FO</w:t>
            </w:r>
          </w:p>
        </w:tc>
        <w:tc>
          <w:tcPr>
            <w:tcW w:w="216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Svrbice 20, 956 06</w:t>
            </w:r>
          </w:p>
        </w:tc>
        <w:tc>
          <w:tcPr>
            <w:tcW w:w="126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17623464</w:t>
            </w:r>
          </w:p>
        </w:tc>
        <w:tc>
          <w:tcPr>
            <w:tcW w:w="90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S</w:t>
            </w:r>
          </w:p>
        </w:tc>
        <w:tc>
          <w:tcPr>
            <w:tcW w:w="216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rPr>
                <w:color w:val="000000"/>
                <w:sz w:val="20"/>
                <w:szCs w:val="20"/>
              </w:rPr>
            </w:pPr>
            <w:r>
              <w:rPr>
                <w:color w:val="000000"/>
                <w:sz w:val="20"/>
                <w:szCs w:val="20"/>
              </w:rPr>
              <w:t>Eduard Macho</w:t>
            </w:r>
          </w:p>
        </w:tc>
        <w:tc>
          <w:tcPr>
            <w:tcW w:w="2340" w:type="dxa"/>
            <w:tcBorders>
              <w:top w:val="single" w:sz="2" w:space="0" w:color="auto"/>
              <w:left w:val="single" w:sz="2" w:space="0" w:color="auto"/>
              <w:bottom w:val="single" w:sz="2" w:space="0" w:color="auto"/>
              <w:right w:val="single" w:sz="12" w:space="0" w:color="auto"/>
            </w:tcBorders>
            <w:noWrap/>
          </w:tcPr>
          <w:p w:rsidR="002C42AB" w:rsidRDefault="002C42AB" w:rsidP="00405F6A">
            <w:r w:rsidRPr="00000AF1">
              <w:rPr>
                <w:sz w:val="20"/>
                <w:szCs w:val="20"/>
              </w:rPr>
              <w:t>Člen</w:t>
            </w:r>
          </w:p>
        </w:tc>
      </w:tr>
      <w:tr w:rsidR="002C42AB" w:rsidRPr="008921E3" w:rsidTr="00405F6A">
        <w:trPr>
          <w:trHeight w:val="397"/>
        </w:trPr>
        <w:tc>
          <w:tcPr>
            <w:tcW w:w="1095" w:type="dxa"/>
            <w:tcBorders>
              <w:top w:val="single" w:sz="2" w:space="0" w:color="auto"/>
              <w:left w:val="single" w:sz="12" w:space="0" w:color="auto"/>
              <w:bottom w:val="single" w:sz="2" w:space="0" w:color="auto"/>
              <w:right w:val="single" w:sz="2" w:space="0" w:color="auto"/>
            </w:tcBorders>
            <w:noWrap/>
            <w:vAlign w:val="center"/>
          </w:tcPr>
          <w:p w:rsidR="002C42AB" w:rsidRDefault="002C42AB" w:rsidP="00405F6A">
            <w:pPr>
              <w:jc w:val="center"/>
              <w:rPr>
                <w:color w:val="000000"/>
                <w:sz w:val="20"/>
                <w:szCs w:val="20"/>
              </w:rPr>
            </w:pPr>
            <w:r>
              <w:rPr>
                <w:color w:val="000000"/>
                <w:sz w:val="20"/>
                <w:szCs w:val="20"/>
              </w:rPr>
              <w:t>33.</w:t>
            </w:r>
          </w:p>
        </w:tc>
        <w:tc>
          <w:tcPr>
            <w:tcW w:w="288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both"/>
              <w:rPr>
                <w:color w:val="000000"/>
                <w:sz w:val="20"/>
                <w:szCs w:val="20"/>
              </w:rPr>
            </w:pPr>
            <w:r>
              <w:rPr>
                <w:color w:val="000000"/>
                <w:sz w:val="20"/>
                <w:szCs w:val="20"/>
              </w:rPr>
              <w:t>Poľnohospodárske družstvo Šalgovce</w:t>
            </w:r>
          </w:p>
        </w:tc>
        <w:tc>
          <w:tcPr>
            <w:tcW w:w="90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PO</w:t>
            </w:r>
          </w:p>
        </w:tc>
        <w:tc>
          <w:tcPr>
            <w:tcW w:w="216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Orešany 134, 956 06</w:t>
            </w:r>
          </w:p>
        </w:tc>
        <w:tc>
          <w:tcPr>
            <w:tcW w:w="126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00205737</w:t>
            </w:r>
          </w:p>
        </w:tc>
        <w:tc>
          <w:tcPr>
            <w:tcW w:w="90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S</w:t>
            </w:r>
          </w:p>
        </w:tc>
        <w:tc>
          <w:tcPr>
            <w:tcW w:w="216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rPr>
                <w:color w:val="000000"/>
                <w:sz w:val="20"/>
                <w:szCs w:val="20"/>
              </w:rPr>
            </w:pPr>
            <w:r>
              <w:rPr>
                <w:color w:val="000000"/>
                <w:sz w:val="20"/>
                <w:szCs w:val="20"/>
              </w:rPr>
              <w:t>Ing. Ján Hertel</w:t>
            </w:r>
          </w:p>
        </w:tc>
        <w:tc>
          <w:tcPr>
            <w:tcW w:w="2340" w:type="dxa"/>
            <w:tcBorders>
              <w:top w:val="single" w:sz="2" w:space="0" w:color="auto"/>
              <w:left w:val="single" w:sz="2" w:space="0" w:color="auto"/>
              <w:bottom w:val="single" w:sz="2" w:space="0" w:color="auto"/>
              <w:right w:val="single" w:sz="12" w:space="0" w:color="auto"/>
            </w:tcBorders>
            <w:noWrap/>
          </w:tcPr>
          <w:p w:rsidR="002C42AB" w:rsidRDefault="002C42AB" w:rsidP="00405F6A">
            <w:r w:rsidRPr="00000AF1">
              <w:rPr>
                <w:sz w:val="20"/>
                <w:szCs w:val="20"/>
              </w:rPr>
              <w:t>Člen</w:t>
            </w:r>
          </w:p>
        </w:tc>
      </w:tr>
      <w:tr w:rsidR="002C42AB" w:rsidRPr="008921E3" w:rsidTr="00405F6A">
        <w:trPr>
          <w:trHeight w:val="397"/>
        </w:trPr>
        <w:tc>
          <w:tcPr>
            <w:tcW w:w="1095" w:type="dxa"/>
            <w:tcBorders>
              <w:top w:val="single" w:sz="2" w:space="0" w:color="auto"/>
              <w:left w:val="single" w:sz="12" w:space="0" w:color="auto"/>
              <w:bottom w:val="single" w:sz="2" w:space="0" w:color="auto"/>
              <w:right w:val="single" w:sz="2" w:space="0" w:color="auto"/>
            </w:tcBorders>
            <w:noWrap/>
            <w:vAlign w:val="center"/>
          </w:tcPr>
          <w:p w:rsidR="002C42AB" w:rsidRDefault="002C42AB" w:rsidP="00405F6A">
            <w:pPr>
              <w:jc w:val="center"/>
              <w:rPr>
                <w:color w:val="000000"/>
                <w:sz w:val="20"/>
                <w:szCs w:val="20"/>
              </w:rPr>
            </w:pPr>
            <w:r>
              <w:rPr>
                <w:color w:val="000000"/>
                <w:sz w:val="20"/>
                <w:szCs w:val="20"/>
              </w:rPr>
              <w:t>34.</w:t>
            </w:r>
          </w:p>
        </w:tc>
        <w:tc>
          <w:tcPr>
            <w:tcW w:w="288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both"/>
              <w:rPr>
                <w:color w:val="000000"/>
                <w:sz w:val="20"/>
                <w:szCs w:val="20"/>
              </w:rPr>
            </w:pPr>
            <w:r>
              <w:rPr>
                <w:color w:val="000000"/>
                <w:sz w:val="20"/>
                <w:szCs w:val="20"/>
              </w:rPr>
              <w:t>Poľnohospodárske družstvo Zlatý Klas Urmince</w:t>
            </w:r>
          </w:p>
        </w:tc>
        <w:tc>
          <w:tcPr>
            <w:tcW w:w="90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PO</w:t>
            </w:r>
          </w:p>
        </w:tc>
        <w:tc>
          <w:tcPr>
            <w:tcW w:w="216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 xml:space="preserve">Urmince 1, 956 02 </w:t>
            </w:r>
          </w:p>
        </w:tc>
        <w:tc>
          <w:tcPr>
            <w:tcW w:w="126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00205796</w:t>
            </w:r>
          </w:p>
        </w:tc>
        <w:tc>
          <w:tcPr>
            <w:tcW w:w="90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S</w:t>
            </w:r>
          </w:p>
        </w:tc>
        <w:tc>
          <w:tcPr>
            <w:tcW w:w="216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rPr>
                <w:color w:val="000000"/>
                <w:sz w:val="20"/>
                <w:szCs w:val="20"/>
              </w:rPr>
            </w:pPr>
            <w:r>
              <w:rPr>
                <w:color w:val="000000"/>
                <w:sz w:val="20"/>
                <w:szCs w:val="20"/>
              </w:rPr>
              <w:t>Ing. Štefan Mačák</w:t>
            </w:r>
          </w:p>
        </w:tc>
        <w:tc>
          <w:tcPr>
            <w:tcW w:w="2340" w:type="dxa"/>
            <w:tcBorders>
              <w:top w:val="single" w:sz="2" w:space="0" w:color="auto"/>
              <w:left w:val="single" w:sz="2" w:space="0" w:color="auto"/>
              <w:bottom w:val="single" w:sz="2" w:space="0" w:color="auto"/>
              <w:right w:val="single" w:sz="12" w:space="0" w:color="auto"/>
            </w:tcBorders>
            <w:noWrap/>
          </w:tcPr>
          <w:p w:rsidR="002C42AB" w:rsidRDefault="002C42AB" w:rsidP="00405F6A">
            <w:r w:rsidRPr="00000AF1">
              <w:rPr>
                <w:sz w:val="20"/>
                <w:szCs w:val="20"/>
              </w:rPr>
              <w:t>Člen</w:t>
            </w:r>
          </w:p>
        </w:tc>
      </w:tr>
      <w:tr w:rsidR="002C42AB" w:rsidRPr="008921E3" w:rsidTr="00405F6A">
        <w:trPr>
          <w:trHeight w:val="397"/>
        </w:trPr>
        <w:tc>
          <w:tcPr>
            <w:tcW w:w="1095" w:type="dxa"/>
            <w:tcBorders>
              <w:top w:val="single" w:sz="2" w:space="0" w:color="auto"/>
              <w:left w:val="single" w:sz="12" w:space="0" w:color="auto"/>
              <w:bottom w:val="single" w:sz="2" w:space="0" w:color="auto"/>
              <w:right w:val="single" w:sz="2" w:space="0" w:color="auto"/>
            </w:tcBorders>
            <w:noWrap/>
            <w:vAlign w:val="center"/>
          </w:tcPr>
          <w:p w:rsidR="002C42AB" w:rsidRDefault="002C42AB" w:rsidP="00405F6A">
            <w:pPr>
              <w:jc w:val="center"/>
              <w:rPr>
                <w:color w:val="000000"/>
                <w:sz w:val="20"/>
                <w:szCs w:val="20"/>
              </w:rPr>
            </w:pPr>
            <w:r>
              <w:rPr>
                <w:color w:val="000000"/>
                <w:sz w:val="20"/>
                <w:szCs w:val="20"/>
              </w:rPr>
              <w:t>35.</w:t>
            </w:r>
          </w:p>
        </w:tc>
        <w:tc>
          <w:tcPr>
            <w:tcW w:w="288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both"/>
              <w:rPr>
                <w:color w:val="000000"/>
                <w:sz w:val="20"/>
                <w:szCs w:val="20"/>
              </w:rPr>
            </w:pPr>
            <w:r>
              <w:rPr>
                <w:color w:val="000000"/>
                <w:sz w:val="20"/>
                <w:szCs w:val="20"/>
              </w:rPr>
              <w:t>Slovenský folklórny súbor Ripín o.z.</w:t>
            </w:r>
          </w:p>
        </w:tc>
        <w:tc>
          <w:tcPr>
            <w:tcW w:w="90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PO</w:t>
            </w:r>
          </w:p>
        </w:tc>
        <w:tc>
          <w:tcPr>
            <w:tcW w:w="216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Veľké Ripňany 468, 956 07 Veľké Ripňany</w:t>
            </w:r>
          </w:p>
        </w:tc>
        <w:tc>
          <w:tcPr>
            <w:tcW w:w="126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31823378</w:t>
            </w:r>
          </w:p>
        </w:tc>
        <w:tc>
          <w:tcPr>
            <w:tcW w:w="90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S</w:t>
            </w:r>
          </w:p>
        </w:tc>
        <w:tc>
          <w:tcPr>
            <w:tcW w:w="216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rPr>
                <w:color w:val="000000"/>
                <w:sz w:val="20"/>
                <w:szCs w:val="20"/>
              </w:rPr>
            </w:pPr>
            <w:r>
              <w:rPr>
                <w:color w:val="000000"/>
                <w:sz w:val="20"/>
                <w:szCs w:val="20"/>
              </w:rPr>
              <w:t>PhDr. Jozef Krištof</w:t>
            </w:r>
          </w:p>
        </w:tc>
        <w:tc>
          <w:tcPr>
            <w:tcW w:w="2340" w:type="dxa"/>
            <w:tcBorders>
              <w:top w:val="single" w:sz="2" w:space="0" w:color="auto"/>
              <w:left w:val="single" w:sz="2" w:space="0" w:color="auto"/>
              <w:bottom w:val="single" w:sz="2" w:space="0" w:color="auto"/>
              <w:right w:val="single" w:sz="12" w:space="0" w:color="auto"/>
            </w:tcBorders>
            <w:noWrap/>
          </w:tcPr>
          <w:p w:rsidR="002C42AB" w:rsidRDefault="002C42AB" w:rsidP="00405F6A">
            <w:r>
              <w:rPr>
                <w:sz w:val="20"/>
                <w:szCs w:val="20"/>
              </w:rPr>
              <w:t>Podpredseda Rady združenia</w:t>
            </w:r>
          </w:p>
        </w:tc>
      </w:tr>
      <w:tr w:rsidR="002C42AB" w:rsidRPr="008921E3" w:rsidTr="00405F6A">
        <w:trPr>
          <w:trHeight w:val="397"/>
        </w:trPr>
        <w:tc>
          <w:tcPr>
            <w:tcW w:w="1095" w:type="dxa"/>
            <w:tcBorders>
              <w:top w:val="single" w:sz="2" w:space="0" w:color="auto"/>
              <w:left w:val="single" w:sz="12" w:space="0" w:color="auto"/>
              <w:bottom w:val="single" w:sz="2" w:space="0" w:color="auto"/>
              <w:right w:val="single" w:sz="2" w:space="0" w:color="auto"/>
            </w:tcBorders>
            <w:noWrap/>
            <w:vAlign w:val="center"/>
          </w:tcPr>
          <w:p w:rsidR="002C42AB" w:rsidRDefault="002C42AB" w:rsidP="00405F6A">
            <w:pPr>
              <w:jc w:val="center"/>
              <w:rPr>
                <w:color w:val="000000"/>
                <w:sz w:val="20"/>
                <w:szCs w:val="20"/>
              </w:rPr>
            </w:pPr>
            <w:r>
              <w:rPr>
                <w:color w:val="000000"/>
                <w:sz w:val="20"/>
                <w:szCs w:val="20"/>
              </w:rPr>
              <w:t>36.</w:t>
            </w:r>
          </w:p>
        </w:tc>
        <w:tc>
          <w:tcPr>
            <w:tcW w:w="288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both"/>
              <w:rPr>
                <w:color w:val="000000"/>
                <w:sz w:val="20"/>
                <w:szCs w:val="20"/>
              </w:rPr>
            </w:pPr>
            <w:r>
              <w:rPr>
                <w:color w:val="000000"/>
                <w:sz w:val="20"/>
                <w:szCs w:val="20"/>
              </w:rPr>
              <w:t>Radošinka s.r.o.</w:t>
            </w:r>
          </w:p>
        </w:tc>
        <w:tc>
          <w:tcPr>
            <w:tcW w:w="90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PO</w:t>
            </w:r>
          </w:p>
        </w:tc>
        <w:tc>
          <w:tcPr>
            <w:tcW w:w="216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Nitrianska 512/108, 956 07 Veľké Ripňany</w:t>
            </w:r>
          </w:p>
        </w:tc>
        <w:tc>
          <w:tcPr>
            <w:tcW w:w="126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35940361</w:t>
            </w:r>
          </w:p>
        </w:tc>
        <w:tc>
          <w:tcPr>
            <w:tcW w:w="90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S</w:t>
            </w:r>
          </w:p>
        </w:tc>
        <w:tc>
          <w:tcPr>
            <w:tcW w:w="216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rPr>
                <w:color w:val="000000"/>
                <w:sz w:val="20"/>
                <w:szCs w:val="20"/>
              </w:rPr>
            </w:pPr>
            <w:r>
              <w:rPr>
                <w:color w:val="000000"/>
                <w:sz w:val="20"/>
                <w:szCs w:val="20"/>
              </w:rPr>
              <w:t>Ľubomír Miškolci</w:t>
            </w:r>
          </w:p>
        </w:tc>
        <w:tc>
          <w:tcPr>
            <w:tcW w:w="2340" w:type="dxa"/>
            <w:tcBorders>
              <w:top w:val="single" w:sz="2" w:space="0" w:color="auto"/>
              <w:left w:val="single" w:sz="2" w:space="0" w:color="auto"/>
              <w:bottom w:val="single" w:sz="2" w:space="0" w:color="auto"/>
              <w:right w:val="single" w:sz="12" w:space="0" w:color="auto"/>
            </w:tcBorders>
            <w:noWrap/>
          </w:tcPr>
          <w:p w:rsidR="002C42AB" w:rsidRDefault="002C42AB" w:rsidP="00405F6A">
            <w:r w:rsidRPr="00000AF1">
              <w:rPr>
                <w:sz w:val="20"/>
                <w:szCs w:val="20"/>
              </w:rPr>
              <w:t>Člen</w:t>
            </w:r>
          </w:p>
        </w:tc>
      </w:tr>
      <w:tr w:rsidR="002C42AB" w:rsidRPr="008921E3" w:rsidTr="00405F6A">
        <w:trPr>
          <w:trHeight w:val="397"/>
        </w:trPr>
        <w:tc>
          <w:tcPr>
            <w:tcW w:w="1095" w:type="dxa"/>
            <w:tcBorders>
              <w:top w:val="single" w:sz="2" w:space="0" w:color="auto"/>
              <w:left w:val="single" w:sz="12" w:space="0" w:color="auto"/>
              <w:bottom w:val="single" w:sz="2" w:space="0" w:color="auto"/>
              <w:right w:val="single" w:sz="2" w:space="0" w:color="auto"/>
            </w:tcBorders>
            <w:noWrap/>
            <w:vAlign w:val="center"/>
          </w:tcPr>
          <w:p w:rsidR="002C42AB" w:rsidRDefault="002C42AB" w:rsidP="00405F6A">
            <w:pPr>
              <w:jc w:val="center"/>
              <w:rPr>
                <w:color w:val="000000"/>
                <w:sz w:val="20"/>
                <w:szCs w:val="20"/>
              </w:rPr>
            </w:pPr>
            <w:r>
              <w:rPr>
                <w:color w:val="000000"/>
                <w:sz w:val="20"/>
                <w:szCs w:val="20"/>
              </w:rPr>
              <w:t>37.</w:t>
            </w:r>
          </w:p>
        </w:tc>
        <w:tc>
          <w:tcPr>
            <w:tcW w:w="288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both"/>
              <w:rPr>
                <w:color w:val="000000"/>
                <w:sz w:val="20"/>
                <w:szCs w:val="20"/>
              </w:rPr>
            </w:pPr>
            <w:r>
              <w:rPr>
                <w:color w:val="000000"/>
                <w:sz w:val="20"/>
                <w:szCs w:val="20"/>
              </w:rPr>
              <w:t>Vlastimil Šiška LESTECH</w:t>
            </w:r>
          </w:p>
        </w:tc>
        <w:tc>
          <w:tcPr>
            <w:tcW w:w="90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FO</w:t>
            </w:r>
          </w:p>
        </w:tc>
        <w:tc>
          <w:tcPr>
            <w:tcW w:w="216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Vozokany 62, 956 05</w:t>
            </w:r>
          </w:p>
        </w:tc>
        <w:tc>
          <w:tcPr>
            <w:tcW w:w="126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33674515</w:t>
            </w:r>
          </w:p>
        </w:tc>
        <w:tc>
          <w:tcPr>
            <w:tcW w:w="90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S</w:t>
            </w:r>
          </w:p>
        </w:tc>
        <w:tc>
          <w:tcPr>
            <w:tcW w:w="216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rPr>
                <w:color w:val="000000"/>
                <w:sz w:val="20"/>
                <w:szCs w:val="20"/>
              </w:rPr>
            </w:pPr>
            <w:r>
              <w:rPr>
                <w:color w:val="000000"/>
                <w:sz w:val="20"/>
                <w:szCs w:val="20"/>
              </w:rPr>
              <w:t>Vlastimil Šiška</w:t>
            </w:r>
          </w:p>
        </w:tc>
        <w:tc>
          <w:tcPr>
            <w:tcW w:w="2340" w:type="dxa"/>
            <w:tcBorders>
              <w:top w:val="single" w:sz="2" w:space="0" w:color="auto"/>
              <w:left w:val="single" w:sz="2" w:space="0" w:color="auto"/>
              <w:bottom w:val="single" w:sz="2" w:space="0" w:color="auto"/>
              <w:right w:val="single" w:sz="12" w:space="0" w:color="auto"/>
            </w:tcBorders>
            <w:noWrap/>
          </w:tcPr>
          <w:p w:rsidR="002C42AB" w:rsidRDefault="002C42AB" w:rsidP="00405F6A">
            <w:r>
              <w:rPr>
                <w:sz w:val="20"/>
                <w:szCs w:val="20"/>
              </w:rPr>
              <w:t>Predseda Dozornej rady</w:t>
            </w:r>
          </w:p>
        </w:tc>
      </w:tr>
      <w:tr w:rsidR="002C42AB" w:rsidRPr="008921E3" w:rsidTr="00405F6A">
        <w:trPr>
          <w:trHeight w:val="397"/>
        </w:trPr>
        <w:tc>
          <w:tcPr>
            <w:tcW w:w="1095" w:type="dxa"/>
            <w:tcBorders>
              <w:top w:val="single" w:sz="2" w:space="0" w:color="auto"/>
              <w:left w:val="single" w:sz="12" w:space="0" w:color="auto"/>
              <w:bottom w:val="single" w:sz="2" w:space="0" w:color="auto"/>
              <w:right w:val="single" w:sz="2" w:space="0" w:color="auto"/>
            </w:tcBorders>
            <w:noWrap/>
            <w:vAlign w:val="center"/>
          </w:tcPr>
          <w:p w:rsidR="002C42AB" w:rsidRDefault="002C42AB" w:rsidP="00405F6A">
            <w:pPr>
              <w:jc w:val="center"/>
              <w:rPr>
                <w:color w:val="000000"/>
                <w:sz w:val="20"/>
                <w:szCs w:val="20"/>
              </w:rPr>
            </w:pPr>
            <w:r>
              <w:rPr>
                <w:color w:val="000000"/>
                <w:sz w:val="20"/>
                <w:szCs w:val="20"/>
              </w:rPr>
              <w:t>38.</w:t>
            </w:r>
          </w:p>
        </w:tc>
        <w:tc>
          <w:tcPr>
            <w:tcW w:w="288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both"/>
              <w:rPr>
                <w:color w:val="000000"/>
                <w:sz w:val="20"/>
                <w:szCs w:val="20"/>
              </w:rPr>
            </w:pPr>
            <w:r>
              <w:rPr>
                <w:color w:val="000000"/>
                <w:sz w:val="20"/>
                <w:szCs w:val="20"/>
              </w:rPr>
              <w:t>HLAVINA o.z.</w:t>
            </w:r>
          </w:p>
        </w:tc>
        <w:tc>
          <w:tcPr>
            <w:tcW w:w="90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PO</w:t>
            </w:r>
          </w:p>
        </w:tc>
        <w:tc>
          <w:tcPr>
            <w:tcW w:w="216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Nitrianska 248, 956 05 Radošina</w:t>
            </w:r>
          </w:p>
        </w:tc>
        <w:tc>
          <w:tcPr>
            <w:tcW w:w="126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37853031</w:t>
            </w:r>
          </w:p>
        </w:tc>
        <w:tc>
          <w:tcPr>
            <w:tcW w:w="90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S</w:t>
            </w:r>
          </w:p>
        </w:tc>
        <w:tc>
          <w:tcPr>
            <w:tcW w:w="216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rPr>
                <w:color w:val="000000"/>
                <w:sz w:val="20"/>
                <w:szCs w:val="20"/>
              </w:rPr>
            </w:pPr>
            <w:r>
              <w:rPr>
                <w:color w:val="000000"/>
                <w:sz w:val="20"/>
                <w:szCs w:val="20"/>
              </w:rPr>
              <w:t>JUDr. Mária Escherová</w:t>
            </w:r>
          </w:p>
        </w:tc>
        <w:tc>
          <w:tcPr>
            <w:tcW w:w="2340" w:type="dxa"/>
            <w:tcBorders>
              <w:top w:val="single" w:sz="2" w:space="0" w:color="auto"/>
              <w:left w:val="single" w:sz="2" w:space="0" w:color="auto"/>
              <w:bottom w:val="single" w:sz="2" w:space="0" w:color="auto"/>
              <w:right w:val="single" w:sz="12" w:space="0" w:color="auto"/>
            </w:tcBorders>
            <w:noWrap/>
          </w:tcPr>
          <w:p w:rsidR="002C42AB" w:rsidRDefault="002C42AB" w:rsidP="00405F6A">
            <w:r w:rsidRPr="00000AF1">
              <w:rPr>
                <w:sz w:val="20"/>
                <w:szCs w:val="20"/>
              </w:rPr>
              <w:t>Člen</w:t>
            </w:r>
            <w:r>
              <w:rPr>
                <w:sz w:val="20"/>
                <w:szCs w:val="20"/>
              </w:rPr>
              <w:t xml:space="preserve"> Rady združenia</w:t>
            </w:r>
          </w:p>
        </w:tc>
      </w:tr>
      <w:tr w:rsidR="002C42AB" w:rsidRPr="008921E3" w:rsidTr="00405F6A">
        <w:trPr>
          <w:trHeight w:val="397"/>
        </w:trPr>
        <w:tc>
          <w:tcPr>
            <w:tcW w:w="1095" w:type="dxa"/>
            <w:tcBorders>
              <w:top w:val="single" w:sz="2" w:space="0" w:color="auto"/>
              <w:left w:val="single" w:sz="12" w:space="0" w:color="auto"/>
              <w:bottom w:val="single" w:sz="2" w:space="0" w:color="auto"/>
              <w:right w:val="single" w:sz="2" w:space="0" w:color="auto"/>
            </w:tcBorders>
            <w:noWrap/>
            <w:vAlign w:val="center"/>
          </w:tcPr>
          <w:p w:rsidR="002C42AB" w:rsidRDefault="002C42AB" w:rsidP="00405F6A">
            <w:pPr>
              <w:jc w:val="center"/>
              <w:rPr>
                <w:color w:val="000000"/>
                <w:sz w:val="20"/>
                <w:szCs w:val="20"/>
              </w:rPr>
            </w:pPr>
            <w:r>
              <w:rPr>
                <w:color w:val="000000"/>
                <w:sz w:val="20"/>
                <w:szCs w:val="20"/>
              </w:rPr>
              <w:t>39.</w:t>
            </w:r>
          </w:p>
        </w:tc>
        <w:tc>
          <w:tcPr>
            <w:tcW w:w="288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both"/>
              <w:rPr>
                <w:color w:val="000000"/>
                <w:sz w:val="20"/>
                <w:szCs w:val="20"/>
              </w:rPr>
            </w:pPr>
            <w:r>
              <w:rPr>
                <w:color w:val="000000"/>
                <w:sz w:val="20"/>
                <w:szCs w:val="20"/>
              </w:rPr>
              <w:t>Klub voľného času AvenTURA o.z.</w:t>
            </w:r>
          </w:p>
        </w:tc>
        <w:tc>
          <w:tcPr>
            <w:tcW w:w="90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PO</w:t>
            </w:r>
          </w:p>
        </w:tc>
        <w:tc>
          <w:tcPr>
            <w:tcW w:w="216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Bojná 201, 956 01 Bojná</w:t>
            </w:r>
          </w:p>
        </w:tc>
        <w:tc>
          <w:tcPr>
            <w:tcW w:w="126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42040434</w:t>
            </w:r>
          </w:p>
        </w:tc>
        <w:tc>
          <w:tcPr>
            <w:tcW w:w="90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S</w:t>
            </w:r>
          </w:p>
        </w:tc>
        <w:tc>
          <w:tcPr>
            <w:tcW w:w="2160" w:type="dxa"/>
            <w:tcBorders>
              <w:top w:val="single" w:sz="2" w:space="0" w:color="auto"/>
              <w:left w:val="single" w:sz="2" w:space="0" w:color="auto"/>
              <w:bottom w:val="single" w:sz="2" w:space="0" w:color="auto"/>
              <w:right w:val="single" w:sz="2" w:space="0" w:color="auto"/>
            </w:tcBorders>
            <w:noWrap/>
            <w:vAlign w:val="center"/>
          </w:tcPr>
          <w:p w:rsidR="002C42AB" w:rsidRPr="00F923A6" w:rsidRDefault="002C42AB" w:rsidP="00405F6A">
            <w:pPr>
              <w:rPr>
                <w:color w:val="000000"/>
                <w:sz w:val="20"/>
                <w:szCs w:val="20"/>
              </w:rPr>
            </w:pPr>
            <w:r>
              <w:rPr>
                <w:color w:val="000000"/>
                <w:sz w:val="20"/>
                <w:szCs w:val="20"/>
              </w:rPr>
              <w:t>Angela Krajčíková</w:t>
            </w:r>
          </w:p>
        </w:tc>
        <w:tc>
          <w:tcPr>
            <w:tcW w:w="2340" w:type="dxa"/>
            <w:tcBorders>
              <w:top w:val="single" w:sz="2" w:space="0" w:color="auto"/>
              <w:left w:val="single" w:sz="2" w:space="0" w:color="auto"/>
              <w:bottom w:val="single" w:sz="2" w:space="0" w:color="auto"/>
              <w:right w:val="single" w:sz="12" w:space="0" w:color="auto"/>
            </w:tcBorders>
            <w:noWrap/>
          </w:tcPr>
          <w:p w:rsidR="002C42AB" w:rsidRDefault="002C42AB" w:rsidP="00405F6A">
            <w:r w:rsidRPr="00000AF1">
              <w:rPr>
                <w:sz w:val="20"/>
                <w:szCs w:val="20"/>
              </w:rPr>
              <w:t>Člen</w:t>
            </w:r>
            <w:r>
              <w:rPr>
                <w:sz w:val="20"/>
                <w:szCs w:val="20"/>
              </w:rPr>
              <w:t xml:space="preserve"> Rady združenia</w:t>
            </w:r>
          </w:p>
        </w:tc>
      </w:tr>
      <w:tr w:rsidR="002C42AB" w:rsidRPr="008921E3" w:rsidTr="00405F6A">
        <w:trPr>
          <w:trHeight w:val="397"/>
        </w:trPr>
        <w:tc>
          <w:tcPr>
            <w:tcW w:w="1095" w:type="dxa"/>
            <w:tcBorders>
              <w:top w:val="single" w:sz="2" w:space="0" w:color="auto"/>
              <w:left w:val="single" w:sz="12" w:space="0" w:color="auto"/>
              <w:bottom w:val="single" w:sz="12" w:space="0" w:color="auto"/>
              <w:right w:val="single" w:sz="2" w:space="0" w:color="auto"/>
            </w:tcBorders>
            <w:noWrap/>
            <w:vAlign w:val="center"/>
          </w:tcPr>
          <w:p w:rsidR="002C42AB" w:rsidRDefault="002C42AB" w:rsidP="00405F6A">
            <w:pPr>
              <w:jc w:val="center"/>
              <w:rPr>
                <w:color w:val="000000"/>
                <w:sz w:val="20"/>
                <w:szCs w:val="20"/>
              </w:rPr>
            </w:pPr>
            <w:r>
              <w:rPr>
                <w:color w:val="000000"/>
                <w:sz w:val="20"/>
                <w:szCs w:val="20"/>
              </w:rPr>
              <w:t xml:space="preserve">40. </w:t>
            </w:r>
          </w:p>
        </w:tc>
        <w:tc>
          <w:tcPr>
            <w:tcW w:w="2880" w:type="dxa"/>
            <w:tcBorders>
              <w:top w:val="single" w:sz="2" w:space="0" w:color="auto"/>
              <w:left w:val="single" w:sz="2" w:space="0" w:color="auto"/>
              <w:bottom w:val="single" w:sz="12" w:space="0" w:color="auto"/>
              <w:right w:val="single" w:sz="2" w:space="0" w:color="auto"/>
            </w:tcBorders>
            <w:noWrap/>
            <w:vAlign w:val="center"/>
          </w:tcPr>
          <w:p w:rsidR="002C42AB" w:rsidRPr="00F923A6" w:rsidRDefault="002C42AB" w:rsidP="00405F6A">
            <w:pPr>
              <w:jc w:val="both"/>
              <w:rPr>
                <w:color w:val="000000"/>
                <w:sz w:val="20"/>
                <w:szCs w:val="20"/>
              </w:rPr>
            </w:pPr>
            <w:r>
              <w:rPr>
                <w:color w:val="000000"/>
                <w:sz w:val="20"/>
                <w:szCs w:val="20"/>
              </w:rPr>
              <w:t>Poľovnícke združenie MIER</w:t>
            </w:r>
          </w:p>
        </w:tc>
        <w:tc>
          <w:tcPr>
            <w:tcW w:w="900" w:type="dxa"/>
            <w:tcBorders>
              <w:top w:val="single" w:sz="2" w:space="0" w:color="auto"/>
              <w:left w:val="single" w:sz="2" w:space="0" w:color="auto"/>
              <w:bottom w:val="single" w:sz="1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PO</w:t>
            </w:r>
          </w:p>
        </w:tc>
        <w:tc>
          <w:tcPr>
            <w:tcW w:w="2160" w:type="dxa"/>
            <w:tcBorders>
              <w:top w:val="single" w:sz="2" w:space="0" w:color="auto"/>
              <w:left w:val="single" w:sz="2" w:space="0" w:color="auto"/>
              <w:bottom w:val="single" w:sz="1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Nitrianska Blatnica č. 173, 956 04 Nitrianska Blatnica</w:t>
            </w:r>
          </w:p>
        </w:tc>
        <w:tc>
          <w:tcPr>
            <w:tcW w:w="1260" w:type="dxa"/>
            <w:tcBorders>
              <w:top w:val="single" w:sz="2" w:space="0" w:color="auto"/>
              <w:left w:val="single" w:sz="2" w:space="0" w:color="auto"/>
              <w:bottom w:val="single" w:sz="1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35602961</w:t>
            </w:r>
          </w:p>
        </w:tc>
        <w:tc>
          <w:tcPr>
            <w:tcW w:w="900" w:type="dxa"/>
            <w:tcBorders>
              <w:top w:val="single" w:sz="2" w:space="0" w:color="auto"/>
              <w:left w:val="single" w:sz="2" w:space="0" w:color="auto"/>
              <w:bottom w:val="single" w:sz="12" w:space="0" w:color="auto"/>
              <w:right w:val="single" w:sz="2" w:space="0" w:color="auto"/>
            </w:tcBorders>
            <w:noWrap/>
            <w:vAlign w:val="center"/>
          </w:tcPr>
          <w:p w:rsidR="002C42AB" w:rsidRPr="00F923A6" w:rsidRDefault="002C42AB" w:rsidP="00405F6A">
            <w:pPr>
              <w:jc w:val="center"/>
              <w:rPr>
                <w:color w:val="000000"/>
                <w:sz w:val="20"/>
                <w:szCs w:val="20"/>
              </w:rPr>
            </w:pPr>
            <w:r>
              <w:rPr>
                <w:color w:val="000000"/>
                <w:sz w:val="20"/>
                <w:szCs w:val="20"/>
              </w:rPr>
              <w:t>S</w:t>
            </w:r>
          </w:p>
        </w:tc>
        <w:tc>
          <w:tcPr>
            <w:tcW w:w="2160" w:type="dxa"/>
            <w:tcBorders>
              <w:top w:val="single" w:sz="2" w:space="0" w:color="auto"/>
              <w:left w:val="single" w:sz="2" w:space="0" w:color="auto"/>
              <w:bottom w:val="single" w:sz="12" w:space="0" w:color="auto"/>
              <w:right w:val="single" w:sz="2" w:space="0" w:color="auto"/>
            </w:tcBorders>
            <w:noWrap/>
            <w:vAlign w:val="center"/>
          </w:tcPr>
          <w:p w:rsidR="002C42AB" w:rsidRPr="00F923A6" w:rsidRDefault="002C42AB" w:rsidP="00405F6A">
            <w:pPr>
              <w:rPr>
                <w:color w:val="000000"/>
                <w:sz w:val="20"/>
                <w:szCs w:val="20"/>
              </w:rPr>
            </w:pPr>
            <w:r>
              <w:rPr>
                <w:color w:val="000000"/>
                <w:sz w:val="20"/>
                <w:szCs w:val="20"/>
              </w:rPr>
              <w:t>Elemír Jančovič</w:t>
            </w:r>
          </w:p>
        </w:tc>
        <w:tc>
          <w:tcPr>
            <w:tcW w:w="2340" w:type="dxa"/>
            <w:tcBorders>
              <w:top w:val="single" w:sz="2" w:space="0" w:color="auto"/>
              <w:left w:val="single" w:sz="2" w:space="0" w:color="auto"/>
              <w:bottom w:val="single" w:sz="12" w:space="0" w:color="auto"/>
              <w:right w:val="single" w:sz="12" w:space="0" w:color="auto"/>
            </w:tcBorders>
            <w:noWrap/>
          </w:tcPr>
          <w:p w:rsidR="002C42AB" w:rsidRPr="00000AF1" w:rsidRDefault="002C42AB" w:rsidP="00405F6A">
            <w:pPr>
              <w:rPr>
                <w:sz w:val="20"/>
                <w:szCs w:val="20"/>
              </w:rPr>
            </w:pPr>
            <w:r>
              <w:rPr>
                <w:sz w:val="20"/>
                <w:szCs w:val="20"/>
              </w:rPr>
              <w:t>Člen</w:t>
            </w:r>
          </w:p>
        </w:tc>
      </w:tr>
    </w:tbl>
    <w:p w:rsidR="002C42AB" w:rsidRDefault="002C42AB" w:rsidP="002C42AB">
      <w:pPr>
        <w:jc w:val="both"/>
        <w:rPr>
          <w:b/>
          <w:smallCaps/>
          <w:color w:val="000000"/>
        </w:rPr>
      </w:pPr>
    </w:p>
    <w:p w:rsidR="002C42AB" w:rsidRPr="00DC7C2D" w:rsidRDefault="002C42AB" w:rsidP="002C42AB">
      <w:pPr>
        <w:jc w:val="both"/>
        <w:rPr>
          <w:b/>
          <w:caps/>
          <w:smallCaps/>
          <w:color w:val="000000"/>
        </w:rPr>
      </w:pPr>
      <w:r w:rsidRPr="00DC7C2D">
        <w:rPr>
          <w:b/>
          <w:smallCaps/>
          <w:color w:val="000000"/>
        </w:rPr>
        <w:t>výkonný orgán</w:t>
      </w:r>
    </w:p>
    <w:p w:rsidR="002C42AB" w:rsidRDefault="002C42AB" w:rsidP="002C42AB">
      <w:pPr>
        <w:jc w:val="both"/>
        <w:rPr>
          <w:smallCaps/>
          <w:color w:val="000000"/>
        </w:rPr>
      </w:pPr>
    </w:p>
    <w:tbl>
      <w:tblPr>
        <w:tblW w:w="13695" w:type="dxa"/>
        <w:tblInd w:w="55" w:type="dxa"/>
        <w:tblCellMar>
          <w:left w:w="70" w:type="dxa"/>
          <w:right w:w="70" w:type="dxa"/>
        </w:tblCellMar>
        <w:tblLook w:val="0000" w:firstRow="0" w:lastRow="0" w:firstColumn="0" w:lastColumn="0" w:noHBand="0" w:noVBand="0"/>
      </w:tblPr>
      <w:tblGrid>
        <w:gridCol w:w="1095"/>
        <w:gridCol w:w="2880"/>
        <w:gridCol w:w="900"/>
        <w:gridCol w:w="2160"/>
        <w:gridCol w:w="1260"/>
        <w:gridCol w:w="900"/>
        <w:gridCol w:w="2160"/>
        <w:gridCol w:w="2340"/>
      </w:tblGrid>
      <w:tr w:rsidR="002C42AB" w:rsidTr="00405F6A">
        <w:trPr>
          <w:trHeight w:val="397"/>
        </w:trPr>
        <w:tc>
          <w:tcPr>
            <w:tcW w:w="1095" w:type="dxa"/>
            <w:vMerge w:val="restart"/>
            <w:tcBorders>
              <w:top w:val="single" w:sz="12" w:space="0" w:color="auto"/>
              <w:left w:val="single" w:sz="12" w:space="0" w:color="auto"/>
              <w:bottom w:val="single" w:sz="12" w:space="0" w:color="auto"/>
              <w:right w:val="single" w:sz="12" w:space="0" w:color="auto"/>
            </w:tcBorders>
            <w:shd w:val="clear" w:color="auto" w:fill="CCFFCC"/>
            <w:noWrap/>
            <w:vAlign w:val="center"/>
          </w:tcPr>
          <w:p w:rsidR="002C42AB" w:rsidRPr="00A5079C" w:rsidRDefault="002C42AB" w:rsidP="00405F6A">
            <w:pPr>
              <w:jc w:val="center"/>
              <w:rPr>
                <w:sz w:val="20"/>
                <w:szCs w:val="20"/>
              </w:rPr>
            </w:pPr>
            <w:r w:rsidRPr="00A5079C">
              <w:rPr>
                <w:b/>
                <w:smallCaps/>
                <w:color w:val="000000"/>
                <w:sz w:val="20"/>
                <w:szCs w:val="20"/>
              </w:rPr>
              <w:t xml:space="preserve">výkonný orgán </w:t>
            </w:r>
          </w:p>
        </w:tc>
        <w:tc>
          <w:tcPr>
            <w:tcW w:w="288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2C42AB" w:rsidRPr="004C048E" w:rsidRDefault="002C42AB" w:rsidP="00405F6A">
            <w:pPr>
              <w:rPr>
                <w:sz w:val="20"/>
                <w:szCs w:val="20"/>
              </w:rPr>
            </w:pPr>
            <w:r w:rsidRPr="004C048E">
              <w:rPr>
                <w:sz w:val="20"/>
                <w:szCs w:val="20"/>
              </w:rPr>
              <w:t xml:space="preserve"> Názov </w:t>
            </w:r>
          </w:p>
        </w:tc>
        <w:tc>
          <w:tcPr>
            <w:tcW w:w="9720" w:type="dxa"/>
            <w:gridSpan w:val="6"/>
            <w:tcBorders>
              <w:top w:val="single" w:sz="12" w:space="0" w:color="auto"/>
              <w:left w:val="single" w:sz="12" w:space="0" w:color="auto"/>
              <w:bottom w:val="single" w:sz="12" w:space="0" w:color="auto"/>
              <w:right w:val="single" w:sz="12" w:space="0" w:color="auto"/>
            </w:tcBorders>
            <w:noWrap/>
            <w:vAlign w:val="center"/>
          </w:tcPr>
          <w:p w:rsidR="002C42AB" w:rsidRPr="00A5079C" w:rsidRDefault="002C42AB" w:rsidP="00405F6A">
            <w:pPr>
              <w:jc w:val="both"/>
              <w:rPr>
                <w:sz w:val="20"/>
                <w:szCs w:val="20"/>
              </w:rPr>
            </w:pPr>
            <w:r w:rsidRPr="00A5079C">
              <w:rPr>
                <w:sz w:val="20"/>
                <w:szCs w:val="20"/>
              </w:rPr>
              <w:t> </w:t>
            </w:r>
            <w:r>
              <w:rPr>
                <w:sz w:val="20"/>
                <w:szCs w:val="20"/>
              </w:rPr>
              <w:t>Rada združenia - Miestna akčná skupina Mikroregión pod Marhátom</w:t>
            </w:r>
          </w:p>
        </w:tc>
      </w:tr>
      <w:tr w:rsidR="002C42AB" w:rsidTr="00405F6A">
        <w:trPr>
          <w:trHeight w:val="397"/>
        </w:trPr>
        <w:tc>
          <w:tcPr>
            <w:tcW w:w="1095" w:type="dxa"/>
            <w:vMerge/>
            <w:tcBorders>
              <w:top w:val="single" w:sz="12" w:space="0" w:color="auto"/>
              <w:left w:val="single" w:sz="12" w:space="0" w:color="auto"/>
              <w:bottom w:val="single" w:sz="12" w:space="0" w:color="auto"/>
              <w:right w:val="single" w:sz="12" w:space="0" w:color="auto"/>
            </w:tcBorders>
            <w:shd w:val="clear" w:color="auto" w:fill="CCFFCC"/>
            <w:vAlign w:val="center"/>
          </w:tcPr>
          <w:p w:rsidR="002C42AB" w:rsidRPr="00A5079C" w:rsidRDefault="002C42AB" w:rsidP="00405F6A">
            <w:pPr>
              <w:rPr>
                <w:sz w:val="20"/>
                <w:szCs w:val="20"/>
              </w:rPr>
            </w:pPr>
          </w:p>
        </w:tc>
        <w:tc>
          <w:tcPr>
            <w:tcW w:w="288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2C42AB" w:rsidRPr="004C048E" w:rsidRDefault="002C42AB" w:rsidP="00405F6A">
            <w:pPr>
              <w:rPr>
                <w:sz w:val="20"/>
                <w:szCs w:val="20"/>
              </w:rPr>
            </w:pPr>
            <w:r w:rsidRPr="004C048E">
              <w:rPr>
                <w:sz w:val="20"/>
                <w:szCs w:val="20"/>
              </w:rPr>
              <w:t>Subjekty zastupujúce verejný sektor</w:t>
            </w:r>
            <w:r>
              <w:rPr>
                <w:sz w:val="20"/>
                <w:szCs w:val="20"/>
              </w:rPr>
              <w:t xml:space="preserve"> (v %)</w:t>
            </w:r>
          </w:p>
        </w:tc>
        <w:tc>
          <w:tcPr>
            <w:tcW w:w="9720" w:type="dxa"/>
            <w:gridSpan w:val="6"/>
            <w:tcBorders>
              <w:top w:val="single" w:sz="12" w:space="0" w:color="auto"/>
              <w:left w:val="single" w:sz="12" w:space="0" w:color="auto"/>
              <w:bottom w:val="single" w:sz="12" w:space="0" w:color="auto"/>
              <w:right w:val="single" w:sz="12" w:space="0" w:color="auto"/>
            </w:tcBorders>
            <w:noWrap/>
            <w:vAlign w:val="center"/>
          </w:tcPr>
          <w:p w:rsidR="002C42AB" w:rsidRPr="00A5079C" w:rsidRDefault="002C42AB" w:rsidP="00405F6A">
            <w:pPr>
              <w:jc w:val="both"/>
              <w:rPr>
                <w:sz w:val="20"/>
                <w:szCs w:val="20"/>
              </w:rPr>
            </w:pPr>
            <w:r w:rsidRPr="00A5079C">
              <w:rPr>
                <w:sz w:val="20"/>
                <w:szCs w:val="20"/>
              </w:rPr>
              <w:t> </w:t>
            </w:r>
            <w:r>
              <w:rPr>
                <w:sz w:val="20"/>
                <w:szCs w:val="20"/>
              </w:rPr>
              <w:t>44,4 %</w:t>
            </w:r>
          </w:p>
        </w:tc>
      </w:tr>
      <w:tr w:rsidR="002C42AB" w:rsidTr="00405F6A">
        <w:trPr>
          <w:trHeight w:val="397"/>
        </w:trPr>
        <w:tc>
          <w:tcPr>
            <w:tcW w:w="1095" w:type="dxa"/>
            <w:vMerge/>
            <w:tcBorders>
              <w:top w:val="single" w:sz="12" w:space="0" w:color="auto"/>
              <w:left w:val="single" w:sz="12" w:space="0" w:color="auto"/>
              <w:bottom w:val="single" w:sz="12" w:space="0" w:color="auto"/>
              <w:right w:val="single" w:sz="12" w:space="0" w:color="auto"/>
            </w:tcBorders>
            <w:shd w:val="clear" w:color="auto" w:fill="CCFFCC"/>
            <w:vAlign w:val="center"/>
          </w:tcPr>
          <w:p w:rsidR="002C42AB" w:rsidRPr="00A5079C" w:rsidRDefault="002C42AB" w:rsidP="00405F6A">
            <w:pPr>
              <w:rPr>
                <w:sz w:val="20"/>
                <w:szCs w:val="20"/>
              </w:rPr>
            </w:pPr>
          </w:p>
        </w:tc>
        <w:tc>
          <w:tcPr>
            <w:tcW w:w="288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2C42AB" w:rsidRPr="004C048E" w:rsidRDefault="002C42AB" w:rsidP="00405F6A">
            <w:pPr>
              <w:rPr>
                <w:sz w:val="20"/>
                <w:szCs w:val="20"/>
              </w:rPr>
            </w:pPr>
            <w:r w:rsidRPr="004C048E">
              <w:rPr>
                <w:sz w:val="20"/>
                <w:szCs w:val="20"/>
              </w:rPr>
              <w:t xml:space="preserve">Subjekty zastupujúce súkromný </w:t>
            </w:r>
            <w:r w:rsidRPr="00504BDD">
              <w:rPr>
                <w:sz w:val="20"/>
                <w:szCs w:val="20"/>
              </w:rPr>
              <w:t>sektor vrátane občianskeho sektora</w:t>
            </w:r>
            <w:r>
              <w:rPr>
                <w:i/>
                <w:color w:val="CC00CC"/>
                <w:sz w:val="20"/>
                <w:szCs w:val="20"/>
              </w:rPr>
              <w:t xml:space="preserve"> </w:t>
            </w:r>
            <w:r>
              <w:rPr>
                <w:sz w:val="20"/>
                <w:szCs w:val="20"/>
              </w:rPr>
              <w:t>(v %)</w:t>
            </w:r>
          </w:p>
        </w:tc>
        <w:tc>
          <w:tcPr>
            <w:tcW w:w="9720" w:type="dxa"/>
            <w:gridSpan w:val="6"/>
            <w:tcBorders>
              <w:top w:val="single" w:sz="12" w:space="0" w:color="auto"/>
              <w:left w:val="single" w:sz="12" w:space="0" w:color="auto"/>
              <w:bottom w:val="single" w:sz="12" w:space="0" w:color="auto"/>
              <w:right w:val="single" w:sz="12" w:space="0" w:color="auto"/>
            </w:tcBorders>
            <w:noWrap/>
            <w:vAlign w:val="center"/>
          </w:tcPr>
          <w:p w:rsidR="002C42AB" w:rsidRPr="00A5079C" w:rsidRDefault="002C42AB" w:rsidP="00405F6A">
            <w:pPr>
              <w:jc w:val="both"/>
              <w:rPr>
                <w:sz w:val="20"/>
                <w:szCs w:val="20"/>
              </w:rPr>
            </w:pPr>
            <w:r w:rsidRPr="00A5079C">
              <w:rPr>
                <w:sz w:val="20"/>
                <w:szCs w:val="20"/>
              </w:rPr>
              <w:t> </w:t>
            </w:r>
            <w:r>
              <w:rPr>
                <w:sz w:val="20"/>
                <w:szCs w:val="20"/>
              </w:rPr>
              <w:t>55,6 %</w:t>
            </w:r>
          </w:p>
        </w:tc>
      </w:tr>
      <w:tr w:rsidR="002C42AB" w:rsidTr="00405F6A">
        <w:trPr>
          <w:trHeight w:val="397"/>
        </w:trPr>
        <w:tc>
          <w:tcPr>
            <w:tcW w:w="1095" w:type="dxa"/>
            <w:vMerge/>
            <w:tcBorders>
              <w:top w:val="single" w:sz="12" w:space="0" w:color="auto"/>
              <w:left w:val="single" w:sz="12" w:space="0" w:color="auto"/>
              <w:bottom w:val="single" w:sz="12" w:space="0" w:color="auto"/>
              <w:right w:val="single" w:sz="12" w:space="0" w:color="auto"/>
            </w:tcBorders>
            <w:shd w:val="clear" w:color="auto" w:fill="CCFFCC"/>
            <w:vAlign w:val="center"/>
          </w:tcPr>
          <w:p w:rsidR="002C42AB" w:rsidRPr="00A5079C" w:rsidRDefault="002C42AB" w:rsidP="00405F6A">
            <w:pPr>
              <w:rPr>
                <w:sz w:val="20"/>
                <w:szCs w:val="20"/>
              </w:rPr>
            </w:pPr>
          </w:p>
        </w:tc>
        <w:tc>
          <w:tcPr>
            <w:tcW w:w="288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2C42AB" w:rsidRPr="004C048E" w:rsidRDefault="002C42AB" w:rsidP="00405F6A">
            <w:pPr>
              <w:rPr>
                <w:sz w:val="20"/>
                <w:szCs w:val="20"/>
              </w:rPr>
            </w:pPr>
            <w:r w:rsidRPr="004C048E">
              <w:rPr>
                <w:sz w:val="20"/>
                <w:szCs w:val="20"/>
              </w:rPr>
              <w:t xml:space="preserve">Celkový počet členov výkonného orgánu </w:t>
            </w:r>
          </w:p>
        </w:tc>
        <w:tc>
          <w:tcPr>
            <w:tcW w:w="9720" w:type="dxa"/>
            <w:gridSpan w:val="6"/>
            <w:tcBorders>
              <w:top w:val="single" w:sz="12" w:space="0" w:color="auto"/>
              <w:left w:val="single" w:sz="12" w:space="0" w:color="auto"/>
              <w:bottom w:val="single" w:sz="12" w:space="0" w:color="auto"/>
              <w:right w:val="single" w:sz="12" w:space="0" w:color="auto"/>
            </w:tcBorders>
            <w:noWrap/>
            <w:vAlign w:val="center"/>
          </w:tcPr>
          <w:p w:rsidR="002C42AB" w:rsidRPr="00A5079C" w:rsidRDefault="002C42AB" w:rsidP="00405F6A">
            <w:pPr>
              <w:jc w:val="both"/>
              <w:rPr>
                <w:sz w:val="20"/>
                <w:szCs w:val="20"/>
              </w:rPr>
            </w:pPr>
            <w:r w:rsidRPr="00A5079C">
              <w:rPr>
                <w:sz w:val="20"/>
                <w:szCs w:val="20"/>
              </w:rPr>
              <w:t> </w:t>
            </w:r>
            <w:r>
              <w:rPr>
                <w:sz w:val="20"/>
                <w:szCs w:val="20"/>
              </w:rPr>
              <w:t>9</w:t>
            </w:r>
          </w:p>
        </w:tc>
      </w:tr>
      <w:tr w:rsidR="002C42AB" w:rsidTr="00405F6A">
        <w:trPr>
          <w:trHeight w:val="397"/>
        </w:trPr>
        <w:tc>
          <w:tcPr>
            <w:tcW w:w="1095"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2C42AB" w:rsidRPr="00A5079C" w:rsidRDefault="002C42AB" w:rsidP="00405F6A">
            <w:pPr>
              <w:jc w:val="center"/>
              <w:rPr>
                <w:sz w:val="20"/>
                <w:szCs w:val="20"/>
              </w:rPr>
            </w:pPr>
            <w:r w:rsidRPr="00A5079C">
              <w:rPr>
                <w:b/>
                <w:sz w:val="20"/>
                <w:szCs w:val="20"/>
              </w:rPr>
              <w:t>P.</w:t>
            </w:r>
            <w:r>
              <w:rPr>
                <w:b/>
                <w:sz w:val="20"/>
                <w:szCs w:val="20"/>
              </w:rPr>
              <w:t xml:space="preserve"> </w:t>
            </w:r>
            <w:r w:rsidRPr="00A5079C">
              <w:rPr>
                <w:b/>
                <w:sz w:val="20"/>
                <w:szCs w:val="20"/>
              </w:rPr>
              <w:t>č.</w:t>
            </w:r>
          </w:p>
        </w:tc>
        <w:tc>
          <w:tcPr>
            <w:tcW w:w="288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2C42AB" w:rsidRPr="00A5079C" w:rsidRDefault="002C42AB" w:rsidP="00405F6A">
            <w:pPr>
              <w:jc w:val="center"/>
              <w:rPr>
                <w:sz w:val="20"/>
                <w:szCs w:val="20"/>
              </w:rPr>
            </w:pPr>
            <w:r w:rsidRPr="00A5079C">
              <w:rPr>
                <w:b/>
                <w:color w:val="000000"/>
                <w:sz w:val="20"/>
                <w:szCs w:val="20"/>
              </w:rPr>
              <w:t>Meno, priezvisko a titul</w:t>
            </w:r>
          </w:p>
        </w:tc>
        <w:tc>
          <w:tcPr>
            <w:tcW w:w="90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2C42AB" w:rsidRPr="00A5079C" w:rsidRDefault="002C42AB" w:rsidP="00405F6A">
            <w:pPr>
              <w:jc w:val="center"/>
              <w:rPr>
                <w:sz w:val="20"/>
                <w:szCs w:val="20"/>
              </w:rPr>
            </w:pPr>
            <w:r w:rsidRPr="00A5079C">
              <w:rPr>
                <w:b/>
                <w:smallCaps/>
                <w:color w:val="000000"/>
                <w:sz w:val="20"/>
                <w:szCs w:val="20"/>
              </w:rPr>
              <w:t>fo/po</w:t>
            </w:r>
            <w:r w:rsidRPr="00316049">
              <w:rPr>
                <w:b/>
                <w:smallCaps/>
                <w:color w:val="000000"/>
                <w:sz w:val="18"/>
                <w:szCs w:val="18"/>
                <w:vertAlign w:val="superscript"/>
              </w:rPr>
              <w:fldChar w:fldCharType="begin"/>
            </w:r>
            <w:r w:rsidRPr="00316049">
              <w:rPr>
                <w:b/>
                <w:smallCaps/>
                <w:color w:val="000000"/>
                <w:sz w:val="18"/>
                <w:szCs w:val="18"/>
                <w:vertAlign w:val="superscript"/>
              </w:rPr>
              <w:instrText xml:space="preserve"> NOTEREF _Ref194823271 \h  \* MERGEFORMAT </w:instrText>
            </w:r>
            <w:r w:rsidRPr="00316049">
              <w:rPr>
                <w:b/>
                <w:smallCaps/>
                <w:color w:val="000000"/>
                <w:sz w:val="18"/>
                <w:szCs w:val="18"/>
                <w:vertAlign w:val="superscript"/>
              </w:rPr>
            </w:r>
            <w:r w:rsidRPr="00316049">
              <w:rPr>
                <w:b/>
                <w:smallCaps/>
                <w:color w:val="000000"/>
                <w:sz w:val="18"/>
                <w:szCs w:val="18"/>
                <w:vertAlign w:val="superscript"/>
              </w:rPr>
              <w:fldChar w:fldCharType="separate"/>
            </w:r>
            <w:r>
              <w:rPr>
                <w:b/>
                <w:smallCaps/>
                <w:color w:val="000000"/>
                <w:sz w:val="18"/>
                <w:szCs w:val="18"/>
                <w:vertAlign w:val="superscript"/>
              </w:rPr>
              <w:t>13</w:t>
            </w:r>
            <w:r w:rsidRPr="00316049">
              <w:rPr>
                <w:b/>
                <w:smallCaps/>
                <w:color w:val="000000"/>
                <w:sz w:val="18"/>
                <w:szCs w:val="18"/>
                <w:vertAlign w:val="superscript"/>
              </w:rPr>
              <w:fldChar w:fldCharType="end"/>
            </w:r>
          </w:p>
        </w:tc>
        <w:tc>
          <w:tcPr>
            <w:tcW w:w="216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2C42AB" w:rsidRPr="00A5079C" w:rsidRDefault="002C42AB" w:rsidP="00405F6A">
            <w:pPr>
              <w:jc w:val="center"/>
              <w:rPr>
                <w:sz w:val="20"/>
                <w:szCs w:val="20"/>
              </w:rPr>
            </w:pPr>
            <w:r w:rsidRPr="00A5079C">
              <w:rPr>
                <w:b/>
                <w:sz w:val="20"/>
                <w:szCs w:val="20"/>
              </w:rPr>
              <w:t>Sídlo/adresa</w:t>
            </w:r>
            <w:r w:rsidRPr="00316049">
              <w:rPr>
                <w:b/>
                <w:sz w:val="18"/>
                <w:szCs w:val="18"/>
                <w:vertAlign w:val="superscript"/>
              </w:rPr>
              <w:fldChar w:fldCharType="begin"/>
            </w:r>
            <w:r w:rsidRPr="00316049">
              <w:rPr>
                <w:b/>
                <w:sz w:val="18"/>
                <w:szCs w:val="18"/>
                <w:vertAlign w:val="superscript"/>
              </w:rPr>
              <w:instrText xml:space="preserve"> NOTEREF _Ref194823280 \h  \* MERGEFORMAT </w:instrText>
            </w:r>
            <w:r w:rsidRPr="00316049">
              <w:rPr>
                <w:b/>
                <w:sz w:val="18"/>
                <w:szCs w:val="18"/>
                <w:vertAlign w:val="superscript"/>
              </w:rPr>
            </w:r>
            <w:r w:rsidRPr="00316049">
              <w:rPr>
                <w:b/>
                <w:sz w:val="18"/>
                <w:szCs w:val="18"/>
                <w:vertAlign w:val="superscript"/>
              </w:rPr>
              <w:fldChar w:fldCharType="separate"/>
            </w:r>
            <w:r>
              <w:rPr>
                <w:b/>
                <w:sz w:val="18"/>
                <w:szCs w:val="18"/>
                <w:vertAlign w:val="superscript"/>
              </w:rPr>
              <w:t>14</w:t>
            </w:r>
            <w:r w:rsidRPr="00316049">
              <w:rPr>
                <w:b/>
                <w:sz w:val="18"/>
                <w:szCs w:val="18"/>
                <w:vertAlign w:val="superscript"/>
              </w:rPr>
              <w:fldChar w:fldCharType="end"/>
            </w:r>
            <w:r w:rsidRPr="00A5079C" w:rsidDel="005F5027">
              <w:rPr>
                <w:b/>
                <w:smallCaps/>
                <w:color w:val="000000"/>
                <w:sz w:val="20"/>
                <w:szCs w:val="20"/>
              </w:rPr>
              <w:t xml:space="preserve"> </w:t>
            </w:r>
          </w:p>
        </w:tc>
        <w:tc>
          <w:tcPr>
            <w:tcW w:w="126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2C42AB" w:rsidRPr="00A5079C" w:rsidRDefault="002C42AB" w:rsidP="00405F6A">
            <w:pPr>
              <w:jc w:val="center"/>
              <w:rPr>
                <w:sz w:val="20"/>
                <w:szCs w:val="20"/>
              </w:rPr>
            </w:pPr>
            <w:r w:rsidRPr="00A5079C">
              <w:rPr>
                <w:b/>
                <w:smallCaps/>
                <w:color w:val="000000"/>
                <w:sz w:val="20"/>
                <w:szCs w:val="20"/>
              </w:rPr>
              <w:t>ičo</w:t>
            </w:r>
            <w:r w:rsidRPr="001746C6">
              <w:rPr>
                <w:b/>
                <w:smallCaps/>
                <w:color w:val="000000"/>
                <w:sz w:val="20"/>
                <w:szCs w:val="20"/>
              </w:rPr>
              <w:t>/dátum narodenia</w:t>
            </w:r>
            <w:r w:rsidRPr="001746C6">
              <w:rPr>
                <w:b/>
                <w:smallCaps/>
                <w:color w:val="000000"/>
                <w:sz w:val="18"/>
                <w:szCs w:val="18"/>
                <w:vertAlign w:val="superscript"/>
              </w:rPr>
              <w:fldChar w:fldCharType="begin"/>
            </w:r>
            <w:r w:rsidRPr="001746C6">
              <w:rPr>
                <w:b/>
                <w:smallCaps/>
                <w:color w:val="000000"/>
                <w:sz w:val="18"/>
                <w:szCs w:val="18"/>
                <w:vertAlign w:val="superscript"/>
              </w:rPr>
              <w:instrText xml:space="preserve"> NOTEREF _Ref194823289 \h  \* MERGEFORMAT </w:instrText>
            </w:r>
            <w:r w:rsidRPr="001746C6">
              <w:rPr>
                <w:b/>
                <w:smallCaps/>
                <w:color w:val="000000"/>
                <w:sz w:val="18"/>
                <w:szCs w:val="18"/>
                <w:vertAlign w:val="superscript"/>
              </w:rPr>
            </w:r>
            <w:r w:rsidRPr="001746C6">
              <w:rPr>
                <w:b/>
                <w:smallCaps/>
                <w:color w:val="000000"/>
                <w:sz w:val="18"/>
                <w:szCs w:val="18"/>
                <w:vertAlign w:val="superscript"/>
              </w:rPr>
              <w:fldChar w:fldCharType="separate"/>
            </w:r>
            <w:r>
              <w:rPr>
                <w:b/>
                <w:smallCaps/>
                <w:color w:val="000000"/>
                <w:sz w:val="18"/>
                <w:szCs w:val="18"/>
                <w:vertAlign w:val="superscript"/>
              </w:rPr>
              <w:t>15</w:t>
            </w:r>
            <w:r w:rsidRPr="001746C6">
              <w:rPr>
                <w:b/>
                <w:smallCaps/>
                <w:color w:val="000000"/>
                <w:sz w:val="18"/>
                <w:szCs w:val="18"/>
                <w:vertAlign w:val="superscript"/>
              </w:rPr>
              <w:fldChar w:fldCharType="end"/>
            </w:r>
          </w:p>
        </w:tc>
        <w:tc>
          <w:tcPr>
            <w:tcW w:w="90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2C42AB" w:rsidRPr="00A5079C" w:rsidRDefault="002C42AB" w:rsidP="00405F6A">
            <w:pPr>
              <w:jc w:val="center"/>
              <w:rPr>
                <w:sz w:val="20"/>
                <w:szCs w:val="20"/>
              </w:rPr>
            </w:pPr>
            <w:r w:rsidRPr="00A5079C">
              <w:rPr>
                <w:b/>
                <w:sz w:val="20"/>
                <w:szCs w:val="20"/>
              </w:rPr>
              <w:t>Sektor</w:t>
            </w:r>
            <w:r w:rsidRPr="00A5079C">
              <w:rPr>
                <w:b/>
                <w:smallCaps/>
                <w:color w:val="000000"/>
                <w:sz w:val="20"/>
                <w:szCs w:val="20"/>
              </w:rPr>
              <w:t xml:space="preserve"> v/s</w:t>
            </w:r>
            <w:r w:rsidRPr="00786759">
              <w:rPr>
                <w:b/>
                <w:smallCaps/>
                <w:color w:val="000000"/>
                <w:sz w:val="18"/>
                <w:szCs w:val="18"/>
                <w:vertAlign w:val="superscript"/>
              </w:rPr>
              <w:fldChar w:fldCharType="begin"/>
            </w:r>
            <w:r w:rsidRPr="00786759">
              <w:rPr>
                <w:b/>
                <w:smallCaps/>
                <w:color w:val="000000"/>
                <w:sz w:val="18"/>
                <w:szCs w:val="18"/>
                <w:vertAlign w:val="superscript"/>
              </w:rPr>
              <w:instrText xml:space="preserve"> NOTEREF _Ref194823300 \h  \* MERGEFORMAT </w:instrText>
            </w:r>
            <w:r w:rsidRPr="00786759">
              <w:rPr>
                <w:b/>
                <w:smallCaps/>
                <w:color w:val="000000"/>
                <w:sz w:val="18"/>
                <w:szCs w:val="18"/>
                <w:vertAlign w:val="superscript"/>
              </w:rPr>
            </w:r>
            <w:r w:rsidRPr="00786759">
              <w:rPr>
                <w:b/>
                <w:smallCaps/>
                <w:color w:val="000000"/>
                <w:sz w:val="18"/>
                <w:szCs w:val="18"/>
                <w:vertAlign w:val="superscript"/>
              </w:rPr>
              <w:fldChar w:fldCharType="separate"/>
            </w:r>
            <w:r>
              <w:rPr>
                <w:b/>
                <w:smallCaps/>
                <w:color w:val="000000"/>
                <w:sz w:val="18"/>
                <w:szCs w:val="18"/>
                <w:vertAlign w:val="superscript"/>
              </w:rPr>
              <w:t>16</w:t>
            </w:r>
            <w:r w:rsidRPr="00786759">
              <w:rPr>
                <w:b/>
                <w:smallCaps/>
                <w:color w:val="000000"/>
                <w:sz w:val="18"/>
                <w:szCs w:val="18"/>
                <w:vertAlign w:val="superscript"/>
              </w:rPr>
              <w:fldChar w:fldCharType="end"/>
            </w:r>
          </w:p>
        </w:tc>
        <w:tc>
          <w:tcPr>
            <w:tcW w:w="216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2C42AB" w:rsidRPr="00A5079C" w:rsidRDefault="002C42AB" w:rsidP="00405F6A">
            <w:pPr>
              <w:jc w:val="center"/>
              <w:rPr>
                <w:sz w:val="20"/>
                <w:szCs w:val="20"/>
              </w:rPr>
            </w:pPr>
            <w:r w:rsidRPr="00A5079C">
              <w:rPr>
                <w:b/>
                <w:sz w:val="20"/>
                <w:szCs w:val="20"/>
              </w:rPr>
              <w:t>Názov subjektu</w:t>
            </w:r>
            <w:r w:rsidRPr="00786759">
              <w:rPr>
                <w:b/>
                <w:sz w:val="18"/>
                <w:szCs w:val="18"/>
                <w:vertAlign w:val="superscript"/>
              </w:rPr>
              <w:fldChar w:fldCharType="begin"/>
            </w:r>
            <w:r w:rsidRPr="00786759">
              <w:rPr>
                <w:b/>
                <w:sz w:val="18"/>
                <w:szCs w:val="18"/>
                <w:vertAlign w:val="superscript"/>
              </w:rPr>
              <w:instrText xml:space="preserve"> NOTEREF _Ref194823260 \h  \* MERGEFORMAT </w:instrText>
            </w:r>
            <w:r w:rsidRPr="00786759">
              <w:rPr>
                <w:b/>
                <w:sz w:val="18"/>
                <w:szCs w:val="18"/>
                <w:vertAlign w:val="superscript"/>
              </w:rPr>
            </w:r>
            <w:r w:rsidRPr="00786759">
              <w:rPr>
                <w:b/>
                <w:sz w:val="18"/>
                <w:szCs w:val="18"/>
                <w:vertAlign w:val="superscript"/>
              </w:rPr>
              <w:fldChar w:fldCharType="separate"/>
            </w:r>
            <w:r>
              <w:rPr>
                <w:b/>
                <w:sz w:val="18"/>
                <w:szCs w:val="18"/>
                <w:vertAlign w:val="superscript"/>
              </w:rPr>
              <w:t>12</w:t>
            </w:r>
            <w:r w:rsidRPr="00786759">
              <w:rPr>
                <w:b/>
                <w:sz w:val="18"/>
                <w:szCs w:val="18"/>
                <w:vertAlign w:val="superscript"/>
              </w:rPr>
              <w:fldChar w:fldCharType="end"/>
            </w:r>
            <w:r w:rsidRPr="00786759" w:rsidDel="005F5027">
              <w:rPr>
                <w:b/>
                <w:smallCaps/>
                <w:color w:val="000000"/>
                <w:sz w:val="18"/>
                <w:szCs w:val="18"/>
                <w:vertAlign w:val="superscript"/>
              </w:rPr>
              <w:t xml:space="preserve"> </w:t>
            </w:r>
          </w:p>
        </w:tc>
        <w:tc>
          <w:tcPr>
            <w:tcW w:w="234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2C42AB" w:rsidRPr="00A5079C" w:rsidRDefault="002C42AB" w:rsidP="00405F6A">
            <w:pPr>
              <w:jc w:val="center"/>
              <w:rPr>
                <w:sz w:val="20"/>
                <w:szCs w:val="20"/>
              </w:rPr>
            </w:pPr>
            <w:r w:rsidRPr="00A5079C">
              <w:rPr>
                <w:b/>
                <w:color w:val="000000"/>
                <w:sz w:val="20"/>
                <w:szCs w:val="20"/>
              </w:rPr>
              <w:t>Oblasť pôsobenia</w:t>
            </w:r>
            <w:r>
              <w:rPr>
                <w:rStyle w:val="Odkaznavysvetlivku"/>
                <w:b/>
                <w:color w:val="000000"/>
              </w:rPr>
              <w:endnoteReference w:id="21"/>
            </w:r>
          </w:p>
        </w:tc>
      </w:tr>
      <w:tr w:rsidR="002C42AB" w:rsidTr="00405F6A">
        <w:trPr>
          <w:trHeight w:val="397"/>
        </w:trPr>
        <w:tc>
          <w:tcPr>
            <w:tcW w:w="1095" w:type="dxa"/>
            <w:tcBorders>
              <w:top w:val="single" w:sz="12" w:space="0" w:color="auto"/>
              <w:left w:val="single" w:sz="12" w:space="0" w:color="auto"/>
              <w:bottom w:val="single" w:sz="6" w:space="0" w:color="auto"/>
              <w:right w:val="single" w:sz="6" w:space="0" w:color="auto"/>
            </w:tcBorders>
            <w:noWrap/>
            <w:vAlign w:val="center"/>
          </w:tcPr>
          <w:p w:rsidR="002C42AB" w:rsidRPr="00A5079C" w:rsidRDefault="002C42AB" w:rsidP="00405F6A">
            <w:pPr>
              <w:jc w:val="center"/>
              <w:rPr>
                <w:sz w:val="20"/>
                <w:szCs w:val="20"/>
              </w:rPr>
            </w:pPr>
            <w:r w:rsidRPr="00A5079C">
              <w:rPr>
                <w:color w:val="000000"/>
                <w:sz w:val="20"/>
                <w:szCs w:val="20"/>
              </w:rPr>
              <w:t>1.</w:t>
            </w:r>
          </w:p>
        </w:tc>
        <w:tc>
          <w:tcPr>
            <w:tcW w:w="2880" w:type="dxa"/>
            <w:tcBorders>
              <w:top w:val="single" w:sz="12" w:space="0" w:color="auto"/>
              <w:left w:val="single" w:sz="6" w:space="0" w:color="auto"/>
              <w:bottom w:val="single" w:sz="6" w:space="0" w:color="auto"/>
              <w:right w:val="single" w:sz="6" w:space="0" w:color="auto"/>
            </w:tcBorders>
            <w:noWrap/>
            <w:vAlign w:val="center"/>
          </w:tcPr>
          <w:p w:rsidR="002C42AB" w:rsidRPr="008921E3" w:rsidRDefault="002C42AB" w:rsidP="00405F6A">
            <w:pPr>
              <w:jc w:val="both"/>
              <w:rPr>
                <w:sz w:val="20"/>
                <w:szCs w:val="20"/>
              </w:rPr>
            </w:pPr>
            <w:r w:rsidRPr="008921E3">
              <w:rPr>
                <w:sz w:val="20"/>
                <w:szCs w:val="20"/>
              </w:rPr>
              <w:t> </w:t>
            </w:r>
            <w:r>
              <w:rPr>
                <w:sz w:val="20"/>
                <w:szCs w:val="20"/>
              </w:rPr>
              <w:t>Mgr. Michal Toman</w:t>
            </w:r>
          </w:p>
        </w:tc>
        <w:tc>
          <w:tcPr>
            <w:tcW w:w="900" w:type="dxa"/>
            <w:tcBorders>
              <w:top w:val="single" w:sz="12" w:space="0" w:color="auto"/>
              <w:left w:val="single" w:sz="6" w:space="0" w:color="auto"/>
              <w:bottom w:val="single" w:sz="6" w:space="0" w:color="auto"/>
              <w:right w:val="single" w:sz="6" w:space="0" w:color="auto"/>
            </w:tcBorders>
            <w:noWrap/>
            <w:vAlign w:val="center"/>
          </w:tcPr>
          <w:p w:rsidR="002C42AB" w:rsidRPr="008921E3" w:rsidRDefault="002C42AB" w:rsidP="00405F6A">
            <w:pPr>
              <w:jc w:val="center"/>
              <w:rPr>
                <w:sz w:val="20"/>
                <w:szCs w:val="20"/>
              </w:rPr>
            </w:pPr>
            <w:r>
              <w:rPr>
                <w:sz w:val="20"/>
                <w:szCs w:val="20"/>
              </w:rPr>
              <w:t>PO</w:t>
            </w:r>
          </w:p>
        </w:tc>
        <w:tc>
          <w:tcPr>
            <w:tcW w:w="2160" w:type="dxa"/>
            <w:tcBorders>
              <w:top w:val="single" w:sz="12" w:space="0" w:color="auto"/>
              <w:left w:val="single" w:sz="6" w:space="0" w:color="auto"/>
              <w:bottom w:val="single" w:sz="6" w:space="0" w:color="auto"/>
              <w:right w:val="single" w:sz="6" w:space="0" w:color="auto"/>
            </w:tcBorders>
            <w:noWrap/>
            <w:vAlign w:val="center"/>
          </w:tcPr>
          <w:p w:rsidR="002C42AB" w:rsidRPr="00F923A6" w:rsidRDefault="002C42AB" w:rsidP="00405F6A">
            <w:pPr>
              <w:jc w:val="center"/>
              <w:rPr>
                <w:color w:val="000000"/>
                <w:sz w:val="20"/>
                <w:szCs w:val="20"/>
              </w:rPr>
            </w:pPr>
            <w:r>
              <w:rPr>
                <w:color w:val="000000"/>
                <w:sz w:val="20"/>
                <w:szCs w:val="20"/>
              </w:rPr>
              <w:t>Obecný úrad, Nitrianska Blatnica 6, 956 05 Radošina</w:t>
            </w:r>
          </w:p>
        </w:tc>
        <w:tc>
          <w:tcPr>
            <w:tcW w:w="1260" w:type="dxa"/>
            <w:tcBorders>
              <w:top w:val="single" w:sz="12" w:space="0" w:color="auto"/>
              <w:left w:val="single" w:sz="6" w:space="0" w:color="auto"/>
              <w:bottom w:val="single" w:sz="6" w:space="0" w:color="auto"/>
              <w:right w:val="single" w:sz="6" w:space="0" w:color="auto"/>
            </w:tcBorders>
            <w:noWrap/>
            <w:vAlign w:val="center"/>
          </w:tcPr>
          <w:p w:rsidR="002C42AB" w:rsidRPr="00F923A6" w:rsidRDefault="002C42AB" w:rsidP="00405F6A">
            <w:pPr>
              <w:jc w:val="center"/>
              <w:rPr>
                <w:color w:val="000000"/>
                <w:sz w:val="20"/>
                <w:szCs w:val="20"/>
              </w:rPr>
            </w:pPr>
            <w:r>
              <w:rPr>
                <w:color w:val="000000"/>
                <w:sz w:val="20"/>
                <w:szCs w:val="20"/>
              </w:rPr>
              <w:t>00310824</w:t>
            </w:r>
          </w:p>
        </w:tc>
        <w:tc>
          <w:tcPr>
            <w:tcW w:w="900" w:type="dxa"/>
            <w:tcBorders>
              <w:top w:val="single" w:sz="12" w:space="0" w:color="auto"/>
              <w:left w:val="single" w:sz="6" w:space="0" w:color="auto"/>
              <w:bottom w:val="single" w:sz="6" w:space="0" w:color="auto"/>
              <w:right w:val="single" w:sz="6" w:space="0" w:color="auto"/>
            </w:tcBorders>
            <w:noWrap/>
            <w:vAlign w:val="center"/>
          </w:tcPr>
          <w:p w:rsidR="002C42AB" w:rsidRPr="008921E3" w:rsidRDefault="002C42AB" w:rsidP="00405F6A">
            <w:pPr>
              <w:jc w:val="both"/>
              <w:rPr>
                <w:sz w:val="20"/>
                <w:szCs w:val="20"/>
              </w:rPr>
            </w:pPr>
            <w:r w:rsidRPr="008921E3">
              <w:rPr>
                <w:sz w:val="20"/>
                <w:szCs w:val="20"/>
              </w:rPr>
              <w:t> </w:t>
            </w:r>
            <w:r>
              <w:rPr>
                <w:sz w:val="20"/>
                <w:szCs w:val="20"/>
              </w:rPr>
              <w:t>V</w:t>
            </w:r>
          </w:p>
        </w:tc>
        <w:tc>
          <w:tcPr>
            <w:tcW w:w="2160" w:type="dxa"/>
            <w:tcBorders>
              <w:top w:val="single" w:sz="12" w:space="0" w:color="auto"/>
              <w:left w:val="single" w:sz="6" w:space="0" w:color="auto"/>
              <w:bottom w:val="single" w:sz="6" w:space="0" w:color="auto"/>
              <w:right w:val="single" w:sz="6" w:space="0" w:color="auto"/>
            </w:tcBorders>
            <w:noWrap/>
            <w:vAlign w:val="center"/>
          </w:tcPr>
          <w:p w:rsidR="002C42AB" w:rsidRPr="008921E3" w:rsidRDefault="002C42AB" w:rsidP="00405F6A">
            <w:pPr>
              <w:jc w:val="both"/>
              <w:rPr>
                <w:sz w:val="20"/>
                <w:szCs w:val="20"/>
              </w:rPr>
            </w:pPr>
            <w:r>
              <w:rPr>
                <w:sz w:val="20"/>
                <w:szCs w:val="20"/>
              </w:rPr>
              <w:t>Obec Nitrianska Blatnica</w:t>
            </w:r>
            <w:r w:rsidRPr="008921E3">
              <w:rPr>
                <w:sz w:val="20"/>
                <w:szCs w:val="20"/>
              </w:rPr>
              <w:t> </w:t>
            </w:r>
          </w:p>
        </w:tc>
        <w:tc>
          <w:tcPr>
            <w:tcW w:w="2340" w:type="dxa"/>
            <w:tcBorders>
              <w:top w:val="single" w:sz="12" w:space="0" w:color="auto"/>
              <w:left w:val="single" w:sz="6" w:space="0" w:color="auto"/>
              <w:bottom w:val="single" w:sz="6" w:space="0" w:color="auto"/>
              <w:right w:val="single" w:sz="12" w:space="0" w:color="auto"/>
            </w:tcBorders>
            <w:noWrap/>
            <w:vAlign w:val="center"/>
          </w:tcPr>
          <w:p w:rsidR="002C42AB" w:rsidRPr="008921E3" w:rsidRDefault="002C42AB" w:rsidP="00405F6A">
            <w:pPr>
              <w:jc w:val="both"/>
              <w:rPr>
                <w:sz w:val="20"/>
                <w:szCs w:val="20"/>
              </w:rPr>
            </w:pPr>
            <w:r>
              <w:rPr>
                <w:sz w:val="20"/>
                <w:szCs w:val="20"/>
              </w:rPr>
              <w:t>Verejná</w:t>
            </w:r>
            <w:r w:rsidRPr="008921E3">
              <w:rPr>
                <w:sz w:val="20"/>
                <w:szCs w:val="20"/>
              </w:rPr>
              <w:t> </w:t>
            </w:r>
          </w:p>
        </w:tc>
      </w:tr>
      <w:tr w:rsidR="002C42AB" w:rsidTr="00405F6A">
        <w:trPr>
          <w:trHeight w:val="397"/>
        </w:trPr>
        <w:tc>
          <w:tcPr>
            <w:tcW w:w="1095" w:type="dxa"/>
            <w:tcBorders>
              <w:top w:val="single" w:sz="6" w:space="0" w:color="auto"/>
              <w:left w:val="single" w:sz="12" w:space="0" w:color="auto"/>
              <w:bottom w:val="single" w:sz="6" w:space="0" w:color="auto"/>
              <w:right w:val="single" w:sz="6" w:space="0" w:color="auto"/>
            </w:tcBorders>
            <w:noWrap/>
            <w:vAlign w:val="center"/>
          </w:tcPr>
          <w:p w:rsidR="002C42AB" w:rsidRPr="00A5079C" w:rsidRDefault="002C42AB" w:rsidP="00405F6A">
            <w:pPr>
              <w:jc w:val="center"/>
              <w:rPr>
                <w:sz w:val="20"/>
                <w:szCs w:val="20"/>
              </w:rPr>
            </w:pPr>
            <w:r w:rsidRPr="00A5079C">
              <w:rPr>
                <w:color w:val="000000"/>
                <w:sz w:val="20"/>
                <w:szCs w:val="20"/>
              </w:rPr>
              <w:t>2.</w:t>
            </w:r>
          </w:p>
        </w:tc>
        <w:tc>
          <w:tcPr>
            <w:tcW w:w="2880" w:type="dxa"/>
            <w:tcBorders>
              <w:top w:val="single" w:sz="6" w:space="0" w:color="auto"/>
              <w:left w:val="single" w:sz="6" w:space="0" w:color="auto"/>
              <w:bottom w:val="single" w:sz="6" w:space="0" w:color="auto"/>
              <w:right w:val="single" w:sz="6" w:space="0" w:color="auto"/>
            </w:tcBorders>
            <w:noWrap/>
          </w:tcPr>
          <w:p w:rsidR="002C42AB" w:rsidRPr="003C079C" w:rsidRDefault="002C42AB" w:rsidP="00405F6A">
            <w:pPr>
              <w:rPr>
                <w:color w:val="000000"/>
                <w:sz w:val="20"/>
                <w:szCs w:val="20"/>
              </w:rPr>
            </w:pPr>
            <w:r w:rsidRPr="003C079C">
              <w:rPr>
                <w:color w:val="000000"/>
                <w:sz w:val="20"/>
                <w:szCs w:val="20"/>
              </w:rPr>
              <w:t>Mgr. Pavol Gubáň</w:t>
            </w:r>
          </w:p>
        </w:tc>
        <w:tc>
          <w:tcPr>
            <w:tcW w:w="900" w:type="dxa"/>
            <w:tcBorders>
              <w:top w:val="single" w:sz="6" w:space="0" w:color="auto"/>
              <w:left w:val="single" w:sz="6" w:space="0" w:color="auto"/>
              <w:bottom w:val="single" w:sz="6" w:space="0" w:color="auto"/>
              <w:right w:val="single" w:sz="6" w:space="0" w:color="auto"/>
            </w:tcBorders>
            <w:noWrap/>
          </w:tcPr>
          <w:p w:rsidR="002C42AB" w:rsidRPr="003C079C" w:rsidRDefault="002C42AB" w:rsidP="00405F6A">
            <w:pPr>
              <w:jc w:val="center"/>
              <w:rPr>
                <w:color w:val="000000"/>
                <w:sz w:val="20"/>
                <w:szCs w:val="20"/>
              </w:rPr>
            </w:pPr>
            <w:r w:rsidRPr="003C079C">
              <w:rPr>
                <w:color w:val="000000"/>
                <w:sz w:val="20"/>
                <w:szCs w:val="20"/>
              </w:rPr>
              <w:t>PO</w:t>
            </w:r>
          </w:p>
        </w:tc>
        <w:tc>
          <w:tcPr>
            <w:tcW w:w="2160" w:type="dxa"/>
            <w:tcBorders>
              <w:top w:val="single" w:sz="6" w:space="0" w:color="auto"/>
              <w:left w:val="single" w:sz="6" w:space="0" w:color="auto"/>
              <w:bottom w:val="single" w:sz="6" w:space="0" w:color="auto"/>
              <w:right w:val="single" w:sz="6" w:space="0" w:color="auto"/>
            </w:tcBorders>
            <w:noWrap/>
          </w:tcPr>
          <w:p w:rsidR="002C42AB" w:rsidRPr="003C079C" w:rsidRDefault="002C42AB" w:rsidP="00405F6A">
            <w:pPr>
              <w:jc w:val="center"/>
              <w:rPr>
                <w:color w:val="000000"/>
                <w:sz w:val="20"/>
                <w:szCs w:val="20"/>
              </w:rPr>
            </w:pPr>
            <w:r w:rsidRPr="003C079C">
              <w:rPr>
                <w:color w:val="000000"/>
                <w:sz w:val="20"/>
                <w:szCs w:val="20"/>
              </w:rPr>
              <w:t>Obecný úrad, Malé Ripňany 87, 956 07 Veľké Ripňany</w:t>
            </w:r>
          </w:p>
        </w:tc>
        <w:tc>
          <w:tcPr>
            <w:tcW w:w="1260" w:type="dxa"/>
            <w:tcBorders>
              <w:top w:val="single" w:sz="6" w:space="0" w:color="auto"/>
              <w:left w:val="single" w:sz="6" w:space="0" w:color="auto"/>
              <w:bottom w:val="single" w:sz="6" w:space="0" w:color="auto"/>
              <w:right w:val="single" w:sz="6" w:space="0" w:color="auto"/>
            </w:tcBorders>
            <w:noWrap/>
          </w:tcPr>
          <w:p w:rsidR="002C42AB" w:rsidRPr="003C079C" w:rsidRDefault="002C42AB" w:rsidP="00405F6A">
            <w:pPr>
              <w:jc w:val="center"/>
              <w:rPr>
                <w:color w:val="000000"/>
                <w:sz w:val="20"/>
                <w:szCs w:val="20"/>
              </w:rPr>
            </w:pPr>
            <w:r w:rsidRPr="003C079C">
              <w:rPr>
                <w:color w:val="000000"/>
                <w:sz w:val="20"/>
                <w:szCs w:val="20"/>
              </w:rPr>
              <w:t>00310743</w:t>
            </w:r>
          </w:p>
        </w:tc>
        <w:tc>
          <w:tcPr>
            <w:tcW w:w="900" w:type="dxa"/>
            <w:tcBorders>
              <w:top w:val="single" w:sz="6" w:space="0" w:color="auto"/>
              <w:left w:val="single" w:sz="6" w:space="0" w:color="auto"/>
              <w:bottom w:val="single" w:sz="6" w:space="0" w:color="auto"/>
              <w:right w:val="single" w:sz="6" w:space="0" w:color="auto"/>
            </w:tcBorders>
            <w:noWrap/>
          </w:tcPr>
          <w:p w:rsidR="002C42AB" w:rsidRPr="003C079C" w:rsidRDefault="002C42AB" w:rsidP="00405F6A">
            <w:pPr>
              <w:jc w:val="center"/>
              <w:rPr>
                <w:color w:val="000000"/>
                <w:sz w:val="20"/>
                <w:szCs w:val="20"/>
              </w:rPr>
            </w:pPr>
            <w:r w:rsidRPr="003C079C">
              <w:rPr>
                <w:color w:val="000000"/>
                <w:sz w:val="20"/>
                <w:szCs w:val="20"/>
              </w:rPr>
              <w:t>V</w:t>
            </w:r>
          </w:p>
        </w:tc>
        <w:tc>
          <w:tcPr>
            <w:tcW w:w="2160" w:type="dxa"/>
            <w:tcBorders>
              <w:top w:val="single" w:sz="6" w:space="0" w:color="auto"/>
              <w:left w:val="single" w:sz="6" w:space="0" w:color="auto"/>
              <w:bottom w:val="single" w:sz="6" w:space="0" w:color="auto"/>
              <w:right w:val="single" w:sz="6" w:space="0" w:color="auto"/>
            </w:tcBorders>
            <w:noWrap/>
          </w:tcPr>
          <w:p w:rsidR="002C42AB" w:rsidRPr="003C079C" w:rsidRDefault="002C42AB" w:rsidP="00405F6A">
            <w:pPr>
              <w:rPr>
                <w:color w:val="000000"/>
                <w:sz w:val="20"/>
                <w:szCs w:val="20"/>
              </w:rPr>
            </w:pPr>
            <w:r w:rsidRPr="003C079C">
              <w:rPr>
                <w:color w:val="000000"/>
                <w:sz w:val="20"/>
                <w:szCs w:val="20"/>
              </w:rPr>
              <w:t>Obec Malé Ripňany</w:t>
            </w:r>
          </w:p>
        </w:tc>
        <w:tc>
          <w:tcPr>
            <w:tcW w:w="2340" w:type="dxa"/>
            <w:tcBorders>
              <w:top w:val="single" w:sz="6" w:space="0" w:color="auto"/>
              <w:left w:val="single" w:sz="6" w:space="0" w:color="auto"/>
              <w:bottom w:val="single" w:sz="6" w:space="0" w:color="auto"/>
              <w:right w:val="single" w:sz="12" w:space="0" w:color="auto"/>
            </w:tcBorders>
            <w:noWrap/>
            <w:vAlign w:val="center"/>
          </w:tcPr>
          <w:p w:rsidR="002C42AB" w:rsidRPr="008921E3" w:rsidRDefault="002C42AB" w:rsidP="00405F6A">
            <w:pPr>
              <w:jc w:val="both"/>
              <w:rPr>
                <w:sz w:val="20"/>
                <w:szCs w:val="20"/>
              </w:rPr>
            </w:pPr>
            <w:r>
              <w:rPr>
                <w:sz w:val="20"/>
                <w:szCs w:val="20"/>
              </w:rPr>
              <w:t>Verejná</w:t>
            </w:r>
          </w:p>
        </w:tc>
      </w:tr>
      <w:tr w:rsidR="002C42AB" w:rsidTr="00405F6A">
        <w:trPr>
          <w:trHeight w:val="397"/>
        </w:trPr>
        <w:tc>
          <w:tcPr>
            <w:tcW w:w="1095" w:type="dxa"/>
            <w:tcBorders>
              <w:top w:val="single" w:sz="6" w:space="0" w:color="auto"/>
              <w:left w:val="single" w:sz="12" w:space="0" w:color="auto"/>
              <w:bottom w:val="single" w:sz="6" w:space="0" w:color="auto"/>
              <w:right w:val="single" w:sz="6" w:space="0" w:color="auto"/>
            </w:tcBorders>
            <w:noWrap/>
            <w:vAlign w:val="center"/>
          </w:tcPr>
          <w:p w:rsidR="002C42AB" w:rsidRPr="00A5079C" w:rsidRDefault="002C42AB" w:rsidP="00405F6A">
            <w:pPr>
              <w:jc w:val="center"/>
              <w:rPr>
                <w:sz w:val="20"/>
                <w:szCs w:val="20"/>
              </w:rPr>
            </w:pPr>
            <w:r w:rsidRPr="00A5079C">
              <w:rPr>
                <w:color w:val="000000"/>
                <w:sz w:val="20"/>
                <w:szCs w:val="20"/>
              </w:rPr>
              <w:t>3.</w:t>
            </w:r>
          </w:p>
        </w:tc>
        <w:tc>
          <w:tcPr>
            <w:tcW w:w="2880" w:type="dxa"/>
            <w:tcBorders>
              <w:top w:val="single" w:sz="6" w:space="0" w:color="auto"/>
              <w:left w:val="single" w:sz="6" w:space="0" w:color="auto"/>
              <w:bottom w:val="single" w:sz="6" w:space="0" w:color="auto"/>
              <w:right w:val="single" w:sz="6" w:space="0" w:color="auto"/>
            </w:tcBorders>
            <w:noWrap/>
          </w:tcPr>
          <w:p w:rsidR="002C42AB" w:rsidRPr="003C079C" w:rsidRDefault="002C42AB" w:rsidP="00405F6A">
            <w:pPr>
              <w:rPr>
                <w:color w:val="000000"/>
                <w:sz w:val="20"/>
                <w:szCs w:val="20"/>
              </w:rPr>
            </w:pPr>
            <w:r w:rsidRPr="003C079C">
              <w:rPr>
                <w:color w:val="000000"/>
                <w:sz w:val="20"/>
                <w:szCs w:val="20"/>
              </w:rPr>
              <w:t>Ľubomíra Ondrejková</w:t>
            </w:r>
          </w:p>
        </w:tc>
        <w:tc>
          <w:tcPr>
            <w:tcW w:w="900" w:type="dxa"/>
            <w:tcBorders>
              <w:top w:val="single" w:sz="6" w:space="0" w:color="auto"/>
              <w:left w:val="single" w:sz="6" w:space="0" w:color="auto"/>
              <w:bottom w:val="single" w:sz="6" w:space="0" w:color="auto"/>
              <w:right w:val="single" w:sz="6" w:space="0" w:color="auto"/>
            </w:tcBorders>
            <w:noWrap/>
          </w:tcPr>
          <w:p w:rsidR="002C42AB" w:rsidRPr="003C079C" w:rsidRDefault="002C42AB" w:rsidP="00405F6A">
            <w:pPr>
              <w:jc w:val="center"/>
              <w:rPr>
                <w:color w:val="000000"/>
                <w:sz w:val="20"/>
                <w:szCs w:val="20"/>
              </w:rPr>
            </w:pPr>
            <w:r w:rsidRPr="003C079C">
              <w:rPr>
                <w:color w:val="000000"/>
                <w:sz w:val="20"/>
                <w:szCs w:val="20"/>
              </w:rPr>
              <w:t>PO</w:t>
            </w:r>
          </w:p>
        </w:tc>
        <w:tc>
          <w:tcPr>
            <w:tcW w:w="2160" w:type="dxa"/>
            <w:tcBorders>
              <w:top w:val="single" w:sz="6" w:space="0" w:color="auto"/>
              <w:left w:val="single" w:sz="6" w:space="0" w:color="auto"/>
              <w:bottom w:val="single" w:sz="6" w:space="0" w:color="auto"/>
              <w:right w:val="single" w:sz="6" w:space="0" w:color="auto"/>
            </w:tcBorders>
            <w:noWrap/>
          </w:tcPr>
          <w:p w:rsidR="002C42AB" w:rsidRPr="003C079C" w:rsidRDefault="002C42AB" w:rsidP="00405F6A">
            <w:pPr>
              <w:jc w:val="center"/>
              <w:rPr>
                <w:color w:val="000000"/>
                <w:sz w:val="20"/>
                <w:szCs w:val="20"/>
              </w:rPr>
            </w:pPr>
            <w:r w:rsidRPr="003C079C">
              <w:rPr>
                <w:color w:val="000000"/>
                <w:sz w:val="20"/>
                <w:szCs w:val="20"/>
              </w:rPr>
              <w:t>Obecný úrad, Ardanovce 11, 956 06 Šalgovce</w:t>
            </w:r>
          </w:p>
        </w:tc>
        <w:tc>
          <w:tcPr>
            <w:tcW w:w="1260" w:type="dxa"/>
            <w:tcBorders>
              <w:top w:val="single" w:sz="6" w:space="0" w:color="auto"/>
              <w:left w:val="single" w:sz="6" w:space="0" w:color="auto"/>
              <w:bottom w:val="single" w:sz="6" w:space="0" w:color="auto"/>
              <w:right w:val="single" w:sz="6" w:space="0" w:color="auto"/>
            </w:tcBorders>
            <w:noWrap/>
          </w:tcPr>
          <w:p w:rsidR="002C42AB" w:rsidRPr="003C079C" w:rsidRDefault="002C42AB" w:rsidP="00405F6A">
            <w:pPr>
              <w:jc w:val="center"/>
              <w:rPr>
                <w:color w:val="000000"/>
                <w:sz w:val="20"/>
                <w:szCs w:val="20"/>
              </w:rPr>
            </w:pPr>
            <w:r w:rsidRPr="003C079C">
              <w:rPr>
                <w:color w:val="000000"/>
                <w:sz w:val="20"/>
                <w:szCs w:val="20"/>
              </w:rPr>
              <w:t>00699110</w:t>
            </w:r>
          </w:p>
        </w:tc>
        <w:tc>
          <w:tcPr>
            <w:tcW w:w="900" w:type="dxa"/>
            <w:tcBorders>
              <w:top w:val="single" w:sz="6" w:space="0" w:color="auto"/>
              <w:left w:val="single" w:sz="6" w:space="0" w:color="auto"/>
              <w:bottom w:val="single" w:sz="6" w:space="0" w:color="auto"/>
              <w:right w:val="single" w:sz="6" w:space="0" w:color="auto"/>
            </w:tcBorders>
            <w:noWrap/>
          </w:tcPr>
          <w:p w:rsidR="002C42AB" w:rsidRPr="003C079C" w:rsidRDefault="002C42AB" w:rsidP="00405F6A">
            <w:pPr>
              <w:jc w:val="center"/>
              <w:rPr>
                <w:color w:val="000000"/>
                <w:sz w:val="20"/>
                <w:szCs w:val="20"/>
              </w:rPr>
            </w:pPr>
            <w:r w:rsidRPr="003C079C">
              <w:rPr>
                <w:color w:val="000000"/>
                <w:sz w:val="20"/>
                <w:szCs w:val="20"/>
              </w:rPr>
              <w:t>V</w:t>
            </w:r>
          </w:p>
        </w:tc>
        <w:tc>
          <w:tcPr>
            <w:tcW w:w="2160" w:type="dxa"/>
            <w:tcBorders>
              <w:top w:val="single" w:sz="6" w:space="0" w:color="auto"/>
              <w:left w:val="single" w:sz="6" w:space="0" w:color="auto"/>
              <w:bottom w:val="single" w:sz="6" w:space="0" w:color="auto"/>
              <w:right w:val="single" w:sz="6" w:space="0" w:color="auto"/>
            </w:tcBorders>
            <w:noWrap/>
          </w:tcPr>
          <w:p w:rsidR="002C42AB" w:rsidRPr="003C079C" w:rsidRDefault="002C42AB" w:rsidP="00405F6A">
            <w:pPr>
              <w:rPr>
                <w:color w:val="000000"/>
                <w:sz w:val="20"/>
                <w:szCs w:val="20"/>
              </w:rPr>
            </w:pPr>
            <w:r w:rsidRPr="003C079C">
              <w:rPr>
                <w:color w:val="000000"/>
                <w:sz w:val="20"/>
                <w:szCs w:val="20"/>
              </w:rPr>
              <w:t>Obec Ardanovce</w:t>
            </w:r>
          </w:p>
        </w:tc>
        <w:tc>
          <w:tcPr>
            <w:tcW w:w="2340" w:type="dxa"/>
            <w:tcBorders>
              <w:top w:val="single" w:sz="6" w:space="0" w:color="auto"/>
              <w:left w:val="single" w:sz="6" w:space="0" w:color="auto"/>
              <w:bottom w:val="single" w:sz="6" w:space="0" w:color="auto"/>
              <w:right w:val="single" w:sz="12" w:space="0" w:color="auto"/>
            </w:tcBorders>
            <w:noWrap/>
            <w:vAlign w:val="center"/>
          </w:tcPr>
          <w:p w:rsidR="002C42AB" w:rsidRPr="008921E3" w:rsidRDefault="002C42AB" w:rsidP="00405F6A">
            <w:pPr>
              <w:jc w:val="both"/>
              <w:rPr>
                <w:sz w:val="20"/>
                <w:szCs w:val="20"/>
              </w:rPr>
            </w:pPr>
            <w:r>
              <w:rPr>
                <w:sz w:val="20"/>
                <w:szCs w:val="20"/>
              </w:rPr>
              <w:t>Verejná</w:t>
            </w:r>
            <w:r w:rsidRPr="008921E3">
              <w:rPr>
                <w:sz w:val="20"/>
                <w:szCs w:val="20"/>
              </w:rPr>
              <w:t> </w:t>
            </w:r>
          </w:p>
        </w:tc>
      </w:tr>
      <w:tr w:rsidR="002C42AB" w:rsidTr="00405F6A">
        <w:trPr>
          <w:trHeight w:val="397"/>
        </w:trPr>
        <w:tc>
          <w:tcPr>
            <w:tcW w:w="1095" w:type="dxa"/>
            <w:tcBorders>
              <w:top w:val="single" w:sz="6" w:space="0" w:color="auto"/>
              <w:left w:val="single" w:sz="12" w:space="0" w:color="auto"/>
              <w:bottom w:val="single" w:sz="6" w:space="0" w:color="auto"/>
              <w:right w:val="single" w:sz="6" w:space="0" w:color="auto"/>
            </w:tcBorders>
            <w:noWrap/>
            <w:vAlign w:val="center"/>
          </w:tcPr>
          <w:p w:rsidR="002C42AB" w:rsidRPr="00A5079C" w:rsidRDefault="002C42AB" w:rsidP="00405F6A">
            <w:pPr>
              <w:jc w:val="center"/>
              <w:rPr>
                <w:sz w:val="20"/>
                <w:szCs w:val="20"/>
              </w:rPr>
            </w:pPr>
            <w:r w:rsidRPr="00A5079C">
              <w:rPr>
                <w:color w:val="000000"/>
                <w:sz w:val="20"/>
                <w:szCs w:val="20"/>
              </w:rPr>
              <w:t>4.</w:t>
            </w:r>
          </w:p>
        </w:tc>
        <w:tc>
          <w:tcPr>
            <w:tcW w:w="2880" w:type="dxa"/>
            <w:tcBorders>
              <w:top w:val="single" w:sz="6" w:space="0" w:color="auto"/>
              <w:left w:val="single" w:sz="6" w:space="0" w:color="auto"/>
              <w:bottom w:val="single" w:sz="6" w:space="0" w:color="auto"/>
              <w:right w:val="single" w:sz="6" w:space="0" w:color="auto"/>
            </w:tcBorders>
            <w:noWrap/>
            <w:vAlign w:val="center"/>
          </w:tcPr>
          <w:p w:rsidR="002C42AB" w:rsidRDefault="002C42AB" w:rsidP="00405F6A">
            <w:pPr>
              <w:rPr>
                <w:color w:val="000000"/>
                <w:sz w:val="20"/>
                <w:szCs w:val="20"/>
              </w:rPr>
            </w:pPr>
            <w:r>
              <w:rPr>
                <w:color w:val="000000"/>
                <w:sz w:val="20"/>
                <w:szCs w:val="20"/>
              </w:rPr>
              <w:t>Tibor Púček</w:t>
            </w:r>
          </w:p>
        </w:tc>
        <w:tc>
          <w:tcPr>
            <w:tcW w:w="900" w:type="dxa"/>
            <w:tcBorders>
              <w:top w:val="single" w:sz="6" w:space="0" w:color="auto"/>
              <w:left w:val="single" w:sz="6" w:space="0" w:color="auto"/>
              <w:bottom w:val="single" w:sz="6" w:space="0" w:color="auto"/>
              <w:right w:val="single" w:sz="6" w:space="0" w:color="auto"/>
            </w:tcBorders>
            <w:noWrap/>
            <w:vAlign w:val="center"/>
          </w:tcPr>
          <w:p w:rsidR="002C42AB" w:rsidRPr="00F923A6" w:rsidRDefault="002C42AB" w:rsidP="00405F6A">
            <w:pPr>
              <w:jc w:val="center"/>
              <w:rPr>
                <w:color w:val="000000"/>
                <w:sz w:val="20"/>
                <w:szCs w:val="20"/>
              </w:rPr>
            </w:pPr>
            <w:r>
              <w:rPr>
                <w:color w:val="000000"/>
                <w:sz w:val="20"/>
                <w:szCs w:val="20"/>
              </w:rPr>
              <w:t>PO</w:t>
            </w:r>
          </w:p>
        </w:tc>
        <w:tc>
          <w:tcPr>
            <w:tcW w:w="2160" w:type="dxa"/>
            <w:tcBorders>
              <w:top w:val="single" w:sz="6" w:space="0" w:color="auto"/>
              <w:left w:val="single" w:sz="6" w:space="0" w:color="auto"/>
              <w:bottom w:val="single" w:sz="6" w:space="0" w:color="auto"/>
              <w:right w:val="single" w:sz="6" w:space="0" w:color="auto"/>
            </w:tcBorders>
            <w:noWrap/>
            <w:vAlign w:val="center"/>
          </w:tcPr>
          <w:p w:rsidR="002C42AB" w:rsidRPr="00F923A6" w:rsidRDefault="002C42AB" w:rsidP="00405F6A">
            <w:pPr>
              <w:jc w:val="center"/>
              <w:rPr>
                <w:color w:val="000000"/>
                <w:sz w:val="20"/>
                <w:szCs w:val="20"/>
              </w:rPr>
            </w:pPr>
            <w:r>
              <w:rPr>
                <w:color w:val="000000"/>
                <w:sz w:val="20"/>
                <w:szCs w:val="20"/>
              </w:rPr>
              <w:t>Obecný úrad, Šalgovce 26, 956 06 Šalgovce</w:t>
            </w:r>
          </w:p>
        </w:tc>
        <w:tc>
          <w:tcPr>
            <w:tcW w:w="1260" w:type="dxa"/>
            <w:tcBorders>
              <w:top w:val="single" w:sz="6" w:space="0" w:color="auto"/>
              <w:left w:val="single" w:sz="6" w:space="0" w:color="auto"/>
              <w:bottom w:val="single" w:sz="6" w:space="0" w:color="auto"/>
              <w:right w:val="single" w:sz="6" w:space="0" w:color="auto"/>
            </w:tcBorders>
            <w:noWrap/>
            <w:vAlign w:val="center"/>
          </w:tcPr>
          <w:p w:rsidR="002C42AB" w:rsidRPr="00F923A6" w:rsidRDefault="002C42AB" w:rsidP="00405F6A">
            <w:pPr>
              <w:jc w:val="center"/>
              <w:rPr>
                <w:color w:val="000000"/>
                <w:sz w:val="20"/>
                <w:szCs w:val="20"/>
              </w:rPr>
            </w:pPr>
            <w:r>
              <w:rPr>
                <w:color w:val="000000"/>
                <w:sz w:val="20"/>
                <w:szCs w:val="20"/>
              </w:rPr>
              <w:t>00311120</w:t>
            </w:r>
          </w:p>
        </w:tc>
        <w:tc>
          <w:tcPr>
            <w:tcW w:w="900" w:type="dxa"/>
            <w:tcBorders>
              <w:top w:val="single" w:sz="6" w:space="0" w:color="auto"/>
              <w:left w:val="single" w:sz="6" w:space="0" w:color="auto"/>
              <w:bottom w:val="single" w:sz="6" w:space="0" w:color="auto"/>
              <w:right w:val="single" w:sz="6" w:space="0" w:color="auto"/>
            </w:tcBorders>
            <w:noWrap/>
            <w:vAlign w:val="center"/>
          </w:tcPr>
          <w:p w:rsidR="002C42AB" w:rsidRPr="00F923A6" w:rsidRDefault="002C42AB" w:rsidP="00405F6A">
            <w:pPr>
              <w:jc w:val="center"/>
              <w:rPr>
                <w:color w:val="000000"/>
                <w:sz w:val="20"/>
                <w:szCs w:val="20"/>
              </w:rPr>
            </w:pPr>
            <w:r>
              <w:rPr>
                <w:color w:val="000000"/>
                <w:sz w:val="20"/>
                <w:szCs w:val="20"/>
              </w:rPr>
              <w:t>V</w:t>
            </w:r>
          </w:p>
        </w:tc>
        <w:tc>
          <w:tcPr>
            <w:tcW w:w="2160" w:type="dxa"/>
            <w:tcBorders>
              <w:top w:val="single" w:sz="6" w:space="0" w:color="auto"/>
              <w:left w:val="single" w:sz="6" w:space="0" w:color="auto"/>
              <w:bottom w:val="single" w:sz="6" w:space="0" w:color="auto"/>
              <w:right w:val="single" w:sz="6" w:space="0" w:color="auto"/>
            </w:tcBorders>
            <w:noWrap/>
            <w:vAlign w:val="center"/>
          </w:tcPr>
          <w:p w:rsidR="002C42AB" w:rsidRPr="00F857D2" w:rsidRDefault="002C42AB" w:rsidP="00405F6A">
            <w:pPr>
              <w:rPr>
                <w:color w:val="000000"/>
                <w:sz w:val="20"/>
                <w:szCs w:val="20"/>
              </w:rPr>
            </w:pPr>
            <w:r>
              <w:rPr>
                <w:color w:val="000000"/>
                <w:sz w:val="20"/>
                <w:szCs w:val="20"/>
              </w:rPr>
              <w:t>Obec Šalgovce</w:t>
            </w:r>
          </w:p>
        </w:tc>
        <w:tc>
          <w:tcPr>
            <w:tcW w:w="2340" w:type="dxa"/>
            <w:tcBorders>
              <w:top w:val="single" w:sz="6" w:space="0" w:color="auto"/>
              <w:left w:val="single" w:sz="6" w:space="0" w:color="auto"/>
              <w:bottom w:val="single" w:sz="6" w:space="0" w:color="auto"/>
              <w:right w:val="single" w:sz="12" w:space="0" w:color="auto"/>
            </w:tcBorders>
            <w:noWrap/>
            <w:vAlign w:val="center"/>
          </w:tcPr>
          <w:p w:rsidR="002C42AB" w:rsidRPr="008921E3" w:rsidRDefault="002C42AB" w:rsidP="00405F6A">
            <w:pPr>
              <w:jc w:val="both"/>
              <w:rPr>
                <w:sz w:val="20"/>
                <w:szCs w:val="20"/>
              </w:rPr>
            </w:pPr>
            <w:r>
              <w:rPr>
                <w:sz w:val="20"/>
                <w:szCs w:val="20"/>
              </w:rPr>
              <w:t>Verejná</w:t>
            </w:r>
          </w:p>
        </w:tc>
      </w:tr>
      <w:tr w:rsidR="002C42AB" w:rsidTr="00405F6A">
        <w:trPr>
          <w:trHeight w:val="397"/>
        </w:trPr>
        <w:tc>
          <w:tcPr>
            <w:tcW w:w="1095" w:type="dxa"/>
            <w:tcBorders>
              <w:top w:val="single" w:sz="6" w:space="0" w:color="auto"/>
              <w:left w:val="single" w:sz="12" w:space="0" w:color="auto"/>
              <w:bottom w:val="single" w:sz="6" w:space="0" w:color="auto"/>
              <w:right w:val="single" w:sz="6" w:space="0" w:color="auto"/>
            </w:tcBorders>
            <w:noWrap/>
            <w:vAlign w:val="center"/>
          </w:tcPr>
          <w:p w:rsidR="002C42AB" w:rsidRPr="00A5079C" w:rsidRDefault="002C42AB" w:rsidP="00405F6A">
            <w:pPr>
              <w:jc w:val="center"/>
              <w:rPr>
                <w:sz w:val="20"/>
                <w:szCs w:val="20"/>
              </w:rPr>
            </w:pPr>
            <w:r w:rsidRPr="00A5079C">
              <w:rPr>
                <w:color w:val="000000"/>
                <w:sz w:val="20"/>
                <w:szCs w:val="20"/>
              </w:rPr>
              <w:t>5.</w:t>
            </w:r>
          </w:p>
        </w:tc>
        <w:tc>
          <w:tcPr>
            <w:tcW w:w="2880" w:type="dxa"/>
            <w:tcBorders>
              <w:top w:val="single" w:sz="6" w:space="0" w:color="auto"/>
              <w:left w:val="single" w:sz="6" w:space="0" w:color="auto"/>
              <w:bottom w:val="single" w:sz="6" w:space="0" w:color="auto"/>
              <w:right w:val="single" w:sz="6" w:space="0" w:color="auto"/>
            </w:tcBorders>
            <w:noWrap/>
            <w:vAlign w:val="center"/>
          </w:tcPr>
          <w:p w:rsidR="002C42AB" w:rsidRPr="00F923A6" w:rsidRDefault="002C42AB" w:rsidP="00405F6A">
            <w:pPr>
              <w:jc w:val="both"/>
              <w:rPr>
                <w:color w:val="000000"/>
                <w:sz w:val="20"/>
                <w:szCs w:val="20"/>
              </w:rPr>
            </w:pPr>
            <w:r>
              <w:rPr>
                <w:color w:val="000000"/>
                <w:sz w:val="20"/>
                <w:szCs w:val="20"/>
              </w:rPr>
              <w:t>PhDr. Jozef Krištof</w:t>
            </w:r>
          </w:p>
        </w:tc>
        <w:tc>
          <w:tcPr>
            <w:tcW w:w="900" w:type="dxa"/>
            <w:tcBorders>
              <w:top w:val="single" w:sz="6" w:space="0" w:color="auto"/>
              <w:left w:val="single" w:sz="6" w:space="0" w:color="auto"/>
              <w:bottom w:val="single" w:sz="6" w:space="0" w:color="auto"/>
              <w:right w:val="single" w:sz="6" w:space="0" w:color="auto"/>
            </w:tcBorders>
            <w:noWrap/>
            <w:vAlign w:val="center"/>
          </w:tcPr>
          <w:p w:rsidR="002C42AB" w:rsidRPr="00F923A6" w:rsidRDefault="002C42AB" w:rsidP="00405F6A">
            <w:pPr>
              <w:jc w:val="center"/>
              <w:rPr>
                <w:color w:val="000000"/>
                <w:sz w:val="20"/>
                <w:szCs w:val="20"/>
              </w:rPr>
            </w:pPr>
            <w:r>
              <w:rPr>
                <w:color w:val="000000"/>
                <w:sz w:val="20"/>
                <w:szCs w:val="20"/>
              </w:rPr>
              <w:t>PO</w:t>
            </w:r>
          </w:p>
        </w:tc>
        <w:tc>
          <w:tcPr>
            <w:tcW w:w="2160" w:type="dxa"/>
            <w:tcBorders>
              <w:top w:val="single" w:sz="6" w:space="0" w:color="auto"/>
              <w:left w:val="single" w:sz="6" w:space="0" w:color="auto"/>
              <w:bottom w:val="single" w:sz="6" w:space="0" w:color="auto"/>
              <w:right w:val="single" w:sz="6" w:space="0" w:color="auto"/>
            </w:tcBorders>
            <w:noWrap/>
            <w:vAlign w:val="center"/>
          </w:tcPr>
          <w:p w:rsidR="002C42AB" w:rsidRPr="00F923A6" w:rsidRDefault="002C42AB" w:rsidP="00405F6A">
            <w:pPr>
              <w:jc w:val="center"/>
              <w:rPr>
                <w:color w:val="000000"/>
                <w:sz w:val="20"/>
                <w:szCs w:val="20"/>
              </w:rPr>
            </w:pPr>
            <w:r>
              <w:rPr>
                <w:color w:val="000000"/>
                <w:sz w:val="20"/>
                <w:szCs w:val="20"/>
              </w:rPr>
              <w:t>Veľké Ripňany 468, 956 07 Veľké Ripňany</w:t>
            </w:r>
          </w:p>
        </w:tc>
        <w:tc>
          <w:tcPr>
            <w:tcW w:w="1260" w:type="dxa"/>
            <w:tcBorders>
              <w:top w:val="single" w:sz="6" w:space="0" w:color="auto"/>
              <w:left w:val="single" w:sz="6" w:space="0" w:color="auto"/>
              <w:bottom w:val="single" w:sz="6" w:space="0" w:color="auto"/>
              <w:right w:val="single" w:sz="6" w:space="0" w:color="auto"/>
            </w:tcBorders>
            <w:noWrap/>
            <w:vAlign w:val="center"/>
          </w:tcPr>
          <w:p w:rsidR="002C42AB" w:rsidRPr="00F923A6" w:rsidRDefault="002C42AB" w:rsidP="00405F6A">
            <w:pPr>
              <w:jc w:val="center"/>
              <w:rPr>
                <w:color w:val="000000"/>
                <w:sz w:val="20"/>
                <w:szCs w:val="20"/>
              </w:rPr>
            </w:pPr>
            <w:r>
              <w:rPr>
                <w:color w:val="000000"/>
                <w:sz w:val="20"/>
                <w:szCs w:val="20"/>
              </w:rPr>
              <w:t>31823378</w:t>
            </w:r>
          </w:p>
        </w:tc>
        <w:tc>
          <w:tcPr>
            <w:tcW w:w="900" w:type="dxa"/>
            <w:tcBorders>
              <w:top w:val="single" w:sz="6" w:space="0" w:color="auto"/>
              <w:left w:val="single" w:sz="6" w:space="0" w:color="auto"/>
              <w:bottom w:val="single" w:sz="6" w:space="0" w:color="auto"/>
              <w:right w:val="single" w:sz="6" w:space="0" w:color="auto"/>
            </w:tcBorders>
            <w:noWrap/>
            <w:vAlign w:val="center"/>
          </w:tcPr>
          <w:p w:rsidR="002C42AB" w:rsidRPr="00F923A6" w:rsidRDefault="002C42AB" w:rsidP="00405F6A">
            <w:pPr>
              <w:jc w:val="center"/>
              <w:rPr>
                <w:color w:val="000000"/>
                <w:sz w:val="20"/>
                <w:szCs w:val="20"/>
              </w:rPr>
            </w:pPr>
            <w:r>
              <w:rPr>
                <w:color w:val="000000"/>
                <w:sz w:val="20"/>
                <w:szCs w:val="20"/>
              </w:rPr>
              <w:t>S</w:t>
            </w:r>
          </w:p>
        </w:tc>
        <w:tc>
          <w:tcPr>
            <w:tcW w:w="2160" w:type="dxa"/>
            <w:tcBorders>
              <w:top w:val="single" w:sz="6" w:space="0" w:color="auto"/>
              <w:left w:val="single" w:sz="6" w:space="0" w:color="auto"/>
              <w:bottom w:val="single" w:sz="6" w:space="0" w:color="auto"/>
              <w:right w:val="single" w:sz="6" w:space="0" w:color="auto"/>
            </w:tcBorders>
            <w:noWrap/>
            <w:vAlign w:val="center"/>
          </w:tcPr>
          <w:p w:rsidR="002C42AB" w:rsidRPr="00F923A6" w:rsidRDefault="002C42AB" w:rsidP="00405F6A">
            <w:pPr>
              <w:rPr>
                <w:color w:val="000000"/>
                <w:sz w:val="20"/>
                <w:szCs w:val="20"/>
              </w:rPr>
            </w:pPr>
            <w:r>
              <w:rPr>
                <w:color w:val="000000"/>
                <w:sz w:val="20"/>
                <w:szCs w:val="20"/>
              </w:rPr>
              <w:t>Slovenský folklórny súbor Ripín o.z.</w:t>
            </w:r>
          </w:p>
        </w:tc>
        <w:tc>
          <w:tcPr>
            <w:tcW w:w="2340" w:type="dxa"/>
            <w:tcBorders>
              <w:top w:val="single" w:sz="6" w:space="0" w:color="auto"/>
              <w:left w:val="single" w:sz="6" w:space="0" w:color="auto"/>
              <w:bottom w:val="single" w:sz="6" w:space="0" w:color="auto"/>
              <w:right w:val="single" w:sz="12" w:space="0" w:color="auto"/>
            </w:tcBorders>
            <w:noWrap/>
            <w:vAlign w:val="center"/>
          </w:tcPr>
          <w:p w:rsidR="002C42AB" w:rsidRPr="008921E3" w:rsidRDefault="002C42AB" w:rsidP="00405F6A">
            <w:pPr>
              <w:jc w:val="both"/>
              <w:rPr>
                <w:sz w:val="20"/>
                <w:szCs w:val="20"/>
              </w:rPr>
            </w:pPr>
            <w:r w:rsidRPr="008921E3">
              <w:rPr>
                <w:sz w:val="20"/>
                <w:szCs w:val="20"/>
              </w:rPr>
              <w:t> </w:t>
            </w:r>
            <w:r>
              <w:rPr>
                <w:sz w:val="20"/>
                <w:szCs w:val="20"/>
              </w:rPr>
              <w:t>kultúrna</w:t>
            </w:r>
          </w:p>
        </w:tc>
      </w:tr>
      <w:tr w:rsidR="002C42AB" w:rsidTr="00405F6A">
        <w:trPr>
          <w:trHeight w:val="397"/>
        </w:trPr>
        <w:tc>
          <w:tcPr>
            <w:tcW w:w="1095" w:type="dxa"/>
            <w:tcBorders>
              <w:top w:val="single" w:sz="6" w:space="0" w:color="auto"/>
              <w:left w:val="single" w:sz="12" w:space="0" w:color="auto"/>
              <w:bottom w:val="single" w:sz="6" w:space="0" w:color="auto"/>
              <w:right w:val="single" w:sz="6" w:space="0" w:color="auto"/>
            </w:tcBorders>
            <w:noWrap/>
            <w:vAlign w:val="center"/>
          </w:tcPr>
          <w:p w:rsidR="002C42AB" w:rsidRPr="00A5079C" w:rsidRDefault="002C42AB" w:rsidP="00405F6A">
            <w:pPr>
              <w:jc w:val="center"/>
              <w:rPr>
                <w:sz w:val="20"/>
                <w:szCs w:val="20"/>
              </w:rPr>
            </w:pPr>
            <w:r w:rsidRPr="00A5079C">
              <w:rPr>
                <w:color w:val="000000"/>
                <w:sz w:val="20"/>
                <w:szCs w:val="20"/>
              </w:rPr>
              <w:t>6.</w:t>
            </w:r>
          </w:p>
        </w:tc>
        <w:tc>
          <w:tcPr>
            <w:tcW w:w="2880" w:type="dxa"/>
            <w:tcBorders>
              <w:top w:val="single" w:sz="6" w:space="0" w:color="auto"/>
              <w:left w:val="single" w:sz="6" w:space="0" w:color="auto"/>
              <w:bottom w:val="single" w:sz="6" w:space="0" w:color="auto"/>
              <w:right w:val="single" w:sz="6" w:space="0" w:color="auto"/>
            </w:tcBorders>
            <w:noWrap/>
            <w:vAlign w:val="center"/>
          </w:tcPr>
          <w:p w:rsidR="002C42AB" w:rsidRPr="00F923A6" w:rsidRDefault="002C42AB" w:rsidP="00405F6A">
            <w:pPr>
              <w:jc w:val="both"/>
              <w:rPr>
                <w:color w:val="000000"/>
                <w:sz w:val="20"/>
                <w:szCs w:val="20"/>
              </w:rPr>
            </w:pPr>
            <w:r>
              <w:rPr>
                <w:color w:val="000000"/>
                <w:sz w:val="20"/>
                <w:szCs w:val="20"/>
              </w:rPr>
              <w:t>Dušan Beláň</w:t>
            </w:r>
          </w:p>
        </w:tc>
        <w:tc>
          <w:tcPr>
            <w:tcW w:w="900" w:type="dxa"/>
            <w:tcBorders>
              <w:top w:val="single" w:sz="6" w:space="0" w:color="auto"/>
              <w:left w:val="single" w:sz="6" w:space="0" w:color="auto"/>
              <w:bottom w:val="single" w:sz="6" w:space="0" w:color="auto"/>
              <w:right w:val="single" w:sz="6" w:space="0" w:color="auto"/>
            </w:tcBorders>
            <w:noWrap/>
            <w:vAlign w:val="center"/>
          </w:tcPr>
          <w:p w:rsidR="002C42AB" w:rsidRPr="00F923A6" w:rsidRDefault="002C42AB" w:rsidP="00405F6A">
            <w:pPr>
              <w:jc w:val="center"/>
              <w:rPr>
                <w:color w:val="000000"/>
                <w:sz w:val="20"/>
                <w:szCs w:val="20"/>
              </w:rPr>
            </w:pPr>
            <w:r>
              <w:rPr>
                <w:color w:val="000000"/>
                <w:sz w:val="20"/>
                <w:szCs w:val="20"/>
              </w:rPr>
              <w:t>FO</w:t>
            </w:r>
          </w:p>
        </w:tc>
        <w:tc>
          <w:tcPr>
            <w:tcW w:w="2160" w:type="dxa"/>
            <w:tcBorders>
              <w:top w:val="single" w:sz="6" w:space="0" w:color="auto"/>
              <w:left w:val="single" w:sz="6" w:space="0" w:color="auto"/>
              <w:bottom w:val="single" w:sz="6" w:space="0" w:color="auto"/>
              <w:right w:val="single" w:sz="6" w:space="0" w:color="auto"/>
            </w:tcBorders>
            <w:noWrap/>
            <w:vAlign w:val="center"/>
          </w:tcPr>
          <w:p w:rsidR="002C42AB" w:rsidRPr="00F923A6" w:rsidRDefault="002C42AB" w:rsidP="00405F6A">
            <w:pPr>
              <w:jc w:val="center"/>
              <w:rPr>
                <w:color w:val="000000"/>
                <w:sz w:val="20"/>
                <w:szCs w:val="20"/>
              </w:rPr>
            </w:pPr>
            <w:r>
              <w:rPr>
                <w:color w:val="000000"/>
                <w:sz w:val="20"/>
                <w:szCs w:val="20"/>
              </w:rPr>
              <w:t>Bojná 68, 956 01</w:t>
            </w:r>
          </w:p>
        </w:tc>
        <w:tc>
          <w:tcPr>
            <w:tcW w:w="1260" w:type="dxa"/>
            <w:tcBorders>
              <w:top w:val="single" w:sz="6" w:space="0" w:color="auto"/>
              <w:left w:val="single" w:sz="6" w:space="0" w:color="auto"/>
              <w:bottom w:val="single" w:sz="6" w:space="0" w:color="auto"/>
              <w:right w:val="single" w:sz="6" w:space="0" w:color="auto"/>
            </w:tcBorders>
            <w:noWrap/>
            <w:vAlign w:val="center"/>
          </w:tcPr>
          <w:p w:rsidR="002C42AB" w:rsidRPr="00F923A6" w:rsidRDefault="002C42AB" w:rsidP="00405F6A">
            <w:pPr>
              <w:jc w:val="center"/>
              <w:rPr>
                <w:color w:val="000000"/>
                <w:sz w:val="20"/>
                <w:szCs w:val="20"/>
              </w:rPr>
            </w:pPr>
            <w:r>
              <w:rPr>
                <w:color w:val="000000"/>
                <w:sz w:val="20"/>
                <w:szCs w:val="20"/>
              </w:rPr>
              <w:t>11984724</w:t>
            </w:r>
          </w:p>
        </w:tc>
        <w:tc>
          <w:tcPr>
            <w:tcW w:w="900" w:type="dxa"/>
            <w:tcBorders>
              <w:top w:val="single" w:sz="6" w:space="0" w:color="auto"/>
              <w:left w:val="single" w:sz="6" w:space="0" w:color="auto"/>
              <w:bottom w:val="single" w:sz="6" w:space="0" w:color="auto"/>
              <w:right w:val="single" w:sz="6" w:space="0" w:color="auto"/>
            </w:tcBorders>
            <w:noWrap/>
            <w:vAlign w:val="center"/>
          </w:tcPr>
          <w:p w:rsidR="002C42AB" w:rsidRPr="00F923A6" w:rsidRDefault="002C42AB" w:rsidP="00405F6A">
            <w:pPr>
              <w:jc w:val="center"/>
              <w:rPr>
                <w:color w:val="000000"/>
                <w:sz w:val="20"/>
                <w:szCs w:val="20"/>
              </w:rPr>
            </w:pPr>
            <w:r>
              <w:rPr>
                <w:color w:val="000000"/>
                <w:sz w:val="20"/>
                <w:szCs w:val="20"/>
              </w:rPr>
              <w:t>S</w:t>
            </w:r>
          </w:p>
        </w:tc>
        <w:tc>
          <w:tcPr>
            <w:tcW w:w="2160" w:type="dxa"/>
            <w:tcBorders>
              <w:top w:val="single" w:sz="6" w:space="0" w:color="auto"/>
              <w:left w:val="single" w:sz="6" w:space="0" w:color="auto"/>
              <w:bottom w:val="single" w:sz="6" w:space="0" w:color="auto"/>
              <w:right w:val="single" w:sz="6" w:space="0" w:color="auto"/>
            </w:tcBorders>
            <w:noWrap/>
            <w:vAlign w:val="center"/>
          </w:tcPr>
          <w:p w:rsidR="002C42AB" w:rsidRPr="00F923A6" w:rsidRDefault="002C42AB" w:rsidP="00405F6A">
            <w:pPr>
              <w:rPr>
                <w:color w:val="000000"/>
                <w:sz w:val="20"/>
                <w:szCs w:val="20"/>
              </w:rPr>
            </w:pPr>
            <w:r>
              <w:rPr>
                <w:color w:val="000000"/>
                <w:sz w:val="20"/>
                <w:szCs w:val="20"/>
              </w:rPr>
              <w:t>Dušan Beláň BESAI</w:t>
            </w:r>
          </w:p>
        </w:tc>
        <w:tc>
          <w:tcPr>
            <w:tcW w:w="2340" w:type="dxa"/>
            <w:tcBorders>
              <w:top w:val="single" w:sz="6" w:space="0" w:color="auto"/>
              <w:left w:val="single" w:sz="6" w:space="0" w:color="auto"/>
              <w:bottom w:val="single" w:sz="6" w:space="0" w:color="auto"/>
              <w:right w:val="single" w:sz="12" w:space="0" w:color="auto"/>
            </w:tcBorders>
            <w:noWrap/>
            <w:vAlign w:val="center"/>
          </w:tcPr>
          <w:p w:rsidR="002C42AB" w:rsidRPr="008921E3" w:rsidRDefault="002C42AB" w:rsidP="00405F6A">
            <w:pPr>
              <w:jc w:val="both"/>
              <w:rPr>
                <w:sz w:val="20"/>
                <w:szCs w:val="20"/>
              </w:rPr>
            </w:pPr>
            <w:r>
              <w:rPr>
                <w:sz w:val="20"/>
                <w:szCs w:val="20"/>
              </w:rPr>
              <w:t>cestovný ruch</w:t>
            </w:r>
          </w:p>
        </w:tc>
      </w:tr>
      <w:tr w:rsidR="002C42AB" w:rsidTr="00405F6A">
        <w:trPr>
          <w:trHeight w:val="397"/>
        </w:trPr>
        <w:tc>
          <w:tcPr>
            <w:tcW w:w="1095" w:type="dxa"/>
            <w:tcBorders>
              <w:top w:val="single" w:sz="6" w:space="0" w:color="auto"/>
              <w:left w:val="single" w:sz="12" w:space="0" w:color="auto"/>
              <w:bottom w:val="single" w:sz="6" w:space="0" w:color="auto"/>
              <w:right w:val="single" w:sz="6" w:space="0" w:color="auto"/>
            </w:tcBorders>
            <w:noWrap/>
            <w:vAlign w:val="center"/>
          </w:tcPr>
          <w:p w:rsidR="002C42AB" w:rsidRPr="00A5079C" w:rsidRDefault="002C42AB" w:rsidP="00405F6A">
            <w:pPr>
              <w:jc w:val="center"/>
              <w:rPr>
                <w:sz w:val="20"/>
                <w:szCs w:val="20"/>
              </w:rPr>
            </w:pPr>
            <w:r w:rsidRPr="00A5079C">
              <w:rPr>
                <w:color w:val="000000"/>
                <w:sz w:val="20"/>
                <w:szCs w:val="20"/>
              </w:rPr>
              <w:t>7.</w:t>
            </w:r>
          </w:p>
        </w:tc>
        <w:tc>
          <w:tcPr>
            <w:tcW w:w="2880" w:type="dxa"/>
            <w:tcBorders>
              <w:top w:val="single" w:sz="6" w:space="0" w:color="auto"/>
              <w:left w:val="single" w:sz="6" w:space="0" w:color="auto"/>
              <w:bottom w:val="single" w:sz="6" w:space="0" w:color="auto"/>
              <w:right w:val="single" w:sz="6" w:space="0" w:color="auto"/>
            </w:tcBorders>
            <w:noWrap/>
            <w:vAlign w:val="center"/>
          </w:tcPr>
          <w:p w:rsidR="002C42AB" w:rsidRPr="00F923A6" w:rsidRDefault="002C42AB" w:rsidP="00405F6A">
            <w:pPr>
              <w:jc w:val="both"/>
              <w:rPr>
                <w:color w:val="000000"/>
                <w:sz w:val="20"/>
                <w:szCs w:val="20"/>
              </w:rPr>
            </w:pPr>
            <w:r>
              <w:rPr>
                <w:color w:val="000000"/>
                <w:sz w:val="20"/>
                <w:szCs w:val="20"/>
              </w:rPr>
              <w:t>Mgr. Dagmar Ševčíková</w:t>
            </w:r>
          </w:p>
        </w:tc>
        <w:tc>
          <w:tcPr>
            <w:tcW w:w="900" w:type="dxa"/>
            <w:tcBorders>
              <w:top w:val="single" w:sz="6" w:space="0" w:color="auto"/>
              <w:left w:val="single" w:sz="6" w:space="0" w:color="auto"/>
              <w:bottom w:val="single" w:sz="6" w:space="0" w:color="auto"/>
              <w:right w:val="single" w:sz="6" w:space="0" w:color="auto"/>
            </w:tcBorders>
            <w:noWrap/>
            <w:vAlign w:val="center"/>
          </w:tcPr>
          <w:p w:rsidR="002C42AB" w:rsidRPr="00F923A6" w:rsidRDefault="002C42AB" w:rsidP="00405F6A">
            <w:pPr>
              <w:jc w:val="center"/>
              <w:rPr>
                <w:color w:val="000000"/>
                <w:sz w:val="20"/>
                <w:szCs w:val="20"/>
              </w:rPr>
            </w:pPr>
            <w:r>
              <w:rPr>
                <w:color w:val="000000"/>
                <w:sz w:val="20"/>
                <w:szCs w:val="20"/>
              </w:rPr>
              <w:t>PO</w:t>
            </w:r>
          </w:p>
        </w:tc>
        <w:tc>
          <w:tcPr>
            <w:tcW w:w="2160" w:type="dxa"/>
            <w:tcBorders>
              <w:top w:val="single" w:sz="6" w:space="0" w:color="auto"/>
              <w:left w:val="single" w:sz="6" w:space="0" w:color="auto"/>
              <w:bottom w:val="single" w:sz="6" w:space="0" w:color="auto"/>
              <w:right w:val="single" w:sz="6" w:space="0" w:color="auto"/>
            </w:tcBorders>
            <w:noWrap/>
            <w:vAlign w:val="center"/>
          </w:tcPr>
          <w:p w:rsidR="002C42AB" w:rsidRPr="00F923A6" w:rsidRDefault="002C42AB" w:rsidP="00405F6A">
            <w:pPr>
              <w:jc w:val="center"/>
              <w:rPr>
                <w:color w:val="000000"/>
                <w:sz w:val="20"/>
                <w:szCs w:val="20"/>
              </w:rPr>
            </w:pPr>
            <w:r>
              <w:rPr>
                <w:color w:val="000000"/>
                <w:sz w:val="20"/>
                <w:szCs w:val="20"/>
              </w:rPr>
              <w:t>Nitrianska Blatnica 410, 956 05 Nitrianska Blatnica</w:t>
            </w:r>
          </w:p>
        </w:tc>
        <w:tc>
          <w:tcPr>
            <w:tcW w:w="1260" w:type="dxa"/>
            <w:tcBorders>
              <w:top w:val="single" w:sz="6" w:space="0" w:color="auto"/>
              <w:left w:val="single" w:sz="6" w:space="0" w:color="auto"/>
              <w:bottom w:val="single" w:sz="6" w:space="0" w:color="auto"/>
              <w:right w:val="single" w:sz="6" w:space="0" w:color="auto"/>
            </w:tcBorders>
            <w:noWrap/>
            <w:vAlign w:val="center"/>
          </w:tcPr>
          <w:p w:rsidR="002C42AB" w:rsidRPr="00F923A6" w:rsidRDefault="002C42AB" w:rsidP="00405F6A">
            <w:pPr>
              <w:jc w:val="center"/>
              <w:rPr>
                <w:color w:val="000000"/>
                <w:sz w:val="20"/>
                <w:szCs w:val="20"/>
              </w:rPr>
            </w:pPr>
            <w:r>
              <w:rPr>
                <w:color w:val="000000"/>
                <w:sz w:val="20"/>
                <w:szCs w:val="20"/>
              </w:rPr>
              <w:t>36113450</w:t>
            </w:r>
          </w:p>
        </w:tc>
        <w:tc>
          <w:tcPr>
            <w:tcW w:w="900" w:type="dxa"/>
            <w:tcBorders>
              <w:top w:val="single" w:sz="6" w:space="0" w:color="auto"/>
              <w:left w:val="single" w:sz="6" w:space="0" w:color="auto"/>
              <w:bottom w:val="single" w:sz="6" w:space="0" w:color="auto"/>
              <w:right w:val="single" w:sz="6" w:space="0" w:color="auto"/>
            </w:tcBorders>
            <w:noWrap/>
            <w:vAlign w:val="center"/>
          </w:tcPr>
          <w:p w:rsidR="002C42AB" w:rsidRPr="00F923A6" w:rsidRDefault="002C42AB" w:rsidP="00405F6A">
            <w:pPr>
              <w:jc w:val="center"/>
              <w:rPr>
                <w:color w:val="000000"/>
                <w:sz w:val="20"/>
                <w:szCs w:val="20"/>
              </w:rPr>
            </w:pPr>
            <w:r>
              <w:rPr>
                <w:color w:val="000000"/>
                <w:sz w:val="20"/>
                <w:szCs w:val="20"/>
              </w:rPr>
              <w:t>S</w:t>
            </w:r>
          </w:p>
        </w:tc>
        <w:tc>
          <w:tcPr>
            <w:tcW w:w="2160" w:type="dxa"/>
            <w:tcBorders>
              <w:top w:val="single" w:sz="6" w:space="0" w:color="auto"/>
              <w:left w:val="single" w:sz="6" w:space="0" w:color="auto"/>
              <w:bottom w:val="single" w:sz="6" w:space="0" w:color="auto"/>
              <w:right w:val="single" w:sz="6" w:space="0" w:color="auto"/>
            </w:tcBorders>
            <w:noWrap/>
            <w:vAlign w:val="center"/>
          </w:tcPr>
          <w:p w:rsidR="002C42AB" w:rsidRPr="00F923A6" w:rsidRDefault="002C42AB" w:rsidP="00405F6A">
            <w:pPr>
              <w:rPr>
                <w:color w:val="000000"/>
                <w:sz w:val="20"/>
                <w:szCs w:val="20"/>
              </w:rPr>
            </w:pPr>
            <w:r>
              <w:rPr>
                <w:color w:val="000000"/>
                <w:sz w:val="20"/>
                <w:szCs w:val="20"/>
              </w:rPr>
              <w:t>Rotunda Jurko o.z.</w:t>
            </w:r>
          </w:p>
        </w:tc>
        <w:tc>
          <w:tcPr>
            <w:tcW w:w="2340" w:type="dxa"/>
            <w:tcBorders>
              <w:top w:val="single" w:sz="6" w:space="0" w:color="auto"/>
              <w:left w:val="single" w:sz="6" w:space="0" w:color="auto"/>
              <w:bottom w:val="single" w:sz="6" w:space="0" w:color="auto"/>
              <w:right w:val="single" w:sz="12" w:space="0" w:color="auto"/>
            </w:tcBorders>
            <w:noWrap/>
            <w:vAlign w:val="center"/>
          </w:tcPr>
          <w:p w:rsidR="002C42AB" w:rsidRPr="008921E3" w:rsidRDefault="002C42AB" w:rsidP="00405F6A">
            <w:pPr>
              <w:jc w:val="both"/>
              <w:rPr>
                <w:sz w:val="20"/>
                <w:szCs w:val="20"/>
              </w:rPr>
            </w:pPr>
            <w:r w:rsidRPr="008921E3">
              <w:rPr>
                <w:sz w:val="20"/>
                <w:szCs w:val="20"/>
              </w:rPr>
              <w:t> </w:t>
            </w:r>
            <w:r>
              <w:rPr>
                <w:sz w:val="20"/>
                <w:szCs w:val="20"/>
              </w:rPr>
              <w:t>kultúrna, historická</w:t>
            </w:r>
          </w:p>
        </w:tc>
      </w:tr>
      <w:tr w:rsidR="002C42AB" w:rsidTr="00405F6A">
        <w:trPr>
          <w:trHeight w:val="397"/>
        </w:trPr>
        <w:tc>
          <w:tcPr>
            <w:tcW w:w="1095" w:type="dxa"/>
            <w:tcBorders>
              <w:top w:val="single" w:sz="6" w:space="0" w:color="auto"/>
              <w:left w:val="single" w:sz="12" w:space="0" w:color="auto"/>
              <w:bottom w:val="single" w:sz="6" w:space="0" w:color="auto"/>
              <w:right w:val="single" w:sz="6" w:space="0" w:color="auto"/>
            </w:tcBorders>
            <w:noWrap/>
            <w:vAlign w:val="center"/>
          </w:tcPr>
          <w:p w:rsidR="002C42AB" w:rsidRPr="00A5079C" w:rsidRDefault="002C42AB" w:rsidP="00405F6A">
            <w:pPr>
              <w:jc w:val="center"/>
              <w:rPr>
                <w:sz w:val="20"/>
                <w:szCs w:val="20"/>
              </w:rPr>
            </w:pPr>
            <w:r w:rsidRPr="00A5079C">
              <w:rPr>
                <w:color w:val="000000"/>
                <w:sz w:val="20"/>
                <w:szCs w:val="20"/>
              </w:rPr>
              <w:t>8.</w:t>
            </w:r>
          </w:p>
        </w:tc>
        <w:tc>
          <w:tcPr>
            <w:tcW w:w="2880" w:type="dxa"/>
            <w:tcBorders>
              <w:top w:val="single" w:sz="6" w:space="0" w:color="auto"/>
              <w:left w:val="single" w:sz="6" w:space="0" w:color="auto"/>
              <w:bottom w:val="single" w:sz="6" w:space="0" w:color="auto"/>
              <w:right w:val="single" w:sz="6" w:space="0" w:color="auto"/>
            </w:tcBorders>
            <w:noWrap/>
            <w:vAlign w:val="center"/>
          </w:tcPr>
          <w:p w:rsidR="002C42AB" w:rsidRPr="00F923A6" w:rsidRDefault="002C42AB" w:rsidP="00405F6A">
            <w:pPr>
              <w:jc w:val="both"/>
              <w:rPr>
                <w:color w:val="000000"/>
                <w:sz w:val="20"/>
                <w:szCs w:val="20"/>
              </w:rPr>
            </w:pPr>
            <w:r>
              <w:rPr>
                <w:color w:val="000000"/>
                <w:sz w:val="20"/>
                <w:szCs w:val="20"/>
              </w:rPr>
              <w:t>JUDr. Mária Escherová</w:t>
            </w:r>
          </w:p>
        </w:tc>
        <w:tc>
          <w:tcPr>
            <w:tcW w:w="900" w:type="dxa"/>
            <w:tcBorders>
              <w:top w:val="single" w:sz="6" w:space="0" w:color="auto"/>
              <w:left w:val="single" w:sz="6" w:space="0" w:color="auto"/>
              <w:bottom w:val="single" w:sz="6" w:space="0" w:color="auto"/>
              <w:right w:val="single" w:sz="6" w:space="0" w:color="auto"/>
            </w:tcBorders>
            <w:noWrap/>
            <w:vAlign w:val="center"/>
          </w:tcPr>
          <w:p w:rsidR="002C42AB" w:rsidRPr="00F923A6" w:rsidRDefault="002C42AB" w:rsidP="00405F6A">
            <w:pPr>
              <w:jc w:val="center"/>
              <w:rPr>
                <w:color w:val="000000"/>
                <w:sz w:val="20"/>
                <w:szCs w:val="20"/>
              </w:rPr>
            </w:pPr>
            <w:r>
              <w:rPr>
                <w:color w:val="000000"/>
                <w:sz w:val="20"/>
                <w:szCs w:val="20"/>
              </w:rPr>
              <w:t>PO</w:t>
            </w:r>
          </w:p>
        </w:tc>
        <w:tc>
          <w:tcPr>
            <w:tcW w:w="2160" w:type="dxa"/>
            <w:tcBorders>
              <w:top w:val="single" w:sz="6" w:space="0" w:color="auto"/>
              <w:left w:val="single" w:sz="6" w:space="0" w:color="auto"/>
              <w:bottom w:val="single" w:sz="6" w:space="0" w:color="auto"/>
              <w:right w:val="single" w:sz="6" w:space="0" w:color="auto"/>
            </w:tcBorders>
            <w:noWrap/>
            <w:vAlign w:val="center"/>
          </w:tcPr>
          <w:p w:rsidR="002C42AB" w:rsidRPr="00F923A6" w:rsidRDefault="002C42AB" w:rsidP="00405F6A">
            <w:pPr>
              <w:jc w:val="center"/>
              <w:rPr>
                <w:color w:val="000000"/>
                <w:sz w:val="20"/>
                <w:szCs w:val="20"/>
              </w:rPr>
            </w:pPr>
            <w:r>
              <w:rPr>
                <w:color w:val="000000"/>
                <w:sz w:val="20"/>
                <w:szCs w:val="20"/>
              </w:rPr>
              <w:t>Nitrianska 248, 956 05 Radošina</w:t>
            </w:r>
          </w:p>
        </w:tc>
        <w:tc>
          <w:tcPr>
            <w:tcW w:w="1260" w:type="dxa"/>
            <w:tcBorders>
              <w:top w:val="single" w:sz="6" w:space="0" w:color="auto"/>
              <w:left w:val="single" w:sz="6" w:space="0" w:color="auto"/>
              <w:bottom w:val="single" w:sz="6" w:space="0" w:color="auto"/>
              <w:right w:val="single" w:sz="6" w:space="0" w:color="auto"/>
            </w:tcBorders>
            <w:noWrap/>
            <w:vAlign w:val="center"/>
          </w:tcPr>
          <w:p w:rsidR="002C42AB" w:rsidRPr="00F923A6" w:rsidRDefault="002C42AB" w:rsidP="00405F6A">
            <w:pPr>
              <w:jc w:val="center"/>
              <w:rPr>
                <w:color w:val="000000"/>
                <w:sz w:val="20"/>
                <w:szCs w:val="20"/>
              </w:rPr>
            </w:pPr>
            <w:r>
              <w:rPr>
                <w:color w:val="000000"/>
                <w:sz w:val="20"/>
                <w:szCs w:val="20"/>
              </w:rPr>
              <w:t>37853031</w:t>
            </w:r>
          </w:p>
        </w:tc>
        <w:tc>
          <w:tcPr>
            <w:tcW w:w="900" w:type="dxa"/>
            <w:tcBorders>
              <w:top w:val="single" w:sz="6" w:space="0" w:color="auto"/>
              <w:left w:val="single" w:sz="6" w:space="0" w:color="auto"/>
              <w:bottom w:val="single" w:sz="6" w:space="0" w:color="auto"/>
              <w:right w:val="single" w:sz="6" w:space="0" w:color="auto"/>
            </w:tcBorders>
            <w:noWrap/>
            <w:vAlign w:val="center"/>
          </w:tcPr>
          <w:p w:rsidR="002C42AB" w:rsidRPr="00F923A6" w:rsidRDefault="002C42AB" w:rsidP="00405F6A">
            <w:pPr>
              <w:jc w:val="center"/>
              <w:rPr>
                <w:color w:val="000000"/>
                <w:sz w:val="20"/>
                <w:szCs w:val="20"/>
              </w:rPr>
            </w:pPr>
            <w:r>
              <w:rPr>
                <w:color w:val="000000"/>
                <w:sz w:val="20"/>
                <w:szCs w:val="20"/>
              </w:rPr>
              <w:t>S</w:t>
            </w:r>
          </w:p>
        </w:tc>
        <w:tc>
          <w:tcPr>
            <w:tcW w:w="2160" w:type="dxa"/>
            <w:tcBorders>
              <w:top w:val="single" w:sz="6" w:space="0" w:color="auto"/>
              <w:left w:val="single" w:sz="6" w:space="0" w:color="auto"/>
              <w:bottom w:val="single" w:sz="6" w:space="0" w:color="auto"/>
              <w:right w:val="single" w:sz="6" w:space="0" w:color="auto"/>
            </w:tcBorders>
            <w:noWrap/>
            <w:vAlign w:val="center"/>
          </w:tcPr>
          <w:p w:rsidR="002C42AB" w:rsidRPr="00F923A6" w:rsidRDefault="002C42AB" w:rsidP="00405F6A">
            <w:pPr>
              <w:rPr>
                <w:color w:val="000000"/>
                <w:sz w:val="20"/>
                <w:szCs w:val="20"/>
              </w:rPr>
            </w:pPr>
            <w:r>
              <w:rPr>
                <w:color w:val="000000"/>
                <w:sz w:val="20"/>
                <w:szCs w:val="20"/>
              </w:rPr>
              <w:t>HLAVINA o.z.</w:t>
            </w:r>
          </w:p>
        </w:tc>
        <w:tc>
          <w:tcPr>
            <w:tcW w:w="2340" w:type="dxa"/>
            <w:tcBorders>
              <w:top w:val="single" w:sz="6" w:space="0" w:color="auto"/>
              <w:left w:val="single" w:sz="6" w:space="0" w:color="auto"/>
              <w:bottom w:val="single" w:sz="6" w:space="0" w:color="auto"/>
              <w:right w:val="single" w:sz="12" w:space="0" w:color="auto"/>
            </w:tcBorders>
            <w:noWrap/>
            <w:vAlign w:val="center"/>
          </w:tcPr>
          <w:p w:rsidR="002C42AB" w:rsidRPr="008921E3" w:rsidRDefault="002C42AB" w:rsidP="00405F6A">
            <w:pPr>
              <w:jc w:val="both"/>
              <w:rPr>
                <w:sz w:val="20"/>
                <w:szCs w:val="20"/>
              </w:rPr>
            </w:pPr>
            <w:r w:rsidRPr="008921E3">
              <w:rPr>
                <w:sz w:val="20"/>
                <w:szCs w:val="20"/>
              </w:rPr>
              <w:t> </w:t>
            </w:r>
            <w:r>
              <w:rPr>
                <w:sz w:val="20"/>
                <w:szCs w:val="20"/>
              </w:rPr>
              <w:t>kultúrna</w:t>
            </w:r>
          </w:p>
        </w:tc>
      </w:tr>
      <w:tr w:rsidR="002C42AB" w:rsidTr="00405F6A">
        <w:trPr>
          <w:trHeight w:val="397"/>
        </w:trPr>
        <w:tc>
          <w:tcPr>
            <w:tcW w:w="1095" w:type="dxa"/>
            <w:tcBorders>
              <w:top w:val="single" w:sz="6" w:space="0" w:color="auto"/>
              <w:left w:val="single" w:sz="12" w:space="0" w:color="auto"/>
              <w:bottom w:val="single" w:sz="12" w:space="0" w:color="auto"/>
              <w:right w:val="single" w:sz="6" w:space="0" w:color="auto"/>
            </w:tcBorders>
            <w:noWrap/>
            <w:vAlign w:val="center"/>
          </w:tcPr>
          <w:p w:rsidR="002C42AB" w:rsidRPr="00A5079C" w:rsidRDefault="002C42AB" w:rsidP="00405F6A">
            <w:pPr>
              <w:jc w:val="center"/>
              <w:rPr>
                <w:sz w:val="20"/>
                <w:szCs w:val="20"/>
              </w:rPr>
            </w:pPr>
            <w:r w:rsidRPr="00A5079C">
              <w:rPr>
                <w:color w:val="000000"/>
                <w:sz w:val="20"/>
                <w:szCs w:val="20"/>
              </w:rPr>
              <w:t>9.</w:t>
            </w:r>
          </w:p>
        </w:tc>
        <w:tc>
          <w:tcPr>
            <w:tcW w:w="2880" w:type="dxa"/>
            <w:tcBorders>
              <w:top w:val="single" w:sz="6" w:space="0" w:color="auto"/>
              <w:left w:val="single" w:sz="6" w:space="0" w:color="auto"/>
              <w:bottom w:val="single" w:sz="12" w:space="0" w:color="auto"/>
              <w:right w:val="single" w:sz="6" w:space="0" w:color="auto"/>
            </w:tcBorders>
            <w:noWrap/>
            <w:vAlign w:val="center"/>
          </w:tcPr>
          <w:p w:rsidR="002C42AB" w:rsidRPr="00F923A6" w:rsidRDefault="002C42AB" w:rsidP="00405F6A">
            <w:pPr>
              <w:jc w:val="both"/>
              <w:rPr>
                <w:color w:val="000000"/>
                <w:sz w:val="20"/>
                <w:szCs w:val="20"/>
              </w:rPr>
            </w:pPr>
            <w:r>
              <w:rPr>
                <w:color w:val="000000"/>
                <w:sz w:val="20"/>
                <w:szCs w:val="20"/>
              </w:rPr>
              <w:t>Angela Krajčíková</w:t>
            </w:r>
          </w:p>
        </w:tc>
        <w:tc>
          <w:tcPr>
            <w:tcW w:w="900" w:type="dxa"/>
            <w:tcBorders>
              <w:top w:val="single" w:sz="6" w:space="0" w:color="auto"/>
              <w:left w:val="single" w:sz="6" w:space="0" w:color="auto"/>
              <w:bottom w:val="single" w:sz="12" w:space="0" w:color="auto"/>
              <w:right w:val="single" w:sz="6" w:space="0" w:color="auto"/>
            </w:tcBorders>
            <w:noWrap/>
            <w:vAlign w:val="center"/>
          </w:tcPr>
          <w:p w:rsidR="002C42AB" w:rsidRPr="00F923A6" w:rsidRDefault="002C42AB" w:rsidP="00405F6A">
            <w:pPr>
              <w:jc w:val="center"/>
              <w:rPr>
                <w:color w:val="000000"/>
                <w:sz w:val="20"/>
                <w:szCs w:val="20"/>
              </w:rPr>
            </w:pPr>
            <w:r>
              <w:rPr>
                <w:color w:val="000000"/>
                <w:sz w:val="20"/>
                <w:szCs w:val="20"/>
              </w:rPr>
              <w:t>PO</w:t>
            </w:r>
          </w:p>
        </w:tc>
        <w:tc>
          <w:tcPr>
            <w:tcW w:w="2160" w:type="dxa"/>
            <w:tcBorders>
              <w:top w:val="single" w:sz="6" w:space="0" w:color="auto"/>
              <w:left w:val="single" w:sz="6" w:space="0" w:color="auto"/>
              <w:bottom w:val="single" w:sz="12" w:space="0" w:color="auto"/>
              <w:right w:val="single" w:sz="6" w:space="0" w:color="auto"/>
            </w:tcBorders>
            <w:noWrap/>
            <w:vAlign w:val="center"/>
          </w:tcPr>
          <w:p w:rsidR="002C42AB" w:rsidRPr="00F923A6" w:rsidRDefault="002C42AB" w:rsidP="00405F6A">
            <w:pPr>
              <w:jc w:val="center"/>
              <w:rPr>
                <w:color w:val="000000"/>
                <w:sz w:val="20"/>
                <w:szCs w:val="20"/>
              </w:rPr>
            </w:pPr>
            <w:r>
              <w:rPr>
                <w:color w:val="000000"/>
                <w:sz w:val="20"/>
                <w:szCs w:val="20"/>
              </w:rPr>
              <w:t>Bojná 201, 956 01 Bojná</w:t>
            </w:r>
          </w:p>
        </w:tc>
        <w:tc>
          <w:tcPr>
            <w:tcW w:w="1260" w:type="dxa"/>
            <w:tcBorders>
              <w:top w:val="single" w:sz="6" w:space="0" w:color="auto"/>
              <w:left w:val="single" w:sz="6" w:space="0" w:color="auto"/>
              <w:bottom w:val="single" w:sz="12" w:space="0" w:color="auto"/>
              <w:right w:val="single" w:sz="6" w:space="0" w:color="auto"/>
            </w:tcBorders>
            <w:noWrap/>
            <w:vAlign w:val="center"/>
          </w:tcPr>
          <w:p w:rsidR="002C42AB" w:rsidRPr="00F923A6" w:rsidRDefault="002C42AB" w:rsidP="00405F6A">
            <w:pPr>
              <w:jc w:val="center"/>
              <w:rPr>
                <w:color w:val="000000"/>
                <w:sz w:val="20"/>
                <w:szCs w:val="20"/>
              </w:rPr>
            </w:pPr>
            <w:r>
              <w:rPr>
                <w:color w:val="000000"/>
                <w:sz w:val="20"/>
                <w:szCs w:val="20"/>
              </w:rPr>
              <w:t>42040434</w:t>
            </w:r>
          </w:p>
        </w:tc>
        <w:tc>
          <w:tcPr>
            <w:tcW w:w="900" w:type="dxa"/>
            <w:tcBorders>
              <w:top w:val="single" w:sz="6" w:space="0" w:color="auto"/>
              <w:left w:val="single" w:sz="6" w:space="0" w:color="auto"/>
              <w:bottom w:val="single" w:sz="12" w:space="0" w:color="auto"/>
              <w:right w:val="single" w:sz="6" w:space="0" w:color="auto"/>
            </w:tcBorders>
            <w:noWrap/>
            <w:vAlign w:val="center"/>
          </w:tcPr>
          <w:p w:rsidR="002C42AB" w:rsidRPr="00F923A6" w:rsidRDefault="002C42AB" w:rsidP="00405F6A">
            <w:pPr>
              <w:jc w:val="center"/>
              <w:rPr>
                <w:color w:val="000000"/>
                <w:sz w:val="20"/>
                <w:szCs w:val="20"/>
              </w:rPr>
            </w:pPr>
            <w:r>
              <w:rPr>
                <w:color w:val="000000"/>
                <w:sz w:val="20"/>
                <w:szCs w:val="20"/>
              </w:rPr>
              <w:t>S</w:t>
            </w:r>
          </w:p>
        </w:tc>
        <w:tc>
          <w:tcPr>
            <w:tcW w:w="2160" w:type="dxa"/>
            <w:tcBorders>
              <w:top w:val="single" w:sz="6" w:space="0" w:color="auto"/>
              <w:left w:val="single" w:sz="6" w:space="0" w:color="auto"/>
              <w:bottom w:val="single" w:sz="12" w:space="0" w:color="auto"/>
              <w:right w:val="single" w:sz="6" w:space="0" w:color="auto"/>
            </w:tcBorders>
            <w:noWrap/>
            <w:vAlign w:val="center"/>
          </w:tcPr>
          <w:p w:rsidR="002C42AB" w:rsidRPr="00F923A6" w:rsidRDefault="002C42AB" w:rsidP="00405F6A">
            <w:pPr>
              <w:rPr>
                <w:color w:val="000000"/>
                <w:sz w:val="20"/>
                <w:szCs w:val="20"/>
              </w:rPr>
            </w:pPr>
            <w:r>
              <w:rPr>
                <w:color w:val="000000"/>
                <w:sz w:val="20"/>
                <w:szCs w:val="20"/>
              </w:rPr>
              <w:t>Klub voľného času AvenTURA o.z.</w:t>
            </w:r>
          </w:p>
        </w:tc>
        <w:tc>
          <w:tcPr>
            <w:tcW w:w="2340" w:type="dxa"/>
            <w:tcBorders>
              <w:top w:val="single" w:sz="6" w:space="0" w:color="auto"/>
              <w:left w:val="single" w:sz="6" w:space="0" w:color="auto"/>
              <w:bottom w:val="single" w:sz="12" w:space="0" w:color="auto"/>
              <w:right w:val="single" w:sz="12" w:space="0" w:color="auto"/>
            </w:tcBorders>
            <w:noWrap/>
            <w:vAlign w:val="center"/>
          </w:tcPr>
          <w:p w:rsidR="002C42AB" w:rsidRPr="008921E3" w:rsidRDefault="002C42AB" w:rsidP="00405F6A">
            <w:pPr>
              <w:jc w:val="both"/>
              <w:rPr>
                <w:sz w:val="20"/>
                <w:szCs w:val="20"/>
              </w:rPr>
            </w:pPr>
            <w:r w:rsidRPr="008921E3">
              <w:rPr>
                <w:sz w:val="20"/>
                <w:szCs w:val="20"/>
              </w:rPr>
              <w:t> </w:t>
            </w:r>
            <w:r>
              <w:rPr>
                <w:sz w:val="20"/>
                <w:szCs w:val="20"/>
              </w:rPr>
              <w:t>sociálna</w:t>
            </w:r>
          </w:p>
        </w:tc>
      </w:tr>
    </w:tbl>
    <w:p w:rsidR="002C42AB" w:rsidRPr="0078355D" w:rsidRDefault="002C42AB" w:rsidP="002C42AB">
      <w:pPr>
        <w:jc w:val="both"/>
        <w:rPr>
          <w:rFonts w:ascii="Arial" w:hAnsi="Arial" w:cs="Arial"/>
          <w:color w:val="000000"/>
          <w:sz w:val="22"/>
          <w:szCs w:val="22"/>
        </w:rPr>
      </w:pPr>
      <w:r w:rsidRPr="0078355D">
        <w:rPr>
          <w:rFonts w:ascii="Arial" w:hAnsi="Arial" w:cs="Arial"/>
          <w:color w:val="000000"/>
          <w:sz w:val="22"/>
          <w:szCs w:val="22"/>
        </w:rPr>
        <w:t xml:space="preserve">  </w:t>
      </w:r>
    </w:p>
    <w:p w:rsidR="002C42AB" w:rsidRDefault="002C42AB" w:rsidP="002C42AB">
      <w:pPr>
        <w:jc w:val="both"/>
        <w:rPr>
          <w:color w:val="000000"/>
        </w:rPr>
      </w:pPr>
    </w:p>
    <w:p w:rsidR="002C42AB" w:rsidRDefault="002C42AB" w:rsidP="002C42AB">
      <w:pPr>
        <w:jc w:val="both"/>
        <w:rPr>
          <w:b/>
          <w:smallCaps/>
          <w:color w:val="000000"/>
        </w:rPr>
      </w:pPr>
    </w:p>
    <w:p w:rsidR="002C42AB" w:rsidRDefault="002C42AB" w:rsidP="002C42AB">
      <w:pPr>
        <w:jc w:val="both"/>
        <w:rPr>
          <w:b/>
          <w:smallCaps/>
          <w:color w:val="000000"/>
        </w:rPr>
      </w:pPr>
      <w:r>
        <w:rPr>
          <w:b/>
          <w:smallCaps/>
          <w:color w:val="000000"/>
        </w:rPr>
        <w:t>kontrolný orgán</w:t>
      </w:r>
    </w:p>
    <w:p w:rsidR="002C42AB" w:rsidRDefault="002C42AB" w:rsidP="002C42AB">
      <w:pPr>
        <w:jc w:val="both"/>
        <w:rPr>
          <w:b/>
          <w:smallCaps/>
          <w:color w:val="000000"/>
        </w:rPr>
      </w:pPr>
    </w:p>
    <w:tbl>
      <w:tblPr>
        <w:tblW w:w="13787" w:type="dxa"/>
        <w:tblInd w:w="55" w:type="dxa"/>
        <w:tblCellMar>
          <w:left w:w="70" w:type="dxa"/>
          <w:right w:w="70" w:type="dxa"/>
        </w:tblCellMar>
        <w:tblLook w:val="0000" w:firstRow="0" w:lastRow="0" w:firstColumn="0" w:lastColumn="0" w:noHBand="0" w:noVBand="0"/>
      </w:tblPr>
      <w:tblGrid>
        <w:gridCol w:w="1189"/>
        <w:gridCol w:w="2879"/>
        <w:gridCol w:w="900"/>
        <w:gridCol w:w="2160"/>
        <w:gridCol w:w="1260"/>
        <w:gridCol w:w="900"/>
        <w:gridCol w:w="2160"/>
        <w:gridCol w:w="2340"/>
      </w:tblGrid>
      <w:tr w:rsidR="002C42AB" w:rsidTr="00405F6A">
        <w:trPr>
          <w:trHeight w:val="397"/>
        </w:trPr>
        <w:tc>
          <w:tcPr>
            <w:tcW w:w="1188" w:type="dxa"/>
            <w:vMerge w:val="restart"/>
            <w:tcBorders>
              <w:top w:val="single" w:sz="12" w:space="0" w:color="auto"/>
              <w:left w:val="single" w:sz="12" w:space="0" w:color="auto"/>
              <w:bottom w:val="single" w:sz="12" w:space="0" w:color="auto"/>
              <w:right w:val="single" w:sz="12" w:space="0" w:color="auto"/>
            </w:tcBorders>
            <w:shd w:val="clear" w:color="auto" w:fill="CCFFCC"/>
            <w:noWrap/>
            <w:vAlign w:val="center"/>
          </w:tcPr>
          <w:p w:rsidR="002C42AB" w:rsidRPr="00A5079C" w:rsidRDefault="002C42AB" w:rsidP="00405F6A">
            <w:pPr>
              <w:jc w:val="center"/>
              <w:rPr>
                <w:sz w:val="20"/>
                <w:szCs w:val="20"/>
              </w:rPr>
            </w:pPr>
            <w:r>
              <w:rPr>
                <w:b/>
                <w:smallCaps/>
                <w:color w:val="000000"/>
                <w:sz w:val="20"/>
                <w:szCs w:val="20"/>
              </w:rPr>
              <w:t>kontrolný</w:t>
            </w:r>
            <w:r w:rsidRPr="00A5079C">
              <w:rPr>
                <w:b/>
                <w:smallCaps/>
                <w:color w:val="000000"/>
                <w:sz w:val="20"/>
                <w:szCs w:val="20"/>
              </w:rPr>
              <w:t xml:space="preserve"> orgán </w:t>
            </w:r>
          </w:p>
        </w:tc>
        <w:tc>
          <w:tcPr>
            <w:tcW w:w="2879"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2C42AB" w:rsidRPr="004C048E" w:rsidRDefault="002C42AB" w:rsidP="00405F6A">
            <w:pPr>
              <w:rPr>
                <w:sz w:val="20"/>
                <w:szCs w:val="20"/>
              </w:rPr>
            </w:pPr>
            <w:r w:rsidRPr="004C048E">
              <w:rPr>
                <w:sz w:val="20"/>
                <w:szCs w:val="20"/>
              </w:rPr>
              <w:t xml:space="preserve"> Názov </w:t>
            </w:r>
          </w:p>
        </w:tc>
        <w:tc>
          <w:tcPr>
            <w:tcW w:w="9720" w:type="dxa"/>
            <w:gridSpan w:val="6"/>
            <w:tcBorders>
              <w:top w:val="single" w:sz="12" w:space="0" w:color="auto"/>
              <w:left w:val="single" w:sz="12" w:space="0" w:color="auto"/>
              <w:bottom w:val="single" w:sz="12" w:space="0" w:color="auto"/>
              <w:right w:val="single" w:sz="12" w:space="0" w:color="auto"/>
            </w:tcBorders>
            <w:noWrap/>
            <w:vAlign w:val="center"/>
          </w:tcPr>
          <w:p w:rsidR="002C42AB" w:rsidRPr="00A5079C" w:rsidRDefault="002C42AB" w:rsidP="00405F6A">
            <w:pPr>
              <w:jc w:val="both"/>
              <w:rPr>
                <w:sz w:val="20"/>
                <w:szCs w:val="20"/>
              </w:rPr>
            </w:pPr>
            <w:r w:rsidRPr="00A5079C">
              <w:rPr>
                <w:sz w:val="20"/>
                <w:szCs w:val="20"/>
              </w:rPr>
              <w:t> </w:t>
            </w:r>
            <w:r>
              <w:rPr>
                <w:sz w:val="20"/>
                <w:szCs w:val="20"/>
              </w:rPr>
              <w:t>Dozorná rada – Miestna akčná skupina Mikroregión pod Marhátom</w:t>
            </w:r>
          </w:p>
        </w:tc>
      </w:tr>
      <w:tr w:rsidR="002C42AB" w:rsidTr="00405F6A">
        <w:trPr>
          <w:trHeight w:val="397"/>
        </w:trPr>
        <w:tc>
          <w:tcPr>
            <w:tcW w:w="1188" w:type="dxa"/>
            <w:vMerge/>
            <w:tcBorders>
              <w:top w:val="single" w:sz="12" w:space="0" w:color="auto"/>
              <w:left w:val="single" w:sz="12" w:space="0" w:color="auto"/>
              <w:bottom w:val="single" w:sz="12" w:space="0" w:color="auto"/>
              <w:right w:val="single" w:sz="12" w:space="0" w:color="auto"/>
            </w:tcBorders>
            <w:shd w:val="clear" w:color="auto" w:fill="CCFFCC"/>
            <w:vAlign w:val="center"/>
          </w:tcPr>
          <w:p w:rsidR="002C42AB" w:rsidRPr="00A5079C" w:rsidRDefault="002C42AB" w:rsidP="00405F6A">
            <w:pPr>
              <w:rPr>
                <w:sz w:val="20"/>
                <w:szCs w:val="20"/>
              </w:rPr>
            </w:pPr>
          </w:p>
        </w:tc>
        <w:tc>
          <w:tcPr>
            <w:tcW w:w="2879"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2C42AB" w:rsidRPr="004C048E" w:rsidRDefault="002C42AB" w:rsidP="00405F6A">
            <w:pPr>
              <w:rPr>
                <w:sz w:val="20"/>
                <w:szCs w:val="20"/>
              </w:rPr>
            </w:pPr>
            <w:r w:rsidRPr="004C048E">
              <w:rPr>
                <w:sz w:val="20"/>
                <w:szCs w:val="20"/>
              </w:rPr>
              <w:t>Subjekty zastupujúce verejný sektor</w:t>
            </w:r>
            <w:r>
              <w:rPr>
                <w:sz w:val="20"/>
                <w:szCs w:val="20"/>
              </w:rPr>
              <w:t xml:space="preserve"> (v %)</w:t>
            </w:r>
          </w:p>
        </w:tc>
        <w:tc>
          <w:tcPr>
            <w:tcW w:w="9720" w:type="dxa"/>
            <w:gridSpan w:val="6"/>
            <w:tcBorders>
              <w:top w:val="single" w:sz="12" w:space="0" w:color="auto"/>
              <w:left w:val="single" w:sz="12" w:space="0" w:color="auto"/>
              <w:bottom w:val="single" w:sz="12" w:space="0" w:color="auto"/>
              <w:right w:val="single" w:sz="12" w:space="0" w:color="auto"/>
            </w:tcBorders>
            <w:noWrap/>
            <w:vAlign w:val="center"/>
          </w:tcPr>
          <w:p w:rsidR="002C42AB" w:rsidRPr="00A5079C" w:rsidRDefault="002C42AB" w:rsidP="00405F6A">
            <w:pPr>
              <w:jc w:val="both"/>
              <w:rPr>
                <w:sz w:val="20"/>
                <w:szCs w:val="20"/>
              </w:rPr>
            </w:pPr>
            <w:r w:rsidRPr="00A5079C">
              <w:rPr>
                <w:sz w:val="20"/>
                <w:szCs w:val="20"/>
              </w:rPr>
              <w:t> </w:t>
            </w:r>
            <w:r>
              <w:rPr>
                <w:sz w:val="20"/>
                <w:szCs w:val="20"/>
              </w:rPr>
              <w:t>33%</w:t>
            </w:r>
          </w:p>
        </w:tc>
      </w:tr>
      <w:tr w:rsidR="002C42AB" w:rsidTr="00405F6A">
        <w:trPr>
          <w:trHeight w:val="397"/>
        </w:trPr>
        <w:tc>
          <w:tcPr>
            <w:tcW w:w="1188" w:type="dxa"/>
            <w:vMerge/>
            <w:tcBorders>
              <w:top w:val="single" w:sz="12" w:space="0" w:color="auto"/>
              <w:left w:val="single" w:sz="12" w:space="0" w:color="auto"/>
              <w:bottom w:val="single" w:sz="12" w:space="0" w:color="auto"/>
              <w:right w:val="single" w:sz="12" w:space="0" w:color="auto"/>
            </w:tcBorders>
            <w:shd w:val="clear" w:color="auto" w:fill="CCFFCC"/>
            <w:vAlign w:val="center"/>
          </w:tcPr>
          <w:p w:rsidR="002C42AB" w:rsidRPr="00A5079C" w:rsidRDefault="002C42AB" w:rsidP="00405F6A">
            <w:pPr>
              <w:rPr>
                <w:sz w:val="20"/>
                <w:szCs w:val="20"/>
              </w:rPr>
            </w:pPr>
          </w:p>
        </w:tc>
        <w:tc>
          <w:tcPr>
            <w:tcW w:w="2879"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2C42AB" w:rsidRPr="004C048E" w:rsidRDefault="002C42AB" w:rsidP="00405F6A">
            <w:pPr>
              <w:rPr>
                <w:sz w:val="20"/>
                <w:szCs w:val="20"/>
              </w:rPr>
            </w:pPr>
            <w:r w:rsidRPr="004C048E">
              <w:rPr>
                <w:sz w:val="20"/>
                <w:szCs w:val="20"/>
              </w:rPr>
              <w:t xml:space="preserve">Subjekty zastupujúce súkromný </w:t>
            </w:r>
            <w:r w:rsidRPr="00504BDD">
              <w:rPr>
                <w:sz w:val="20"/>
                <w:szCs w:val="20"/>
              </w:rPr>
              <w:t>sektor vrátane občianskeho sektora</w:t>
            </w:r>
            <w:r>
              <w:rPr>
                <w:i/>
                <w:color w:val="CC00CC"/>
                <w:sz w:val="20"/>
                <w:szCs w:val="20"/>
              </w:rPr>
              <w:t xml:space="preserve"> </w:t>
            </w:r>
            <w:r>
              <w:rPr>
                <w:sz w:val="20"/>
                <w:szCs w:val="20"/>
              </w:rPr>
              <w:t>(v %)</w:t>
            </w:r>
          </w:p>
        </w:tc>
        <w:tc>
          <w:tcPr>
            <w:tcW w:w="9720" w:type="dxa"/>
            <w:gridSpan w:val="6"/>
            <w:tcBorders>
              <w:top w:val="single" w:sz="12" w:space="0" w:color="auto"/>
              <w:left w:val="single" w:sz="12" w:space="0" w:color="auto"/>
              <w:bottom w:val="single" w:sz="12" w:space="0" w:color="auto"/>
              <w:right w:val="single" w:sz="12" w:space="0" w:color="auto"/>
            </w:tcBorders>
            <w:noWrap/>
            <w:vAlign w:val="center"/>
          </w:tcPr>
          <w:p w:rsidR="002C42AB" w:rsidRPr="00A5079C" w:rsidRDefault="002C42AB" w:rsidP="00405F6A">
            <w:pPr>
              <w:jc w:val="both"/>
              <w:rPr>
                <w:sz w:val="20"/>
                <w:szCs w:val="20"/>
              </w:rPr>
            </w:pPr>
            <w:r w:rsidRPr="00A5079C">
              <w:rPr>
                <w:sz w:val="20"/>
                <w:szCs w:val="20"/>
              </w:rPr>
              <w:t> </w:t>
            </w:r>
            <w:r>
              <w:rPr>
                <w:sz w:val="20"/>
                <w:szCs w:val="20"/>
              </w:rPr>
              <w:t>67%</w:t>
            </w:r>
          </w:p>
        </w:tc>
      </w:tr>
      <w:tr w:rsidR="002C42AB" w:rsidTr="00405F6A">
        <w:trPr>
          <w:trHeight w:val="397"/>
        </w:trPr>
        <w:tc>
          <w:tcPr>
            <w:tcW w:w="1188" w:type="dxa"/>
            <w:vMerge/>
            <w:tcBorders>
              <w:top w:val="single" w:sz="12" w:space="0" w:color="auto"/>
              <w:left w:val="single" w:sz="12" w:space="0" w:color="auto"/>
              <w:bottom w:val="single" w:sz="12" w:space="0" w:color="auto"/>
              <w:right w:val="single" w:sz="12" w:space="0" w:color="auto"/>
            </w:tcBorders>
            <w:shd w:val="clear" w:color="auto" w:fill="CCFFCC"/>
            <w:vAlign w:val="center"/>
          </w:tcPr>
          <w:p w:rsidR="002C42AB" w:rsidRPr="00A5079C" w:rsidRDefault="002C42AB" w:rsidP="00405F6A">
            <w:pPr>
              <w:rPr>
                <w:sz w:val="20"/>
                <w:szCs w:val="20"/>
              </w:rPr>
            </w:pPr>
          </w:p>
        </w:tc>
        <w:tc>
          <w:tcPr>
            <w:tcW w:w="2879"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2C42AB" w:rsidRPr="004C048E" w:rsidRDefault="002C42AB" w:rsidP="00405F6A">
            <w:pPr>
              <w:rPr>
                <w:sz w:val="20"/>
                <w:szCs w:val="20"/>
              </w:rPr>
            </w:pPr>
            <w:r w:rsidRPr="004C048E">
              <w:rPr>
                <w:sz w:val="20"/>
                <w:szCs w:val="20"/>
              </w:rPr>
              <w:t xml:space="preserve">Celkový počet členov výkonného orgánu </w:t>
            </w:r>
          </w:p>
        </w:tc>
        <w:tc>
          <w:tcPr>
            <w:tcW w:w="9720" w:type="dxa"/>
            <w:gridSpan w:val="6"/>
            <w:tcBorders>
              <w:top w:val="single" w:sz="12" w:space="0" w:color="auto"/>
              <w:left w:val="single" w:sz="12" w:space="0" w:color="auto"/>
              <w:bottom w:val="single" w:sz="12" w:space="0" w:color="auto"/>
              <w:right w:val="single" w:sz="12" w:space="0" w:color="auto"/>
            </w:tcBorders>
            <w:noWrap/>
            <w:vAlign w:val="center"/>
          </w:tcPr>
          <w:p w:rsidR="002C42AB" w:rsidRPr="00A5079C" w:rsidRDefault="002C42AB" w:rsidP="00405F6A">
            <w:pPr>
              <w:jc w:val="both"/>
              <w:rPr>
                <w:sz w:val="20"/>
                <w:szCs w:val="20"/>
              </w:rPr>
            </w:pPr>
            <w:r w:rsidRPr="00A5079C">
              <w:rPr>
                <w:sz w:val="20"/>
                <w:szCs w:val="20"/>
              </w:rPr>
              <w:t> </w:t>
            </w:r>
            <w:r>
              <w:rPr>
                <w:sz w:val="20"/>
                <w:szCs w:val="20"/>
              </w:rPr>
              <w:t>3</w:t>
            </w:r>
          </w:p>
        </w:tc>
      </w:tr>
      <w:tr w:rsidR="002C42AB" w:rsidTr="00405F6A">
        <w:trPr>
          <w:trHeight w:val="397"/>
        </w:trPr>
        <w:tc>
          <w:tcPr>
            <w:tcW w:w="1188"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2C42AB" w:rsidRPr="00A5079C" w:rsidRDefault="002C42AB" w:rsidP="00405F6A">
            <w:pPr>
              <w:jc w:val="center"/>
              <w:rPr>
                <w:sz w:val="20"/>
                <w:szCs w:val="20"/>
              </w:rPr>
            </w:pPr>
            <w:r w:rsidRPr="00A5079C">
              <w:rPr>
                <w:b/>
                <w:sz w:val="20"/>
                <w:szCs w:val="20"/>
              </w:rPr>
              <w:t>P.</w:t>
            </w:r>
            <w:r>
              <w:rPr>
                <w:b/>
                <w:sz w:val="20"/>
                <w:szCs w:val="20"/>
              </w:rPr>
              <w:t xml:space="preserve"> </w:t>
            </w:r>
            <w:r w:rsidRPr="00A5079C">
              <w:rPr>
                <w:b/>
                <w:sz w:val="20"/>
                <w:szCs w:val="20"/>
              </w:rPr>
              <w:t>č.</w:t>
            </w:r>
          </w:p>
        </w:tc>
        <w:tc>
          <w:tcPr>
            <w:tcW w:w="2879"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2C42AB" w:rsidRPr="00A5079C" w:rsidRDefault="002C42AB" w:rsidP="00405F6A">
            <w:pPr>
              <w:jc w:val="center"/>
              <w:rPr>
                <w:sz w:val="20"/>
                <w:szCs w:val="20"/>
              </w:rPr>
            </w:pPr>
            <w:r w:rsidRPr="00A5079C">
              <w:rPr>
                <w:b/>
                <w:color w:val="000000"/>
                <w:sz w:val="20"/>
                <w:szCs w:val="20"/>
              </w:rPr>
              <w:t>Meno, priezvisko a titul</w:t>
            </w:r>
          </w:p>
        </w:tc>
        <w:tc>
          <w:tcPr>
            <w:tcW w:w="90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2C42AB" w:rsidRPr="00A5079C" w:rsidRDefault="002C42AB" w:rsidP="00405F6A">
            <w:pPr>
              <w:jc w:val="center"/>
              <w:rPr>
                <w:sz w:val="20"/>
                <w:szCs w:val="20"/>
              </w:rPr>
            </w:pPr>
            <w:r w:rsidRPr="00A5079C">
              <w:rPr>
                <w:b/>
                <w:smallCaps/>
                <w:color w:val="000000"/>
                <w:sz w:val="20"/>
                <w:szCs w:val="20"/>
              </w:rPr>
              <w:t>fo/po</w:t>
            </w:r>
            <w:r w:rsidRPr="00316049">
              <w:rPr>
                <w:b/>
                <w:smallCaps/>
                <w:color w:val="000000"/>
                <w:sz w:val="18"/>
                <w:szCs w:val="18"/>
                <w:vertAlign w:val="superscript"/>
              </w:rPr>
              <w:fldChar w:fldCharType="begin"/>
            </w:r>
            <w:r w:rsidRPr="00316049">
              <w:rPr>
                <w:b/>
                <w:smallCaps/>
                <w:color w:val="000000"/>
                <w:sz w:val="18"/>
                <w:szCs w:val="18"/>
                <w:vertAlign w:val="superscript"/>
              </w:rPr>
              <w:instrText xml:space="preserve"> NOTEREF _Ref194823271 \h  \* MERGEFORMAT </w:instrText>
            </w:r>
            <w:r w:rsidRPr="00316049">
              <w:rPr>
                <w:b/>
                <w:smallCaps/>
                <w:color w:val="000000"/>
                <w:sz w:val="18"/>
                <w:szCs w:val="18"/>
                <w:vertAlign w:val="superscript"/>
              </w:rPr>
            </w:r>
            <w:r w:rsidRPr="00316049">
              <w:rPr>
                <w:b/>
                <w:smallCaps/>
                <w:color w:val="000000"/>
                <w:sz w:val="18"/>
                <w:szCs w:val="18"/>
                <w:vertAlign w:val="superscript"/>
              </w:rPr>
              <w:fldChar w:fldCharType="separate"/>
            </w:r>
            <w:r>
              <w:rPr>
                <w:b/>
                <w:smallCaps/>
                <w:color w:val="000000"/>
                <w:sz w:val="18"/>
                <w:szCs w:val="18"/>
                <w:vertAlign w:val="superscript"/>
              </w:rPr>
              <w:t>13</w:t>
            </w:r>
            <w:r w:rsidRPr="00316049">
              <w:rPr>
                <w:b/>
                <w:smallCaps/>
                <w:color w:val="000000"/>
                <w:sz w:val="18"/>
                <w:szCs w:val="18"/>
                <w:vertAlign w:val="superscript"/>
              </w:rPr>
              <w:fldChar w:fldCharType="end"/>
            </w:r>
          </w:p>
        </w:tc>
        <w:tc>
          <w:tcPr>
            <w:tcW w:w="216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2C42AB" w:rsidRPr="00A5079C" w:rsidRDefault="002C42AB" w:rsidP="00405F6A">
            <w:pPr>
              <w:jc w:val="center"/>
              <w:rPr>
                <w:sz w:val="20"/>
                <w:szCs w:val="20"/>
              </w:rPr>
            </w:pPr>
            <w:r w:rsidRPr="00A5079C">
              <w:rPr>
                <w:b/>
                <w:sz w:val="20"/>
                <w:szCs w:val="20"/>
              </w:rPr>
              <w:t>Sídlo/adresa</w:t>
            </w:r>
            <w:r w:rsidRPr="00316049">
              <w:rPr>
                <w:b/>
                <w:sz w:val="18"/>
                <w:szCs w:val="18"/>
                <w:vertAlign w:val="superscript"/>
              </w:rPr>
              <w:fldChar w:fldCharType="begin"/>
            </w:r>
            <w:r w:rsidRPr="00316049">
              <w:rPr>
                <w:b/>
                <w:sz w:val="18"/>
                <w:szCs w:val="18"/>
                <w:vertAlign w:val="superscript"/>
              </w:rPr>
              <w:instrText xml:space="preserve"> NOTEREF _Ref194823280 \h  \* MERGEFORMAT </w:instrText>
            </w:r>
            <w:r w:rsidRPr="00316049">
              <w:rPr>
                <w:b/>
                <w:sz w:val="18"/>
                <w:szCs w:val="18"/>
                <w:vertAlign w:val="superscript"/>
              </w:rPr>
            </w:r>
            <w:r w:rsidRPr="00316049">
              <w:rPr>
                <w:b/>
                <w:sz w:val="18"/>
                <w:szCs w:val="18"/>
                <w:vertAlign w:val="superscript"/>
              </w:rPr>
              <w:fldChar w:fldCharType="separate"/>
            </w:r>
            <w:r>
              <w:rPr>
                <w:b/>
                <w:sz w:val="18"/>
                <w:szCs w:val="18"/>
                <w:vertAlign w:val="superscript"/>
              </w:rPr>
              <w:t>14</w:t>
            </w:r>
            <w:r w:rsidRPr="00316049">
              <w:rPr>
                <w:b/>
                <w:sz w:val="18"/>
                <w:szCs w:val="18"/>
                <w:vertAlign w:val="superscript"/>
              </w:rPr>
              <w:fldChar w:fldCharType="end"/>
            </w:r>
            <w:r w:rsidRPr="00A5079C" w:rsidDel="005F5027">
              <w:rPr>
                <w:b/>
                <w:smallCaps/>
                <w:color w:val="000000"/>
                <w:sz w:val="20"/>
                <w:szCs w:val="20"/>
              </w:rPr>
              <w:t xml:space="preserve"> </w:t>
            </w:r>
          </w:p>
        </w:tc>
        <w:tc>
          <w:tcPr>
            <w:tcW w:w="126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2C42AB" w:rsidRPr="00A5079C" w:rsidRDefault="002C42AB" w:rsidP="00405F6A">
            <w:pPr>
              <w:jc w:val="center"/>
              <w:rPr>
                <w:sz w:val="20"/>
                <w:szCs w:val="20"/>
              </w:rPr>
            </w:pPr>
            <w:r w:rsidRPr="00A5079C">
              <w:rPr>
                <w:b/>
                <w:smallCaps/>
                <w:color w:val="000000"/>
                <w:sz w:val="20"/>
                <w:szCs w:val="20"/>
              </w:rPr>
              <w:t>ičo</w:t>
            </w:r>
            <w:r w:rsidRPr="001746C6">
              <w:rPr>
                <w:b/>
                <w:smallCaps/>
                <w:color w:val="000000"/>
                <w:sz w:val="20"/>
                <w:szCs w:val="20"/>
              </w:rPr>
              <w:t>/dátum narodenia</w:t>
            </w:r>
            <w:r w:rsidRPr="001746C6">
              <w:rPr>
                <w:b/>
                <w:smallCaps/>
                <w:color w:val="000000"/>
                <w:sz w:val="18"/>
                <w:szCs w:val="18"/>
                <w:vertAlign w:val="superscript"/>
              </w:rPr>
              <w:fldChar w:fldCharType="begin"/>
            </w:r>
            <w:r w:rsidRPr="001746C6">
              <w:rPr>
                <w:b/>
                <w:smallCaps/>
                <w:color w:val="000000"/>
                <w:sz w:val="18"/>
                <w:szCs w:val="18"/>
                <w:vertAlign w:val="superscript"/>
              </w:rPr>
              <w:instrText xml:space="preserve"> NOTEREF _Ref194823289 \h  \* MERGEFORMAT </w:instrText>
            </w:r>
            <w:r w:rsidRPr="001746C6">
              <w:rPr>
                <w:b/>
                <w:smallCaps/>
                <w:color w:val="000000"/>
                <w:sz w:val="18"/>
                <w:szCs w:val="18"/>
                <w:vertAlign w:val="superscript"/>
              </w:rPr>
            </w:r>
            <w:r w:rsidRPr="001746C6">
              <w:rPr>
                <w:b/>
                <w:smallCaps/>
                <w:color w:val="000000"/>
                <w:sz w:val="18"/>
                <w:szCs w:val="18"/>
                <w:vertAlign w:val="superscript"/>
              </w:rPr>
              <w:fldChar w:fldCharType="separate"/>
            </w:r>
            <w:r>
              <w:rPr>
                <w:b/>
                <w:smallCaps/>
                <w:color w:val="000000"/>
                <w:sz w:val="18"/>
                <w:szCs w:val="18"/>
                <w:vertAlign w:val="superscript"/>
              </w:rPr>
              <w:t>15</w:t>
            </w:r>
            <w:r w:rsidRPr="001746C6">
              <w:rPr>
                <w:b/>
                <w:smallCaps/>
                <w:color w:val="000000"/>
                <w:sz w:val="18"/>
                <w:szCs w:val="18"/>
                <w:vertAlign w:val="superscript"/>
              </w:rPr>
              <w:fldChar w:fldCharType="end"/>
            </w:r>
          </w:p>
        </w:tc>
        <w:tc>
          <w:tcPr>
            <w:tcW w:w="90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2C42AB" w:rsidRPr="00A5079C" w:rsidRDefault="002C42AB" w:rsidP="00405F6A">
            <w:pPr>
              <w:jc w:val="center"/>
              <w:rPr>
                <w:sz w:val="20"/>
                <w:szCs w:val="20"/>
              </w:rPr>
            </w:pPr>
            <w:r w:rsidRPr="00A5079C">
              <w:rPr>
                <w:b/>
                <w:sz w:val="20"/>
                <w:szCs w:val="20"/>
              </w:rPr>
              <w:t>Sektor</w:t>
            </w:r>
            <w:r w:rsidRPr="00A5079C">
              <w:rPr>
                <w:b/>
                <w:smallCaps/>
                <w:color w:val="000000"/>
                <w:sz w:val="20"/>
                <w:szCs w:val="20"/>
              </w:rPr>
              <w:t xml:space="preserve"> v/s</w:t>
            </w:r>
            <w:r w:rsidRPr="00786759">
              <w:rPr>
                <w:b/>
                <w:smallCaps/>
                <w:color w:val="000000"/>
                <w:sz w:val="18"/>
                <w:szCs w:val="18"/>
                <w:vertAlign w:val="superscript"/>
              </w:rPr>
              <w:fldChar w:fldCharType="begin"/>
            </w:r>
            <w:r w:rsidRPr="00786759">
              <w:rPr>
                <w:b/>
                <w:smallCaps/>
                <w:color w:val="000000"/>
                <w:sz w:val="18"/>
                <w:szCs w:val="18"/>
                <w:vertAlign w:val="superscript"/>
              </w:rPr>
              <w:instrText xml:space="preserve"> NOTEREF _Ref194823300 \h  \* MERGEFORMAT </w:instrText>
            </w:r>
            <w:r w:rsidRPr="00786759">
              <w:rPr>
                <w:b/>
                <w:smallCaps/>
                <w:color w:val="000000"/>
                <w:sz w:val="18"/>
                <w:szCs w:val="18"/>
                <w:vertAlign w:val="superscript"/>
              </w:rPr>
            </w:r>
            <w:r w:rsidRPr="00786759">
              <w:rPr>
                <w:b/>
                <w:smallCaps/>
                <w:color w:val="000000"/>
                <w:sz w:val="18"/>
                <w:szCs w:val="18"/>
                <w:vertAlign w:val="superscript"/>
              </w:rPr>
              <w:fldChar w:fldCharType="separate"/>
            </w:r>
            <w:r>
              <w:rPr>
                <w:b/>
                <w:smallCaps/>
                <w:color w:val="000000"/>
                <w:sz w:val="18"/>
                <w:szCs w:val="18"/>
                <w:vertAlign w:val="superscript"/>
              </w:rPr>
              <w:t>16</w:t>
            </w:r>
            <w:r w:rsidRPr="00786759">
              <w:rPr>
                <w:b/>
                <w:smallCaps/>
                <w:color w:val="000000"/>
                <w:sz w:val="18"/>
                <w:szCs w:val="18"/>
                <w:vertAlign w:val="superscript"/>
              </w:rPr>
              <w:fldChar w:fldCharType="end"/>
            </w:r>
          </w:p>
        </w:tc>
        <w:tc>
          <w:tcPr>
            <w:tcW w:w="216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2C42AB" w:rsidRPr="00A5079C" w:rsidRDefault="002C42AB" w:rsidP="00405F6A">
            <w:pPr>
              <w:jc w:val="center"/>
              <w:rPr>
                <w:sz w:val="20"/>
                <w:szCs w:val="20"/>
              </w:rPr>
            </w:pPr>
            <w:r w:rsidRPr="00A5079C">
              <w:rPr>
                <w:b/>
                <w:sz w:val="20"/>
                <w:szCs w:val="20"/>
              </w:rPr>
              <w:t>Názov subjektu</w:t>
            </w:r>
            <w:r w:rsidRPr="00786759">
              <w:rPr>
                <w:b/>
                <w:sz w:val="18"/>
                <w:szCs w:val="18"/>
                <w:vertAlign w:val="superscript"/>
              </w:rPr>
              <w:fldChar w:fldCharType="begin"/>
            </w:r>
            <w:r w:rsidRPr="00786759">
              <w:rPr>
                <w:b/>
                <w:sz w:val="18"/>
                <w:szCs w:val="18"/>
                <w:vertAlign w:val="superscript"/>
              </w:rPr>
              <w:instrText xml:space="preserve"> NOTEREF _Ref194823260 \h  \* MERGEFORMAT </w:instrText>
            </w:r>
            <w:r w:rsidRPr="00786759">
              <w:rPr>
                <w:b/>
                <w:sz w:val="18"/>
                <w:szCs w:val="18"/>
                <w:vertAlign w:val="superscript"/>
              </w:rPr>
            </w:r>
            <w:r w:rsidRPr="00786759">
              <w:rPr>
                <w:b/>
                <w:sz w:val="18"/>
                <w:szCs w:val="18"/>
                <w:vertAlign w:val="superscript"/>
              </w:rPr>
              <w:fldChar w:fldCharType="separate"/>
            </w:r>
            <w:r>
              <w:rPr>
                <w:b/>
                <w:sz w:val="18"/>
                <w:szCs w:val="18"/>
                <w:vertAlign w:val="superscript"/>
              </w:rPr>
              <w:t>12</w:t>
            </w:r>
            <w:r w:rsidRPr="00786759">
              <w:rPr>
                <w:b/>
                <w:sz w:val="18"/>
                <w:szCs w:val="18"/>
                <w:vertAlign w:val="superscript"/>
              </w:rPr>
              <w:fldChar w:fldCharType="end"/>
            </w:r>
            <w:r w:rsidRPr="00786759" w:rsidDel="005F5027">
              <w:rPr>
                <w:b/>
                <w:smallCaps/>
                <w:color w:val="000000"/>
                <w:sz w:val="18"/>
                <w:szCs w:val="18"/>
                <w:vertAlign w:val="superscript"/>
              </w:rPr>
              <w:t xml:space="preserve"> </w:t>
            </w:r>
          </w:p>
        </w:tc>
        <w:tc>
          <w:tcPr>
            <w:tcW w:w="2340" w:type="dxa"/>
            <w:tcBorders>
              <w:top w:val="single" w:sz="12" w:space="0" w:color="auto"/>
              <w:left w:val="single" w:sz="12" w:space="0" w:color="auto"/>
              <w:bottom w:val="single" w:sz="12" w:space="0" w:color="auto"/>
              <w:right w:val="single" w:sz="12" w:space="0" w:color="auto"/>
            </w:tcBorders>
            <w:shd w:val="clear" w:color="auto" w:fill="CCFFCC"/>
            <w:noWrap/>
            <w:vAlign w:val="center"/>
          </w:tcPr>
          <w:p w:rsidR="002C42AB" w:rsidRPr="00A5079C" w:rsidRDefault="002C42AB" w:rsidP="00405F6A">
            <w:pPr>
              <w:jc w:val="center"/>
              <w:rPr>
                <w:sz w:val="20"/>
                <w:szCs w:val="20"/>
              </w:rPr>
            </w:pPr>
            <w:r w:rsidRPr="00A5079C">
              <w:rPr>
                <w:b/>
                <w:color w:val="000000"/>
                <w:sz w:val="20"/>
                <w:szCs w:val="20"/>
              </w:rPr>
              <w:t>Oblasť pôsobenia</w:t>
            </w:r>
            <w:r>
              <w:rPr>
                <w:rStyle w:val="Odkaznavysvetlivku"/>
                <w:b/>
                <w:color w:val="000000"/>
              </w:rPr>
              <w:endnoteReference w:id="22"/>
            </w:r>
          </w:p>
        </w:tc>
      </w:tr>
      <w:tr w:rsidR="002C42AB" w:rsidTr="00405F6A">
        <w:trPr>
          <w:trHeight w:val="397"/>
        </w:trPr>
        <w:tc>
          <w:tcPr>
            <w:tcW w:w="1188" w:type="dxa"/>
            <w:tcBorders>
              <w:top w:val="single" w:sz="12" w:space="0" w:color="auto"/>
              <w:left w:val="single" w:sz="12" w:space="0" w:color="auto"/>
              <w:bottom w:val="single" w:sz="6" w:space="0" w:color="auto"/>
              <w:right w:val="single" w:sz="6" w:space="0" w:color="auto"/>
            </w:tcBorders>
            <w:noWrap/>
            <w:vAlign w:val="center"/>
          </w:tcPr>
          <w:p w:rsidR="002C42AB" w:rsidRPr="00A5079C" w:rsidRDefault="002C42AB" w:rsidP="00405F6A">
            <w:pPr>
              <w:jc w:val="center"/>
              <w:rPr>
                <w:sz w:val="20"/>
                <w:szCs w:val="20"/>
              </w:rPr>
            </w:pPr>
            <w:r w:rsidRPr="00A5079C">
              <w:rPr>
                <w:color w:val="000000"/>
                <w:sz w:val="20"/>
                <w:szCs w:val="20"/>
              </w:rPr>
              <w:t>1.</w:t>
            </w:r>
          </w:p>
        </w:tc>
        <w:tc>
          <w:tcPr>
            <w:tcW w:w="2879" w:type="dxa"/>
            <w:tcBorders>
              <w:top w:val="single" w:sz="12" w:space="0" w:color="auto"/>
              <w:left w:val="single" w:sz="6" w:space="0" w:color="auto"/>
              <w:bottom w:val="single" w:sz="6" w:space="0" w:color="auto"/>
              <w:right w:val="single" w:sz="6" w:space="0" w:color="auto"/>
            </w:tcBorders>
            <w:noWrap/>
            <w:vAlign w:val="center"/>
          </w:tcPr>
          <w:p w:rsidR="002C42AB" w:rsidRPr="00F923A6" w:rsidRDefault="002C42AB" w:rsidP="00405F6A">
            <w:pPr>
              <w:jc w:val="both"/>
              <w:rPr>
                <w:color w:val="000000"/>
                <w:sz w:val="20"/>
                <w:szCs w:val="20"/>
              </w:rPr>
            </w:pPr>
            <w:r>
              <w:rPr>
                <w:color w:val="000000"/>
                <w:sz w:val="20"/>
                <w:szCs w:val="20"/>
              </w:rPr>
              <w:t>Vlastimil Šiška</w:t>
            </w:r>
          </w:p>
        </w:tc>
        <w:tc>
          <w:tcPr>
            <w:tcW w:w="900" w:type="dxa"/>
            <w:tcBorders>
              <w:top w:val="single" w:sz="12" w:space="0" w:color="auto"/>
              <w:left w:val="single" w:sz="6" w:space="0" w:color="auto"/>
              <w:bottom w:val="single" w:sz="6" w:space="0" w:color="auto"/>
              <w:right w:val="single" w:sz="6" w:space="0" w:color="auto"/>
            </w:tcBorders>
            <w:noWrap/>
            <w:vAlign w:val="center"/>
          </w:tcPr>
          <w:p w:rsidR="002C42AB" w:rsidRPr="00F923A6" w:rsidRDefault="002C42AB" w:rsidP="00405F6A">
            <w:pPr>
              <w:jc w:val="center"/>
              <w:rPr>
                <w:color w:val="000000"/>
                <w:sz w:val="20"/>
                <w:szCs w:val="20"/>
              </w:rPr>
            </w:pPr>
            <w:r>
              <w:rPr>
                <w:color w:val="000000"/>
                <w:sz w:val="20"/>
                <w:szCs w:val="20"/>
              </w:rPr>
              <w:t>FO</w:t>
            </w:r>
          </w:p>
        </w:tc>
        <w:tc>
          <w:tcPr>
            <w:tcW w:w="2160" w:type="dxa"/>
            <w:tcBorders>
              <w:top w:val="single" w:sz="12" w:space="0" w:color="auto"/>
              <w:left w:val="single" w:sz="6" w:space="0" w:color="auto"/>
              <w:bottom w:val="single" w:sz="6" w:space="0" w:color="auto"/>
              <w:right w:val="single" w:sz="6" w:space="0" w:color="auto"/>
            </w:tcBorders>
            <w:noWrap/>
            <w:vAlign w:val="center"/>
          </w:tcPr>
          <w:p w:rsidR="002C42AB" w:rsidRPr="00F923A6" w:rsidRDefault="002C42AB" w:rsidP="00405F6A">
            <w:pPr>
              <w:jc w:val="center"/>
              <w:rPr>
                <w:color w:val="000000"/>
                <w:sz w:val="20"/>
                <w:szCs w:val="20"/>
              </w:rPr>
            </w:pPr>
            <w:r>
              <w:rPr>
                <w:color w:val="000000"/>
                <w:sz w:val="20"/>
                <w:szCs w:val="20"/>
              </w:rPr>
              <w:t>Vozokany 62, 956 05</w:t>
            </w:r>
          </w:p>
        </w:tc>
        <w:tc>
          <w:tcPr>
            <w:tcW w:w="1260" w:type="dxa"/>
            <w:tcBorders>
              <w:top w:val="single" w:sz="12" w:space="0" w:color="auto"/>
              <w:left w:val="single" w:sz="6" w:space="0" w:color="auto"/>
              <w:bottom w:val="single" w:sz="6" w:space="0" w:color="auto"/>
              <w:right w:val="single" w:sz="6" w:space="0" w:color="auto"/>
            </w:tcBorders>
            <w:noWrap/>
            <w:vAlign w:val="center"/>
          </w:tcPr>
          <w:p w:rsidR="002C42AB" w:rsidRPr="00F923A6" w:rsidRDefault="002C42AB" w:rsidP="00405F6A">
            <w:pPr>
              <w:jc w:val="center"/>
              <w:rPr>
                <w:color w:val="000000"/>
                <w:sz w:val="20"/>
                <w:szCs w:val="20"/>
              </w:rPr>
            </w:pPr>
            <w:r>
              <w:rPr>
                <w:color w:val="000000"/>
                <w:sz w:val="20"/>
                <w:szCs w:val="20"/>
              </w:rPr>
              <w:t>33674515</w:t>
            </w:r>
          </w:p>
        </w:tc>
        <w:tc>
          <w:tcPr>
            <w:tcW w:w="900" w:type="dxa"/>
            <w:tcBorders>
              <w:top w:val="single" w:sz="12" w:space="0" w:color="auto"/>
              <w:left w:val="single" w:sz="6" w:space="0" w:color="auto"/>
              <w:bottom w:val="single" w:sz="6" w:space="0" w:color="auto"/>
              <w:right w:val="single" w:sz="6" w:space="0" w:color="auto"/>
            </w:tcBorders>
            <w:noWrap/>
            <w:vAlign w:val="center"/>
          </w:tcPr>
          <w:p w:rsidR="002C42AB" w:rsidRPr="00F923A6" w:rsidRDefault="002C42AB" w:rsidP="00405F6A">
            <w:pPr>
              <w:jc w:val="center"/>
              <w:rPr>
                <w:color w:val="000000"/>
                <w:sz w:val="20"/>
                <w:szCs w:val="20"/>
              </w:rPr>
            </w:pPr>
            <w:r>
              <w:rPr>
                <w:color w:val="000000"/>
                <w:sz w:val="20"/>
                <w:szCs w:val="20"/>
              </w:rPr>
              <w:t>S</w:t>
            </w:r>
          </w:p>
        </w:tc>
        <w:tc>
          <w:tcPr>
            <w:tcW w:w="2160" w:type="dxa"/>
            <w:tcBorders>
              <w:top w:val="single" w:sz="12" w:space="0" w:color="auto"/>
              <w:left w:val="single" w:sz="6" w:space="0" w:color="auto"/>
              <w:bottom w:val="single" w:sz="6" w:space="0" w:color="auto"/>
              <w:right w:val="single" w:sz="6" w:space="0" w:color="auto"/>
            </w:tcBorders>
            <w:noWrap/>
            <w:vAlign w:val="center"/>
          </w:tcPr>
          <w:p w:rsidR="002C42AB" w:rsidRPr="00F923A6" w:rsidRDefault="002C42AB" w:rsidP="00405F6A">
            <w:pPr>
              <w:rPr>
                <w:color w:val="000000"/>
                <w:sz w:val="20"/>
                <w:szCs w:val="20"/>
              </w:rPr>
            </w:pPr>
            <w:r>
              <w:rPr>
                <w:color w:val="000000"/>
                <w:sz w:val="20"/>
                <w:szCs w:val="20"/>
              </w:rPr>
              <w:t xml:space="preserve">Vlastimil Šiška LESTECH </w:t>
            </w:r>
          </w:p>
        </w:tc>
        <w:tc>
          <w:tcPr>
            <w:tcW w:w="2340" w:type="dxa"/>
            <w:tcBorders>
              <w:top w:val="single" w:sz="12" w:space="0" w:color="auto"/>
              <w:left w:val="single" w:sz="6" w:space="0" w:color="auto"/>
              <w:bottom w:val="single" w:sz="6" w:space="0" w:color="auto"/>
              <w:right w:val="single" w:sz="12" w:space="0" w:color="auto"/>
            </w:tcBorders>
            <w:noWrap/>
            <w:vAlign w:val="center"/>
          </w:tcPr>
          <w:p w:rsidR="002C42AB" w:rsidRPr="008921E3" w:rsidRDefault="002C42AB" w:rsidP="00405F6A">
            <w:pPr>
              <w:jc w:val="both"/>
              <w:rPr>
                <w:sz w:val="20"/>
                <w:szCs w:val="20"/>
              </w:rPr>
            </w:pPr>
            <w:r w:rsidRPr="008921E3">
              <w:rPr>
                <w:sz w:val="20"/>
                <w:szCs w:val="20"/>
              </w:rPr>
              <w:t> </w:t>
            </w:r>
            <w:r>
              <w:rPr>
                <w:sz w:val="20"/>
                <w:szCs w:val="20"/>
              </w:rPr>
              <w:t>obchod a služby v oblasti záhradníckej techniky</w:t>
            </w:r>
          </w:p>
        </w:tc>
      </w:tr>
      <w:tr w:rsidR="002C42AB" w:rsidTr="00405F6A">
        <w:trPr>
          <w:trHeight w:val="397"/>
        </w:trPr>
        <w:tc>
          <w:tcPr>
            <w:tcW w:w="1188" w:type="dxa"/>
            <w:tcBorders>
              <w:top w:val="single" w:sz="6" w:space="0" w:color="auto"/>
              <w:left w:val="single" w:sz="12" w:space="0" w:color="auto"/>
              <w:bottom w:val="single" w:sz="6" w:space="0" w:color="auto"/>
              <w:right w:val="single" w:sz="6" w:space="0" w:color="auto"/>
            </w:tcBorders>
            <w:noWrap/>
            <w:vAlign w:val="center"/>
          </w:tcPr>
          <w:p w:rsidR="002C42AB" w:rsidRPr="00A5079C" w:rsidRDefault="002C42AB" w:rsidP="00405F6A">
            <w:pPr>
              <w:jc w:val="center"/>
              <w:rPr>
                <w:sz w:val="20"/>
                <w:szCs w:val="20"/>
              </w:rPr>
            </w:pPr>
            <w:r w:rsidRPr="00A5079C">
              <w:rPr>
                <w:color w:val="000000"/>
                <w:sz w:val="20"/>
                <w:szCs w:val="20"/>
              </w:rPr>
              <w:t>2.</w:t>
            </w:r>
          </w:p>
        </w:tc>
        <w:tc>
          <w:tcPr>
            <w:tcW w:w="2879" w:type="dxa"/>
            <w:tcBorders>
              <w:top w:val="single" w:sz="6" w:space="0" w:color="auto"/>
              <w:left w:val="single" w:sz="6" w:space="0" w:color="auto"/>
              <w:bottom w:val="single" w:sz="6" w:space="0" w:color="auto"/>
              <w:right w:val="single" w:sz="6" w:space="0" w:color="auto"/>
            </w:tcBorders>
            <w:noWrap/>
            <w:vAlign w:val="center"/>
          </w:tcPr>
          <w:p w:rsidR="002C42AB" w:rsidRPr="00F857D2" w:rsidRDefault="002C42AB" w:rsidP="00405F6A">
            <w:pPr>
              <w:rPr>
                <w:color w:val="000000"/>
                <w:sz w:val="20"/>
                <w:szCs w:val="20"/>
              </w:rPr>
            </w:pPr>
            <w:r>
              <w:rPr>
                <w:color w:val="000000"/>
                <w:sz w:val="20"/>
                <w:szCs w:val="20"/>
              </w:rPr>
              <w:t>Dušan Turčan</w:t>
            </w:r>
          </w:p>
        </w:tc>
        <w:tc>
          <w:tcPr>
            <w:tcW w:w="900" w:type="dxa"/>
            <w:tcBorders>
              <w:top w:val="single" w:sz="6" w:space="0" w:color="auto"/>
              <w:left w:val="single" w:sz="6" w:space="0" w:color="auto"/>
              <w:bottom w:val="single" w:sz="6" w:space="0" w:color="auto"/>
              <w:right w:val="single" w:sz="6" w:space="0" w:color="auto"/>
            </w:tcBorders>
            <w:noWrap/>
            <w:vAlign w:val="center"/>
          </w:tcPr>
          <w:p w:rsidR="002C42AB" w:rsidRPr="00F923A6" w:rsidRDefault="002C42AB" w:rsidP="00405F6A">
            <w:pPr>
              <w:jc w:val="center"/>
              <w:rPr>
                <w:color w:val="000000"/>
                <w:sz w:val="20"/>
                <w:szCs w:val="20"/>
              </w:rPr>
            </w:pPr>
            <w:r>
              <w:rPr>
                <w:color w:val="000000"/>
                <w:sz w:val="20"/>
                <w:szCs w:val="20"/>
              </w:rPr>
              <w:t>PO</w:t>
            </w:r>
          </w:p>
        </w:tc>
        <w:tc>
          <w:tcPr>
            <w:tcW w:w="2160" w:type="dxa"/>
            <w:tcBorders>
              <w:top w:val="single" w:sz="6" w:space="0" w:color="auto"/>
              <w:left w:val="single" w:sz="6" w:space="0" w:color="auto"/>
              <w:bottom w:val="single" w:sz="6" w:space="0" w:color="auto"/>
              <w:right w:val="single" w:sz="6" w:space="0" w:color="auto"/>
            </w:tcBorders>
            <w:noWrap/>
            <w:vAlign w:val="center"/>
          </w:tcPr>
          <w:p w:rsidR="002C42AB" w:rsidRPr="00F923A6" w:rsidRDefault="002C42AB" w:rsidP="00405F6A">
            <w:pPr>
              <w:jc w:val="center"/>
              <w:rPr>
                <w:color w:val="000000"/>
                <w:sz w:val="20"/>
                <w:szCs w:val="20"/>
              </w:rPr>
            </w:pPr>
            <w:r>
              <w:rPr>
                <w:color w:val="000000"/>
                <w:sz w:val="20"/>
                <w:szCs w:val="20"/>
              </w:rPr>
              <w:t>Obecný úrad, Lipovník 113, 956 01 Bojná</w:t>
            </w:r>
          </w:p>
        </w:tc>
        <w:tc>
          <w:tcPr>
            <w:tcW w:w="1260" w:type="dxa"/>
            <w:tcBorders>
              <w:top w:val="single" w:sz="6" w:space="0" w:color="auto"/>
              <w:left w:val="single" w:sz="6" w:space="0" w:color="auto"/>
              <w:bottom w:val="single" w:sz="6" w:space="0" w:color="auto"/>
              <w:right w:val="single" w:sz="6" w:space="0" w:color="auto"/>
            </w:tcBorders>
            <w:noWrap/>
            <w:vAlign w:val="center"/>
          </w:tcPr>
          <w:p w:rsidR="002C42AB" w:rsidRPr="00F923A6" w:rsidRDefault="002C42AB" w:rsidP="00405F6A">
            <w:pPr>
              <w:jc w:val="center"/>
              <w:rPr>
                <w:color w:val="000000"/>
                <w:sz w:val="20"/>
                <w:szCs w:val="20"/>
              </w:rPr>
            </w:pPr>
            <w:r>
              <w:rPr>
                <w:color w:val="000000"/>
                <w:sz w:val="20"/>
                <w:szCs w:val="20"/>
              </w:rPr>
              <w:t>00310662</w:t>
            </w:r>
          </w:p>
        </w:tc>
        <w:tc>
          <w:tcPr>
            <w:tcW w:w="900" w:type="dxa"/>
            <w:tcBorders>
              <w:top w:val="single" w:sz="6" w:space="0" w:color="auto"/>
              <w:left w:val="single" w:sz="6" w:space="0" w:color="auto"/>
              <w:bottom w:val="single" w:sz="6" w:space="0" w:color="auto"/>
              <w:right w:val="single" w:sz="6" w:space="0" w:color="auto"/>
            </w:tcBorders>
            <w:noWrap/>
            <w:vAlign w:val="center"/>
          </w:tcPr>
          <w:p w:rsidR="002C42AB" w:rsidRPr="00F923A6" w:rsidRDefault="002C42AB" w:rsidP="00405F6A">
            <w:pPr>
              <w:jc w:val="center"/>
              <w:rPr>
                <w:color w:val="000000"/>
                <w:sz w:val="20"/>
                <w:szCs w:val="20"/>
              </w:rPr>
            </w:pPr>
            <w:r>
              <w:rPr>
                <w:color w:val="000000"/>
                <w:sz w:val="20"/>
                <w:szCs w:val="20"/>
              </w:rPr>
              <w:t>V</w:t>
            </w:r>
          </w:p>
        </w:tc>
        <w:tc>
          <w:tcPr>
            <w:tcW w:w="2160" w:type="dxa"/>
            <w:tcBorders>
              <w:top w:val="single" w:sz="6" w:space="0" w:color="auto"/>
              <w:left w:val="single" w:sz="6" w:space="0" w:color="auto"/>
              <w:bottom w:val="single" w:sz="6" w:space="0" w:color="auto"/>
              <w:right w:val="single" w:sz="6" w:space="0" w:color="auto"/>
            </w:tcBorders>
            <w:noWrap/>
            <w:vAlign w:val="center"/>
          </w:tcPr>
          <w:p w:rsidR="002C42AB" w:rsidRPr="00F857D2" w:rsidRDefault="002C42AB" w:rsidP="00405F6A">
            <w:pPr>
              <w:rPr>
                <w:color w:val="000000"/>
                <w:sz w:val="20"/>
                <w:szCs w:val="20"/>
              </w:rPr>
            </w:pPr>
            <w:r>
              <w:rPr>
                <w:color w:val="000000"/>
                <w:sz w:val="20"/>
                <w:szCs w:val="20"/>
              </w:rPr>
              <w:t>Obec Lipovník</w:t>
            </w:r>
          </w:p>
        </w:tc>
        <w:tc>
          <w:tcPr>
            <w:tcW w:w="2340" w:type="dxa"/>
            <w:tcBorders>
              <w:top w:val="single" w:sz="6" w:space="0" w:color="auto"/>
              <w:left w:val="single" w:sz="6" w:space="0" w:color="auto"/>
              <w:bottom w:val="single" w:sz="6" w:space="0" w:color="auto"/>
              <w:right w:val="single" w:sz="12" w:space="0" w:color="auto"/>
            </w:tcBorders>
            <w:noWrap/>
            <w:vAlign w:val="center"/>
          </w:tcPr>
          <w:p w:rsidR="002C42AB" w:rsidRPr="008921E3" w:rsidRDefault="002C42AB" w:rsidP="00405F6A">
            <w:pPr>
              <w:jc w:val="both"/>
              <w:rPr>
                <w:sz w:val="20"/>
                <w:szCs w:val="20"/>
              </w:rPr>
            </w:pPr>
            <w:r w:rsidRPr="008921E3">
              <w:rPr>
                <w:sz w:val="20"/>
                <w:szCs w:val="20"/>
              </w:rPr>
              <w:t> </w:t>
            </w:r>
            <w:r>
              <w:rPr>
                <w:sz w:val="20"/>
                <w:szCs w:val="20"/>
              </w:rPr>
              <w:t>verejný</w:t>
            </w:r>
          </w:p>
        </w:tc>
      </w:tr>
      <w:tr w:rsidR="002C42AB" w:rsidTr="00405F6A">
        <w:trPr>
          <w:trHeight w:val="397"/>
        </w:trPr>
        <w:tc>
          <w:tcPr>
            <w:tcW w:w="1188" w:type="dxa"/>
            <w:tcBorders>
              <w:top w:val="single" w:sz="6" w:space="0" w:color="auto"/>
              <w:left w:val="single" w:sz="12" w:space="0" w:color="auto"/>
              <w:bottom w:val="single" w:sz="12" w:space="0" w:color="auto"/>
              <w:right w:val="single" w:sz="6" w:space="0" w:color="auto"/>
            </w:tcBorders>
            <w:noWrap/>
            <w:vAlign w:val="center"/>
          </w:tcPr>
          <w:p w:rsidR="002C42AB" w:rsidRPr="00A5079C" w:rsidRDefault="002C42AB" w:rsidP="00405F6A">
            <w:pPr>
              <w:jc w:val="center"/>
              <w:rPr>
                <w:sz w:val="20"/>
                <w:szCs w:val="20"/>
              </w:rPr>
            </w:pPr>
            <w:r w:rsidRPr="00A5079C">
              <w:rPr>
                <w:color w:val="000000"/>
                <w:sz w:val="20"/>
                <w:szCs w:val="20"/>
              </w:rPr>
              <w:t>3.</w:t>
            </w:r>
          </w:p>
        </w:tc>
        <w:tc>
          <w:tcPr>
            <w:tcW w:w="2879" w:type="dxa"/>
            <w:tcBorders>
              <w:top w:val="single" w:sz="6" w:space="0" w:color="auto"/>
              <w:left w:val="single" w:sz="6" w:space="0" w:color="auto"/>
              <w:bottom w:val="single" w:sz="12" w:space="0" w:color="auto"/>
              <w:right w:val="single" w:sz="6" w:space="0" w:color="auto"/>
            </w:tcBorders>
            <w:noWrap/>
            <w:vAlign w:val="center"/>
          </w:tcPr>
          <w:p w:rsidR="002C42AB" w:rsidRPr="00F923A6" w:rsidRDefault="002C42AB" w:rsidP="00405F6A">
            <w:pPr>
              <w:jc w:val="both"/>
              <w:rPr>
                <w:color w:val="000000"/>
                <w:sz w:val="20"/>
                <w:szCs w:val="20"/>
              </w:rPr>
            </w:pPr>
            <w:r>
              <w:rPr>
                <w:color w:val="000000"/>
                <w:sz w:val="20"/>
                <w:szCs w:val="20"/>
              </w:rPr>
              <w:t>Zdenko Oravec</w:t>
            </w:r>
          </w:p>
        </w:tc>
        <w:tc>
          <w:tcPr>
            <w:tcW w:w="900" w:type="dxa"/>
            <w:tcBorders>
              <w:top w:val="single" w:sz="6" w:space="0" w:color="auto"/>
              <w:left w:val="single" w:sz="6" w:space="0" w:color="auto"/>
              <w:bottom w:val="single" w:sz="12" w:space="0" w:color="auto"/>
              <w:right w:val="single" w:sz="6" w:space="0" w:color="auto"/>
            </w:tcBorders>
            <w:noWrap/>
            <w:vAlign w:val="center"/>
          </w:tcPr>
          <w:p w:rsidR="002C42AB" w:rsidRPr="00F923A6" w:rsidRDefault="002C42AB" w:rsidP="00405F6A">
            <w:pPr>
              <w:jc w:val="center"/>
              <w:rPr>
                <w:color w:val="000000"/>
                <w:sz w:val="20"/>
                <w:szCs w:val="20"/>
              </w:rPr>
            </w:pPr>
            <w:r>
              <w:rPr>
                <w:color w:val="000000"/>
                <w:sz w:val="20"/>
                <w:szCs w:val="20"/>
              </w:rPr>
              <w:t>PO</w:t>
            </w:r>
          </w:p>
        </w:tc>
        <w:tc>
          <w:tcPr>
            <w:tcW w:w="2160" w:type="dxa"/>
            <w:tcBorders>
              <w:top w:val="single" w:sz="6" w:space="0" w:color="auto"/>
              <w:left w:val="single" w:sz="6" w:space="0" w:color="auto"/>
              <w:bottom w:val="single" w:sz="12" w:space="0" w:color="auto"/>
              <w:right w:val="single" w:sz="6" w:space="0" w:color="auto"/>
            </w:tcBorders>
            <w:noWrap/>
            <w:vAlign w:val="center"/>
          </w:tcPr>
          <w:p w:rsidR="002C42AB" w:rsidRPr="00F923A6" w:rsidRDefault="002C42AB" w:rsidP="00405F6A">
            <w:pPr>
              <w:jc w:val="center"/>
              <w:rPr>
                <w:color w:val="000000"/>
                <w:sz w:val="20"/>
                <w:szCs w:val="20"/>
              </w:rPr>
            </w:pPr>
            <w:r>
              <w:rPr>
                <w:color w:val="000000"/>
                <w:sz w:val="20"/>
                <w:szCs w:val="20"/>
              </w:rPr>
              <w:t>Krtovce 2, 956 03 Krtovce</w:t>
            </w:r>
          </w:p>
        </w:tc>
        <w:tc>
          <w:tcPr>
            <w:tcW w:w="1260" w:type="dxa"/>
            <w:tcBorders>
              <w:top w:val="single" w:sz="6" w:space="0" w:color="auto"/>
              <w:left w:val="single" w:sz="6" w:space="0" w:color="auto"/>
              <w:bottom w:val="single" w:sz="12" w:space="0" w:color="auto"/>
              <w:right w:val="single" w:sz="6" w:space="0" w:color="auto"/>
            </w:tcBorders>
            <w:noWrap/>
            <w:vAlign w:val="center"/>
          </w:tcPr>
          <w:p w:rsidR="002C42AB" w:rsidRPr="00F923A6" w:rsidRDefault="002C42AB" w:rsidP="00405F6A">
            <w:pPr>
              <w:jc w:val="center"/>
              <w:rPr>
                <w:color w:val="000000"/>
                <w:sz w:val="20"/>
                <w:szCs w:val="20"/>
              </w:rPr>
            </w:pPr>
            <w:r>
              <w:rPr>
                <w:color w:val="000000"/>
                <w:sz w:val="20"/>
                <w:szCs w:val="20"/>
              </w:rPr>
              <w:t>42046416</w:t>
            </w:r>
          </w:p>
        </w:tc>
        <w:tc>
          <w:tcPr>
            <w:tcW w:w="900" w:type="dxa"/>
            <w:tcBorders>
              <w:top w:val="single" w:sz="6" w:space="0" w:color="auto"/>
              <w:left w:val="single" w:sz="6" w:space="0" w:color="auto"/>
              <w:bottom w:val="single" w:sz="12" w:space="0" w:color="auto"/>
              <w:right w:val="single" w:sz="6" w:space="0" w:color="auto"/>
            </w:tcBorders>
            <w:noWrap/>
            <w:vAlign w:val="center"/>
          </w:tcPr>
          <w:p w:rsidR="002C42AB" w:rsidRPr="00F923A6" w:rsidRDefault="002C42AB" w:rsidP="00405F6A">
            <w:pPr>
              <w:jc w:val="center"/>
              <w:rPr>
                <w:color w:val="000000"/>
                <w:sz w:val="20"/>
                <w:szCs w:val="20"/>
              </w:rPr>
            </w:pPr>
            <w:r>
              <w:rPr>
                <w:color w:val="000000"/>
                <w:sz w:val="20"/>
                <w:szCs w:val="20"/>
              </w:rPr>
              <w:t>S</w:t>
            </w:r>
          </w:p>
        </w:tc>
        <w:tc>
          <w:tcPr>
            <w:tcW w:w="2160" w:type="dxa"/>
            <w:tcBorders>
              <w:top w:val="single" w:sz="6" w:space="0" w:color="auto"/>
              <w:left w:val="single" w:sz="6" w:space="0" w:color="auto"/>
              <w:bottom w:val="single" w:sz="12" w:space="0" w:color="auto"/>
              <w:right w:val="single" w:sz="6" w:space="0" w:color="auto"/>
            </w:tcBorders>
            <w:noWrap/>
            <w:vAlign w:val="center"/>
          </w:tcPr>
          <w:p w:rsidR="002C42AB" w:rsidRPr="00F923A6" w:rsidRDefault="002C42AB" w:rsidP="00405F6A">
            <w:pPr>
              <w:rPr>
                <w:color w:val="000000"/>
                <w:sz w:val="20"/>
                <w:szCs w:val="20"/>
              </w:rPr>
            </w:pPr>
            <w:r>
              <w:rPr>
                <w:color w:val="000000"/>
                <w:sz w:val="20"/>
                <w:szCs w:val="20"/>
              </w:rPr>
              <w:t>Obecný futbalový klub Krtovce o.z.</w:t>
            </w:r>
          </w:p>
        </w:tc>
        <w:tc>
          <w:tcPr>
            <w:tcW w:w="2340" w:type="dxa"/>
            <w:tcBorders>
              <w:top w:val="single" w:sz="6" w:space="0" w:color="auto"/>
              <w:left w:val="single" w:sz="6" w:space="0" w:color="auto"/>
              <w:bottom w:val="single" w:sz="12" w:space="0" w:color="auto"/>
              <w:right w:val="single" w:sz="12" w:space="0" w:color="auto"/>
            </w:tcBorders>
            <w:noWrap/>
            <w:vAlign w:val="center"/>
          </w:tcPr>
          <w:p w:rsidR="002C42AB" w:rsidRPr="008921E3" w:rsidRDefault="002C42AB" w:rsidP="00405F6A">
            <w:pPr>
              <w:jc w:val="both"/>
              <w:rPr>
                <w:sz w:val="20"/>
                <w:szCs w:val="20"/>
              </w:rPr>
            </w:pPr>
            <w:r w:rsidRPr="008921E3">
              <w:rPr>
                <w:sz w:val="20"/>
                <w:szCs w:val="20"/>
              </w:rPr>
              <w:t> </w:t>
            </w:r>
            <w:r>
              <w:rPr>
                <w:sz w:val="20"/>
                <w:szCs w:val="20"/>
              </w:rPr>
              <w:t>šport</w:t>
            </w:r>
          </w:p>
        </w:tc>
      </w:tr>
    </w:tbl>
    <w:p w:rsidR="002C42AB" w:rsidRDefault="002C42AB" w:rsidP="002C42AB">
      <w:pPr>
        <w:jc w:val="both"/>
        <w:rPr>
          <w:b/>
          <w:smallCaps/>
          <w:color w:val="000000"/>
        </w:rPr>
      </w:pPr>
    </w:p>
    <w:p w:rsidR="002C42AB" w:rsidRDefault="002C42AB" w:rsidP="002C42AB">
      <w:pPr>
        <w:jc w:val="both"/>
        <w:rPr>
          <w:b/>
          <w:smallCaps/>
          <w:color w:val="000000"/>
        </w:rPr>
      </w:pPr>
    </w:p>
    <w:p w:rsidR="002C42AB" w:rsidRDefault="002C42AB" w:rsidP="002C42AB">
      <w:pPr>
        <w:jc w:val="both"/>
        <w:rPr>
          <w:b/>
          <w:smallCaps/>
          <w:color w:val="000000"/>
        </w:rPr>
      </w:pPr>
    </w:p>
    <w:p w:rsidR="002C42AB" w:rsidRDefault="002C42AB" w:rsidP="002C42AB">
      <w:pPr>
        <w:jc w:val="both"/>
        <w:rPr>
          <w:b/>
          <w:smallCaps/>
          <w:color w:val="000000"/>
        </w:rPr>
      </w:pPr>
    </w:p>
    <w:p w:rsidR="002C42AB" w:rsidRDefault="002C42AB" w:rsidP="002C42AB">
      <w:pPr>
        <w:jc w:val="both"/>
        <w:rPr>
          <w:b/>
          <w:smallCaps/>
          <w:color w:val="000000"/>
        </w:rPr>
      </w:pPr>
    </w:p>
    <w:p w:rsidR="002C42AB" w:rsidRDefault="002C42AB" w:rsidP="002C42AB">
      <w:pPr>
        <w:jc w:val="both"/>
        <w:rPr>
          <w:b/>
          <w:smallCaps/>
          <w:color w:val="000000"/>
        </w:rPr>
      </w:pPr>
    </w:p>
    <w:p w:rsidR="002C42AB" w:rsidRDefault="002C42AB" w:rsidP="002C42AB">
      <w:pPr>
        <w:jc w:val="both"/>
        <w:rPr>
          <w:b/>
          <w:smallCaps/>
          <w:color w:val="000000"/>
        </w:rPr>
      </w:pPr>
    </w:p>
    <w:p w:rsidR="002C42AB" w:rsidRDefault="002C42AB" w:rsidP="002C42AB">
      <w:pPr>
        <w:jc w:val="both"/>
        <w:rPr>
          <w:b/>
          <w:smallCaps/>
          <w:color w:val="000000"/>
        </w:rPr>
      </w:pPr>
    </w:p>
    <w:p w:rsidR="002C42AB" w:rsidRDefault="002C42AB" w:rsidP="002C42AB">
      <w:pPr>
        <w:jc w:val="both"/>
        <w:rPr>
          <w:b/>
          <w:smallCaps/>
          <w:color w:val="000000"/>
        </w:rPr>
      </w:pPr>
    </w:p>
    <w:p w:rsidR="002C42AB" w:rsidRDefault="002C42AB" w:rsidP="002C42AB">
      <w:pPr>
        <w:jc w:val="both"/>
        <w:rPr>
          <w:b/>
          <w:smallCaps/>
          <w:color w:val="000000"/>
        </w:rPr>
      </w:pPr>
    </w:p>
    <w:p w:rsidR="002C42AB" w:rsidRDefault="002C42AB" w:rsidP="002C42AB">
      <w:pPr>
        <w:jc w:val="both"/>
        <w:rPr>
          <w:b/>
          <w:smallCaps/>
          <w:color w:val="000000"/>
        </w:rPr>
      </w:pPr>
    </w:p>
    <w:p w:rsidR="002C42AB" w:rsidRDefault="002C42AB" w:rsidP="002C42AB">
      <w:pPr>
        <w:jc w:val="both"/>
        <w:rPr>
          <w:b/>
          <w:smallCaps/>
          <w:color w:val="000000"/>
        </w:rPr>
      </w:pPr>
    </w:p>
    <w:p w:rsidR="002C42AB" w:rsidRDefault="002C42AB" w:rsidP="002C42AB">
      <w:pPr>
        <w:jc w:val="both"/>
        <w:rPr>
          <w:b/>
          <w:smallCaps/>
          <w:color w:val="000000"/>
        </w:rPr>
      </w:pPr>
    </w:p>
    <w:p w:rsidR="002C42AB" w:rsidRDefault="002C42AB" w:rsidP="002C42AB">
      <w:pPr>
        <w:jc w:val="both"/>
        <w:rPr>
          <w:b/>
          <w:smallCaps/>
          <w:color w:val="000000"/>
        </w:rPr>
      </w:pPr>
    </w:p>
    <w:p w:rsidR="002C42AB" w:rsidRPr="00A5709E" w:rsidRDefault="002C42AB" w:rsidP="002C42AB">
      <w:pPr>
        <w:jc w:val="both"/>
        <w:rPr>
          <w:b/>
          <w:caps/>
          <w:smallCaps/>
          <w:color w:val="000000"/>
        </w:rPr>
      </w:pPr>
      <w:r w:rsidRPr="00A5709E">
        <w:rPr>
          <w:b/>
          <w:smallCaps/>
          <w:color w:val="000000"/>
        </w:rPr>
        <w:lastRenderedPageBreak/>
        <w:t>názov verejno – súkromného partnerstva (mas)</w:t>
      </w:r>
      <w:r w:rsidRPr="00A5709E">
        <w:rPr>
          <w:b/>
          <w:caps/>
          <w:smallCaps/>
          <w:color w:val="000000"/>
        </w:rPr>
        <w:t xml:space="preserve">: </w:t>
      </w:r>
      <w:r>
        <w:rPr>
          <w:b/>
          <w:caps/>
          <w:smallCaps/>
          <w:color w:val="000000"/>
        </w:rPr>
        <w:t>Miestna akčná skupina Mikroregión pod marhátoM</w:t>
      </w:r>
    </w:p>
    <w:p w:rsidR="002C42AB" w:rsidRPr="007708B8" w:rsidRDefault="002C42AB" w:rsidP="002C42AB">
      <w:pPr>
        <w:jc w:val="both"/>
        <w:rPr>
          <w:smallCaps/>
          <w:color w:val="000000"/>
        </w:rPr>
      </w:pPr>
      <w:r w:rsidRPr="00A5709E">
        <w:rPr>
          <w:b/>
          <w:smallCaps/>
          <w:color w:val="000000"/>
        </w:rPr>
        <w:t>kancelária mas:</w:t>
      </w:r>
      <w:r w:rsidRPr="00A5709E">
        <w:rPr>
          <w:b/>
          <w:caps/>
          <w:smallCaps/>
          <w:color w:val="000000"/>
        </w:rPr>
        <w:t xml:space="preserve"> </w:t>
      </w:r>
      <w:r>
        <w:rPr>
          <w:caps/>
          <w:smallCaps/>
          <w:color w:val="000000"/>
        </w:rPr>
        <w:t xml:space="preserve"> budova OcÚ, Nitrianska Blatnica</w:t>
      </w:r>
    </w:p>
    <w:p w:rsidR="002C42AB" w:rsidRPr="004B5F1B" w:rsidRDefault="002C42AB" w:rsidP="002C42AB">
      <w:pPr>
        <w:jc w:val="both"/>
        <w:rPr>
          <w:caps/>
          <w:color w:val="000000"/>
        </w:rPr>
      </w:pPr>
      <w:r>
        <w:rPr>
          <w:color w:val="000000"/>
        </w:rPr>
        <w:t>C</w:t>
      </w:r>
      <w:r w:rsidRPr="004B5F1B">
        <w:rPr>
          <w:color w:val="000000"/>
        </w:rPr>
        <w:t xml:space="preserve">elkový počet členov kancelárie </w:t>
      </w:r>
      <w:r>
        <w:rPr>
          <w:color w:val="000000"/>
        </w:rPr>
        <w:t>MAS</w:t>
      </w:r>
      <w:r w:rsidRPr="004B5F1B">
        <w:rPr>
          <w:color w:val="000000"/>
        </w:rPr>
        <w:t>:</w:t>
      </w:r>
      <w:r>
        <w:rPr>
          <w:color w:val="000000"/>
        </w:rPr>
        <w:t xml:space="preserve"> 3</w:t>
      </w:r>
    </w:p>
    <w:p w:rsidR="002C42AB" w:rsidRPr="004047C4" w:rsidRDefault="002C42AB" w:rsidP="002C42AB">
      <w:pPr>
        <w:jc w:val="both"/>
        <w:rPr>
          <w:b/>
          <w:color w:val="000000"/>
        </w:rPr>
      </w:pPr>
    </w:p>
    <w:tbl>
      <w:tblPr>
        <w:tblW w:w="1378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1E0" w:firstRow="1" w:lastRow="1" w:firstColumn="1" w:lastColumn="1" w:noHBand="0" w:noVBand="0"/>
      </w:tblPr>
      <w:tblGrid>
        <w:gridCol w:w="2613"/>
        <w:gridCol w:w="5235"/>
        <w:gridCol w:w="5940"/>
      </w:tblGrid>
      <w:tr w:rsidR="002C42AB" w:rsidRPr="004047C4" w:rsidTr="00405F6A">
        <w:trPr>
          <w:trHeight w:val="397"/>
        </w:trPr>
        <w:tc>
          <w:tcPr>
            <w:tcW w:w="2613" w:type="dxa"/>
            <w:tcBorders>
              <w:top w:val="single" w:sz="12" w:space="0" w:color="000000"/>
              <w:bottom w:val="single" w:sz="12" w:space="0" w:color="000000"/>
            </w:tcBorders>
            <w:shd w:val="clear" w:color="auto" w:fill="CCFFCC"/>
            <w:vAlign w:val="center"/>
          </w:tcPr>
          <w:p w:rsidR="002C42AB" w:rsidRPr="00A5709E" w:rsidRDefault="002C42AB" w:rsidP="00405F6A">
            <w:pPr>
              <w:jc w:val="center"/>
              <w:rPr>
                <w:b/>
                <w:caps/>
                <w:color w:val="000000"/>
                <w:sz w:val="20"/>
                <w:szCs w:val="20"/>
              </w:rPr>
            </w:pPr>
            <w:r w:rsidRPr="005F5027">
              <w:rPr>
                <w:b/>
                <w:color w:val="000000"/>
                <w:sz w:val="20"/>
                <w:szCs w:val="20"/>
              </w:rPr>
              <w:t>Pracovná pozícia</w:t>
            </w:r>
          </w:p>
        </w:tc>
        <w:tc>
          <w:tcPr>
            <w:tcW w:w="5235" w:type="dxa"/>
            <w:tcBorders>
              <w:top w:val="single" w:sz="12" w:space="0" w:color="000000"/>
              <w:bottom w:val="single" w:sz="12" w:space="0" w:color="000000"/>
            </w:tcBorders>
            <w:shd w:val="clear" w:color="auto" w:fill="CCFFCC"/>
            <w:vAlign w:val="center"/>
          </w:tcPr>
          <w:p w:rsidR="002C42AB" w:rsidRPr="00A5709E" w:rsidRDefault="002C42AB" w:rsidP="00405F6A">
            <w:pPr>
              <w:jc w:val="center"/>
              <w:rPr>
                <w:b/>
                <w:caps/>
                <w:color w:val="000000"/>
                <w:sz w:val="20"/>
                <w:szCs w:val="20"/>
              </w:rPr>
            </w:pPr>
            <w:r>
              <w:rPr>
                <w:b/>
                <w:color w:val="000000"/>
                <w:sz w:val="20"/>
                <w:szCs w:val="20"/>
              </w:rPr>
              <w:t>V</w:t>
            </w:r>
            <w:r w:rsidRPr="005F5027">
              <w:rPr>
                <w:b/>
                <w:color w:val="000000"/>
                <w:sz w:val="20"/>
                <w:szCs w:val="20"/>
              </w:rPr>
              <w:t>zdelanie, prax a skúsenosti</w:t>
            </w:r>
          </w:p>
        </w:tc>
        <w:tc>
          <w:tcPr>
            <w:tcW w:w="5940" w:type="dxa"/>
            <w:tcBorders>
              <w:top w:val="single" w:sz="12" w:space="0" w:color="000000"/>
              <w:bottom w:val="single" w:sz="12" w:space="0" w:color="000000"/>
            </w:tcBorders>
            <w:shd w:val="clear" w:color="auto" w:fill="CCFFCC"/>
            <w:vAlign w:val="center"/>
          </w:tcPr>
          <w:p w:rsidR="002C42AB" w:rsidRPr="00A5709E" w:rsidRDefault="002C42AB" w:rsidP="00405F6A">
            <w:pPr>
              <w:jc w:val="center"/>
              <w:rPr>
                <w:b/>
                <w:smallCaps/>
                <w:color w:val="000000"/>
                <w:sz w:val="20"/>
                <w:szCs w:val="20"/>
              </w:rPr>
            </w:pPr>
          </w:p>
          <w:p w:rsidR="002C42AB" w:rsidRPr="00A5709E" w:rsidRDefault="002C42AB" w:rsidP="00405F6A">
            <w:pPr>
              <w:jc w:val="center"/>
              <w:rPr>
                <w:b/>
                <w:smallCaps/>
                <w:color w:val="000000"/>
                <w:sz w:val="18"/>
                <w:szCs w:val="18"/>
              </w:rPr>
            </w:pPr>
            <w:r w:rsidRPr="005F5027">
              <w:rPr>
                <w:b/>
                <w:color w:val="000000"/>
                <w:sz w:val="20"/>
                <w:szCs w:val="20"/>
              </w:rPr>
              <w:t xml:space="preserve">Pracovná náplň a zodpovednosť </w:t>
            </w:r>
            <w:r w:rsidRPr="00A5709E">
              <w:rPr>
                <w:rStyle w:val="Odkaznavysvetlivku"/>
                <w:b/>
                <w:smallCaps/>
                <w:color w:val="000000"/>
                <w:sz w:val="18"/>
                <w:szCs w:val="18"/>
              </w:rPr>
              <w:endnoteReference w:id="23"/>
            </w:r>
          </w:p>
          <w:p w:rsidR="002C42AB" w:rsidRPr="00A5709E" w:rsidRDefault="002C42AB" w:rsidP="00405F6A">
            <w:pPr>
              <w:jc w:val="center"/>
              <w:rPr>
                <w:b/>
                <w:caps/>
                <w:color w:val="000000"/>
                <w:sz w:val="20"/>
                <w:szCs w:val="20"/>
              </w:rPr>
            </w:pPr>
          </w:p>
        </w:tc>
      </w:tr>
      <w:tr w:rsidR="002C42AB" w:rsidRPr="004047C4" w:rsidTr="00405F6A">
        <w:trPr>
          <w:trHeight w:val="397"/>
        </w:trPr>
        <w:tc>
          <w:tcPr>
            <w:tcW w:w="2613" w:type="dxa"/>
            <w:tcBorders>
              <w:top w:val="single" w:sz="12" w:space="0" w:color="000000"/>
            </w:tcBorders>
            <w:shd w:val="clear" w:color="auto" w:fill="CCFFCC"/>
            <w:vAlign w:val="center"/>
          </w:tcPr>
          <w:p w:rsidR="002C42AB" w:rsidRPr="00A5709E" w:rsidRDefault="002C42AB" w:rsidP="00405F6A">
            <w:pPr>
              <w:rPr>
                <w:color w:val="000000"/>
                <w:sz w:val="20"/>
                <w:szCs w:val="20"/>
              </w:rPr>
            </w:pPr>
          </w:p>
          <w:p w:rsidR="002C42AB" w:rsidRPr="00A5709E" w:rsidRDefault="002C42AB" w:rsidP="00405F6A">
            <w:pPr>
              <w:rPr>
                <w:color w:val="000000"/>
                <w:sz w:val="20"/>
                <w:szCs w:val="20"/>
              </w:rPr>
            </w:pPr>
            <w:r w:rsidRPr="00A5709E">
              <w:rPr>
                <w:color w:val="000000"/>
                <w:sz w:val="20"/>
                <w:szCs w:val="20"/>
              </w:rPr>
              <w:t>manažér MAS</w:t>
            </w:r>
          </w:p>
        </w:tc>
        <w:tc>
          <w:tcPr>
            <w:tcW w:w="5235" w:type="dxa"/>
            <w:tcBorders>
              <w:top w:val="single" w:sz="12" w:space="0" w:color="000000"/>
            </w:tcBorders>
            <w:vAlign w:val="center"/>
          </w:tcPr>
          <w:p w:rsidR="002C42AB" w:rsidRPr="00174BC0" w:rsidRDefault="002C42AB" w:rsidP="00405F6A">
            <w:pPr>
              <w:numPr>
                <w:ilvl w:val="0"/>
                <w:numId w:val="28"/>
              </w:numPr>
              <w:jc w:val="both"/>
              <w:rPr>
                <w:color w:val="000000"/>
                <w:sz w:val="20"/>
                <w:szCs w:val="20"/>
              </w:rPr>
            </w:pPr>
            <w:r w:rsidRPr="00174BC0">
              <w:rPr>
                <w:color w:val="000000"/>
                <w:sz w:val="20"/>
                <w:szCs w:val="20"/>
              </w:rPr>
              <w:t>Vysokoškolské vzdelanie II. stupňa</w:t>
            </w:r>
          </w:p>
          <w:p w:rsidR="002C42AB" w:rsidRPr="00174BC0" w:rsidRDefault="002C42AB" w:rsidP="00405F6A">
            <w:pPr>
              <w:numPr>
                <w:ilvl w:val="0"/>
                <w:numId w:val="28"/>
              </w:numPr>
              <w:jc w:val="both"/>
              <w:rPr>
                <w:color w:val="000000"/>
                <w:sz w:val="20"/>
                <w:szCs w:val="20"/>
              </w:rPr>
            </w:pPr>
            <w:r w:rsidRPr="00174BC0">
              <w:rPr>
                <w:color w:val="000000"/>
                <w:sz w:val="20"/>
                <w:szCs w:val="20"/>
              </w:rPr>
              <w:t>Min. 3 ročné skúsenosti s prípravou a realizáciou</w:t>
            </w:r>
          </w:p>
          <w:p w:rsidR="002C42AB" w:rsidRPr="00174BC0" w:rsidRDefault="002C42AB" w:rsidP="00405F6A">
            <w:pPr>
              <w:ind w:left="720"/>
              <w:jc w:val="both"/>
              <w:rPr>
                <w:color w:val="000000"/>
                <w:sz w:val="20"/>
                <w:szCs w:val="20"/>
              </w:rPr>
            </w:pPr>
            <w:r w:rsidRPr="00174BC0">
              <w:rPr>
                <w:color w:val="000000"/>
                <w:sz w:val="20"/>
                <w:szCs w:val="20"/>
              </w:rPr>
              <w:t>projektov zameraných na rozvoj vidieckych oblastí</w:t>
            </w:r>
          </w:p>
          <w:p w:rsidR="002C42AB" w:rsidRPr="00174BC0" w:rsidRDefault="002C42AB" w:rsidP="00405F6A">
            <w:pPr>
              <w:numPr>
                <w:ilvl w:val="0"/>
                <w:numId w:val="28"/>
              </w:numPr>
              <w:jc w:val="both"/>
              <w:rPr>
                <w:color w:val="000000"/>
                <w:sz w:val="20"/>
                <w:szCs w:val="20"/>
              </w:rPr>
            </w:pPr>
            <w:r w:rsidRPr="00174BC0">
              <w:rPr>
                <w:color w:val="000000"/>
                <w:sz w:val="20"/>
                <w:szCs w:val="20"/>
              </w:rPr>
              <w:t>Znalosť 1 svetového jazyku slovom aj písmom</w:t>
            </w:r>
          </w:p>
          <w:p w:rsidR="002C42AB" w:rsidRPr="00174BC0" w:rsidRDefault="002C42AB" w:rsidP="00405F6A">
            <w:pPr>
              <w:numPr>
                <w:ilvl w:val="0"/>
                <w:numId w:val="28"/>
              </w:numPr>
              <w:jc w:val="both"/>
              <w:rPr>
                <w:color w:val="000000"/>
                <w:sz w:val="20"/>
                <w:szCs w:val="20"/>
              </w:rPr>
            </w:pPr>
            <w:r w:rsidRPr="00174BC0">
              <w:rPr>
                <w:color w:val="000000"/>
                <w:sz w:val="20"/>
                <w:szCs w:val="20"/>
              </w:rPr>
              <w:t>Počítačové znalosti (MS Office, internet)</w:t>
            </w:r>
          </w:p>
          <w:p w:rsidR="002C42AB" w:rsidRPr="00174BC0" w:rsidRDefault="002C42AB" w:rsidP="00405F6A">
            <w:pPr>
              <w:numPr>
                <w:ilvl w:val="0"/>
                <w:numId w:val="28"/>
              </w:numPr>
              <w:jc w:val="both"/>
              <w:rPr>
                <w:color w:val="000000"/>
                <w:sz w:val="20"/>
                <w:szCs w:val="20"/>
              </w:rPr>
            </w:pPr>
            <w:r w:rsidRPr="00174BC0">
              <w:rPr>
                <w:color w:val="000000"/>
                <w:sz w:val="20"/>
                <w:szCs w:val="20"/>
              </w:rPr>
              <w:t>Facilitačné znalosti, dobré komunikačné schopnosti</w:t>
            </w:r>
          </w:p>
          <w:p w:rsidR="002C42AB" w:rsidRPr="00174BC0" w:rsidRDefault="002C42AB" w:rsidP="00405F6A">
            <w:pPr>
              <w:numPr>
                <w:ilvl w:val="0"/>
                <w:numId w:val="28"/>
              </w:numPr>
              <w:jc w:val="both"/>
              <w:rPr>
                <w:color w:val="000000"/>
                <w:sz w:val="20"/>
                <w:szCs w:val="20"/>
              </w:rPr>
            </w:pPr>
            <w:r w:rsidRPr="00174BC0">
              <w:rPr>
                <w:color w:val="000000"/>
                <w:sz w:val="20"/>
                <w:szCs w:val="20"/>
              </w:rPr>
              <w:t>Práca s riadením tímu</w:t>
            </w:r>
          </w:p>
          <w:p w:rsidR="002C42AB" w:rsidRPr="00174BC0" w:rsidRDefault="002C42AB" w:rsidP="00405F6A">
            <w:pPr>
              <w:numPr>
                <w:ilvl w:val="0"/>
                <w:numId w:val="28"/>
              </w:numPr>
              <w:jc w:val="both"/>
              <w:rPr>
                <w:color w:val="000000"/>
                <w:sz w:val="20"/>
                <w:szCs w:val="20"/>
              </w:rPr>
            </w:pPr>
            <w:r w:rsidRPr="00174BC0">
              <w:rPr>
                <w:color w:val="000000"/>
                <w:sz w:val="20"/>
                <w:szCs w:val="20"/>
              </w:rPr>
              <w:t>Analytické myslenie a schopnosť hľadať riešenia</w:t>
            </w:r>
          </w:p>
          <w:p w:rsidR="002C42AB" w:rsidRPr="00A5709E" w:rsidRDefault="002C42AB" w:rsidP="00405F6A">
            <w:pPr>
              <w:ind w:left="720"/>
              <w:jc w:val="both"/>
              <w:rPr>
                <w:color w:val="000000"/>
                <w:sz w:val="20"/>
                <w:szCs w:val="20"/>
              </w:rPr>
            </w:pPr>
            <w:r w:rsidRPr="00174BC0">
              <w:rPr>
                <w:color w:val="000000"/>
                <w:sz w:val="20"/>
                <w:szCs w:val="20"/>
              </w:rPr>
              <w:t>vzniknutých problémov</w:t>
            </w:r>
          </w:p>
        </w:tc>
        <w:tc>
          <w:tcPr>
            <w:tcW w:w="5940" w:type="dxa"/>
            <w:tcBorders>
              <w:top w:val="single" w:sz="12" w:space="0" w:color="000000"/>
            </w:tcBorders>
            <w:vAlign w:val="center"/>
          </w:tcPr>
          <w:p w:rsidR="002C42AB" w:rsidRPr="00174BC0" w:rsidRDefault="002C42AB" w:rsidP="00405F6A">
            <w:pPr>
              <w:numPr>
                <w:ilvl w:val="0"/>
                <w:numId w:val="31"/>
              </w:numPr>
              <w:jc w:val="both"/>
              <w:rPr>
                <w:color w:val="000000"/>
                <w:sz w:val="20"/>
                <w:szCs w:val="20"/>
              </w:rPr>
            </w:pPr>
            <w:r w:rsidRPr="00174BC0">
              <w:rPr>
                <w:color w:val="000000"/>
                <w:sz w:val="20"/>
                <w:szCs w:val="20"/>
              </w:rPr>
              <w:t>Vykonáva formálnu kontrolu prijatých ŽoNFP od</w:t>
            </w:r>
          </w:p>
          <w:p w:rsidR="002C42AB" w:rsidRPr="00174BC0" w:rsidRDefault="002C42AB" w:rsidP="00405F6A">
            <w:pPr>
              <w:ind w:left="720"/>
              <w:jc w:val="both"/>
              <w:rPr>
                <w:color w:val="000000"/>
                <w:sz w:val="20"/>
                <w:szCs w:val="20"/>
              </w:rPr>
            </w:pPr>
            <w:r w:rsidRPr="00174BC0">
              <w:rPr>
                <w:color w:val="000000"/>
                <w:sz w:val="20"/>
                <w:szCs w:val="20"/>
              </w:rPr>
              <w:t>konečných prijímateľov – predkladateľov projektu,</w:t>
            </w:r>
          </w:p>
          <w:p w:rsidR="002C42AB" w:rsidRPr="00174BC0" w:rsidRDefault="002C42AB" w:rsidP="00405F6A">
            <w:pPr>
              <w:ind w:left="720"/>
              <w:jc w:val="both"/>
              <w:rPr>
                <w:color w:val="000000"/>
                <w:sz w:val="20"/>
                <w:szCs w:val="20"/>
              </w:rPr>
            </w:pPr>
            <w:r w:rsidRPr="00174BC0">
              <w:rPr>
                <w:color w:val="000000"/>
                <w:sz w:val="20"/>
                <w:szCs w:val="20"/>
              </w:rPr>
              <w:t>registruje ŽoNFP, poskytuje informácie konečným</w:t>
            </w:r>
          </w:p>
          <w:p w:rsidR="002C42AB" w:rsidRPr="00174BC0" w:rsidRDefault="002C42AB" w:rsidP="00405F6A">
            <w:pPr>
              <w:ind w:left="720"/>
              <w:jc w:val="both"/>
              <w:rPr>
                <w:color w:val="000000"/>
                <w:sz w:val="20"/>
                <w:szCs w:val="20"/>
              </w:rPr>
            </w:pPr>
            <w:r w:rsidRPr="00174BC0">
              <w:rPr>
                <w:color w:val="000000"/>
                <w:sz w:val="20"/>
                <w:szCs w:val="20"/>
              </w:rPr>
              <w:t>prijímateľom – predkladateľom projektu,</w:t>
            </w:r>
          </w:p>
          <w:p w:rsidR="002C42AB" w:rsidRPr="00174BC0" w:rsidRDefault="002C42AB" w:rsidP="00405F6A">
            <w:pPr>
              <w:numPr>
                <w:ilvl w:val="0"/>
                <w:numId w:val="31"/>
              </w:numPr>
              <w:jc w:val="both"/>
              <w:rPr>
                <w:color w:val="000000"/>
                <w:sz w:val="20"/>
                <w:szCs w:val="20"/>
              </w:rPr>
            </w:pPr>
            <w:r w:rsidRPr="00174BC0">
              <w:rPr>
                <w:color w:val="000000"/>
                <w:sz w:val="20"/>
                <w:szCs w:val="20"/>
              </w:rPr>
              <w:t>zabezpečuje zber informácií pre monitoring a</w:t>
            </w:r>
          </w:p>
          <w:p w:rsidR="002C42AB" w:rsidRPr="00174BC0" w:rsidRDefault="002C42AB" w:rsidP="00405F6A">
            <w:pPr>
              <w:ind w:left="720"/>
              <w:jc w:val="both"/>
              <w:rPr>
                <w:color w:val="000000"/>
                <w:sz w:val="20"/>
                <w:szCs w:val="20"/>
              </w:rPr>
            </w:pPr>
            <w:r w:rsidRPr="00174BC0">
              <w:rPr>
                <w:color w:val="000000"/>
                <w:sz w:val="20"/>
                <w:szCs w:val="20"/>
              </w:rPr>
              <w:t>hodnotenie a ďalšie administratívne činnosti MAS.</w:t>
            </w:r>
          </w:p>
          <w:p w:rsidR="002C42AB" w:rsidRPr="00174BC0" w:rsidRDefault="002C42AB" w:rsidP="00405F6A">
            <w:pPr>
              <w:numPr>
                <w:ilvl w:val="0"/>
                <w:numId w:val="31"/>
              </w:numPr>
              <w:jc w:val="both"/>
              <w:rPr>
                <w:color w:val="000000"/>
                <w:sz w:val="20"/>
                <w:szCs w:val="20"/>
              </w:rPr>
            </w:pPr>
            <w:r w:rsidRPr="00174BC0">
              <w:rPr>
                <w:color w:val="000000"/>
                <w:sz w:val="20"/>
                <w:szCs w:val="20"/>
              </w:rPr>
              <w:t>Pracovný pomer prostredníctvom služieb</w:t>
            </w:r>
          </w:p>
          <w:p w:rsidR="002C42AB" w:rsidRPr="00174BC0" w:rsidRDefault="002C42AB" w:rsidP="00405F6A">
            <w:pPr>
              <w:ind w:left="720"/>
              <w:jc w:val="both"/>
              <w:rPr>
                <w:color w:val="000000"/>
                <w:sz w:val="20"/>
                <w:szCs w:val="20"/>
              </w:rPr>
            </w:pPr>
            <w:r w:rsidRPr="00174BC0">
              <w:rPr>
                <w:color w:val="000000"/>
                <w:sz w:val="20"/>
                <w:szCs w:val="20"/>
              </w:rPr>
              <w:t>pracovného charakteru zabezpečené dodávateľsky</w:t>
            </w:r>
          </w:p>
          <w:p w:rsidR="002C42AB" w:rsidRPr="00174BC0" w:rsidRDefault="002C42AB" w:rsidP="00405F6A">
            <w:pPr>
              <w:ind w:left="720"/>
              <w:jc w:val="both"/>
              <w:rPr>
                <w:color w:val="000000"/>
                <w:sz w:val="20"/>
                <w:szCs w:val="20"/>
              </w:rPr>
            </w:pPr>
            <w:r w:rsidRPr="00174BC0">
              <w:rPr>
                <w:color w:val="000000"/>
                <w:sz w:val="20"/>
                <w:szCs w:val="20"/>
              </w:rPr>
              <w:t>na základe mandátnej zmluvy podľa Zákona č.</w:t>
            </w:r>
          </w:p>
          <w:p w:rsidR="002C42AB" w:rsidRPr="00A5709E" w:rsidRDefault="002C42AB" w:rsidP="00405F6A">
            <w:pPr>
              <w:ind w:left="720"/>
              <w:jc w:val="both"/>
              <w:rPr>
                <w:color w:val="000000"/>
                <w:sz w:val="20"/>
                <w:szCs w:val="20"/>
              </w:rPr>
            </w:pPr>
            <w:r w:rsidRPr="00174BC0">
              <w:rPr>
                <w:color w:val="000000"/>
                <w:sz w:val="20"/>
                <w:szCs w:val="20"/>
              </w:rPr>
              <w:t>513/1991 Z.z. Obchodného zákonníka.</w:t>
            </w:r>
          </w:p>
        </w:tc>
      </w:tr>
      <w:tr w:rsidR="002C42AB" w:rsidRPr="004047C4" w:rsidTr="00405F6A">
        <w:trPr>
          <w:trHeight w:val="397"/>
        </w:trPr>
        <w:tc>
          <w:tcPr>
            <w:tcW w:w="2613" w:type="dxa"/>
            <w:shd w:val="clear" w:color="auto" w:fill="CCFFCC"/>
            <w:vAlign w:val="center"/>
          </w:tcPr>
          <w:p w:rsidR="002C42AB" w:rsidRPr="00A5709E" w:rsidRDefault="002C42AB" w:rsidP="00405F6A">
            <w:pPr>
              <w:rPr>
                <w:color w:val="000000"/>
                <w:sz w:val="20"/>
                <w:szCs w:val="20"/>
              </w:rPr>
            </w:pPr>
          </w:p>
          <w:p w:rsidR="002C42AB" w:rsidRPr="00A5709E" w:rsidRDefault="002C42AB" w:rsidP="00405F6A">
            <w:pPr>
              <w:rPr>
                <w:color w:val="000000"/>
                <w:sz w:val="20"/>
                <w:szCs w:val="20"/>
              </w:rPr>
            </w:pPr>
            <w:r w:rsidRPr="00A5709E">
              <w:rPr>
                <w:color w:val="000000"/>
                <w:sz w:val="20"/>
                <w:szCs w:val="20"/>
              </w:rPr>
              <w:t>administratívny pracovník</w:t>
            </w:r>
          </w:p>
        </w:tc>
        <w:tc>
          <w:tcPr>
            <w:tcW w:w="5235" w:type="dxa"/>
            <w:vAlign w:val="center"/>
          </w:tcPr>
          <w:p w:rsidR="002C42AB" w:rsidRPr="00174BC0" w:rsidRDefault="002C42AB" w:rsidP="00405F6A">
            <w:pPr>
              <w:numPr>
                <w:ilvl w:val="0"/>
                <w:numId w:val="29"/>
              </w:numPr>
              <w:jc w:val="both"/>
              <w:rPr>
                <w:color w:val="000000"/>
                <w:sz w:val="20"/>
                <w:szCs w:val="20"/>
              </w:rPr>
            </w:pPr>
            <w:r w:rsidRPr="00174BC0">
              <w:rPr>
                <w:color w:val="000000"/>
                <w:sz w:val="20"/>
                <w:szCs w:val="20"/>
              </w:rPr>
              <w:t>Min. stredoškolské vzdelanie</w:t>
            </w:r>
          </w:p>
          <w:p w:rsidR="002C42AB" w:rsidRPr="00174BC0" w:rsidRDefault="002C42AB" w:rsidP="00405F6A">
            <w:pPr>
              <w:numPr>
                <w:ilvl w:val="0"/>
                <w:numId w:val="29"/>
              </w:numPr>
              <w:jc w:val="both"/>
              <w:rPr>
                <w:color w:val="000000"/>
                <w:sz w:val="20"/>
                <w:szCs w:val="20"/>
              </w:rPr>
            </w:pPr>
            <w:r w:rsidRPr="00174BC0">
              <w:rPr>
                <w:color w:val="000000"/>
                <w:sz w:val="20"/>
                <w:szCs w:val="20"/>
              </w:rPr>
              <w:t>Počítačové znalosti (MS Office, internet)</w:t>
            </w:r>
          </w:p>
          <w:p w:rsidR="002C42AB" w:rsidRPr="00174BC0" w:rsidRDefault="002C42AB" w:rsidP="00405F6A">
            <w:pPr>
              <w:numPr>
                <w:ilvl w:val="0"/>
                <w:numId w:val="29"/>
              </w:numPr>
              <w:jc w:val="both"/>
              <w:rPr>
                <w:color w:val="000000"/>
                <w:sz w:val="20"/>
                <w:szCs w:val="20"/>
              </w:rPr>
            </w:pPr>
            <w:r w:rsidRPr="00174BC0">
              <w:rPr>
                <w:color w:val="000000"/>
                <w:sz w:val="20"/>
                <w:szCs w:val="20"/>
              </w:rPr>
              <w:t>Organizačné a komunikačné schopnosti</w:t>
            </w:r>
          </w:p>
          <w:p w:rsidR="002C42AB" w:rsidRPr="00A5709E" w:rsidRDefault="002C42AB" w:rsidP="00405F6A">
            <w:pPr>
              <w:numPr>
                <w:ilvl w:val="0"/>
                <w:numId w:val="29"/>
              </w:numPr>
              <w:jc w:val="both"/>
              <w:rPr>
                <w:color w:val="000000"/>
                <w:sz w:val="20"/>
                <w:szCs w:val="20"/>
              </w:rPr>
            </w:pPr>
            <w:r w:rsidRPr="00174BC0">
              <w:rPr>
                <w:color w:val="000000"/>
                <w:sz w:val="20"/>
                <w:szCs w:val="20"/>
              </w:rPr>
              <w:t>Prax v</w:t>
            </w:r>
            <w:r>
              <w:rPr>
                <w:color w:val="000000"/>
                <w:sz w:val="20"/>
                <w:szCs w:val="20"/>
              </w:rPr>
              <w:t> </w:t>
            </w:r>
            <w:r w:rsidRPr="00174BC0">
              <w:rPr>
                <w:color w:val="000000"/>
                <w:sz w:val="20"/>
                <w:szCs w:val="20"/>
              </w:rPr>
              <w:t>administratíve</w:t>
            </w:r>
          </w:p>
        </w:tc>
        <w:tc>
          <w:tcPr>
            <w:tcW w:w="5940" w:type="dxa"/>
            <w:vAlign w:val="center"/>
          </w:tcPr>
          <w:p w:rsidR="002C42AB" w:rsidRPr="007708B8" w:rsidRDefault="002C42AB" w:rsidP="00405F6A">
            <w:pPr>
              <w:numPr>
                <w:ilvl w:val="0"/>
                <w:numId w:val="32"/>
              </w:numPr>
              <w:jc w:val="both"/>
              <w:rPr>
                <w:color w:val="000000"/>
                <w:sz w:val="20"/>
                <w:szCs w:val="20"/>
              </w:rPr>
            </w:pPr>
            <w:r w:rsidRPr="007708B8">
              <w:rPr>
                <w:color w:val="000000"/>
                <w:sz w:val="20"/>
                <w:szCs w:val="20"/>
              </w:rPr>
              <w:t>Zabezpečuje každodennú prevádzku a</w:t>
            </w:r>
          </w:p>
          <w:p w:rsidR="002C42AB" w:rsidRPr="007708B8" w:rsidRDefault="002C42AB" w:rsidP="00405F6A">
            <w:pPr>
              <w:ind w:left="720"/>
              <w:jc w:val="both"/>
              <w:rPr>
                <w:color w:val="000000"/>
                <w:sz w:val="20"/>
                <w:szCs w:val="20"/>
              </w:rPr>
            </w:pPr>
            <w:r w:rsidRPr="007708B8">
              <w:rPr>
                <w:color w:val="000000"/>
                <w:sz w:val="20"/>
                <w:szCs w:val="20"/>
              </w:rPr>
              <w:t>administratívnu činnosť MAS, vedie evidenciu a</w:t>
            </w:r>
          </w:p>
          <w:p w:rsidR="002C42AB" w:rsidRPr="007708B8" w:rsidRDefault="002C42AB" w:rsidP="00405F6A">
            <w:pPr>
              <w:ind w:left="720"/>
              <w:jc w:val="both"/>
              <w:rPr>
                <w:color w:val="000000"/>
                <w:sz w:val="20"/>
                <w:szCs w:val="20"/>
              </w:rPr>
            </w:pPr>
            <w:r w:rsidRPr="007708B8">
              <w:rPr>
                <w:color w:val="000000"/>
                <w:sz w:val="20"/>
                <w:szCs w:val="20"/>
              </w:rPr>
              <w:t>predpísanú archiváciu, pripravuje podkladové</w:t>
            </w:r>
          </w:p>
          <w:p w:rsidR="002C42AB" w:rsidRPr="007708B8" w:rsidRDefault="002C42AB" w:rsidP="00405F6A">
            <w:pPr>
              <w:ind w:left="720"/>
              <w:jc w:val="both"/>
              <w:rPr>
                <w:color w:val="000000"/>
                <w:sz w:val="20"/>
                <w:szCs w:val="20"/>
              </w:rPr>
            </w:pPr>
            <w:r w:rsidRPr="007708B8">
              <w:rPr>
                <w:color w:val="000000"/>
                <w:sz w:val="20"/>
                <w:szCs w:val="20"/>
              </w:rPr>
              <w:t>materiály na zasadnutia jednotlivých orgánov.</w:t>
            </w:r>
          </w:p>
          <w:p w:rsidR="002C42AB" w:rsidRPr="007708B8" w:rsidRDefault="002C42AB" w:rsidP="00405F6A">
            <w:pPr>
              <w:numPr>
                <w:ilvl w:val="0"/>
                <w:numId w:val="32"/>
              </w:numPr>
              <w:jc w:val="both"/>
              <w:rPr>
                <w:color w:val="000000"/>
                <w:sz w:val="20"/>
                <w:szCs w:val="20"/>
              </w:rPr>
            </w:pPr>
            <w:r w:rsidRPr="007708B8">
              <w:rPr>
                <w:color w:val="000000"/>
                <w:sz w:val="20"/>
                <w:szCs w:val="20"/>
              </w:rPr>
              <w:t>Praco</w:t>
            </w:r>
            <w:r>
              <w:rPr>
                <w:color w:val="000000"/>
                <w:sz w:val="20"/>
                <w:szCs w:val="20"/>
              </w:rPr>
              <w:t xml:space="preserve">vný pomer na plný úväzok </w:t>
            </w:r>
            <w:r w:rsidRPr="007708B8">
              <w:rPr>
                <w:color w:val="000000"/>
                <w:sz w:val="20"/>
                <w:szCs w:val="20"/>
              </w:rPr>
              <w:t>– interný</w:t>
            </w:r>
          </w:p>
          <w:p w:rsidR="002C42AB" w:rsidRPr="007708B8" w:rsidRDefault="002C42AB" w:rsidP="00405F6A">
            <w:pPr>
              <w:ind w:left="720"/>
              <w:jc w:val="both"/>
              <w:rPr>
                <w:color w:val="000000"/>
                <w:sz w:val="20"/>
                <w:szCs w:val="20"/>
              </w:rPr>
            </w:pPr>
            <w:r w:rsidRPr="007708B8">
              <w:rPr>
                <w:color w:val="000000"/>
                <w:sz w:val="20"/>
                <w:szCs w:val="20"/>
              </w:rPr>
              <w:t>zamestnanec v trvalom pracovnom pomere podľa</w:t>
            </w:r>
          </w:p>
          <w:p w:rsidR="002C42AB" w:rsidRPr="00A5709E" w:rsidRDefault="002C42AB" w:rsidP="00405F6A">
            <w:pPr>
              <w:ind w:left="720"/>
              <w:jc w:val="both"/>
              <w:rPr>
                <w:color w:val="000000"/>
                <w:sz w:val="20"/>
                <w:szCs w:val="20"/>
              </w:rPr>
            </w:pPr>
            <w:r w:rsidRPr="007708B8">
              <w:rPr>
                <w:color w:val="000000"/>
                <w:sz w:val="20"/>
                <w:szCs w:val="20"/>
              </w:rPr>
              <w:t>zákona č. 311/2001 Zákonníka práce</w:t>
            </w:r>
            <w:r>
              <w:rPr>
                <w:color w:val="000000"/>
                <w:sz w:val="20"/>
                <w:szCs w:val="20"/>
              </w:rPr>
              <w:t xml:space="preserve"> alebo na základe dohody o vykonaný práce</w:t>
            </w:r>
          </w:p>
        </w:tc>
      </w:tr>
      <w:tr w:rsidR="002C42AB" w:rsidRPr="004047C4" w:rsidTr="00405F6A">
        <w:trPr>
          <w:trHeight w:val="397"/>
        </w:trPr>
        <w:tc>
          <w:tcPr>
            <w:tcW w:w="2613" w:type="dxa"/>
            <w:shd w:val="clear" w:color="auto" w:fill="CCFFCC"/>
            <w:vAlign w:val="center"/>
          </w:tcPr>
          <w:p w:rsidR="002C42AB" w:rsidRPr="00A5709E" w:rsidRDefault="002C42AB" w:rsidP="00405F6A">
            <w:pPr>
              <w:rPr>
                <w:color w:val="000000"/>
                <w:sz w:val="20"/>
                <w:szCs w:val="20"/>
              </w:rPr>
            </w:pPr>
          </w:p>
          <w:p w:rsidR="002C42AB" w:rsidRPr="00A5709E" w:rsidRDefault="002C42AB" w:rsidP="00405F6A">
            <w:pPr>
              <w:rPr>
                <w:color w:val="000000"/>
                <w:sz w:val="20"/>
                <w:szCs w:val="20"/>
              </w:rPr>
            </w:pPr>
            <w:r w:rsidRPr="00A5709E">
              <w:rPr>
                <w:color w:val="000000"/>
                <w:sz w:val="20"/>
                <w:szCs w:val="20"/>
              </w:rPr>
              <w:t xml:space="preserve">účtovník </w:t>
            </w:r>
          </w:p>
        </w:tc>
        <w:tc>
          <w:tcPr>
            <w:tcW w:w="5235" w:type="dxa"/>
            <w:vAlign w:val="center"/>
          </w:tcPr>
          <w:p w:rsidR="002C42AB" w:rsidRPr="00174BC0" w:rsidRDefault="002C42AB" w:rsidP="00405F6A">
            <w:pPr>
              <w:numPr>
                <w:ilvl w:val="0"/>
                <w:numId w:val="30"/>
              </w:numPr>
              <w:jc w:val="both"/>
              <w:rPr>
                <w:color w:val="000000"/>
                <w:sz w:val="20"/>
                <w:szCs w:val="20"/>
              </w:rPr>
            </w:pPr>
            <w:r w:rsidRPr="00174BC0">
              <w:rPr>
                <w:color w:val="000000"/>
                <w:sz w:val="20"/>
                <w:szCs w:val="20"/>
              </w:rPr>
              <w:t>Ekonomické vzdelanie (min. stredoškolské</w:t>
            </w:r>
          </w:p>
          <w:p w:rsidR="002C42AB" w:rsidRPr="00174BC0" w:rsidRDefault="002C42AB" w:rsidP="00405F6A">
            <w:pPr>
              <w:ind w:left="720"/>
              <w:jc w:val="both"/>
              <w:rPr>
                <w:color w:val="000000"/>
                <w:sz w:val="20"/>
                <w:szCs w:val="20"/>
              </w:rPr>
            </w:pPr>
            <w:r w:rsidRPr="00174BC0">
              <w:rPr>
                <w:color w:val="000000"/>
                <w:sz w:val="20"/>
                <w:szCs w:val="20"/>
              </w:rPr>
              <w:t>vzdelanie)</w:t>
            </w:r>
          </w:p>
          <w:p w:rsidR="002C42AB" w:rsidRPr="00174BC0" w:rsidRDefault="002C42AB" w:rsidP="00405F6A">
            <w:pPr>
              <w:numPr>
                <w:ilvl w:val="0"/>
                <w:numId w:val="30"/>
              </w:numPr>
              <w:jc w:val="both"/>
              <w:rPr>
                <w:color w:val="000000"/>
                <w:sz w:val="20"/>
                <w:szCs w:val="20"/>
              </w:rPr>
            </w:pPr>
            <w:r w:rsidRPr="00174BC0">
              <w:rPr>
                <w:color w:val="000000"/>
                <w:sz w:val="20"/>
                <w:szCs w:val="20"/>
              </w:rPr>
              <w:t>Počítačové znalosti (MS Office, internet)</w:t>
            </w:r>
          </w:p>
          <w:p w:rsidR="002C42AB" w:rsidRPr="00A5709E" w:rsidRDefault="002C42AB" w:rsidP="00405F6A">
            <w:pPr>
              <w:numPr>
                <w:ilvl w:val="0"/>
                <w:numId w:val="30"/>
              </w:numPr>
              <w:jc w:val="both"/>
              <w:rPr>
                <w:color w:val="000000"/>
                <w:sz w:val="20"/>
                <w:szCs w:val="20"/>
              </w:rPr>
            </w:pPr>
            <w:r w:rsidRPr="00174BC0">
              <w:rPr>
                <w:color w:val="000000"/>
                <w:sz w:val="20"/>
                <w:szCs w:val="20"/>
              </w:rPr>
              <w:t>Prax v</w:t>
            </w:r>
            <w:r>
              <w:rPr>
                <w:color w:val="000000"/>
                <w:sz w:val="20"/>
                <w:szCs w:val="20"/>
              </w:rPr>
              <w:t> </w:t>
            </w:r>
            <w:r w:rsidRPr="00174BC0">
              <w:rPr>
                <w:color w:val="000000"/>
                <w:sz w:val="20"/>
                <w:szCs w:val="20"/>
              </w:rPr>
              <w:t>účtovníctve</w:t>
            </w:r>
          </w:p>
        </w:tc>
        <w:tc>
          <w:tcPr>
            <w:tcW w:w="5940" w:type="dxa"/>
            <w:vAlign w:val="center"/>
          </w:tcPr>
          <w:p w:rsidR="002C42AB" w:rsidRPr="007708B8" w:rsidRDefault="002C42AB" w:rsidP="00405F6A">
            <w:pPr>
              <w:numPr>
                <w:ilvl w:val="0"/>
                <w:numId w:val="33"/>
              </w:numPr>
              <w:jc w:val="both"/>
              <w:rPr>
                <w:color w:val="000000"/>
                <w:sz w:val="20"/>
                <w:szCs w:val="20"/>
              </w:rPr>
            </w:pPr>
            <w:r w:rsidRPr="007708B8">
              <w:rPr>
                <w:color w:val="000000"/>
                <w:sz w:val="20"/>
                <w:szCs w:val="20"/>
              </w:rPr>
              <w:t>Zabezpečuje účtovnú evidenciu a hospodárenie s</w:t>
            </w:r>
          </w:p>
          <w:p w:rsidR="002C42AB" w:rsidRPr="007708B8" w:rsidRDefault="002C42AB" w:rsidP="00405F6A">
            <w:pPr>
              <w:ind w:left="720"/>
              <w:jc w:val="both"/>
              <w:rPr>
                <w:color w:val="000000"/>
                <w:sz w:val="20"/>
                <w:szCs w:val="20"/>
              </w:rPr>
            </w:pPr>
            <w:r w:rsidRPr="007708B8">
              <w:rPr>
                <w:color w:val="000000"/>
                <w:sz w:val="20"/>
                <w:szCs w:val="20"/>
              </w:rPr>
              <w:t>finančnými prostriedkami a majetkom MAS a nesie</w:t>
            </w:r>
          </w:p>
          <w:p w:rsidR="002C42AB" w:rsidRPr="007708B8" w:rsidRDefault="002C42AB" w:rsidP="00405F6A">
            <w:pPr>
              <w:ind w:left="720"/>
              <w:jc w:val="both"/>
              <w:rPr>
                <w:color w:val="000000"/>
                <w:sz w:val="20"/>
                <w:szCs w:val="20"/>
              </w:rPr>
            </w:pPr>
            <w:r w:rsidRPr="007708B8">
              <w:rPr>
                <w:color w:val="000000"/>
                <w:sz w:val="20"/>
                <w:szCs w:val="20"/>
              </w:rPr>
              <w:t>zodpovednosť za správnosť účtovnej evidencie.</w:t>
            </w:r>
          </w:p>
          <w:p w:rsidR="002C42AB" w:rsidRPr="007708B8" w:rsidRDefault="002C42AB" w:rsidP="00405F6A">
            <w:pPr>
              <w:numPr>
                <w:ilvl w:val="0"/>
                <w:numId w:val="33"/>
              </w:numPr>
              <w:jc w:val="both"/>
              <w:rPr>
                <w:color w:val="000000"/>
                <w:sz w:val="20"/>
                <w:szCs w:val="20"/>
              </w:rPr>
            </w:pPr>
            <w:r w:rsidRPr="007708B8">
              <w:rPr>
                <w:color w:val="000000"/>
                <w:sz w:val="20"/>
                <w:szCs w:val="20"/>
              </w:rPr>
              <w:t>Pracovný pomer prostredníctvom služieb</w:t>
            </w:r>
          </w:p>
          <w:p w:rsidR="002C42AB" w:rsidRPr="007708B8" w:rsidRDefault="002C42AB" w:rsidP="00405F6A">
            <w:pPr>
              <w:ind w:left="720"/>
              <w:jc w:val="both"/>
              <w:rPr>
                <w:color w:val="000000"/>
                <w:sz w:val="20"/>
                <w:szCs w:val="20"/>
              </w:rPr>
            </w:pPr>
            <w:r w:rsidRPr="007708B8">
              <w:rPr>
                <w:color w:val="000000"/>
                <w:sz w:val="20"/>
                <w:szCs w:val="20"/>
              </w:rPr>
              <w:t>pracovného charakteru zabezpečené dodávateľsky</w:t>
            </w:r>
          </w:p>
          <w:p w:rsidR="002C42AB" w:rsidRPr="007708B8" w:rsidRDefault="002C42AB" w:rsidP="00405F6A">
            <w:pPr>
              <w:ind w:left="720"/>
              <w:jc w:val="both"/>
              <w:rPr>
                <w:color w:val="000000"/>
                <w:sz w:val="20"/>
                <w:szCs w:val="20"/>
              </w:rPr>
            </w:pPr>
            <w:r w:rsidRPr="007708B8">
              <w:rPr>
                <w:color w:val="000000"/>
                <w:sz w:val="20"/>
                <w:szCs w:val="20"/>
              </w:rPr>
              <w:t>na základe mandátnej zmluvy podľa Zákona č.</w:t>
            </w:r>
          </w:p>
          <w:p w:rsidR="002C42AB" w:rsidRPr="007708B8" w:rsidRDefault="002C42AB" w:rsidP="00405F6A">
            <w:pPr>
              <w:ind w:left="720"/>
              <w:jc w:val="both"/>
              <w:rPr>
                <w:color w:val="000000"/>
                <w:sz w:val="20"/>
                <w:szCs w:val="20"/>
              </w:rPr>
            </w:pPr>
            <w:r w:rsidRPr="007708B8">
              <w:rPr>
                <w:color w:val="000000"/>
                <w:sz w:val="20"/>
                <w:szCs w:val="20"/>
              </w:rPr>
              <w:t>513/1991 Z.z. Obchodného zákonníka alebo na</w:t>
            </w:r>
          </w:p>
          <w:p w:rsidR="002C42AB" w:rsidRPr="00A5709E" w:rsidRDefault="002C42AB" w:rsidP="00405F6A">
            <w:pPr>
              <w:ind w:left="720"/>
              <w:jc w:val="both"/>
              <w:rPr>
                <w:color w:val="000000"/>
                <w:sz w:val="20"/>
                <w:szCs w:val="20"/>
              </w:rPr>
            </w:pPr>
            <w:r w:rsidRPr="007708B8">
              <w:rPr>
                <w:color w:val="000000"/>
                <w:sz w:val="20"/>
                <w:szCs w:val="20"/>
              </w:rPr>
              <w:t>základe dohody o vykonaní práce.</w:t>
            </w:r>
          </w:p>
        </w:tc>
      </w:tr>
    </w:tbl>
    <w:p w:rsidR="002C42AB" w:rsidRDefault="002C42AB" w:rsidP="002C42AB">
      <w:pPr>
        <w:jc w:val="both"/>
        <w:rPr>
          <w:b/>
          <w:color w:val="000000"/>
        </w:rPr>
        <w:sectPr w:rsidR="002C42AB" w:rsidSect="00F673EB">
          <w:footerReference w:type="even" r:id="rId66"/>
          <w:footerReference w:type="default" r:id="rId67"/>
          <w:headerReference w:type="first" r:id="rId68"/>
          <w:endnotePr>
            <w:numFmt w:val="decimal"/>
          </w:endnotePr>
          <w:pgSz w:w="16838" w:h="11906" w:orient="landscape"/>
          <w:pgMar w:top="1418" w:right="1718" w:bottom="1418" w:left="1418" w:header="709" w:footer="709" w:gutter="0"/>
          <w:cols w:space="708"/>
          <w:docGrid w:linePitch="360"/>
        </w:sectPr>
      </w:pPr>
    </w:p>
    <w:p w:rsidR="002C42AB" w:rsidRDefault="002C42AB" w:rsidP="002C42AB">
      <w:pPr>
        <w:pStyle w:val="Nadpis3"/>
        <w:spacing w:before="0" w:after="0"/>
        <w:rPr>
          <w:rFonts w:ascii="Times New Roman" w:hAnsi="Times New Roman"/>
          <w:smallCaps/>
          <w:color w:val="000000"/>
          <w:sz w:val="24"/>
          <w:szCs w:val="24"/>
        </w:rPr>
      </w:pPr>
    </w:p>
    <w:p w:rsidR="002C42AB" w:rsidRDefault="002C42AB" w:rsidP="002C42AB">
      <w:pPr>
        <w:pStyle w:val="Nadpis3"/>
        <w:spacing w:before="0" w:after="0"/>
        <w:ind w:firstLine="708"/>
        <w:jc w:val="center"/>
        <w:rPr>
          <w:rFonts w:ascii="Times New Roman" w:hAnsi="Times New Roman"/>
          <w:smallCaps/>
          <w:color w:val="000000"/>
          <w:sz w:val="24"/>
          <w:szCs w:val="24"/>
        </w:rPr>
      </w:pPr>
      <w:r w:rsidRPr="0038404D">
        <w:rPr>
          <w:rFonts w:ascii="Times New Roman" w:hAnsi="Times New Roman"/>
          <w:smallCaps/>
          <w:color w:val="000000"/>
          <w:sz w:val="24"/>
          <w:szCs w:val="24"/>
        </w:rPr>
        <w:t xml:space="preserve">Príloha č. 9  </w:t>
      </w:r>
      <w:r w:rsidRPr="0038404D">
        <w:rPr>
          <w:rFonts w:ascii="Times New Roman" w:hAnsi="Times New Roman"/>
          <w:smallCaps/>
          <w:color w:val="000000"/>
          <w:sz w:val="24"/>
          <w:szCs w:val="24"/>
        </w:rPr>
        <w:tab/>
      </w:r>
    </w:p>
    <w:p w:rsidR="002C42AB" w:rsidRPr="0038404D" w:rsidRDefault="002C42AB" w:rsidP="002C42AB">
      <w:pPr>
        <w:pStyle w:val="Nadpis3"/>
        <w:spacing w:before="0" w:after="0"/>
        <w:jc w:val="center"/>
        <w:rPr>
          <w:rFonts w:ascii="Times New Roman" w:hAnsi="Times New Roman"/>
          <w:smallCaps/>
          <w:color w:val="000000"/>
          <w:sz w:val="24"/>
          <w:szCs w:val="24"/>
        </w:rPr>
      </w:pPr>
      <w:r w:rsidRPr="0038404D">
        <w:rPr>
          <w:rFonts w:ascii="Times New Roman" w:hAnsi="Times New Roman"/>
          <w:smallCaps/>
          <w:color w:val="000000"/>
          <w:sz w:val="24"/>
          <w:szCs w:val="24"/>
        </w:rPr>
        <w:t>Mapa územia MAS</w:t>
      </w:r>
    </w:p>
    <w:p w:rsidR="002C42AB" w:rsidRDefault="002C42AB" w:rsidP="002C42AB">
      <w:pPr>
        <w:pStyle w:val="Nadpis3"/>
        <w:spacing w:before="0" w:after="0"/>
        <w:jc w:val="center"/>
        <w:rPr>
          <w:rFonts w:ascii="Times New Roman" w:hAnsi="Times New Roman"/>
          <w:smallCaps/>
          <w:color w:val="000000"/>
          <w:sz w:val="24"/>
          <w:szCs w:val="24"/>
        </w:rPr>
      </w:pPr>
      <w:r w:rsidRPr="00754731">
        <w:rPr>
          <w:rFonts w:ascii="Times New Roman" w:hAnsi="Times New Roman"/>
          <w:smallCaps/>
          <w:noProof/>
          <w:color w:val="000000"/>
          <w:sz w:val="24"/>
          <w:szCs w:val="24"/>
          <w:lang w:val="sk-SK" w:eastAsia="sk-SK"/>
        </w:rPr>
        <w:lastRenderedPageBreak/>
        <w:drawing>
          <wp:inline distT="0" distB="0" distL="0" distR="0">
            <wp:extent cx="5753100" cy="8143875"/>
            <wp:effectExtent l="0" t="0" r="0" b="9525"/>
            <wp:docPr id="1" name="Obrázok 1" descr="MR pod Marhá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R pod Marháto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8143875"/>
                    </a:xfrm>
                    <a:prstGeom prst="rect">
                      <a:avLst/>
                    </a:prstGeom>
                    <a:noFill/>
                    <a:ln>
                      <a:noFill/>
                    </a:ln>
                  </pic:spPr>
                </pic:pic>
              </a:graphicData>
            </a:graphic>
          </wp:inline>
        </w:drawing>
      </w:r>
    </w:p>
    <w:p w:rsidR="002C42AB" w:rsidRDefault="002C42AB" w:rsidP="002C42AB">
      <w:pPr>
        <w:pStyle w:val="Nadpis3"/>
        <w:spacing w:before="0" w:after="0"/>
        <w:jc w:val="center"/>
        <w:rPr>
          <w:rFonts w:ascii="Times New Roman" w:hAnsi="Times New Roman"/>
          <w:smallCaps/>
          <w:color w:val="000000"/>
          <w:sz w:val="24"/>
          <w:szCs w:val="24"/>
        </w:rPr>
      </w:pPr>
    </w:p>
    <w:p w:rsidR="002C42AB" w:rsidRDefault="002C42AB" w:rsidP="002C42AB">
      <w:pPr>
        <w:pStyle w:val="Nadpis3"/>
        <w:spacing w:before="0" w:after="0"/>
        <w:jc w:val="center"/>
        <w:rPr>
          <w:rFonts w:ascii="Times New Roman" w:hAnsi="Times New Roman"/>
          <w:smallCaps/>
          <w:color w:val="000000"/>
          <w:sz w:val="24"/>
          <w:szCs w:val="24"/>
        </w:rPr>
      </w:pPr>
    </w:p>
    <w:p w:rsidR="002C42AB" w:rsidRDefault="002C42AB" w:rsidP="002C42AB">
      <w:pPr>
        <w:pStyle w:val="Nadpis3"/>
        <w:spacing w:before="0" w:after="0"/>
        <w:jc w:val="center"/>
        <w:rPr>
          <w:rFonts w:ascii="Times New Roman" w:hAnsi="Times New Roman"/>
          <w:smallCaps/>
          <w:color w:val="000000"/>
          <w:sz w:val="24"/>
          <w:szCs w:val="24"/>
        </w:rPr>
      </w:pPr>
    </w:p>
    <w:p w:rsidR="002C42AB" w:rsidRDefault="002C42AB" w:rsidP="002C42AB">
      <w:pPr>
        <w:pStyle w:val="Nadpis3"/>
        <w:spacing w:before="0" w:after="0"/>
        <w:jc w:val="center"/>
        <w:rPr>
          <w:rFonts w:ascii="Times New Roman" w:hAnsi="Times New Roman"/>
          <w:smallCaps/>
          <w:color w:val="000000"/>
          <w:sz w:val="24"/>
          <w:szCs w:val="24"/>
        </w:rPr>
      </w:pPr>
    </w:p>
    <w:p w:rsidR="002C42AB" w:rsidRDefault="002C42AB" w:rsidP="002C42AB">
      <w:pPr>
        <w:pStyle w:val="Nadpis3"/>
        <w:spacing w:before="0" w:after="0"/>
        <w:jc w:val="center"/>
        <w:rPr>
          <w:rFonts w:ascii="Times New Roman" w:hAnsi="Times New Roman"/>
          <w:smallCaps/>
          <w:color w:val="000000"/>
          <w:sz w:val="24"/>
          <w:szCs w:val="24"/>
        </w:rPr>
      </w:pPr>
    </w:p>
    <w:p w:rsidR="002C42AB" w:rsidRDefault="002C42AB" w:rsidP="002C42AB">
      <w:pPr>
        <w:pStyle w:val="Nadpis3"/>
        <w:spacing w:before="0" w:after="0"/>
        <w:jc w:val="center"/>
        <w:rPr>
          <w:rFonts w:ascii="Times New Roman" w:hAnsi="Times New Roman"/>
          <w:smallCaps/>
          <w:color w:val="000000"/>
          <w:sz w:val="24"/>
          <w:szCs w:val="24"/>
        </w:rPr>
      </w:pPr>
    </w:p>
    <w:p w:rsidR="002C42AB" w:rsidRDefault="002C42AB" w:rsidP="002C42AB">
      <w:pPr>
        <w:pStyle w:val="Nadpis3"/>
        <w:spacing w:before="0" w:after="0"/>
        <w:jc w:val="center"/>
        <w:rPr>
          <w:rFonts w:ascii="Times New Roman" w:hAnsi="Times New Roman"/>
          <w:smallCaps/>
          <w:color w:val="000000"/>
          <w:sz w:val="24"/>
          <w:szCs w:val="24"/>
        </w:rPr>
      </w:pPr>
    </w:p>
    <w:p w:rsidR="002C42AB" w:rsidRDefault="002C42AB" w:rsidP="002C42AB">
      <w:pPr>
        <w:pStyle w:val="Nadpis3"/>
        <w:spacing w:before="0" w:after="0"/>
        <w:jc w:val="center"/>
        <w:rPr>
          <w:rFonts w:ascii="Times New Roman" w:hAnsi="Times New Roman"/>
          <w:smallCaps/>
          <w:color w:val="000000"/>
          <w:sz w:val="24"/>
          <w:szCs w:val="24"/>
        </w:rPr>
      </w:pPr>
    </w:p>
    <w:p w:rsidR="002C42AB" w:rsidRDefault="002C42AB" w:rsidP="002C42AB">
      <w:pPr>
        <w:pStyle w:val="Nadpis3"/>
        <w:spacing w:before="0" w:after="0"/>
        <w:jc w:val="center"/>
        <w:rPr>
          <w:rFonts w:ascii="Times New Roman" w:hAnsi="Times New Roman"/>
          <w:smallCaps/>
          <w:color w:val="000000"/>
          <w:sz w:val="24"/>
          <w:szCs w:val="24"/>
        </w:rPr>
      </w:pPr>
    </w:p>
    <w:p w:rsidR="002C42AB" w:rsidRDefault="002C42AB" w:rsidP="002C42AB">
      <w:pPr>
        <w:pStyle w:val="Nadpis3"/>
        <w:spacing w:before="0" w:after="0"/>
        <w:jc w:val="center"/>
        <w:rPr>
          <w:rFonts w:ascii="Times New Roman" w:hAnsi="Times New Roman"/>
          <w:smallCaps/>
          <w:color w:val="000000"/>
          <w:sz w:val="24"/>
          <w:szCs w:val="24"/>
        </w:rPr>
      </w:pPr>
    </w:p>
    <w:p w:rsidR="002C42AB" w:rsidRDefault="002C42AB" w:rsidP="002C42AB">
      <w:pPr>
        <w:pStyle w:val="Nadpis3"/>
        <w:spacing w:before="0" w:after="0"/>
        <w:jc w:val="center"/>
        <w:rPr>
          <w:rFonts w:ascii="Times New Roman" w:hAnsi="Times New Roman"/>
          <w:smallCaps/>
          <w:color w:val="000000"/>
          <w:sz w:val="24"/>
          <w:szCs w:val="24"/>
        </w:rPr>
      </w:pPr>
    </w:p>
    <w:p w:rsidR="002C42AB" w:rsidRDefault="002C42AB" w:rsidP="002C42AB">
      <w:pPr>
        <w:pStyle w:val="Nadpis3"/>
        <w:spacing w:before="0" w:after="0"/>
        <w:jc w:val="center"/>
        <w:rPr>
          <w:rFonts w:ascii="Times New Roman" w:hAnsi="Times New Roman"/>
          <w:smallCaps/>
          <w:color w:val="000000"/>
          <w:sz w:val="24"/>
          <w:szCs w:val="24"/>
        </w:rPr>
      </w:pPr>
    </w:p>
    <w:p w:rsidR="002C42AB" w:rsidRDefault="002C42AB" w:rsidP="002C42AB">
      <w:pPr>
        <w:pStyle w:val="Nadpis3"/>
        <w:spacing w:before="0" w:after="0"/>
        <w:jc w:val="center"/>
        <w:rPr>
          <w:rFonts w:ascii="Times New Roman" w:hAnsi="Times New Roman"/>
          <w:smallCaps/>
          <w:color w:val="000000"/>
          <w:sz w:val="24"/>
          <w:szCs w:val="24"/>
        </w:rPr>
      </w:pPr>
    </w:p>
    <w:p w:rsidR="002C42AB" w:rsidRDefault="002C42AB" w:rsidP="002C42AB">
      <w:pPr>
        <w:pStyle w:val="Nadpis3"/>
        <w:spacing w:before="0" w:after="0"/>
        <w:jc w:val="center"/>
        <w:rPr>
          <w:rFonts w:ascii="Times New Roman" w:hAnsi="Times New Roman"/>
          <w:smallCaps/>
          <w:color w:val="000000"/>
          <w:sz w:val="24"/>
          <w:szCs w:val="24"/>
        </w:rPr>
      </w:pPr>
    </w:p>
    <w:p w:rsidR="002C42AB" w:rsidRDefault="002C42AB" w:rsidP="002C42AB">
      <w:pPr>
        <w:pStyle w:val="Nadpis3"/>
        <w:spacing w:before="0" w:after="0"/>
        <w:jc w:val="center"/>
        <w:rPr>
          <w:rFonts w:ascii="Times New Roman" w:hAnsi="Times New Roman"/>
          <w:smallCaps/>
          <w:color w:val="000000"/>
          <w:sz w:val="24"/>
          <w:szCs w:val="24"/>
        </w:rPr>
      </w:pPr>
    </w:p>
    <w:p w:rsidR="002C42AB" w:rsidRDefault="002C42AB" w:rsidP="002C42AB">
      <w:pPr>
        <w:pStyle w:val="Nadpis3"/>
        <w:spacing w:before="0" w:after="0"/>
        <w:jc w:val="center"/>
        <w:rPr>
          <w:rFonts w:ascii="Times New Roman" w:hAnsi="Times New Roman"/>
          <w:smallCaps/>
          <w:color w:val="000000"/>
          <w:sz w:val="24"/>
          <w:szCs w:val="24"/>
        </w:rPr>
      </w:pPr>
    </w:p>
    <w:p w:rsidR="002C42AB" w:rsidRDefault="002C42AB" w:rsidP="002C42AB">
      <w:pPr>
        <w:pStyle w:val="Nadpis3"/>
        <w:spacing w:before="0" w:after="0"/>
        <w:jc w:val="center"/>
        <w:rPr>
          <w:rFonts w:ascii="Times New Roman" w:hAnsi="Times New Roman"/>
          <w:smallCaps/>
          <w:color w:val="000000"/>
          <w:sz w:val="24"/>
          <w:szCs w:val="24"/>
        </w:rPr>
      </w:pPr>
    </w:p>
    <w:p w:rsidR="002C42AB" w:rsidRDefault="002C42AB" w:rsidP="002C42AB">
      <w:pPr>
        <w:pStyle w:val="Nadpis3"/>
        <w:spacing w:before="0" w:after="0"/>
        <w:jc w:val="center"/>
        <w:rPr>
          <w:rFonts w:ascii="Times New Roman" w:hAnsi="Times New Roman"/>
          <w:smallCaps/>
          <w:color w:val="000000"/>
          <w:sz w:val="24"/>
          <w:szCs w:val="24"/>
        </w:rPr>
      </w:pPr>
    </w:p>
    <w:p w:rsidR="002C42AB" w:rsidRDefault="002C42AB" w:rsidP="002C42AB">
      <w:pPr>
        <w:pStyle w:val="Nadpis3"/>
        <w:spacing w:before="0" w:after="0"/>
        <w:jc w:val="center"/>
        <w:rPr>
          <w:rFonts w:ascii="Times New Roman" w:hAnsi="Times New Roman"/>
          <w:smallCaps/>
          <w:color w:val="000000"/>
          <w:sz w:val="24"/>
          <w:szCs w:val="24"/>
        </w:rPr>
      </w:pPr>
    </w:p>
    <w:p w:rsidR="002C42AB" w:rsidRDefault="002C42AB" w:rsidP="002C42AB">
      <w:pPr>
        <w:pStyle w:val="Nadpis3"/>
        <w:spacing w:before="0" w:after="0"/>
        <w:jc w:val="center"/>
        <w:rPr>
          <w:rFonts w:ascii="Times New Roman" w:hAnsi="Times New Roman"/>
          <w:smallCaps/>
          <w:color w:val="000000"/>
          <w:sz w:val="24"/>
          <w:szCs w:val="24"/>
        </w:rPr>
      </w:pPr>
    </w:p>
    <w:p w:rsidR="002C42AB" w:rsidRDefault="002C42AB" w:rsidP="002C42AB">
      <w:pPr>
        <w:pStyle w:val="Nadpis3"/>
        <w:spacing w:before="0" w:after="0"/>
        <w:jc w:val="center"/>
        <w:rPr>
          <w:rFonts w:ascii="Times New Roman" w:hAnsi="Times New Roman"/>
          <w:smallCaps/>
          <w:color w:val="000000"/>
          <w:sz w:val="24"/>
          <w:szCs w:val="24"/>
        </w:rPr>
      </w:pPr>
      <w:r w:rsidRPr="0038404D">
        <w:rPr>
          <w:rFonts w:ascii="Times New Roman" w:hAnsi="Times New Roman"/>
          <w:smallCaps/>
          <w:color w:val="000000"/>
          <w:sz w:val="24"/>
          <w:szCs w:val="24"/>
        </w:rPr>
        <w:t>Príloha č. 10</w:t>
      </w:r>
    </w:p>
    <w:p w:rsidR="002C42AB" w:rsidRDefault="002C42AB" w:rsidP="002C42AB">
      <w:pPr>
        <w:pStyle w:val="Nadpis3"/>
        <w:spacing w:before="0" w:after="0"/>
        <w:jc w:val="center"/>
        <w:rPr>
          <w:rFonts w:ascii="Times New Roman" w:hAnsi="Times New Roman"/>
          <w:smallCaps/>
          <w:color w:val="000000"/>
          <w:sz w:val="24"/>
          <w:szCs w:val="24"/>
        </w:rPr>
      </w:pPr>
      <w:r w:rsidRPr="0038404D">
        <w:rPr>
          <w:rFonts w:ascii="Times New Roman" w:hAnsi="Times New Roman"/>
          <w:smallCaps/>
          <w:color w:val="000000"/>
          <w:sz w:val="24"/>
          <w:szCs w:val="24"/>
        </w:rPr>
        <w:t xml:space="preserve">Stanovy s vyznačením dňa registrácie Ministerstvom vnútra SR </w:t>
      </w:r>
    </w:p>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Pr>
        <w:pStyle w:val="Nadpis3"/>
        <w:spacing w:before="0" w:after="0"/>
        <w:jc w:val="center"/>
        <w:rPr>
          <w:rFonts w:ascii="Times New Roman" w:hAnsi="Times New Roman"/>
          <w:smallCaps/>
          <w:color w:val="000000"/>
          <w:sz w:val="24"/>
          <w:szCs w:val="24"/>
        </w:rPr>
      </w:pPr>
      <w:r w:rsidRPr="0038404D">
        <w:rPr>
          <w:rFonts w:ascii="Times New Roman" w:hAnsi="Times New Roman"/>
          <w:smallCaps/>
          <w:color w:val="000000"/>
          <w:sz w:val="24"/>
          <w:szCs w:val="24"/>
        </w:rPr>
        <w:t>Príloha č. 11</w:t>
      </w:r>
    </w:p>
    <w:p w:rsidR="002C42AB" w:rsidRDefault="002C42AB" w:rsidP="002C42AB">
      <w:pPr>
        <w:pStyle w:val="Nadpis3"/>
        <w:spacing w:before="0" w:after="0"/>
        <w:jc w:val="center"/>
        <w:rPr>
          <w:rFonts w:ascii="Times New Roman" w:hAnsi="Times New Roman"/>
          <w:smallCaps/>
          <w:color w:val="000000"/>
          <w:sz w:val="24"/>
          <w:szCs w:val="24"/>
        </w:rPr>
      </w:pPr>
      <w:r w:rsidRPr="0038404D">
        <w:rPr>
          <w:rFonts w:ascii="Times New Roman" w:hAnsi="Times New Roman"/>
          <w:smallCaps/>
          <w:color w:val="000000"/>
          <w:sz w:val="24"/>
          <w:szCs w:val="24"/>
        </w:rPr>
        <w:t xml:space="preserve">Schéma organizačnej štruktúry </w:t>
      </w:r>
    </w:p>
    <w:p w:rsidR="002C42AB" w:rsidRDefault="002C42AB" w:rsidP="002C42AB"/>
    <w:p w:rsidR="002C42AB" w:rsidRDefault="002C42AB" w:rsidP="002C42AB"/>
    <w:p w:rsidR="002C42AB" w:rsidRDefault="002C42AB" w:rsidP="002C42AB">
      <w:pPr>
        <w:jc w:val="center"/>
        <w:rPr>
          <w:rFonts w:ascii="Arial" w:hAnsi="Arial" w:cs="Arial"/>
          <w:b/>
        </w:rPr>
      </w:pPr>
      <w:r w:rsidRPr="004C4F7A">
        <w:rPr>
          <w:rFonts w:ascii="Arial" w:hAnsi="Arial" w:cs="Arial"/>
          <w:b/>
        </w:rPr>
        <w:lastRenderedPageBreak/>
        <w:t>Miestna akčná skupina Mikroregión pod Marhátom</w:t>
      </w:r>
    </w:p>
    <w:p w:rsidR="002C42AB" w:rsidRDefault="002C42AB" w:rsidP="002C42AB">
      <w:pPr>
        <w:jc w:val="center"/>
        <w:rPr>
          <w:rFonts w:ascii="Arial" w:hAnsi="Arial" w:cs="Arial"/>
          <w:b/>
        </w:rPr>
      </w:pPr>
    </w:p>
    <w:p w:rsidR="002C42AB" w:rsidRDefault="002C42AB" w:rsidP="002C42AB">
      <w:pPr>
        <w:jc w:val="center"/>
        <w:rPr>
          <w:rFonts w:ascii="Arial" w:hAnsi="Arial" w:cs="Arial"/>
          <w:b/>
        </w:rPr>
      </w:pPr>
    </w:p>
    <w:p w:rsidR="002C42AB" w:rsidRPr="004C4F7A" w:rsidRDefault="002C42AB" w:rsidP="002C42AB">
      <w:pPr>
        <w:jc w:val="center"/>
        <w:rPr>
          <w:rFonts w:ascii="Arial" w:hAnsi="Arial" w:cs="Arial"/>
          <w:b/>
        </w:rPr>
      </w:pPr>
    </w:p>
    <w:p w:rsidR="002C42AB" w:rsidRPr="004C4F7A" w:rsidRDefault="002C42AB" w:rsidP="002C42AB">
      <w:pPr>
        <w:jc w:val="center"/>
        <w:rPr>
          <w:rFonts w:ascii="Arial" w:hAnsi="Arial" w:cs="Arial"/>
          <w:b/>
        </w:rPr>
      </w:pPr>
      <w:r w:rsidRPr="004C4F7A">
        <w:rPr>
          <w:rFonts w:ascii="Arial" w:hAnsi="Arial" w:cs="Arial"/>
          <w:b/>
          <w:noProof/>
          <w:lang w:eastAsia="sk-SK"/>
        </w:rPr>
        <mc:AlternateContent>
          <mc:Choice Requires="wps">
            <w:drawing>
              <wp:anchor distT="0" distB="0" distL="114300" distR="114300" simplePos="0" relativeHeight="251659264" behindDoc="0" locked="0" layoutInCell="1" allowOverlap="1">
                <wp:simplePos x="0" y="0"/>
                <wp:positionH relativeFrom="column">
                  <wp:posOffset>2891155</wp:posOffset>
                </wp:positionH>
                <wp:positionV relativeFrom="paragraph">
                  <wp:posOffset>252730</wp:posOffset>
                </wp:positionV>
                <wp:extent cx="0" cy="238125"/>
                <wp:effectExtent l="5080" t="5080" r="13970" b="13970"/>
                <wp:wrapNone/>
                <wp:docPr id="59" name="Rovná spojovacia šípka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F021C9" id="Rovná spojovacia šípka 59" o:spid="_x0000_s1026" type="#_x0000_t32" style="position:absolute;margin-left:227.65pt;margin-top:19.9pt;width:0;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"/>
            </w:pict>
          </mc:Fallback>
        </mc:AlternateContent>
      </w:r>
      <w:r w:rsidRPr="004C4F7A">
        <w:rPr>
          <w:rFonts w:ascii="Arial" w:hAnsi="Arial" w:cs="Arial"/>
          <w:b/>
        </w:rPr>
        <w:t>Valné zhromaždenie</w:t>
      </w:r>
    </w:p>
    <w:p w:rsidR="002C42AB" w:rsidRPr="004C4F7A" w:rsidRDefault="002C42AB" w:rsidP="002C42AB">
      <w:pPr>
        <w:jc w:val="center"/>
        <w:rPr>
          <w:rFonts w:ascii="Arial" w:hAnsi="Arial" w:cs="Arial"/>
        </w:rPr>
      </w:pPr>
      <w:r w:rsidRPr="004C4F7A">
        <w:rPr>
          <w:rFonts w:ascii="Arial" w:hAnsi="Arial" w:cs="Arial"/>
          <w:noProof/>
          <w:lang w:eastAsia="sk-SK"/>
        </w:rPr>
        <mc:AlternateContent>
          <mc:Choice Requires="wps">
            <w:drawing>
              <wp:anchor distT="0" distB="0" distL="114300" distR="114300" simplePos="0" relativeHeight="251661312" behindDoc="0" locked="0" layoutInCell="1" allowOverlap="1">
                <wp:simplePos x="0" y="0"/>
                <wp:positionH relativeFrom="column">
                  <wp:posOffset>500380</wp:posOffset>
                </wp:positionH>
                <wp:positionV relativeFrom="paragraph">
                  <wp:posOffset>162560</wp:posOffset>
                </wp:positionV>
                <wp:extent cx="0" cy="276225"/>
                <wp:effectExtent l="52705" t="10160" r="61595" b="18415"/>
                <wp:wrapNone/>
                <wp:docPr id="58" name="Rovná spojovacia šípka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19E4B4" id="Rovná spojovacia šípka 58" o:spid="_x0000_s1026" type="#_x0000_t32" style="position:absolute;margin-left:39.4pt;margin-top:12.8pt;width:0;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">
                <v:stroke endarrow="block"/>
              </v:shape>
            </w:pict>
          </mc:Fallback>
        </mc:AlternateContent>
      </w:r>
      <w:r w:rsidRPr="004C4F7A">
        <w:rPr>
          <w:rFonts w:ascii="Arial" w:hAnsi="Arial" w:cs="Arial"/>
          <w:noProof/>
          <w:lang w:eastAsia="sk-SK"/>
        </w:rPr>
        <mc:AlternateContent>
          <mc:Choice Requires="wps">
            <w:drawing>
              <wp:anchor distT="0" distB="0" distL="114300" distR="114300" simplePos="0" relativeHeight="251660288" behindDoc="0" locked="0" layoutInCell="1" allowOverlap="1">
                <wp:simplePos x="0" y="0"/>
                <wp:positionH relativeFrom="column">
                  <wp:posOffset>500380</wp:posOffset>
                </wp:positionH>
                <wp:positionV relativeFrom="paragraph">
                  <wp:posOffset>162560</wp:posOffset>
                </wp:positionV>
                <wp:extent cx="4848225" cy="635"/>
                <wp:effectExtent l="5080" t="10160" r="13970" b="8255"/>
                <wp:wrapNone/>
                <wp:docPr id="57" name="Rovná spojovacia šípka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82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DAF835" id="Rovná spojovacia šípka 57" o:spid="_x0000_s1026" type="#_x0000_t32" style="position:absolute;margin-left:39.4pt;margin-top:12.8pt;width:381.75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"/>
            </w:pict>
          </mc:Fallback>
        </mc:AlternateContent>
      </w:r>
      <w:r w:rsidRPr="004C4F7A">
        <w:rPr>
          <w:rFonts w:ascii="Arial" w:hAnsi="Arial" w:cs="Arial"/>
          <w:noProof/>
          <w:lang w:eastAsia="sk-SK"/>
        </w:rPr>
        <mc:AlternateContent>
          <mc:Choice Requires="wps">
            <w:drawing>
              <wp:anchor distT="0" distB="0" distL="114300" distR="114300" simplePos="0" relativeHeight="251662336" behindDoc="0" locked="0" layoutInCell="1" allowOverlap="1">
                <wp:simplePos x="0" y="0"/>
                <wp:positionH relativeFrom="column">
                  <wp:posOffset>5348605</wp:posOffset>
                </wp:positionH>
                <wp:positionV relativeFrom="paragraph">
                  <wp:posOffset>162560</wp:posOffset>
                </wp:positionV>
                <wp:extent cx="0" cy="276225"/>
                <wp:effectExtent l="52705" t="10160" r="61595" b="18415"/>
                <wp:wrapNone/>
                <wp:docPr id="56" name="Rovná spojovacia šípka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AF6170" id="Rovná spojovacia šípka 56" o:spid="_x0000_s1026" type="#_x0000_t32" style="position:absolute;margin-left:421.15pt;margin-top:12.8pt;width:0;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">
                <v:stroke endarrow="block"/>
              </v:shape>
            </w:pict>
          </mc:Fallback>
        </mc:AlternateContent>
      </w:r>
      <w:r w:rsidRPr="004C4F7A">
        <w:rPr>
          <w:rFonts w:ascii="Arial" w:hAnsi="Arial" w:cs="Arial"/>
          <w:noProof/>
          <w:lang w:eastAsia="sk-SK"/>
        </w:rPr>
        <mc:AlternateContent>
          <mc:Choice Requires="wps">
            <w:drawing>
              <wp:anchor distT="0" distB="0" distL="114300" distR="114300" simplePos="0" relativeHeight="251663360" behindDoc="0" locked="0" layoutInCell="1" allowOverlap="1">
                <wp:simplePos x="0" y="0"/>
                <wp:positionH relativeFrom="column">
                  <wp:posOffset>2891155</wp:posOffset>
                </wp:positionH>
                <wp:positionV relativeFrom="paragraph">
                  <wp:posOffset>162560</wp:posOffset>
                </wp:positionV>
                <wp:extent cx="0" cy="276225"/>
                <wp:effectExtent l="52705" t="10160" r="61595" b="18415"/>
                <wp:wrapNone/>
                <wp:docPr id="55" name="Rovná spojovacia šípka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43559C" id="Rovná spojovacia šípka 55" o:spid="_x0000_s1026" type="#_x0000_t32" style="position:absolute;margin-left:227.65pt;margin-top:12.8pt;width:0;height:2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">
                <v:stroke endarrow="block"/>
              </v:shape>
            </w:pict>
          </mc:Fallback>
        </mc:AlternateContent>
      </w:r>
    </w:p>
    <w:p w:rsidR="002C42AB" w:rsidRPr="004C4F7A" w:rsidRDefault="002C42AB" w:rsidP="002C42AB">
      <w:pPr>
        <w:rPr>
          <w:rFonts w:ascii="Arial" w:hAnsi="Arial" w:cs="Arial"/>
          <w:b/>
        </w:rPr>
      </w:pPr>
    </w:p>
    <w:p w:rsidR="002C42AB" w:rsidRDefault="002C42AB" w:rsidP="002C42AB">
      <w:pPr>
        <w:rPr>
          <w:rFonts w:ascii="Arial" w:hAnsi="Arial" w:cs="Arial"/>
          <w:b/>
        </w:rPr>
      </w:pPr>
    </w:p>
    <w:p w:rsidR="002C42AB" w:rsidRPr="004C4F7A" w:rsidRDefault="002C42AB" w:rsidP="002C42AB">
      <w:pPr>
        <w:rPr>
          <w:rFonts w:ascii="Arial" w:hAnsi="Arial" w:cs="Arial"/>
          <w:b/>
        </w:rPr>
      </w:pPr>
      <w:r>
        <w:rPr>
          <w:rFonts w:ascii="Arial" w:hAnsi="Arial" w:cs="Arial"/>
          <w:b/>
        </w:rPr>
        <w:t>Predseda a podpredseda</w:t>
      </w:r>
      <w:r>
        <w:rPr>
          <w:rFonts w:ascii="Arial" w:hAnsi="Arial" w:cs="Arial"/>
          <w:b/>
        </w:rPr>
        <w:tab/>
        <w:t xml:space="preserve">   </w:t>
      </w:r>
      <w:r w:rsidRPr="004C4F7A">
        <w:rPr>
          <w:rFonts w:ascii="Arial" w:hAnsi="Arial" w:cs="Arial"/>
          <w:b/>
        </w:rPr>
        <w:t>Rada združenia</w:t>
      </w:r>
      <w:r w:rsidRPr="004C4F7A">
        <w:rPr>
          <w:rFonts w:ascii="Arial" w:hAnsi="Arial" w:cs="Arial"/>
          <w:b/>
        </w:rPr>
        <w:tab/>
      </w:r>
      <w:r>
        <w:rPr>
          <w:rFonts w:ascii="Arial" w:hAnsi="Arial" w:cs="Arial"/>
          <w:b/>
        </w:rPr>
        <w:tab/>
      </w:r>
      <w:r>
        <w:rPr>
          <w:rFonts w:ascii="Arial" w:hAnsi="Arial" w:cs="Arial"/>
          <w:b/>
        </w:rPr>
        <w:tab/>
        <w:t xml:space="preserve">      </w:t>
      </w:r>
      <w:r w:rsidRPr="004C4F7A">
        <w:rPr>
          <w:rFonts w:ascii="Arial" w:hAnsi="Arial" w:cs="Arial"/>
          <w:b/>
        </w:rPr>
        <w:t>Dozorná rada</w:t>
      </w:r>
    </w:p>
    <w:p w:rsidR="002C42AB" w:rsidRDefault="002C42AB" w:rsidP="002C42AB">
      <w:pPr>
        <w:rPr>
          <w:rFonts w:ascii="Arial" w:hAnsi="Arial" w:cs="Arial"/>
        </w:rPr>
      </w:pPr>
      <w:r w:rsidRPr="004C4F7A">
        <w:rPr>
          <w:rFonts w:ascii="Arial" w:hAnsi="Arial" w:cs="Arial"/>
          <w:b/>
        </w:rPr>
        <w:tab/>
      </w:r>
      <w:r w:rsidRPr="004C4F7A">
        <w:rPr>
          <w:rFonts w:ascii="Arial" w:hAnsi="Arial" w:cs="Arial"/>
          <w:b/>
        </w:rPr>
        <w:tab/>
      </w:r>
      <w:r w:rsidRPr="004C4F7A">
        <w:rPr>
          <w:rFonts w:ascii="Arial" w:hAnsi="Arial" w:cs="Arial"/>
          <w:b/>
        </w:rPr>
        <w:tab/>
      </w:r>
      <w:r w:rsidRPr="004C4F7A">
        <w:rPr>
          <w:rFonts w:ascii="Arial" w:hAnsi="Arial" w:cs="Arial"/>
          <w:b/>
        </w:rPr>
        <w:tab/>
      </w:r>
      <w:r w:rsidRPr="004C4F7A">
        <w:rPr>
          <w:rFonts w:ascii="Arial" w:hAnsi="Arial" w:cs="Arial"/>
          <w:b/>
        </w:rPr>
        <w:tab/>
      </w:r>
      <w:r>
        <w:rPr>
          <w:rFonts w:ascii="Arial" w:hAnsi="Arial" w:cs="Arial"/>
          <w:b/>
        </w:rPr>
        <w:t xml:space="preserve"> </w:t>
      </w:r>
      <w:r>
        <w:rPr>
          <w:rFonts w:ascii="Arial" w:hAnsi="Arial" w:cs="Arial"/>
        </w:rPr>
        <w:t>Počet členov: 9</w:t>
      </w:r>
      <w:r>
        <w:rPr>
          <w:rFonts w:ascii="Arial" w:hAnsi="Arial" w:cs="Arial"/>
        </w:rPr>
        <w:tab/>
      </w:r>
      <w:r>
        <w:rPr>
          <w:rFonts w:ascii="Arial" w:hAnsi="Arial" w:cs="Arial"/>
        </w:rPr>
        <w:tab/>
      </w:r>
      <w:r>
        <w:rPr>
          <w:rFonts w:ascii="Arial" w:hAnsi="Arial" w:cs="Arial"/>
        </w:rPr>
        <w:tab/>
        <w:t xml:space="preserve">    Počet </w:t>
      </w:r>
      <w:r w:rsidRPr="004C4F7A">
        <w:rPr>
          <w:rFonts w:ascii="Arial" w:hAnsi="Arial" w:cs="Arial"/>
        </w:rPr>
        <w:t>členov: 3</w:t>
      </w:r>
    </w:p>
    <w:p w:rsidR="002C42AB" w:rsidRPr="00873474" w:rsidRDefault="002C42AB" w:rsidP="002C42AB">
      <w:pPr>
        <w:rPr>
          <w:rFonts w:ascii="Arial" w:hAnsi="Arial" w:cs="Arial"/>
          <w:b/>
        </w:rPr>
      </w:pPr>
    </w:p>
    <w:p w:rsidR="002C42AB" w:rsidRDefault="002C42AB" w:rsidP="002C42AB">
      <w:pPr>
        <w:rPr>
          <w:rFonts w:ascii="Arial" w:hAnsi="Arial" w:cs="Arial"/>
        </w:rPr>
      </w:pPr>
      <w:r>
        <w:rPr>
          <w:rFonts w:ascii="Arial" w:hAnsi="Arial" w:cs="Arial"/>
        </w:rPr>
        <w:t xml:space="preserve">Mgr. Michal Toman – </w:t>
      </w:r>
      <w:r>
        <w:rPr>
          <w:rFonts w:ascii="Arial" w:hAnsi="Arial" w:cs="Arial"/>
        </w:rPr>
        <w:tab/>
      </w:r>
      <w:r>
        <w:rPr>
          <w:rFonts w:ascii="Arial" w:hAnsi="Arial" w:cs="Arial"/>
        </w:rPr>
        <w:tab/>
        <w:t>Mgr. Michal Toman</w:t>
      </w:r>
      <w:r>
        <w:rPr>
          <w:rFonts w:ascii="Arial" w:hAnsi="Arial" w:cs="Arial"/>
        </w:rPr>
        <w:tab/>
      </w:r>
      <w:r>
        <w:rPr>
          <w:rFonts w:ascii="Arial" w:hAnsi="Arial" w:cs="Arial"/>
        </w:rPr>
        <w:tab/>
      </w:r>
      <w:r>
        <w:rPr>
          <w:rFonts w:ascii="Arial" w:hAnsi="Arial" w:cs="Arial"/>
        </w:rPr>
        <w:tab/>
        <w:t xml:space="preserve">Vlastimil Šiška - </w:t>
      </w:r>
    </w:p>
    <w:p w:rsidR="002C42AB" w:rsidRPr="00873474" w:rsidRDefault="002C42AB" w:rsidP="002C42AB">
      <w:pPr>
        <w:rPr>
          <w:rFonts w:ascii="Arial" w:hAnsi="Arial" w:cs="Arial"/>
        </w:rPr>
      </w:pPr>
      <w:r>
        <w:rPr>
          <w:rFonts w:ascii="Arial" w:hAnsi="Arial" w:cs="Arial"/>
        </w:rPr>
        <w:t>predseda</w:t>
      </w:r>
      <w:r>
        <w:rPr>
          <w:rFonts w:ascii="Arial" w:hAnsi="Arial" w:cs="Arial"/>
        </w:rPr>
        <w:tab/>
      </w:r>
      <w:r>
        <w:rPr>
          <w:rFonts w:ascii="Arial" w:hAnsi="Arial" w:cs="Arial"/>
        </w:rPr>
        <w:tab/>
      </w:r>
      <w:r>
        <w:rPr>
          <w:rFonts w:ascii="Arial" w:hAnsi="Arial" w:cs="Arial"/>
        </w:rPr>
        <w:tab/>
      </w:r>
      <w:r>
        <w:rPr>
          <w:rFonts w:ascii="Arial" w:hAnsi="Arial" w:cs="Arial"/>
        </w:rPr>
        <w:tab/>
        <w:t>Tibor Púček</w:t>
      </w:r>
      <w:r>
        <w:rPr>
          <w:rFonts w:ascii="Arial" w:hAnsi="Arial" w:cs="Arial"/>
        </w:rPr>
        <w:tab/>
      </w:r>
      <w:r>
        <w:rPr>
          <w:rFonts w:ascii="Arial" w:hAnsi="Arial" w:cs="Arial"/>
        </w:rPr>
        <w:tab/>
      </w:r>
      <w:r>
        <w:rPr>
          <w:rFonts w:ascii="Arial" w:hAnsi="Arial" w:cs="Arial"/>
        </w:rPr>
        <w:tab/>
      </w:r>
      <w:r>
        <w:rPr>
          <w:rFonts w:ascii="Arial" w:hAnsi="Arial" w:cs="Arial"/>
        </w:rPr>
        <w:tab/>
        <w:t>predseda</w:t>
      </w:r>
    </w:p>
    <w:p w:rsidR="002C42AB" w:rsidRDefault="002C42AB" w:rsidP="002C42AB">
      <w:pPr>
        <w:rPr>
          <w:rFonts w:ascii="Arial" w:hAnsi="Arial" w:cs="Arial"/>
        </w:rPr>
      </w:pPr>
      <w:r>
        <w:rPr>
          <w:rFonts w:ascii="Arial" w:hAnsi="Arial" w:cs="Arial"/>
        </w:rPr>
        <w:t xml:space="preserve">PhDr. Jozef Krištof – </w:t>
      </w:r>
      <w:r>
        <w:rPr>
          <w:rFonts w:ascii="Arial" w:hAnsi="Arial" w:cs="Arial"/>
        </w:rPr>
        <w:tab/>
      </w:r>
      <w:r>
        <w:rPr>
          <w:rFonts w:ascii="Arial" w:hAnsi="Arial" w:cs="Arial"/>
        </w:rPr>
        <w:tab/>
        <w:t>Mgr. Pavol Gubáň</w:t>
      </w:r>
      <w:r>
        <w:rPr>
          <w:rFonts w:ascii="Arial" w:hAnsi="Arial" w:cs="Arial"/>
        </w:rPr>
        <w:tab/>
      </w:r>
      <w:r>
        <w:rPr>
          <w:rFonts w:ascii="Arial" w:hAnsi="Arial" w:cs="Arial"/>
        </w:rPr>
        <w:tab/>
      </w:r>
      <w:r>
        <w:rPr>
          <w:rFonts w:ascii="Arial" w:hAnsi="Arial" w:cs="Arial"/>
        </w:rPr>
        <w:tab/>
        <w:t>Dušan Turčan</w:t>
      </w:r>
    </w:p>
    <w:p w:rsidR="002C42AB" w:rsidRDefault="002C42AB" w:rsidP="002C42AB">
      <w:pPr>
        <w:rPr>
          <w:rFonts w:ascii="Arial" w:hAnsi="Arial" w:cs="Arial"/>
        </w:rPr>
      </w:pPr>
      <w:r>
        <w:rPr>
          <w:rFonts w:ascii="Arial" w:hAnsi="Arial" w:cs="Arial"/>
        </w:rPr>
        <w:t>podpredseda</w:t>
      </w:r>
      <w:r>
        <w:rPr>
          <w:rFonts w:ascii="Arial" w:hAnsi="Arial" w:cs="Arial"/>
        </w:rPr>
        <w:tab/>
      </w:r>
      <w:r>
        <w:rPr>
          <w:rFonts w:ascii="Arial" w:hAnsi="Arial" w:cs="Arial"/>
        </w:rPr>
        <w:tab/>
      </w:r>
      <w:r>
        <w:rPr>
          <w:rFonts w:ascii="Arial" w:hAnsi="Arial" w:cs="Arial"/>
        </w:rPr>
        <w:tab/>
      </w:r>
      <w:r>
        <w:rPr>
          <w:rFonts w:ascii="Arial" w:hAnsi="Arial" w:cs="Arial"/>
        </w:rPr>
        <w:tab/>
        <w:t>Ľubomíra Ondrejková</w:t>
      </w:r>
      <w:r>
        <w:rPr>
          <w:rFonts w:ascii="Arial" w:hAnsi="Arial" w:cs="Arial"/>
        </w:rPr>
        <w:tab/>
      </w:r>
      <w:r>
        <w:rPr>
          <w:rFonts w:ascii="Arial" w:hAnsi="Arial" w:cs="Arial"/>
        </w:rPr>
        <w:tab/>
        <w:t>Zdenko Oravec</w:t>
      </w:r>
    </w:p>
    <w:p w:rsidR="002C42AB" w:rsidRDefault="002C42AB" w:rsidP="002C42AB">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PhDr. Jozef Krištof</w:t>
      </w:r>
    </w:p>
    <w:p w:rsidR="002C42AB" w:rsidRDefault="002C42AB" w:rsidP="002C42AB">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Mgr. Dagmar Ševčíková</w:t>
      </w:r>
    </w:p>
    <w:p w:rsidR="002C42AB" w:rsidRDefault="002C42AB" w:rsidP="002C42AB">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Dušan Beláň</w:t>
      </w:r>
    </w:p>
    <w:p w:rsidR="002C42AB" w:rsidRDefault="002C42AB" w:rsidP="002C42AB">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Angela Krajčíková</w:t>
      </w:r>
    </w:p>
    <w:p w:rsidR="002C42AB" w:rsidRDefault="002C42AB" w:rsidP="002C42AB">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JUDr. Mária Escherová</w:t>
      </w:r>
    </w:p>
    <w:p w:rsidR="002C42AB" w:rsidRPr="00873474" w:rsidRDefault="002C42AB" w:rsidP="002C42AB">
      <w:pPr>
        <w:rPr>
          <w:rFonts w:ascii="Arial" w:hAnsi="Arial" w:cs="Arial"/>
        </w:rPr>
      </w:pPr>
      <w:r w:rsidRPr="004C4F7A">
        <w:rPr>
          <w:rFonts w:ascii="Arial" w:hAnsi="Arial" w:cs="Arial"/>
          <w:noProof/>
          <w:lang w:eastAsia="sk-SK"/>
        </w:rPr>
        <mc:AlternateContent>
          <mc:Choice Requires="wps">
            <w:drawing>
              <wp:anchor distT="0" distB="0" distL="114300" distR="114300" simplePos="0" relativeHeight="251665408" behindDoc="0" locked="0" layoutInCell="1" allowOverlap="1">
                <wp:simplePos x="0" y="0"/>
                <wp:positionH relativeFrom="column">
                  <wp:posOffset>2892425</wp:posOffset>
                </wp:positionH>
                <wp:positionV relativeFrom="paragraph">
                  <wp:posOffset>61595</wp:posOffset>
                </wp:positionV>
                <wp:extent cx="0" cy="238125"/>
                <wp:effectExtent l="6350" t="13970" r="12700" b="5080"/>
                <wp:wrapNone/>
                <wp:docPr id="54" name="Rovná spojovacia šípka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4DEBA3" id="Rovná spojovacia šípka 54" o:spid="_x0000_s1026" type="#_x0000_t32" style="position:absolute;margin-left:227.75pt;margin-top:4.85pt;width:0;height:1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"/>
            </w:pict>
          </mc:Fallback>
        </mc:AlternateContent>
      </w:r>
    </w:p>
    <w:p w:rsidR="002C42AB" w:rsidRPr="004C4F7A" w:rsidRDefault="002C42AB" w:rsidP="002C42AB">
      <w:pPr>
        <w:rPr>
          <w:rFonts w:ascii="Arial" w:hAnsi="Arial" w:cs="Arial"/>
          <w:b/>
        </w:rPr>
      </w:pPr>
      <w:r w:rsidRPr="004C4F7A">
        <w:rPr>
          <w:rFonts w:ascii="Arial" w:hAnsi="Arial" w:cs="Arial"/>
          <w:noProof/>
          <w:lang w:eastAsia="sk-SK"/>
        </w:rPr>
        <mc:AlternateContent>
          <mc:Choice Requires="wps">
            <w:drawing>
              <wp:anchor distT="0" distB="0" distL="114300" distR="114300" simplePos="0" relativeHeight="251667456" behindDoc="0" locked="0" layoutInCell="1" allowOverlap="1">
                <wp:simplePos x="0" y="0"/>
                <wp:positionH relativeFrom="column">
                  <wp:posOffset>2891155</wp:posOffset>
                </wp:positionH>
                <wp:positionV relativeFrom="paragraph">
                  <wp:posOffset>124460</wp:posOffset>
                </wp:positionV>
                <wp:extent cx="0" cy="276225"/>
                <wp:effectExtent l="52705" t="10160" r="61595" b="18415"/>
                <wp:wrapNone/>
                <wp:docPr id="53" name="Rovná spojovacia šípka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7F5198" id="Rovná spojovacia šípka 53" o:spid="_x0000_s1026" type="#_x0000_t32" style="position:absolute;margin-left:227.65pt;margin-top:9.8pt;width:0;height:2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">
                <v:stroke endarrow="block"/>
              </v:shape>
            </w:pict>
          </mc:Fallback>
        </mc:AlternateContent>
      </w:r>
      <w:r w:rsidRPr="004C4F7A">
        <w:rPr>
          <w:rFonts w:ascii="Arial" w:hAnsi="Arial" w:cs="Arial"/>
          <w:noProof/>
          <w:lang w:eastAsia="sk-SK"/>
        </w:rPr>
        <mc:AlternateContent>
          <mc:Choice Requires="wps">
            <w:drawing>
              <wp:anchor distT="0" distB="0" distL="114300" distR="114300" simplePos="0" relativeHeight="251668480" behindDoc="0" locked="0" layoutInCell="1" allowOverlap="1">
                <wp:simplePos x="0" y="0"/>
                <wp:positionH relativeFrom="column">
                  <wp:posOffset>4843780</wp:posOffset>
                </wp:positionH>
                <wp:positionV relativeFrom="paragraph">
                  <wp:posOffset>124460</wp:posOffset>
                </wp:positionV>
                <wp:extent cx="0" cy="276225"/>
                <wp:effectExtent l="52705" t="10160" r="61595" b="18415"/>
                <wp:wrapNone/>
                <wp:docPr id="52" name="Rovná spojovacia šípka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F5EA10" id="Rovná spojovacia šípka 52" o:spid="_x0000_s1026" type="#_x0000_t32" style="position:absolute;margin-left:381.4pt;margin-top:9.8pt;width:0;height:2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">
                <v:stroke endarrow="block"/>
              </v:shape>
            </w:pict>
          </mc:Fallback>
        </mc:AlternateContent>
      </w:r>
      <w:r w:rsidRPr="004C4F7A">
        <w:rPr>
          <w:rFonts w:ascii="Arial" w:hAnsi="Arial" w:cs="Arial"/>
          <w:noProof/>
          <w:lang w:eastAsia="sk-SK"/>
        </w:rPr>
        <mc:AlternateContent>
          <mc:Choice Requires="wps">
            <w:drawing>
              <wp:anchor distT="0" distB="0" distL="114300" distR="114300" simplePos="0" relativeHeight="251669504" behindDoc="0" locked="0" layoutInCell="1" allowOverlap="1">
                <wp:simplePos x="0" y="0"/>
                <wp:positionH relativeFrom="column">
                  <wp:posOffset>767080</wp:posOffset>
                </wp:positionH>
                <wp:positionV relativeFrom="paragraph">
                  <wp:posOffset>124460</wp:posOffset>
                </wp:positionV>
                <wp:extent cx="0" cy="276225"/>
                <wp:effectExtent l="52705" t="10160" r="61595" b="18415"/>
                <wp:wrapNone/>
                <wp:docPr id="51" name="Rovná spojovacia šípka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D2420F" id="Rovná spojovacia šípka 51" o:spid="_x0000_s1026" type="#_x0000_t32" style="position:absolute;margin-left:60.4pt;margin-top:9.8pt;width:0;height:2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">
                <v:stroke endarrow="block"/>
              </v:shape>
            </w:pict>
          </mc:Fallback>
        </mc:AlternateContent>
      </w:r>
      <w:r w:rsidRPr="004C4F7A">
        <w:rPr>
          <w:rFonts w:ascii="Arial" w:hAnsi="Arial" w:cs="Arial"/>
          <w:b/>
          <w:noProof/>
          <w:lang w:eastAsia="sk-SK"/>
        </w:rPr>
        <mc:AlternateContent>
          <mc:Choice Requires="wps">
            <w:drawing>
              <wp:anchor distT="0" distB="0" distL="114300" distR="114300" simplePos="0" relativeHeight="251664384" behindDoc="0" locked="0" layoutInCell="1" allowOverlap="1">
                <wp:simplePos x="0" y="0"/>
                <wp:positionH relativeFrom="column">
                  <wp:posOffset>767080</wp:posOffset>
                </wp:positionH>
                <wp:positionV relativeFrom="paragraph">
                  <wp:posOffset>124460</wp:posOffset>
                </wp:positionV>
                <wp:extent cx="4076700" cy="0"/>
                <wp:effectExtent l="5080" t="10160" r="13970" b="8890"/>
                <wp:wrapNone/>
                <wp:docPr id="50" name="Rovná spojovacia šípka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76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E26F2F" id="Rovná spojovacia šípka 50" o:spid="_x0000_s1026" type="#_x0000_t32" style="position:absolute;margin-left:60.4pt;margin-top:9.8pt;width:321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"/>
            </w:pict>
          </mc:Fallback>
        </mc:AlternateContent>
      </w:r>
    </w:p>
    <w:p w:rsidR="002C42AB" w:rsidRPr="004C4F7A" w:rsidRDefault="002C42AB" w:rsidP="002C42AB">
      <w:pPr>
        <w:rPr>
          <w:rFonts w:ascii="Arial" w:hAnsi="Arial" w:cs="Arial"/>
          <w:b/>
        </w:rPr>
      </w:pPr>
      <w:r w:rsidRPr="004C4F7A">
        <w:rPr>
          <w:rFonts w:ascii="Arial" w:hAnsi="Arial" w:cs="Arial"/>
          <w:b/>
        </w:rPr>
        <w:tab/>
      </w:r>
    </w:p>
    <w:p w:rsidR="002C42AB" w:rsidRDefault="002C42AB" w:rsidP="002C42AB">
      <w:pPr>
        <w:rPr>
          <w:rFonts w:ascii="Arial" w:hAnsi="Arial" w:cs="Arial"/>
          <w:b/>
        </w:rPr>
      </w:pPr>
      <w:r w:rsidRPr="004C4F7A">
        <w:rPr>
          <w:rFonts w:ascii="Arial" w:hAnsi="Arial" w:cs="Arial"/>
          <w:b/>
        </w:rPr>
        <w:t xml:space="preserve">   </w:t>
      </w:r>
    </w:p>
    <w:p w:rsidR="002C42AB" w:rsidRPr="004C4F7A" w:rsidRDefault="002C42AB" w:rsidP="002C42AB">
      <w:pPr>
        <w:rPr>
          <w:rFonts w:ascii="Arial" w:hAnsi="Arial" w:cs="Arial"/>
          <w:b/>
        </w:rPr>
      </w:pPr>
      <w:r w:rsidRPr="004C4F7A">
        <w:rPr>
          <w:rFonts w:ascii="Arial" w:hAnsi="Arial" w:cs="Arial"/>
          <w:b/>
        </w:rPr>
        <w:t xml:space="preserve">  Výberová komisia</w:t>
      </w:r>
      <w:r w:rsidRPr="004C4F7A">
        <w:rPr>
          <w:rFonts w:ascii="Arial" w:hAnsi="Arial" w:cs="Arial"/>
          <w:b/>
        </w:rPr>
        <w:tab/>
      </w:r>
      <w:r w:rsidRPr="004C4F7A">
        <w:rPr>
          <w:rFonts w:ascii="Arial" w:hAnsi="Arial" w:cs="Arial"/>
          <w:b/>
        </w:rPr>
        <w:tab/>
        <w:t>Kancelária MAS</w:t>
      </w:r>
      <w:r w:rsidRPr="004C4F7A">
        <w:rPr>
          <w:rFonts w:ascii="Arial" w:hAnsi="Arial" w:cs="Arial"/>
          <w:b/>
        </w:rPr>
        <w:tab/>
      </w:r>
      <w:r w:rsidRPr="004C4F7A">
        <w:rPr>
          <w:rFonts w:ascii="Arial" w:hAnsi="Arial" w:cs="Arial"/>
          <w:b/>
        </w:rPr>
        <w:tab/>
        <w:t xml:space="preserve">      Monitorovací výbor</w:t>
      </w:r>
    </w:p>
    <w:p w:rsidR="002C42AB" w:rsidRPr="004C4F7A" w:rsidRDefault="002C42AB" w:rsidP="002C42AB">
      <w:pPr>
        <w:rPr>
          <w:rFonts w:ascii="Arial" w:hAnsi="Arial" w:cs="Arial"/>
        </w:rPr>
      </w:pPr>
      <w:r w:rsidRPr="004C4F7A">
        <w:rPr>
          <w:rFonts w:ascii="Arial" w:hAnsi="Arial" w:cs="Arial"/>
          <w:noProof/>
          <w:lang w:eastAsia="sk-SK"/>
        </w:rPr>
        <mc:AlternateContent>
          <mc:Choice Requires="wps">
            <w:drawing>
              <wp:anchor distT="0" distB="0" distL="114300" distR="114300" simplePos="0" relativeHeight="251666432" behindDoc="0" locked="0" layoutInCell="1" allowOverlap="1">
                <wp:simplePos x="0" y="0"/>
                <wp:positionH relativeFrom="column">
                  <wp:posOffset>2891155</wp:posOffset>
                </wp:positionH>
                <wp:positionV relativeFrom="paragraph">
                  <wp:posOffset>41275</wp:posOffset>
                </wp:positionV>
                <wp:extent cx="0" cy="276225"/>
                <wp:effectExtent l="52705" t="12700" r="61595" b="15875"/>
                <wp:wrapNone/>
                <wp:docPr id="49" name="Rovná spojovacia šípka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34F7E9" id="Rovná spojovacia šípka 49" o:spid="_x0000_s1026" type="#_x0000_t32" style="position:absolute;margin-left:227.65pt;margin-top:3.25pt;width:0;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">
                <v:stroke endarrow="block"/>
              </v:shape>
            </w:pict>
          </mc:Fallback>
        </mc:AlternateContent>
      </w:r>
      <w:r w:rsidRPr="004C4F7A">
        <w:rPr>
          <w:rFonts w:ascii="Arial" w:hAnsi="Arial" w:cs="Arial"/>
        </w:rPr>
        <w:t xml:space="preserve">     Počet členov: 7</w:t>
      </w:r>
      <w:r w:rsidRPr="004C4F7A">
        <w:rPr>
          <w:rFonts w:ascii="Arial" w:hAnsi="Arial" w:cs="Arial"/>
        </w:rPr>
        <w:tab/>
      </w:r>
      <w:r w:rsidRPr="004C4F7A">
        <w:rPr>
          <w:rFonts w:ascii="Arial" w:hAnsi="Arial" w:cs="Arial"/>
        </w:rPr>
        <w:tab/>
      </w:r>
      <w:r w:rsidRPr="004C4F7A">
        <w:rPr>
          <w:rFonts w:ascii="Arial" w:hAnsi="Arial" w:cs="Arial"/>
        </w:rPr>
        <w:tab/>
      </w:r>
      <w:r w:rsidRPr="004C4F7A">
        <w:rPr>
          <w:rFonts w:ascii="Arial" w:hAnsi="Arial" w:cs="Arial"/>
        </w:rPr>
        <w:tab/>
      </w:r>
      <w:r w:rsidRPr="004C4F7A">
        <w:rPr>
          <w:rFonts w:ascii="Arial" w:hAnsi="Arial" w:cs="Arial"/>
        </w:rPr>
        <w:tab/>
      </w:r>
      <w:r w:rsidRPr="004C4F7A">
        <w:rPr>
          <w:rFonts w:ascii="Arial" w:hAnsi="Arial" w:cs="Arial"/>
        </w:rPr>
        <w:tab/>
      </w:r>
      <w:r w:rsidRPr="004C4F7A">
        <w:rPr>
          <w:rFonts w:ascii="Arial" w:hAnsi="Arial" w:cs="Arial"/>
        </w:rPr>
        <w:tab/>
        <w:t xml:space="preserve">      Počet členov: 5</w:t>
      </w:r>
    </w:p>
    <w:p w:rsidR="002C42AB" w:rsidRDefault="002C42AB" w:rsidP="002C42AB">
      <w:pPr>
        <w:rPr>
          <w:rFonts w:ascii="Arial" w:hAnsi="Arial" w:cs="Arial"/>
          <w:b/>
        </w:rPr>
      </w:pPr>
      <w:r w:rsidRPr="004C4F7A">
        <w:rPr>
          <w:rFonts w:ascii="Arial" w:hAnsi="Arial" w:cs="Arial"/>
          <w:b/>
        </w:rPr>
        <w:tab/>
      </w:r>
      <w:r w:rsidRPr="004C4F7A">
        <w:rPr>
          <w:rFonts w:ascii="Arial" w:hAnsi="Arial" w:cs="Arial"/>
          <w:b/>
        </w:rPr>
        <w:tab/>
      </w:r>
      <w:r w:rsidRPr="004C4F7A">
        <w:rPr>
          <w:rFonts w:ascii="Arial" w:hAnsi="Arial" w:cs="Arial"/>
          <w:b/>
        </w:rPr>
        <w:tab/>
      </w:r>
      <w:r w:rsidRPr="004C4F7A">
        <w:rPr>
          <w:rFonts w:ascii="Arial" w:hAnsi="Arial" w:cs="Arial"/>
          <w:b/>
        </w:rPr>
        <w:tab/>
      </w:r>
      <w:r w:rsidRPr="004C4F7A">
        <w:rPr>
          <w:rFonts w:ascii="Arial" w:hAnsi="Arial" w:cs="Arial"/>
          <w:b/>
        </w:rPr>
        <w:tab/>
        <w:t xml:space="preserve">  </w:t>
      </w:r>
    </w:p>
    <w:p w:rsidR="002C42AB" w:rsidRPr="004C4F7A" w:rsidRDefault="002C42AB" w:rsidP="002C42AB">
      <w:pPr>
        <w:jc w:val="center"/>
        <w:rPr>
          <w:rFonts w:ascii="Arial" w:hAnsi="Arial" w:cs="Arial"/>
          <w:b/>
        </w:rPr>
      </w:pPr>
      <w:r w:rsidRPr="004C4F7A">
        <w:rPr>
          <w:rFonts w:ascii="Arial" w:hAnsi="Arial" w:cs="Arial"/>
          <w:b/>
        </w:rPr>
        <w:t>Manažér MAS</w:t>
      </w:r>
    </w:p>
    <w:p w:rsidR="002C42AB" w:rsidRPr="004C4F7A" w:rsidRDefault="002C42AB" w:rsidP="002C42AB">
      <w:pPr>
        <w:rPr>
          <w:rFonts w:ascii="Arial" w:hAnsi="Arial" w:cs="Arial"/>
          <w:b/>
        </w:rPr>
      </w:pPr>
      <w:r w:rsidRPr="004C4F7A">
        <w:rPr>
          <w:rFonts w:ascii="Arial" w:hAnsi="Arial" w:cs="Arial"/>
          <w:noProof/>
          <w:lang w:eastAsia="sk-SK"/>
        </w:rPr>
        <mc:AlternateContent>
          <mc:Choice Requires="wps">
            <w:drawing>
              <wp:anchor distT="0" distB="0" distL="114300" distR="114300" simplePos="0" relativeHeight="251673600" behindDoc="0" locked="0" layoutInCell="1" allowOverlap="1">
                <wp:simplePos x="0" y="0"/>
                <wp:positionH relativeFrom="column">
                  <wp:posOffset>2889885</wp:posOffset>
                </wp:positionH>
                <wp:positionV relativeFrom="paragraph">
                  <wp:posOffset>39370</wp:posOffset>
                </wp:positionV>
                <wp:extent cx="635" cy="133350"/>
                <wp:effectExtent l="13335" t="10795" r="5080" b="8255"/>
                <wp:wrapNone/>
                <wp:docPr id="48" name="Rovná spojovacia šípka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B50E77" id="Rovná spojovacia šípka 48" o:spid="_x0000_s1026" type="#_x0000_t32" style="position:absolute;margin-left:227.55pt;margin-top:3.1pt;width:.05pt;height:1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"/>
            </w:pict>
          </mc:Fallback>
        </mc:AlternateContent>
      </w:r>
    </w:p>
    <w:p w:rsidR="002C42AB" w:rsidRDefault="002C42AB" w:rsidP="002C42AB">
      <w:pPr>
        <w:rPr>
          <w:rFonts w:ascii="Arial" w:hAnsi="Arial" w:cs="Arial"/>
          <w:b/>
        </w:rPr>
      </w:pPr>
      <w:r w:rsidRPr="004C4F7A">
        <w:rPr>
          <w:rFonts w:ascii="Arial" w:hAnsi="Arial" w:cs="Arial"/>
          <w:b/>
          <w:noProof/>
          <w:lang w:eastAsia="sk-SK"/>
        </w:rPr>
        <mc:AlternateContent>
          <mc:Choice Requires="wps">
            <w:drawing>
              <wp:anchor distT="0" distB="0" distL="114300" distR="114300" simplePos="0" relativeHeight="251670528" behindDoc="0" locked="0" layoutInCell="1" allowOverlap="1">
                <wp:simplePos x="0" y="0"/>
                <wp:positionH relativeFrom="column">
                  <wp:posOffset>1814830</wp:posOffset>
                </wp:positionH>
                <wp:positionV relativeFrom="paragraph">
                  <wp:posOffset>-2540</wp:posOffset>
                </wp:positionV>
                <wp:extent cx="2019300" cy="0"/>
                <wp:effectExtent l="5080" t="6985" r="13970" b="12065"/>
                <wp:wrapNone/>
                <wp:docPr id="47" name="Rovná spojovacia šípka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9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27CFAA" id="Rovná spojovacia šípka 47" o:spid="_x0000_s1026" type="#_x0000_t32" style="position:absolute;margin-left:142.9pt;margin-top:-.2pt;width:159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"/>
            </w:pict>
          </mc:Fallback>
        </mc:AlternateContent>
      </w:r>
      <w:r w:rsidRPr="004C4F7A">
        <w:rPr>
          <w:rFonts w:ascii="Arial" w:hAnsi="Arial" w:cs="Arial"/>
          <w:noProof/>
          <w:lang w:eastAsia="sk-SK"/>
        </w:rPr>
        <mc:AlternateContent>
          <mc:Choice Requires="wps">
            <w:drawing>
              <wp:anchor distT="0" distB="0" distL="114300" distR="114300" simplePos="0" relativeHeight="251671552" behindDoc="0" locked="0" layoutInCell="1" allowOverlap="1">
                <wp:simplePos x="0" y="0"/>
                <wp:positionH relativeFrom="column">
                  <wp:posOffset>3834130</wp:posOffset>
                </wp:positionH>
                <wp:positionV relativeFrom="paragraph">
                  <wp:posOffset>-2540</wp:posOffset>
                </wp:positionV>
                <wp:extent cx="0" cy="276225"/>
                <wp:effectExtent l="52705" t="6985" r="61595" b="21590"/>
                <wp:wrapNone/>
                <wp:docPr id="46" name="Rovná spojovacia šípka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411319" id="Rovná spojovacia šípka 46" o:spid="_x0000_s1026" type="#_x0000_t32" style="position:absolute;margin-left:301.9pt;margin-top:-.2pt;width:0;height:2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">
                <v:stroke endarrow="block"/>
              </v:shape>
            </w:pict>
          </mc:Fallback>
        </mc:AlternateContent>
      </w:r>
      <w:r w:rsidRPr="004C4F7A">
        <w:rPr>
          <w:rFonts w:ascii="Arial" w:hAnsi="Arial" w:cs="Arial"/>
          <w:noProof/>
          <w:lang w:eastAsia="sk-SK"/>
        </w:rPr>
        <mc:AlternateContent>
          <mc:Choice Requires="wps">
            <w:drawing>
              <wp:anchor distT="0" distB="0" distL="114300" distR="114300" simplePos="0" relativeHeight="251672576" behindDoc="0" locked="0" layoutInCell="1" allowOverlap="1">
                <wp:simplePos x="0" y="0"/>
                <wp:positionH relativeFrom="column">
                  <wp:posOffset>1814830</wp:posOffset>
                </wp:positionH>
                <wp:positionV relativeFrom="paragraph">
                  <wp:posOffset>-2540</wp:posOffset>
                </wp:positionV>
                <wp:extent cx="0" cy="276225"/>
                <wp:effectExtent l="52705" t="6985" r="61595" b="21590"/>
                <wp:wrapNone/>
                <wp:docPr id="45" name="Rovná spojovacia šípka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5A706D" id="Rovná spojovacia šípka 45" o:spid="_x0000_s1026" type="#_x0000_t32" style="position:absolute;margin-left:142.9pt;margin-top:-.2pt;width:0;height:2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">
                <v:stroke endarrow="block"/>
              </v:shape>
            </w:pict>
          </mc:Fallback>
        </mc:AlternateContent>
      </w:r>
      <w:r w:rsidRPr="004C4F7A">
        <w:rPr>
          <w:rFonts w:ascii="Arial" w:hAnsi="Arial" w:cs="Arial"/>
          <w:b/>
        </w:rPr>
        <w:tab/>
      </w:r>
      <w:r w:rsidRPr="004C4F7A">
        <w:rPr>
          <w:rFonts w:ascii="Arial" w:hAnsi="Arial" w:cs="Arial"/>
          <w:b/>
        </w:rPr>
        <w:tab/>
      </w:r>
    </w:p>
    <w:p w:rsidR="002C42AB" w:rsidRDefault="002C42AB" w:rsidP="002C42AB">
      <w:pPr>
        <w:ind w:left="1416"/>
        <w:rPr>
          <w:rFonts w:ascii="Arial" w:hAnsi="Arial" w:cs="Arial"/>
          <w:b/>
        </w:rPr>
      </w:pPr>
    </w:p>
    <w:p w:rsidR="002C42AB" w:rsidRPr="004C4F7A" w:rsidRDefault="002C42AB" w:rsidP="002C42AB">
      <w:pPr>
        <w:ind w:left="1416"/>
        <w:rPr>
          <w:rFonts w:ascii="Arial" w:hAnsi="Arial" w:cs="Arial"/>
          <w:b/>
        </w:rPr>
      </w:pPr>
      <w:r>
        <w:rPr>
          <w:rFonts w:ascii="Arial" w:hAnsi="Arial" w:cs="Arial"/>
          <w:b/>
        </w:rPr>
        <w:t>Administratívny pracovník</w:t>
      </w:r>
      <w:r>
        <w:rPr>
          <w:rFonts w:ascii="Arial" w:hAnsi="Arial" w:cs="Arial"/>
          <w:b/>
        </w:rPr>
        <w:tab/>
      </w:r>
      <w:r w:rsidRPr="004C4F7A">
        <w:rPr>
          <w:rFonts w:ascii="Arial" w:hAnsi="Arial" w:cs="Arial"/>
          <w:b/>
        </w:rPr>
        <w:tab/>
        <w:t>Účtovník</w:t>
      </w:r>
    </w:p>
    <w:p w:rsidR="002C42AB" w:rsidRPr="00754731" w:rsidRDefault="002C42AB" w:rsidP="002C42AB"/>
    <w:p w:rsidR="002C42AB" w:rsidRDefault="002C42AB" w:rsidP="002C42AB">
      <w:pPr>
        <w:pStyle w:val="Nadpis3"/>
        <w:spacing w:before="0" w:after="0"/>
        <w:jc w:val="center"/>
        <w:rPr>
          <w:rFonts w:ascii="Times New Roman" w:hAnsi="Times New Roman"/>
          <w:smallCaps/>
          <w:color w:val="000000"/>
          <w:sz w:val="24"/>
          <w:szCs w:val="24"/>
        </w:rPr>
      </w:pPr>
    </w:p>
    <w:p w:rsidR="002C42AB" w:rsidRDefault="002C42AB" w:rsidP="002C42AB">
      <w:pPr>
        <w:pStyle w:val="Nadpis3"/>
        <w:spacing w:before="0" w:after="0"/>
        <w:jc w:val="center"/>
        <w:rPr>
          <w:rFonts w:ascii="Times New Roman" w:hAnsi="Times New Roman"/>
          <w:smallCaps/>
          <w:color w:val="000000"/>
          <w:sz w:val="24"/>
          <w:szCs w:val="24"/>
        </w:rPr>
      </w:pPr>
    </w:p>
    <w:p w:rsidR="002C42AB" w:rsidRDefault="002C42AB" w:rsidP="002C42AB">
      <w:pPr>
        <w:pStyle w:val="Nadpis3"/>
        <w:spacing w:before="0" w:after="0"/>
        <w:jc w:val="center"/>
        <w:rPr>
          <w:rFonts w:ascii="Times New Roman" w:hAnsi="Times New Roman"/>
          <w:smallCaps/>
          <w:color w:val="000000"/>
          <w:sz w:val="24"/>
          <w:szCs w:val="24"/>
        </w:rPr>
      </w:pPr>
    </w:p>
    <w:p w:rsidR="002C42AB" w:rsidRDefault="002C42AB" w:rsidP="002C42AB">
      <w:pPr>
        <w:pStyle w:val="Nadpis3"/>
        <w:spacing w:before="0" w:after="0"/>
        <w:jc w:val="center"/>
        <w:rPr>
          <w:rFonts w:ascii="Times New Roman" w:hAnsi="Times New Roman"/>
          <w:smallCaps/>
          <w:color w:val="000000"/>
          <w:sz w:val="24"/>
          <w:szCs w:val="24"/>
        </w:rPr>
      </w:pPr>
    </w:p>
    <w:p w:rsidR="002C42AB" w:rsidRDefault="002C42AB" w:rsidP="002C42AB">
      <w:pPr>
        <w:pStyle w:val="Nadpis3"/>
        <w:spacing w:before="0" w:after="0"/>
        <w:jc w:val="center"/>
        <w:rPr>
          <w:rFonts w:ascii="Times New Roman" w:hAnsi="Times New Roman"/>
          <w:smallCaps/>
          <w:color w:val="000000"/>
          <w:sz w:val="24"/>
          <w:szCs w:val="24"/>
        </w:rPr>
      </w:pPr>
    </w:p>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Pr="009A56B1" w:rsidRDefault="002C42AB" w:rsidP="002C42AB"/>
    <w:p w:rsidR="002C42AB" w:rsidRDefault="002C42AB" w:rsidP="002C42AB">
      <w:pPr>
        <w:pStyle w:val="Nadpis3"/>
        <w:spacing w:before="0" w:after="0"/>
        <w:jc w:val="center"/>
        <w:rPr>
          <w:rFonts w:ascii="Times New Roman" w:hAnsi="Times New Roman"/>
          <w:smallCaps/>
          <w:color w:val="000000"/>
          <w:sz w:val="24"/>
          <w:szCs w:val="24"/>
        </w:rPr>
      </w:pPr>
    </w:p>
    <w:p w:rsidR="002C42AB" w:rsidRDefault="002C42AB" w:rsidP="002C42AB">
      <w:pPr>
        <w:pStyle w:val="Nadpis3"/>
        <w:spacing w:before="0" w:after="0"/>
        <w:jc w:val="center"/>
        <w:rPr>
          <w:rFonts w:ascii="Times New Roman" w:hAnsi="Times New Roman"/>
          <w:smallCaps/>
          <w:color w:val="000000"/>
          <w:sz w:val="24"/>
          <w:szCs w:val="24"/>
        </w:rPr>
      </w:pPr>
      <w:r w:rsidRPr="0038404D">
        <w:rPr>
          <w:rFonts w:ascii="Times New Roman" w:hAnsi="Times New Roman"/>
          <w:smallCaps/>
          <w:color w:val="000000"/>
          <w:sz w:val="24"/>
          <w:szCs w:val="24"/>
        </w:rPr>
        <w:t>Príloha č. 12</w:t>
      </w:r>
    </w:p>
    <w:p w:rsidR="002C42AB" w:rsidRDefault="002C42AB" w:rsidP="002C42AB">
      <w:pPr>
        <w:pStyle w:val="Nadpis3"/>
        <w:spacing w:before="0" w:after="0"/>
        <w:jc w:val="center"/>
        <w:rPr>
          <w:rFonts w:ascii="Times New Roman" w:hAnsi="Times New Roman"/>
          <w:smallCaps/>
          <w:color w:val="000000"/>
          <w:sz w:val="24"/>
          <w:szCs w:val="24"/>
        </w:rPr>
      </w:pPr>
      <w:r w:rsidRPr="0038404D">
        <w:rPr>
          <w:rFonts w:ascii="Times New Roman" w:hAnsi="Times New Roman"/>
          <w:smallCaps/>
          <w:color w:val="000000"/>
          <w:sz w:val="24"/>
          <w:szCs w:val="24"/>
        </w:rPr>
        <w:t xml:space="preserve">Interné </w:t>
      </w:r>
      <w:r>
        <w:rPr>
          <w:rFonts w:ascii="Times New Roman" w:hAnsi="Times New Roman"/>
          <w:smallCaps/>
          <w:color w:val="000000"/>
          <w:sz w:val="24"/>
          <w:szCs w:val="24"/>
        </w:rPr>
        <w:t>vykonávacie predpisy</w:t>
      </w:r>
    </w:p>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Default="002C42AB" w:rsidP="002C42AB"/>
    <w:p w:rsidR="002C42AB" w:rsidRPr="009A56B1" w:rsidRDefault="002C42AB" w:rsidP="002C42AB"/>
    <w:p w:rsidR="002C42AB" w:rsidRDefault="002C42AB" w:rsidP="002C42AB">
      <w:pPr>
        <w:pStyle w:val="Nadpis3"/>
        <w:spacing w:before="0" w:after="0"/>
        <w:jc w:val="center"/>
        <w:rPr>
          <w:rFonts w:ascii="Times New Roman" w:hAnsi="Times New Roman"/>
          <w:smallCaps/>
          <w:color w:val="000000"/>
          <w:sz w:val="24"/>
          <w:szCs w:val="24"/>
        </w:rPr>
      </w:pPr>
      <w:r w:rsidRPr="0038404D">
        <w:rPr>
          <w:rFonts w:ascii="Times New Roman" w:hAnsi="Times New Roman"/>
          <w:smallCaps/>
          <w:color w:val="000000"/>
          <w:sz w:val="24"/>
          <w:szCs w:val="24"/>
        </w:rPr>
        <w:t xml:space="preserve">Príloha č. 13  </w:t>
      </w:r>
      <w:r w:rsidRPr="0038404D">
        <w:rPr>
          <w:rFonts w:ascii="Times New Roman" w:hAnsi="Times New Roman"/>
          <w:smallCaps/>
          <w:color w:val="000000"/>
          <w:sz w:val="24"/>
          <w:szCs w:val="24"/>
        </w:rPr>
        <w:tab/>
      </w:r>
    </w:p>
    <w:p w:rsidR="002C42AB" w:rsidRPr="0038404D" w:rsidRDefault="002C42AB" w:rsidP="002C42AB">
      <w:pPr>
        <w:pStyle w:val="Nadpis3"/>
        <w:spacing w:before="0" w:after="0"/>
        <w:jc w:val="center"/>
        <w:rPr>
          <w:rFonts w:ascii="Times New Roman" w:hAnsi="Times New Roman"/>
          <w:smallCaps/>
          <w:color w:val="000000"/>
          <w:sz w:val="24"/>
          <w:szCs w:val="24"/>
        </w:rPr>
      </w:pPr>
      <w:r w:rsidRPr="0038404D">
        <w:rPr>
          <w:rFonts w:ascii="Times New Roman" w:hAnsi="Times New Roman"/>
          <w:smallCaps/>
          <w:color w:val="000000"/>
          <w:sz w:val="24"/>
          <w:szCs w:val="24"/>
        </w:rPr>
        <w:t>Výpis z registra trestov štatutárneho zástupcu MAS</w:t>
      </w:r>
    </w:p>
    <w:p w:rsidR="002C42AB" w:rsidRPr="004047C4" w:rsidRDefault="002C42AB" w:rsidP="002C42AB">
      <w:pPr>
        <w:jc w:val="both"/>
        <w:rPr>
          <w:b/>
          <w:color w:val="000000"/>
        </w:rPr>
      </w:pPr>
    </w:p>
    <w:p w:rsidR="002C42AB" w:rsidRPr="004047C4" w:rsidRDefault="002C42AB" w:rsidP="002C42AB">
      <w:pPr>
        <w:jc w:val="both"/>
        <w:rPr>
          <w:b/>
          <w:color w:val="000000"/>
        </w:rPr>
      </w:pPr>
    </w:p>
    <w:p w:rsidR="002C42AB" w:rsidRDefault="002C42AB" w:rsidP="002C42AB">
      <w:pPr>
        <w:jc w:val="both"/>
        <w:rPr>
          <w:b/>
          <w:color w:val="000000"/>
          <w:sz w:val="20"/>
          <w:szCs w:val="20"/>
        </w:rPr>
      </w:pPr>
    </w:p>
    <w:p w:rsidR="002C42AB" w:rsidRPr="005F5027" w:rsidRDefault="002C42AB" w:rsidP="002C42AB">
      <w:pPr>
        <w:jc w:val="both"/>
        <w:rPr>
          <w:b/>
          <w:color w:val="000000"/>
          <w:sz w:val="20"/>
          <w:szCs w:val="20"/>
        </w:rPr>
      </w:pPr>
    </w:p>
    <w:p w:rsidR="002C42AB" w:rsidRPr="004047C4" w:rsidRDefault="002C42AB" w:rsidP="002C42AB">
      <w:pPr>
        <w:jc w:val="both"/>
        <w:rPr>
          <w:b/>
          <w:color w:val="000000"/>
        </w:rPr>
      </w:pPr>
    </w:p>
    <w:p w:rsidR="002C42AB" w:rsidRPr="004047C4" w:rsidRDefault="002C42AB" w:rsidP="002C42AB">
      <w:pPr>
        <w:jc w:val="both"/>
        <w:rPr>
          <w:b/>
          <w:color w:val="000000"/>
        </w:rPr>
      </w:pPr>
    </w:p>
    <w:p w:rsidR="002C42AB" w:rsidRPr="004047C4" w:rsidRDefault="002C42AB" w:rsidP="002C42AB">
      <w:pPr>
        <w:jc w:val="both"/>
        <w:rPr>
          <w:b/>
          <w:color w:val="000000"/>
        </w:rPr>
      </w:pPr>
    </w:p>
    <w:p w:rsidR="002C42AB" w:rsidRPr="004047C4" w:rsidRDefault="002C42AB" w:rsidP="002C42AB">
      <w:pPr>
        <w:jc w:val="both"/>
        <w:rPr>
          <w:b/>
          <w:color w:val="000000"/>
        </w:rPr>
      </w:pPr>
    </w:p>
    <w:p w:rsidR="002C42AB" w:rsidRPr="004047C4" w:rsidRDefault="002C42AB" w:rsidP="002C42AB">
      <w:pPr>
        <w:jc w:val="both"/>
        <w:rPr>
          <w:b/>
          <w:color w:val="000000"/>
        </w:rPr>
      </w:pPr>
    </w:p>
    <w:p w:rsidR="002C42AB" w:rsidRDefault="002C42AB" w:rsidP="002C42AB">
      <w:pPr>
        <w:jc w:val="both"/>
        <w:rPr>
          <w:b/>
          <w:color w:val="000000"/>
        </w:rPr>
      </w:pPr>
    </w:p>
    <w:p w:rsidR="002C42AB" w:rsidRDefault="002C42AB" w:rsidP="002C42AB">
      <w:pPr>
        <w:jc w:val="both"/>
        <w:rPr>
          <w:b/>
          <w:color w:val="000000"/>
        </w:rPr>
      </w:pPr>
    </w:p>
    <w:p w:rsidR="002C42AB" w:rsidRDefault="002C42AB" w:rsidP="002C42AB">
      <w:pPr>
        <w:jc w:val="both"/>
        <w:rPr>
          <w:b/>
          <w:color w:val="000000"/>
        </w:rPr>
      </w:pPr>
    </w:p>
    <w:p w:rsidR="002C42AB" w:rsidRDefault="002C42AB" w:rsidP="002C42AB">
      <w:pPr>
        <w:jc w:val="both"/>
        <w:rPr>
          <w:b/>
          <w:color w:val="000000"/>
        </w:rPr>
      </w:pPr>
    </w:p>
    <w:p w:rsidR="002C42AB" w:rsidRDefault="002C42AB" w:rsidP="002C42AB">
      <w:pPr>
        <w:rPr>
          <w:b/>
          <w:color w:val="000000"/>
        </w:rPr>
      </w:pPr>
    </w:p>
    <w:p w:rsidR="002C42AB" w:rsidRDefault="002C42AB" w:rsidP="002C42AB">
      <w:pPr>
        <w:rPr>
          <w:b/>
          <w:color w:val="000000"/>
        </w:rPr>
      </w:pPr>
    </w:p>
    <w:p w:rsidR="002C42AB" w:rsidRDefault="002C42AB" w:rsidP="002C42AB">
      <w:pPr>
        <w:rPr>
          <w:b/>
          <w:color w:val="000000"/>
        </w:rPr>
      </w:pPr>
    </w:p>
    <w:p w:rsidR="002C42AB" w:rsidRDefault="002C42AB" w:rsidP="002C42AB">
      <w:pPr>
        <w:rPr>
          <w:b/>
          <w:color w:val="000000"/>
        </w:rPr>
      </w:pPr>
    </w:p>
    <w:p w:rsidR="002C42AB" w:rsidRDefault="002C42AB" w:rsidP="002C42AB">
      <w:pPr>
        <w:rPr>
          <w:b/>
          <w:color w:val="000000"/>
        </w:rPr>
      </w:pPr>
    </w:p>
    <w:p w:rsidR="002C42AB" w:rsidRDefault="002C42AB" w:rsidP="002C42AB">
      <w:pPr>
        <w:rPr>
          <w:b/>
          <w:color w:val="000000"/>
        </w:rPr>
      </w:pPr>
    </w:p>
    <w:p w:rsidR="002C42AB" w:rsidRDefault="002C42AB" w:rsidP="002C42AB">
      <w:pPr>
        <w:rPr>
          <w:b/>
          <w:color w:val="000000"/>
        </w:rPr>
      </w:pPr>
    </w:p>
    <w:p w:rsidR="002C42AB" w:rsidRDefault="002C42AB" w:rsidP="002C42AB">
      <w:pPr>
        <w:rPr>
          <w:b/>
          <w:color w:val="000000"/>
        </w:rPr>
      </w:pPr>
    </w:p>
    <w:p w:rsidR="002C42AB" w:rsidRDefault="002C42AB" w:rsidP="002C42AB">
      <w:pPr>
        <w:rPr>
          <w:b/>
          <w:color w:val="000000"/>
        </w:rPr>
      </w:pPr>
    </w:p>
    <w:p w:rsidR="002C42AB" w:rsidRDefault="002C42AB" w:rsidP="002C42AB">
      <w:pPr>
        <w:rPr>
          <w:b/>
          <w:color w:val="000000"/>
        </w:rPr>
      </w:pPr>
    </w:p>
    <w:p w:rsidR="002C42AB" w:rsidRPr="00E349D8" w:rsidRDefault="002C42AB" w:rsidP="002C42AB">
      <w:pPr>
        <w:rPr>
          <w:b/>
          <w:color w:val="000000"/>
        </w:rPr>
      </w:pPr>
      <w:r w:rsidRPr="00E349D8">
        <w:rPr>
          <w:b/>
          <w:color w:val="000000"/>
        </w:rPr>
        <w:t>Vysvetlivky</w:t>
      </w:r>
    </w:p>
    <w:p w:rsidR="00BE1F96" w:rsidRDefault="008178E4"/>
    <w:sectPr w:rsidR="00BE1F96" w:rsidSect="00754731">
      <w:endnotePr>
        <w:numFmt w:val="decimal"/>
      </w:endnotePr>
      <w:pgSz w:w="11906" w:h="16838"/>
      <w:pgMar w:top="1418" w:right="1418" w:bottom="17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78E4" w:rsidRDefault="008178E4" w:rsidP="002C42AB">
      <w:r>
        <w:separator/>
      </w:r>
    </w:p>
  </w:endnote>
  <w:endnote w:type="continuationSeparator" w:id="0">
    <w:p w:rsidR="008178E4" w:rsidRDefault="008178E4" w:rsidP="002C42AB">
      <w:r>
        <w:continuationSeparator/>
      </w:r>
    </w:p>
  </w:endnote>
  <w:endnote w:id="1">
    <w:p w:rsidR="002C42AB" w:rsidRDefault="002C42AB" w:rsidP="002C42AB">
      <w:pPr>
        <w:pStyle w:val="Textvysvetlivky"/>
        <w:ind w:left="180" w:hanging="180"/>
        <w:jc w:val="both"/>
      </w:pPr>
      <w:r w:rsidRPr="008C5C14">
        <w:rPr>
          <w:rStyle w:val="Odkaznavysvetlivku"/>
          <w:color w:val="000000"/>
        </w:rPr>
        <w:endnoteRef/>
      </w:r>
      <w:r w:rsidRPr="008C5C14">
        <w:rPr>
          <w:color w:val="000000"/>
        </w:rPr>
        <w:t xml:space="preserve">  V </w:t>
      </w:r>
      <w:r w:rsidRPr="00504BDD">
        <w:t>prípade ak členom verejno-súkromného partnerstva (MAS) je obec s počtom obyvateľov nad 20 000, jej počet obyvateľov sa do celkového počtu obyvateľov verejno-súkromného partnerstva (MAS) nezapočítava. Údaje budú prevzaté z Integrovanej stratégie rozvoja územia, Prílohy č.1 Socio-ekonomická charakteristika, tab. č.6.: Zoznam obcí v pôsobnosti verejno-súkromného partnerstva (MAS) a počet obyvateľov.</w:t>
      </w:r>
    </w:p>
  </w:endnote>
  <w:endnote w:id="2">
    <w:p w:rsidR="002C42AB" w:rsidRDefault="002C42AB" w:rsidP="002C42AB">
      <w:pPr>
        <w:pStyle w:val="Textvysvetlivky"/>
        <w:ind w:left="180" w:hanging="180"/>
        <w:jc w:val="both"/>
      </w:pPr>
      <w:r w:rsidRPr="00504BDD">
        <w:rPr>
          <w:rStyle w:val="Odkaznavysvetlivku"/>
        </w:rPr>
        <w:endnoteRef/>
      </w:r>
      <w:r w:rsidRPr="00504BDD">
        <w:t xml:space="preserve">  V stĺpci sa vyznačí: IP – inovačný pól rastu, KP – kohézny pól rastu, OO – obec mimo pólov rastu. Definícia jednotlivých kategórií spolu so zoznamom obcí je uvedená v Rozhodnutí ministra výstavby a regionálneho rozvoja SR č. 3/2007 zo 6. júna 2007, ktorým sa stanovuje Zoznam pólov rastu pre Národný strategický referenčný rámec na roky 2007 – 2013. Rozhodnutie je zverejnené na internetovej stránke Ministerstva výstavby a regionálneho rozvoja SR  (</w:t>
      </w:r>
      <w:hyperlink r:id="rId1" w:history="1">
        <w:r w:rsidRPr="00504BDD">
          <w:t>www.build.gov.sk</w:t>
        </w:r>
      </w:hyperlink>
      <w:r w:rsidRPr="00504BDD">
        <w:t>).</w:t>
      </w:r>
    </w:p>
  </w:endnote>
  <w:endnote w:id="3">
    <w:p w:rsidR="002C42AB" w:rsidRDefault="002C42AB" w:rsidP="002C42AB">
      <w:pPr>
        <w:pStyle w:val="Nadpis3"/>
        <w:spacing w:before="0" w:after="0"/>
        <w:ind w:left="180" w:hanging="180"/>
        <w:jc w:val="both"/>
      </w:pPr>
      <w:r w:rsidRPr="00504BDD">
        <w:rPr>
          <w:rStyle w:val="Odkaznavysvetlivku"/>
          <w:b w:val="0"/>
        </w:rPr>
        <w:endnoteRef/>
      </w:r>
      <w:r w:rsidRPr="00504BDD">
        <w:rPr>
          <w:rFonts w:ascii="Times New Roman" w:hAnsi="Times New Roman"/>
          <w:b w:val="0"/>
          <w:sz w:val="20"/>
          <w:szCs w:val="20"/>
        </w:rPr>
        <w:t xml:space="preserve"> </w:t>
      </w:r>
      <w:r w:rsidRPr="00DF2997">
        <w:rPr>
          <w:rFonts w:ascii="Times New Roman" w:hAnsi="Times New Roman"/>
          <w:b w:val="0"/>
          <w:sz w:val="18"/>
          <w:szCs w:val="18"/>
        </w:rPr>
        <w:t>V prípade ak verejno - súkromné partnerstvo (MAS) použije finančné zdroje z VÚC a iné verejné zdroje, ako napr.: granty, programy a pod. na financovanie neoprávnených výdavkov  PRV SR 2007 – 2013, uveďte  ostatné verejné zdroje. Finančné zdroje z VÚC a iné verejné zdroje je potrebné doložiť zmluvou alebo záväzným vyhlásením s uvedeným výšky spolufinancovania, resp. výpis z uznesenia.</w:t>
      </w:r>
    </w:p>
  </w:endnote>
  <w:endnote w:id="4">
    <w:p w:rsidR="002C42AB" w:rsidRDefault="002C42AB" w:rsidP="002C42AB">
      <w:pPr>
        <w:pStyle w:val="Zkladntextb"/>
        <w:ind w:left="180" w:hanging="180"/>
        <w:outlineLvl w:val="3"/>
      </w:pPr>
      <w:r w:rsidRPr="00504BDD">
        <w:rPr>
          <w:rStyle w:val="Odkaznavysvetlivku"/>
        </w:rPr>
        <w:endnoteRef/>
      </w:r>
      <w:r w:rsidRPr="00504BDD">
        <w:rPr>
          <w:sz w:val="20"/>
          <w:szCs w:val="20"/>
        </w:rPr>
        <w:t xml:space="preserve"> Uveďte požadovanú výšku finančného príspevku z verejných zdrojov (zdroje EPFRV + SR) pre jednotlivé opatrenia osi 3 implementované prostredníctvom osi 4 </w:t>
      </w:r>
      <w:r w:rsidRPr="00504BDD">
        <w:rPr>
          <w:noProof/>
          <w:sz w:val="20"/>
          <w:szCs w:val="20"/>
        </w:rPr>
        <w:t>.</w:t>
      </w:r>
      <w:r w:rsidRPr="00504BDD">
        <w:rPr>
          <w:sz w:val="20"/>
          <w:szCs w:val="20"/>
        </w:rPr>
        <w:t xml:space="preserve"> </w:t>
      </w:r>
    </w:p>
  </w:endnote>
  <w:endnote w:id="5">
    <w:p w:rsidR="002C42AB" w:rsidRDefault="002C42AB" w:rsidP="002C42AB">
      <w:pPr>
        <w:ind w:left="180" w:hanging="180"/>
        <w:jc w:val="both"/>
      </w:pPr>
      <w:r w:rsidRPr="00504BDD">
        <w:rPr>
          <w:rStyle w:val="Odkaznavysvetlivku"/>
        </w:rPr>
        <w:endnoteRef/>
      </w:r>
      <w:r w:rsidRPr="00504BDD">
        <w:rPr>
          <w:sz w:val="20"/>
          <w:szCs w:val="20"/>
        </w:rPr>
        <w:t xml:space="preserve"> Uveďte výšku financovania z vlastných zdrojov, ktoré  predstavujú povinné vlastné zdroje v rámci </w:t>
      </w:r>
      <w:r w:rsidRPr="00504BDD">
        <w:rPr>
          <w:bCs/>
          <w:sz w:val="20"/>
          <w:szCs w:val="20"/>
        </w:rPr>
        <w:t>maximálnej výšky pomoci z celkových oprávnených výdavkov a  ktoré sú uvedené v rámci príslušného opatrenia osi 3 v </w:t>
      </w:r>
      <w:r w:rsidRPr="00504BDD">
        <w:rPr>
          <w:sz w:val="20"/>
          <w:szCs w:val="20"/>
        </w:rPr>
        <w:t>Usmernení pre administráciu osi 4 Leader, Prílohe č.6 Charakteristika priorít a opatrení osi 3, ktoré sú implementované prostredníctvom osi 4</w:t>
      </w:r>
      <w:r w:rsidRPr="00504BDD">
        <w:rPr>
          <w:b/>
          <w:sz w:val="20"/>
          <w:szCs w:val="20"/>
        </w:rPr>
        <w:t>.</w:t>
      </w:r>
      <w:r w:rsidRPr="00504BDD">
        <w:rPr>
          <w:sz w:val="20"/>
          <w:szCs w:val="20"/>
        </w:rPr>
        <w:t>.</w:t>
      </w:r>
    </w:p>
  </w:endnote>
  <w:endnote w:id="6">
    <w:p w:rsidR="002C42AB" w:rsidRDefault="002C42AB" w:rsidP="002C42AB">
      <w:pPr>
        <w:pStyle w:val="Textvysvetlivky"/>
        <w:jc w:val="both"/>
      </w:pPr>
      <w:r w:rsidRPr="00504BDD">
        <w:rPr>
          <w:rStyle w:val="Odkaznavysvetlivku"/>
        </w:rPr>
        <w:endnoteRef/>
      </w:r>
      <w:r w:rsidRPr="00504BDD">
        <w:t xml:space="preserve"> Uveďte požadovanú výšku  finančného príspevku z verejných zdrojov (EPFRV + SR)  pre opatrenie 4.1 Implementácia Integrovaných stratégií rozvoja územia.</w:t>
      </w:r>
    </w:p>
  </w:endnote>
  <w:endnote w:id="7">
    <w:p w:rsidR="002C42AB" w:rsidRDefault="002C42AB" w:rsidP="002C42AB">
      <w:pPr>
        <w:pStyle w:val="Nadpis3"/>
        <w:spacing w:before="0" w:after="0"/>
        <w:ind w:left="180" w:hanging="180"/>
        <w:jc w:val="both"/>
      </w:pPr>
      <w:r w:rsidRPr="00504BDD">
        <w:rPr>
          <w:rStyle w:val="Odkaznavysvetlivku"/>
          <w:b w:val="0"/>
        </w:rPr>
        <w:endnoteRef/>
      </w:r>
      <w:r w:rsidRPr="00504BDD">
        <w:rPr>
          <w:rFonts w:ascii="Times New Roman" w:hAnsi="Times New Roman"/>
          <w:b w:val="0"/>
          <w:sz w:val="20"/>
          <w:szCs w:val="20"/>
        </w:rPr>
        <w:t xml:space="preserve"> </w:t>
      </w:r>
      <w:r>
        <w:rPr>
          <w:rFonts w:ascii="Times New Roman" w:hAnsi="Times New Roman"/>
          <w:b w:val="0"/>
          <w:sz w:val="18"/>
          <w:szCs w:val="18"/>
        </w:rPr>
        <w:t>V prípade ak verejno-</w:t>
      </w:r>
      <w:r w:rsidRPr="00DF2997">
        <w:rPr>
          <w:rFonts w:ascii="Times New Roman" w:hAnsi="Times New Roman"/>
          <w:b w:val="0"/>
          <w:sz w:val="18"/>
          <w:szCs w:val="18"/>
        </w:rPr>
        <w:t>súkromné partnerstvo (MAS) použije finančné zdroje z VÚC a iné verejné zdroje, ako napr.: granty, programy a pod. na financovanie neoprávnených výdavkov  PRV SR 2007 – 2013, uveďte  ostatné verejné zdroje. Finančné zdroje z VÚC a iné verejné zdroje je potrebné doložiť zmluvou alebo záväzným vyhlásením s uvedeným výšky spolufinancovania, resp. výpis z uznesenia.</w:t>
      </w:r>
    </w:p>
  </w:endnote>
  <w:endnote w:id="8">
    <w:p w:rsidR="002C42AB" w:rsidRDefault="002C42AB" w:rsidP="002C42AB">
      <w:pPr>
        <w:pStyle w:val="Textvysvetlivky"/>
        <w:ind w:left="180" w:hanging="180"/>
        <w:jc w:val="both"/>
      </w:pPr>
      <w:r w:rsidRPr="00504BDD">
        <w:rPr>
          <w:rStyle w:val="Odkaznavysvetlivku"/>
        </w:rPr>
        <w:endnoteRef/>
      </w:r>
      <w:r w:rsidRPr="00504BDD">
        <w:t xml:space="preserve"> Uveďte požadovanú výšku  finančného príspevku z verejných zdrojov zdroje (EPFRV + SR)  na opatrenie 4.2 Vykonávanie projektov spolupráce  - požadovaná výška finančného príspevku z verejných  zdrojov  projektov národnej spolupráce( príprava  a realizácia) +  požadovaná výška finančného príspevku z verejných  zdrojov  projektov nadnárodnej spolupráce( príprava a realizácia).   .</w:t>
      </w:r>
    </w:p>
  </w:endnote>
  <w:endnote w:id="9">
    <w:p w:rsidR="002C42AB" w:rsidRDefault="002C42AB" w:rsidP="002C42AB">
      <w:pPr>
        <w:pStyle w:val="Textvysvetlivky"/>
        <w:ind w:left="180" w:hanging="180"/>
        <w:jc w:val="both"/>
      </w:pPr>
      <w:r w:rsidRPr="00504BDD">
        <w:rPr>
          <w:rStyle w:val="Odkaznavysvetlivku"/>
        </w:rPr>
        <w:endnoteRef/>
      </w:r>
      <w:r w:rsidRPr="00504BDD">
        <w:t xml:space="preserve"> Uveďte požadovanú výšku  finančného príspevku z verejných zdrojov (EPFRV + SR)  v rámci opatrenia 4.3 Chod Miestnej akčnej skupiny a to pre prevádzku a administratívnu činnosť a budovanie zručností a schopností MAS v súlade s podmienkami (obmedzeniami v rámci prevádzkových výdavkov) uvedenými v Usmernení pre administráciu osi 4 Leader, kapitola 7 Opatrenie 4.3 Chod miestnej akčnej skupiny.</w:t>
      </w:r>
    </w:p>
  </w:endnote>
  <w:endnote w:id="10">
    <w:p w:rsidR="002C42AB" w:rsidRDefault="002C42AB" w:rsidP="002C42AB">
      <w:pPr>
        <w:pStyle w:val="Textvysvetlivky"/>
        <w:ind w:left="180" w:hanging="180"/>
        <w:jc w:val="both"/>
      </w:pPr>
      <w:r w:rsidRPr="008F2D38">
        <w:rPr>
          <w:rStyle w:val="Odkaznavysvetlivku"/>
          <w:color w:val="008000"/>
        </w:rPr>
        <w:endnoteRef/>
      </w:r>
      <w:r w:rsidRPr="008F2D38">
        <w:rPr>
          <w:color w:val="008000"/>
        </w:rPr>
        <w:t xml:space="preserve"> </w:t>
      </w:r>
      <w:r w:rsidRPr="002E541E">
        <w:t> </w:t>
      </w:r>
      <w:r>
        <w:rPr>
          <w:sz w:val="18"/>
          <w:szCs w:val="18"/>
        </w:rPr>
        <w:t>V prípade ak verejno-</w:t>
      </w:r>
      <w:r w:rsidRPr="00DF2997">
        <w:rPr>
          <w:sz w:val="18"/>
          <w:szCs w:val="18"/>
        </w:rPr>
        <w:t>súkromné partnerstvo (MAS) použije finančné zdroje z VÚC a iné verejné zdroje, ako napr.: granty, programy a pod. na financovanie neoprávnených výdavkov  PRV SR 2007 – 2013, uveďte  ostatné verejné zdroje. Finančné zdroje z VÚC a iné verejné zdroje je potrebné doložiť zmluvou alebo záväzným vyhlásením s uvedeným výšky spolufinancovania, resp. výpis z uznesenia.</w:t>
      </w:r>
    </w:p>
  </w:endnote>
  <w:endnote w:id="11">
    <w:p w:rsidR="002C42AB" w:rsidRDefault="002C42AB" w:rsidP="002C42AB">
      <w:pPr>
        <w:pStyle w:val="Textvysvetlivky"/>
        <w:ind w:left="180" w:hanging="180"/>
        <w:jc w:val="both"/>
      </w:pPr>
      <w:r w:rsidRPr="002E541E">
        <w:rPr>
          <w:rStyle w:val="Odkaznavysvetlivku"/>
        </w:rPr>
        <w:endnoteRef/>
      </w:r>
      <w:r w:rsidRPr="002E541E">
        <w:t xml:space="preserve"> Uveďte požadovanú výšku  finančného príspevku z verejných zdrojov zdroje (EPFRV + SR)  v rámci  opatrenia  4.3 Chod Miestnej akčnej skupiny - požadovaná výška finančného príspevku z verejných  zdrojov  pre prevádzku a administratívnu činnosť  +  požadovaná výška finančného príspevku z verejných  zdrojov budovanie zručností a schopností MAS. </w:t>
      </w:r>
    </w:p>
  </w:endnote>
  <w:endnote w:id="12">
    <w:p w:rsidR="002C42AB" w:rsidRDefault="002C42AB" w:rsidP="002C42AB">
      <w:pPr>
        <w:pStyle w:val="Textvysvetlivky"/>
        <w:ind w:left="180" w:hanging="180"/>
        <w:jc w:val="both"/>
      </w:pPr>
      <w:r w:rsidRPr="008C5C14">
        <w:rPr>
          <w:rStyle w:val="Odkaznavysvetlivku"/>
          <w:color w:val="000000"/>
        </w:rPr>
        <w:endnoteRef/>
      </w:r>
      <w:r w:rsidRPr="008C5C14">
        <w:rPr>
          <w:color w:val="000000"/>
        </w:rPr>
        <w:t xml:space="preserve"> Názov subjektu u právnických osôb musí byť uvedený presne v súlade s výpisom z Obchodného registra a/alebo Živnostenského registra a/alebo Registra pozemkových spoločenstiev a/alebo osvedčením o vykonávaní činností ako samostatne hospodáriaci roľník a pod.) u obcí sa uvádza názov obce. Pri fyzických osobách sa uvedie priezvisko, meno a titul. </w:t>
      </w:r>
    </w:p>
  </w:endnote>
  <w:endnote w:id="13">
    <w:p w:rsidR="002C42AB" w:rsidRDefault="002C42AB" w:rsidP="002C42AB">
      <w:pPr>
        <w:pStyle w:val="Textvysvetlivky"/>
        <w:jc w:val="both"/>
      </w:pPr>
      <w:r w:rsidRPr="008C5C14">
        <w:rPr>
          <w:rStyle w:val="Odkaznavysvetlivku"/>
          <w:color w:val="000000"/>
        </w:rPr>
        <w:endnoteRef/>
      </w:r>
      <w:r w:rsidRPr="008C5C14">
        <w:rPr>
          <w:color w:val="000000"/>
        </w:rPr>
        <w:t xml:space="preserve"> FO – fyzická osoba, PO – právnická osoba.</w:t>
      </w:r>
    </w:p>
  </w:endnote>
  <w:endnote w:id="14">
    <w:p w:rsidR="002C42AB" w:rsidRDefault="002C42AB" w:rsidP="002C42AB">
      <w:pPr>
        <w:pStyle w:val="Textvysvetlivky"/>
        <w:ind w:left="180" w:hanging="180"/>
        <w:jc w:val="both"/>
      </w:pPr>
      <w:r w:rsidRPr="008C5C14">
        <w:rPr>
          <w:rStyle w:val="Odkaznavysvetlivku"/>
          <w:color w:val="000000"/>
        </w:rPr>
        <w:endnoteRef/>
      </w:r>
      <w:r w:rsidRPr="008C5C14">
        <w:rPr>
          <w:color w:val="000000"/>
        </w:rPr>
        <w:t xml:space="preserve"> </w:t>
      </w:r>
      <w:r w:rsidRPr="002E541E">
        <w:t>Vyplňte údaj deklarujúci pôsobenie v území verejno-súkromného partnerstva (sídlo v prípade právnickej osoby, miesto podnikania v prípade fyzickej osoby, prevádzku podniku, adresu trvalého pobytu alebo prechodného pobytu fyzickej osoby).</w:t>
      </w:r>
    </w:p>
  </w:endnote>
  <w:endnote w:id="15">
    <w:p w:rsidR="002C42AB" w:rsidRDefault="002C42AB" w:rsidP="002C42AB">
      <w:pPr>
        <w:pStyle w:val="Textvysvetlivky"/>
        <w:jc w:val="both"/>
      </w:pPr>
      <w:r w:rsidRPr="002E541E">
        <w:rPr>
          <w:rStyle w:val="Odkaznavysvetlivku"/>
        </w:rPr>
        <w:endnoteRef/>
      </w:r>
      <w:r w:rsidRPr="002E541E">
        <w:t xml:space="preserve"> U právnických osôb sa uvádza Identifikačné číslo a u fyzických osôb sa uvá</w:t>
      </w:r>
      <w:r w:rsidRPr="001746C6">
        <w:rPr>
          <w:color w:val="000000"/>
        </w:rPr>
        <w:t>dza dátum narodenia.</w:t>
      </w:r>
    </w:p>
  </w:endnote>
  <w:endnote w:id="16">
    <w:p w:rsidR="002C42AB" w:rsidRDefault="002C42AB" w:rsidP="002C42AB">
      <w:pPr>
        <w:pStyle w:val="Textvysvetlivky"/>
        <w:jc w:val="both"/>
      </w:pPr>
      <w:r w:rsidRPr="002E541E">
        <w:rPr>
          <w:rStyle w:val="Odkaznavysvetlivku"/>
        </w:rPr>
        <w:endnoteRef/>
      </w:r>
      <w:r w:rsidRPr="002E541E">
        <w:t xml:space="preserve"> Uveďte, ktorý sektor subjekt zastupuje -  V - verejný sektor, S – súkromný sektor vrátane občianskeho sektora   (mimovládny sektor, občania).   </w:t>
      </w:r>
    </w:p>
  </w:endnote>
  <w:endnote w:id="17">
    <w:p w:rsidR="002C42AB" w:rsidRDefault="002C42AB" w:rsidP="002C42AB">
      <w:pPr>
        <w:pStyle w:val="Textvysvetlivky"/>
        <w:jc w:val="both"/>
      </w:pPr>
      <w:r w:rsidRPr="002E541E">
        <w:rPr>
          <w:rStyle w:val="Odkaznavysvetlivku"/>
        </w:rPr>
        <w:endnoteRef/>
      </w:r>
      <w:r w:rsidRPr="002E541E">
        <w:t xml:space="preserve"> V prípade právnickej osoby je</w:t>
      </w:r>
      <w:r w:rsidRPr="002E541E">
        <w:rPr>
          <w:vertAlign w:val="superscript"/>
        </w:rPr>
        <w:t xml:space="preserve"> </w:t>
      </w:r>
      <w:r w:rsidRPr="002E541E">
        <w:t xml:space="preserve"> potrebné uviesť štatutárneho zástupcu, resp. povereného zástupcu. </w:t>
      </w:r>
    </w:p>
  </w:endnote>
  <w:endnote w:id="18">
    <w:p w:rsidR="002C42AB" w:rsidRDefault="002C42AB" w:rsidP="002C42AB">
      <w:pPr>
        <w:pStyle w:val="Textvysvetlivky"/>
        <w:jc w:val="both"/>
      </w:pPr>
      <w:r w:rsidRPr="002E541E">
        <w:rPr>
          <w:rStyle w:val="Odkaznavysvetlivku"/>
        </w:rPr>
        <w:endnoteRef/>
      </w:r>
      <w:r w:rsidRPr="002E541E">
        <w:t xml:space="preserve"> Uvedie sa forma stretnutia, ako napr.: anketa, dotazník, spoločenské aktivity, verejné stretnutie, individuálne rokovanie a pod.</w:t>
      </w:r>
    </w:p>
  </w:endnote>
  <w:endnote w:id="19">
    <w:p w:rsidR="002C42AB" w:rsidRDefault="002C42AB" w:rsidP="002C42AB">
      <w:pPr>
        <w:pStyle w:val="Textvysvetlivky"/>
        <w:ind w:left="180" w:hanging="180"/>
        <w:jc w:val="both"/>
      </w:pPr>
      <w:r w:rsidRPr="002E541E">
        <w:rPr>
          <w:rStyle w:val="Odkaznavysvetlivku"/>
        </w:rPr>
        <w:endnoteRef/>
      </w:r>
      <w:r w:rsidRPr="002E541E">
        <w:t xml:space="preserve"> Vyplní sa počet účastníkov za jednotlivé sektory: V – verejný sektor, S – súkromný, podnikateľský sektor, O – občiansky, mimovládny</w:t>
      </w:r>
      <w:r w:rsidRPr="008C5C14">
        <w:rPr>
          <w:color w:val="000000"/>
        </w:rPr>
        <w:t xml:space="preserve"> sektor, občania a celkový počet účastníkov.  </w:t>
      </w:r>
    </w:p>
  </w:endnote>
  <w:endnote w:id="20">
    <w:p w:rsidR="002C42AB" w:rsidRDefault="002C42AB" w:rsidP="002C42AB">
      <w:pPr>
        <w:pStyle w:val="Textvysvetlivky"/>
        <w:ind w:left="180" w:hanging="180"/>
      </w:pPr>
      <w:r>
        <w:rPr>
          <w:rStyle w:val="Odkaznavysvetlivku"/>
        </w:rPr>
        <w:endnoteRef/>
      </w:r>
      <w:r w:rsidRPr="00337776">
        <w:rPr>
          <w:color w:val="000000"/>
        </w:rPr>
        <w:t>Pri každom členovi sa uvedie jeho funkcia v príslušnom orgáne (komisii) verejno-súkromného partnerstva (MAS), členovia ktorí nie sú v orgánoch, alebo v komisiách si uvedú len člen.</w:t>
      </w:r>
    </w:p>
  </w:endnote>
  <w:endnote w:id="21">
    <w:p w:rsidR="002C42AB" w:rsidRDefault="002C42AB" w:rsidP="002C42AB">
      <w:pPr>
        <w:pStyle w:val="Textvysvetlivky"/>
        <w:ind w:left="180" w:hanging="180"/>
      </w:pPr>
      <w:r>
        <w:rPr>
          <w:rStyle w:val="Odkaznavysvetlivku"/>
        </w:rPr>
        <w:endnoteRef/>
      </w:r>
      <w:r>
        <w:t xml:space="preserve"> </w:t>
      </w:r>
      <w:r w:rsidRPr="00337776">
        <w:rPr>
          <w:color w:val="000000"/>
        </w:rPr>
        <w:t>Oblasť pôsobenia subjektu je: ekonomická, sociálna, kultúrna, environmentálna, vzdelávanie, nezamestnaný a pod. U obcí sa uvedie len verejná. V prípade, že ide o mladého človeka do 30 rokov - u fyzických osôb alebo u právnickej osoby zameranú na problematiku mladých ľudí, uvedie sa tiež aj táto skutočnosť. V prípade, že ide o poľnohospodára – podnikateľa, poľnohospodársku obchodnú a výrobnú spoločnosť (vrátane družstiev) alebo prípadne o nepodnikateľskú fyzickú osobu zameranú na problematiku poľnohospodárstva, uvedie sa tiež aj táto skutočnosť.</w:t>
      </w:r>
    </w:p>
  </w:endnote>
  <w:endnote w:id="22">
    <w:p w:rsidR="002C42AB" w:rsidRDefault="002C42AB" w:rsidP="002C42AB">
      <w:pPr>
        <w:pStyle w:val="Textvysvetlivky"/>
        <w:ind w:left="180" w:hanging="180"/>
      </w:pPr>
      <w:r>
        <w:rPr>
          <w:rStyle w:val="Odkaznavysvetlivku"/>
        </w:rPr>
        <w:endnoteRef/>
      </w:r>
      <w:r>
        <w:t xml:space="preserve"> </w:t>
      </w:r>
      <w:r w:rsidRPr="00337776">
        <w:rPr>
          <w:color w:val="000000"/>
        </w:rPr>
        <w:t>Oblasť pôsobenia subjektu je: ekonomická, sociálna, kultúrna, environmentálna, vzdelávanie, nezamestnaný a pod. U obcí sa uvedie len verejná. V prípade, že ide o mladého človeka do 30 rokov - u fyzických osôb alebo u právnickej osoby zameranú na problematiku mladých ľudí, uvedie sa tiež aj táto skutočnosť. V prípade, že ide o poľnohospodára – podnikateľa, poľnohospodársku obchodnú a výrobnú spoločnosť (vrátane družstiev) alebo prípadne o nepodnikateľskú fyzickú osobu zameranú na problematiku poľnohospodárstva, uvedie sa tiež aj táto skutočnosť.</w:t>
      </w:r>
    </w:p>
  </w:endnote>
  <w:endnote w:id="23">
    <w:p w:rsidR="002C42AB" w:rsidRDefault="002C42AB" w:rsidP="002C42AB">
      <w:pPr>
        <w:pStyle w:val="Textvysvetlivky"/>
        <w:ind w:left="180" w:hanging="180"/>
        <w:jc w:val="both"/>
      </w:pPr>
      <w:r w:rsidRPr="008C5C14">
        <w:rPr>
          <w:rStyle w:val="Odkaznavysvetlivku"/>
        </w:rPr>
        <w:endnoteRef/>
      </w:r>
      <w:r w:rsidRPr="008C5C14">
        <w:t xml:space="preserve"> Uvedie sa forma pracovného pomeru. Pracovný pomer pracovníkov MAS môže byť napr.: plný, príp. čiastkový (presný – ½, ¼ ) úväzok – interní zamestnanci v trvalom pracovnom pomere podľa zákona č. 311/2001 Zákonníka práce v znení neskorších predpisov, externí zamestnanci vykonávajúci činnosť na základe dohody o vykonaní práce a dohody o pracovnej činnosti v zmysle Zákona č. 311/2001 Z. z. Zákonníka práce v znení neskorších predpisov, alebo prostredníctvom služieb pracovného charakteru zabezpečené dodávateľsky na základe mandátnej zmluvy  podľa Zákona č. 513/1991 Z.z. Obchodného zákonníka,  príp. dobrovoľník.</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Georgia">
    <w:panose1 w:val="020405020504050203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02FF" w:usb1="4000ACFF" w:usb2="00000001" w:usb3="00000000" w:csb0="0000019F" w:csb1="00000000"/>
  </w:font>
  <w:font w:name="StarSymbol">
    <w:altName w:val="Times New Roman"/>
    <w:charset w:val="00"/>
    <w:family w:val="auto"/>
    <w:pitch w:val="default"/>
  </w:font>
  <w:font w:name="Albertus Extra Bold">
    <w:altName w:val="Century Gothic"/>
    <w:charset w:val="EE"/>
    <w:family w:val="swiss"/>
    <w:pitch w:val="variable"/>
    <w:sig w:usb0="00000007" w:usb1="00000000" w:usb2="00000000" w:usb3="00000000" w:csb0="00000093"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Dotum">
    <w:altName w:val="돋움"/>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2AB" w:rsidRDefault="002C42AB" w:rsidP="009B47C4">
    <w:pPr>
      <w:pStyle w:val="Pta"/>
      <w:framePr w:wrap="auto" w:vAnchor="text" w:hAnchor="margin" w:xAlign="center" w:y="1"/>
      <w:rPr>
        <w:rStyle w:val="slostrany"/>
      </w:rPr>
    </w:pPr>
    <w:r>
      <w:rPr>
        <w:rStyle w:val="slostrany"/>
      </w:rPr>
      <w:fldChar w:fldCharType="begin"/>
    </w:r>
    <w:r>
      <w:rPr>
        <w:rStyle w:val="slostrany"/>
      </w:rPr>
      <w:instrText xml:space="preserve">PAGE  </w:instrText>
    </w:r>
    <w:r>
      <w:rPr>
        <w:rStyle w:val="slostrany"/>
      </w:rPr>
      <w:fldChar w:fldCharType="end"/>
    </w:r>
  </w:p>
  <w:p w:rsidR="002C42AB" w:rsidRDefault="002C42AB" w:rsidP="004C161C">
    <w:pPr>
      <w:pStyle w:val="Pt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2AB" w:rsidRPr="001156AB" w:rsidRDefault="002C42AB" w:rsidP="007471E1">
    <w:pPr>
      <w:pStyle w:val="Pta"/>
      <w:framePr w:wrap="auto" w:vAnchor="text" w:hAnchor="margin" w:xAlign="center" w:y="1"/>
      <w:rPr>
        <w:rStyle w:val="slostrany"/>
      </w:rPr>
    </w:pPr>
    <w:r w:rsidRPr="001156AB">
      <w:rPr>
        <w:rStyle w:val="slostrany"/>
      </w:rPr>
      <w:fldChar w:fldCharType="begin"/>
    </w:r>
    <w:r w:rsidRPr="001156AB">
      <w:rPr>
        <w:rStyle w:val="slostrany"/>
      </w:rPr>
      <w:instrText xml:space="preserve">PAGE  </w:instrText>
    </w:r>
    <w:r w:rsidRPr="001156AB">
      <w:rPr>
        <w:rStyle w:val="slostrany"/>
      </w:rPr>
      <w:fldChar w:fldCharType="separate"/>
    </w:r>
    <w:r w:rsidR="000214DE">
      <w:rPr>
        <w:rStyle w:val="slostrany"/>
        <w:noProof/>
      </w:rPr>
      <w:t>21</w:t>
    </w:r>
    <w:r w:rsidRPr="001156AB">
      <w:rPr>
        <w:rStyle w:val="slostrany"/>
      </w:rPr>
      <w:fldChar w:fldCharType="end"/>
    </w:r>
    <w:r w:rsidRPr="001156AB">
      <w:rPr>
        <w:rStyle w:val="slostrany"/>
      </w:rPr>
      <w:t xml:space="preserve"> </w:t>
    </w:r>
  </w:p>
  <w:p w:rsidR="002C42AB" w:rsidRDefault="002C42AB" w:rsidP="000C4C98">
    <w:pPr>
      <w:pStyle w:val="Pta"/>
      <w:ind w:right="36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2AB" w:rsidRDefault="002C42AB" w:rsidP="00BE0511">
    <w:pPr>
      <w:spacing w:after="160"/>
      <w:jc w:val="center"/>
    </w:pPr>
    <w:r>
      <w:t xml:space="preserve"> </w:t>
    </w:r>
  </w:p>
  <w:p w:rsidR="002C42AB" w:rsidRDefault="002C42AB">
    <w:pPr>
      <w:pStyle w:val="Pt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2AB" w:rsidRDefault="002C42AB" w:rsidP="009B47C4">
    <w:pPr>
      <w:pStyle w:val="Pta"/>
      <w:framePr w:wrap="auto" w:vAnchor="text" w:hAnchor="margin" w:xAlign="center" w:y="1"/>
      <w:rPr>
        <w:rStyle w:val="slostrany"/>
      </w:rPr>
    </w:pPr>
    <w:r>
      <w:rPr>
        <w:rStyle w:val="slostrany"/>
      </w:rPr>
      <w:fldChar w:fldCharType="begin"/>
    </w:r>
    <w:r>
      <w:rPr>
        <w:rStyle w:val="slostrany"/>
      </w:rPr>
      <w:instrText xml:space="preserve">PAGE  </w:instrText>
    </w:r>
    <w:r>
      <w:rPr>
        <w:rStyle w:val="slostrany"/>
      </w:rPr>
      <w:fldChar w:fldCharType="end"/>
    </w:r>
  </w:p>
  <w:p w:rsidR="002C42AB" w:rsidRDefault="002C42AB" w:rsidP="004C161C">
    <w:pPr>
      <w:pStyle w:val="Pta"/>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2AB" w:rsidRPr="001156AB" w:rsidRDefault="002C42AB" w:rsidP="007471E1">
    <w:pPr>
      <w:pStyle w:val="Pta"/>
      <w:framePr w:wrap="auto" w:vAnchor="text" w:hAnchor="margin" w:xAlign="center" w:y="1"/>
      <w:rPr>
        <w:rStyle w:val="slostrany"/>
      </w:rPr>
    </w:pPr>
    <w:r w:rsidRPr="001156AB">
      <w:rPr>
        <w:rStyle w:val="slostrany"/>
      </w:rPr>
      <w:fldChar w:fldCharType="begin"/>
    </w:r>
    <w:r w:rsidRPr="001156AB">
      <w:rPr>
        <w:rStyle w:val="slostrany"/>
      </w:rPr>
      <w:instrText xml:space="preserve">PAGE  </w:instrText>
    </w:r>
    <w:r w:rsidRPr="001156AB">
      <w:rPr>
        <w:rStyle w:val="slostrany"/>
      </w:rPr>
      <w:fldChar w:fldCharType="separate"/>
    </w:r>
    <w:r w:rsidR="000214DE">
      <w:rPr>
        <w:rStyle w:val="slostrany"/>
        <w:noProof/>
      </w:rPr>
      <w:t>234</w:t>
    </w:r>
    <w:r w:rsidRPr="001156AB">
      <w:rPr>
        <w:rStyle w:val="slostrany"/>
      </w:rPr>
      <w:fldChar w:fldCharType="end"/>
    </w:r>
    <w:r w:rsidRPr="001156AB">
      <w:rPr>
        <w:rStyle w:val="slostrany"/>
      </w:rPr>
      <w:t xml:space="preserve"> </w:t>
    </w:r>
  </w:p>
  <w:p w:rsidR="002C42AB" w:rsidRDefault="002C42AB" w:rsidP="000C4C98">
    <w:pPr>
      <w:pStyle w:val="Pta"/>
      <w:ind w:right="36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78E4" w:rsidRDefault="008178E4" w:rsidP="002C42AB">
      <w:r>
        <w:separator/>
      </w:r>
    </w:p>
  </w:footnote>
  <w:footnote w:type="continuationSeparator" w:id="0">
    <w:p w:rsidR="008178E4" w:rsidRDefault="008178E4" w:rsidP="002C42AB">
      <w:r>
        <w:continuationSeparator/>
      </w:r>
    </w:p>
  </w:footnote>
  <w:footnote w:id="1">
    <w:p w:rsidR="002C42AB" w:rsidRDefault="002C42AB" w:rsidP="002C42AB">
      <w:pPr>
        <w:pStyle w:val="Textpoznmkypodiarou"/>
        <w:rPr>
          <w:lang w:val="sk-SK" w:eastAsia="sk-SK"/>
        </w:rPr>
      </w:pPr>
      <w:r>
        <w:rPr>
          <w:rStyle w:val="Odkaznapoznmkupodiarou"/>
        </w:rPr>
        <w:footnoteRef/>
      </w:r>
      <w:r>
        <w:t xml:space="preserve"> </w:t>
      </w:r>
      <w:r>
        <w:rPr>
          <w:lang w:eastAsia="sk-SK"/>
        </w:rPr>
        <w:t>Kvalitu ovzdušia vo všeobecnosti určuje obsah znečisťujúcich látok vo vonkajšom ovzduší. Postup pre jej hodnotenie stanovuje Zákon o ochrane ovzdušia č. 478/2002 Z.z.</w:t>
      </w:r>
    </w:p>
    <w:p w:rsidR="002C42AB" w:rsidRPr="00CE4989" w:rsidRDefault="002C42AB" w:rsidP="002C42AB">
      <w:pPr>
        <w:pStyle w:val="Textpoznmkypodiarou"/>
        <w:rPr>
          <w:lang w:val="sk-SK"/>
        </w:rPr>
      </w:pPr>
    </w:p>
  </w:footnote>
  <w:footnote w:id="2">
    <w:p w:rsidR="002C42AB" w:rsidRDefault="002C42AB" w:rsidP="002C42AB">
      <w:pPr>
        <w:jc w:val="both"/>
        <w:rPr>
          <w:sz w:val="20"/>
          <w:szCs w:val="20"/>
        </w:rPr>
      </w:pPr>
      <w:r>
        <w:rPr>
          <w:rStyle w:val="Odkaznapoznmkupodiarou"/>
        </w:rPr>
        <w:footnoteRef/>
      </w:r>
      <w:r>
        <w:t xml:space="preserve"> </w:t>
      </w:r>
      <w:r>
        <w:rPr>
          <w:sz w:val="20"/>
          <w:szCs w:val="20"/>
        </w:rPr>
        <w:t xml:space="preserve">Klasifikácia kvality povrchových vôd hodnotí kvalitu vody v 8 skupinách ukazovateľov (A–kyslíkový režim, B–základné fyzikálno-chemické ukazovatele, C–skupina – nutrienty, D–skupina biologické ukazovatele, E–skupina – mikrobiologické ukazovatele, F–skupina mikropolutanty    G–skupina – toxicita a H–skupina – rádioaktivita) a s použitím sústavy medzných hodnôt zaraďuje vody podľa ich kvality do piatich tried.  </w:t>
      </w:r>
    </w:p>
  </w:footnote>
  <w:footnote w:id="3">
    <w:p w:rsidR="002C42AB" w:rsidRDefault="002C42AB" w:rsidP="002C42AB">
      <w:pPr>
        <w:pStyle w:val="Textpoznmkypodiarou"/>
      </w:pPr>
      <w:r>
        <w:rPr>
          <w:rStyle w:val="Odkaznapoznmkupodiarou"/>
        </w:rPr>
        <w:footnoteRef/>
      </w:r>
      <w:r>
        <w:t xml:space="preserve"> Za významné zdroje znečistenia sa považujú znečisťovatelia, ktorí v roku vypustili do tokov znečisťujúce látky predstavujúce viac ako 200 t BSK</w:t>
      </w:r>
      <w:r>
        <w:rPr>
          <w:vertAlign w:val="subscript"/>
        </w:rPr>
        <w:t xml:space="preserve">5, </w:t>
      </w:r>
      <w:r>
        <w:t xml:space="preserve"> alebo 300 t Ch S</w:t>
      </w:r>
      <w:r>
        <w:rPr>
          <w:lang w:val="sk-SK"/>
        </w:rPr>
        <w:t>K</w:t>
      </w:r>
      <w:r>
        <w:t>, alebo 200 t NL, alebo 5 t ropných látok.</w:t>
      </w:r>
    </w:p>
  </w:footnote>
  <w:footnote w:id="4">
    <w:p w:rsidR="002C42AB" w:rsidRDefault="002C42AB" w:rsidP="002C42AB">
      <w:pPr>
        <w:pStyle w:val="Textpoznmkypodiarou"/>
        <w:jc w:val="both"/>
      </w:pPr>
      <w:r>
        <w:rPr>
          <w:rStyle w:val="Odkaznapoznmkupodiarou"/>
        </w:rPr>
        <w:footnoteRef/>
      </w:r>
      <w:r>
        <w:t xml:space="preserve"> Hodnoty prípustnej koncentrácie definované Vyhláškou MZ SR č. 51/2004 Z.z.</w:t>
      </w:r>
    </w:p>
    <w:p w:rsidR="002C42AB" w:rsidRDefault="002C42AB" w:rsidP="002C42AB">
      <w:pPr>
        <w:pStyle w:val="Textpoznmkypodiarou"/>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2AB" w:rsidRPr="00B44763" w:rsidRDefault="002C42AB" w:rsidP="00B44763">
    <w:pPr>
      <w:pStyle w:val="Hlavika"/>
      <w:jc w:val="right"/>
      <w:rPr>
        <w:i/>
        <w:sz w:val="20"/>
        <w:szCs w:val="20"/>
      </w:rPr>
    </w:pPr>
    <w:r w:rsidRPr="00B44763">
      <w:rPr>
        <w:i/>
        <w:sz w:val="20"/>
        <w:szCs w:val="20"/>
      </w:rPr>
      <w:t>Integrovaná stratégia rozvoja územia Miestnej akčnej skupiny Mikroregión pod Marhátom</w:t>
    </w:r>
  </w:p>
  <w:p w:rsidR="002C42AB" w:rsidRDefault="002C42AB" w:rsidP="00FA487D">
    <w:pPr>
      <w:pStyle w:val="Hlavika"/>
      <w:pBdr>
        <w:bottom w:val="single" w:sz="4" w:space="0" w:color="auto"/>
      </w:pBdr>
      <w:rPr>
        <w:sz w:val="20"/>
        <w:szCs w:val="20"/>
      </w:rPr>
    </w:pPr>
  </w:p>
  <w:p w:rsidR="002C42AB" w:rsidRPr="00033568" w:rsidRDefault="002C42AB" w:rsidP="00033568">
    <w:pPr>
      <w:pStyle w:val="Hlavik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2AB" w:rsidRDefault="002C42AB" w:rsidP="00410C95">
    <w:pPr>
      <w:pStyle w:val="Hlavika"/>
      <w:jc w:val="both"/>
      <w:rPr>
        <w:b/>
        <w:sz w:val="20"/>
        <w:szCs w:val="20"/>
      </w:rPr>
    </w:pPr>
    <w:r w:rsidRPr="00033568">
      <w:rPr>
        <w:b/>
        <w:sz w:val="20"/>
        <w:szCs w:val="20"/>
      </w:rPr>
      <w:t xml:space="preserve"> </w:t>
    </w:r>
    <w:r w:rsidRPr="00033568">
      <w:rPr>
        <w:sz w:val="20"/>
        <w:szCs w:val="20"/>
      </w:rPr>
      <w:t xml:space="preserve">                                                                                     </w:t>
    </w:r>
    <w:r w:rsidRPr="00033568">
      <w:rPr>
        <w:b/>
        <w:sz w:val="20"/>
        <w:szCs w:val="20"/>
      </w:rPr>
      <w:t xml:space="preserve">                                              </w:t>
    </w:r>
    <w:r>
      <w:rPr>
        <w:b/>
        <w:sz w:val="20"/>
        <w:szCs w:val="20"/>
      </w:rPr>
      <w:t xml:space="preserve">                               </w:t>
    </w:r>
  </w:p>
  <w:p w:rsidR="002C42AB" w:rsidRPr="00410C95" w:rsidRDefault="002C42AB" w:rsidP="00410C95">
    <w:pPr>
      <w:pStyle w:val="Hlavika"/>
      <w:jc w:val="both"/>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2AB" w:rsidRPr="00B44763" w:rsidRDefault="002C42AB" w:rsidP="00B44763">
    <w:pPr>
      <w:pStyle w:val="Hlavika"/>
      <w:jc w:val="right"/>
      <w:rPr>
        <w:i/>
        <w:sz w:val="20"/>
        <w:szCs w:val="20"/>
      </w:rPr>
    </w:pPr>
    <w:r w:rsidRPr="00B44763">
      <w:rPr>
        <w:i/>
        <w:sz w:val="20"/>
        <w:szCs w:val="20"/>
      </w:rPr>
      <w:t>Integrovaná stratégia rozvoja územia Miestnej akčnej skupiny Mikroregión pod Marhátom</w:t>
    </w:r>
  </w:p>
  <w:p w:rsidR="002C42AB" w:rsidRDefault="002C42AB" w:rsidP="00FA487D">
    <w:pPr>
      <w:pStyle w:val="Hlavika"/>
      <w:pBdr>
        <w:bottom w:val="single" w:sz="4" w:space="0" w:color="auto"/>
      </w:pBdr>
      <w:rPr>
        <w:sz w:val="20"/>
        <w:szCs w:val="20"/>
      </w:rPr>
    </w:pPr>
  </w:p>
  <w:p w:rsidR="002C42AB" w:rsidRPr="00033568" w:rsidRDefault="002C42AB" w:rsidP="00033568">
    <w:pPr>
      <w:pStyle w:val="Hlavik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2AB" w:rsidRPr="00D56352" w:rsidRDefault="002C42AB" w:rsidP="00D56352">
    <w:pPr>
      <w:pStyle w:val="Hlavika"/>
      <w:pBdr>
        <w:bottom w:val="single" w:sz="4" w:space="1" w:color="auto"/>
      </w:pBdr>
      <w:jc w:val="both"/>
      <w:rPr>
        <w:sz w:val="20"/>
        <w:szCs w:val="20"/>
      </w:rPr>
    </w:pPr>
    <w:r>
      <w:rPr>
        <w:sz w:val="20"/>
        <w:szCs w:val="20"/>
      </w:rPr>
      <w:t xml:space="preserve">                          </w:t>
    </w:r>
    <w:r>
      <w:rPr>
        <w:i/>
        <w:sz w:val="20"/>
        <w:szCs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83B05692"/>
    <w:lvl w:ilvl="0">
      <w:start w:val="1"/>
      <w:numFmt w:val="bullet"/>
      <w:pStyle w:val="Zoznamsodrkami"/>
      <w:lvlText w:val=""/>
      <w:lvlJc w:val="left"/>
      <w:pPr>
        <w:tabs>
          <w:tab w:val="num" w:pos="360"/>
        </w:tabs>
        <w:ind w:left="360" w:hanging="360"/>
      </w:pPr>
      <w:rPr>
        <w:rFonts w:ascii="Symbol" w:hAnsi="Symbol" w:hint="default"/>
      </w:rPr>
    </w:lvl>
  </w:abstractNum>
  <w:abstractNum w:abstractNumId="1">
    <w:nsid w:val="00000015"/>
    <w:multiLevelType w:val="multilevel"/>
    <w:tmpl w:val="00000015"/>
    <w:name w:val="WW8Num21"/>
    <w:lvl w:ilvl="0">
      <w:start w:val="2"/>
      <w:numFmt w:val="bullet"/>
      <w:lvlText w:val="·"/>
      <w:lvlJc w:val="left"/>
      <w:pPr>
        <w:tabs>
          <w:tab w:val="num" w:pos="340"/>
        </w:tabs>
        <w:ind w:left="340" w:hanging="340"/>
      </w:pPr>
      <w:rPr>
        <w:rFonts w:ascii="Symbol" w:hAnsi="Symbol"/>
      </w:rPr>
    </w:lvl>
    <w:lvl w:ilvl="1">
      <w:start w:val="2"/>
      <w:numFmt w:val="bullet"/>
      <w:lvlText w:val="·"/>
      <w:lvlJc w:val="left"/>
      <w:pPr>
        <w:tabs>
          <w:tab w:val="num" w:pos="340"/>
        </w:tabs>
        <w:ind w:left="340" w:hanging="34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25"/>
    <w:multiLevelType w:val="singleLevel"/>
    <w:tmpl w:val="00000025"/>
    <w:name w:val="WW8Num37"/>
    <w:lvl w:ilvl="0">
      <w:start w:val="1"/>
      <w:numFmt w:val="decimal"/>
      <w:lvlText w:val="%1."/>
      <w:lvlJc w:val="left"/>
      <w:pPr>
        <w:tabs>
          <w:tab w:val="num" w:pos="720"/>
        </w:tabs>
        <w:ind w:left="720" w:hanging="360"/>
      </w:pPr>
    </w:lvl>
  </w:abstractNum>
  <w:abstractNum w:abstractNumId="3">
    <w:nsid w:val="037C5F87"/>
    <w:multiLevelType w:val="hybridMultilevel"/>
    <w:tmpl w:val="3516F65E"/>
    <w:lvl w:ilvl="0" w:tplc="0190747C">
      <w:start w:val="3"/>
      <w:numFmt w:val="bullet"/>
      <w:lvlText w:val="-"/>
      <w:lvlJc w:val="left"/>
      <w:pPr>
        <w:ind w:left="720" w:hanging="360"/>
      </w:pPr>
      <w:rPr>
        <w:rFonts w:ascii="Times New Roman" w:eastAsia="Times New Roman" w:hAnsi="Times New Roman" w:cs="Times New Roman" w:hint="default"/>
        <w:sz w:val="20"/>
        <w:szCs w:val="2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nsid w:val="049A441A"/>
    <w:multiLevelType w:val="hybridMultilevel"/>
    <w:tmpl w:val="A99C467C"/>
    <w:lvl w:ilvl="0" w:tplc="799AA122">
      <w:numFmt w:val="bullet"/>
      <w:lvlText w:val="-"/>
      <w:lvlJc w:val="left"/>
      <w:pPr>
        <w:ind w:left="720" w:hanging="360"/>
      </w:pPr>
      <w:rPr>
        <w:rFonts w:ascii="Arial" w:eastAsia="Times New Roman" w:hAnsi="Arial" w:hint="default"/>
        <w:b w:val="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nsid w:val="04F56253"/>
    <w:multiLevelType w:val="hybridMultilevel"/>
    <w:tmpl w:val="B0205530"/>
    <w:lvl w:ilvl="0" w:tplc="72128EA4">
      <w:start w:val="1"/>
      <w:numFmt w:val="bullet"/>
      <w:lvlText w:val="•"/>
      <w:lvlJc w:val="left"/>
      <w:pPr>
        <w:tabs>
          <w:tab w:val="num" w:pos="720"/>
        </w:tabs>
        <w:ind w:left="720" w:hanging="360"/>
      </w:pPr>
      <w:rPr>
        <w:rFonts w:ascii="Georgia" w:hAnsi="Georgia" w:hint="default"/>
      </w:rPr>
    </w:lvl>
    <w:lvl w:ilvl="1" w:tplc="BF56E15E" w:tentative="1">
      <w:start w:val="1"/>
      <w:numFmt w:val="bullet"/>
      <w:lvlText w:val="•"/>
      <w:lvlJc w:val="left"/>
      <w:pPr>
        <w:tabs>
          <w:tab w:val="num" w:pos="1440"/>
        </w:tabs>
        <w:ind w:left="1440" w:hanging="360"/>
      </w:pPr>
      <w:rPr>
        <w:rFonts w:ascii="Georgia" w:hAnsi="Georgia" w:hint="default"/>
      </w:rPr>
    </w:lvl>
    <w:lvl w:ilvl="2" w:tplc="73027ACC" w:tentative="1">
      <w:start w:val="1"/>
      <w:numFmt w:val="bullet"/>
      <w:lvlText w:val="•"/>
      <w:lvlJc w:val="left"/>
      <w:pPr>
        <w:tabs>
          <w:tab w:val="num" w:pos="2160"/>
        </w:tabs>
        <w:ind w:left="2160" w:hanging="360"/>
      </w:pPr>
      <w:rPr>
        <w:rFonts w:ascii="Georgia" w:hAnsi="Georgia" w:hint="default"/>
      </w:rPr>
    </w:lvl>
    <w:lvl w:ilvl="3" w:tplc="474A6950" w:tentative="1">
      <w:start w:val="1"/>
      <w:numFmt w:val="bullet"/>
      <w:lvlText w:val="•"/>
      <w:lvlJc w:val="left"/>
      <w:pPr>
        <w:tabs>
          <w:tab w:val="num" w:pos="2880"/>
        </w:tabs>
        <w:ind w:left="2880" w:hanging="360"/>
      </w:pPr>
      <w:rPr>
        <w:rFonts w:ascii="Georgia" w:hAnsi="Georgia" w:hint="default"/>
      </w:rPr>
    </w:lvl>
    <w:lvl w:ilvl="4" w:tplc="780603AC" w:tentative="1">
      <w:start w:val="1"/>
      <w:numFmt w:val="bullet"/>
      <w:lvlText w:val="•"/>
      <w:lvlJc w:val="left"/>
      <w:pPr>
        <w:tabs>
          <w:tab w:val="num" w:pos="3600"/>
        </w:tabs>
        <w:ind w:left="3600" w:hanging="360"/>
      </w:pPr>
      <w:rPr>
        <w:rFonts w:ascii="Georgia" w:hAnsi="Georgia" w:hint="default"/>
      </w:rPr>
    </w:lvl>
    <w:lvl w:ilvl="5" w:tplc="4114FAA4" w:tentative="1">
      <w:start w:val="1"/>
      <w:numFmt w:val="bullet"/>
      <w:lvlText w:val="•"/>
      <w:lvlJc w:val="left"/>
      <w:pPr>
        <w:tabs>
          <w:tab w:val="num" w:pos="4320"/>
        </w:tabs>
        <w:ind w:left="4320" w:hanging="360"/>
      </w:pPr>
      <w:rPr>
        <w:rFonts w:ascii="Georgia" w:hAnsi="Georgia" w:hint="default"/>
      </w:rPr>
    </w:lvl>
    <w:lvl w:ilvl="6" w:tplc="041A970C" w:tentative="1">
      <w:start w:val="1"/>
      <w:numFmt w:val="bullet"/>
      <w:lvlText w:val="•"/>
      <w:lvlJc w:val="left"/>
      <w:pPr>
        <w:tabs>
          <w:tab w:val="num" w:pos="5040"/>
        </w:tabs>
        <w:ind w:left="5040" w:hanging="360"/>
      </w:pPr>
      <w:rPr>
        <w:rFonts w:ascii="Georgia" w:hAnsi="Georgia" w:hint="default"/>
      </w:rPr>
    </w:lvl>
    <w:lvl w:ilvl="7" w:tplc="4080C58A" w:tentative="1">
      <w:start w:val="1"/>
      <w:numFmt w:val="bullet"/>
      <w:lvlText w:val="•"/>
      <w:lvlJc w:val="left"/>
      <w:pPr>
        <w:tabs>
          <w:tab w:val="num" w:pos="5760"/>
        </w:tabs>
        <w:ind w:left="5760" w:hanging="360"/>
      </w:pPr>
      <w:rPr>
        <w:rFonts w:ascii="Georgia" w:hAnsi="Georgia" w:hint="default"/>
      </w:rPr>
    </w:lvl>
    <w:lvl w:ilvl="8" w:tplc="CD000C7C" w:tentative="1">
      <w:start w:val="1"/>
      <w:numFmt w:val="bullet"/>
      <w:lvlText w:val="•"/>
      <w:lvlJc w:val="left"/>
      <w:pPr>
        <w:tabs>
          <w:tab w:val="num" w:pos="6480"/>
        </w:tabs>
        <w:ind w:left="6480" w:hanging="360"/>
      </w:pPr>
      <w:rPr>
        <w:rFonts w:ascii="Georgia" w:hAnsi="Georgia" w:hint="default"/>
      </w:rPr>
    </w:lvl>
  </w:abstractNum>
  <w:abstractNum w:abstractNumId="6">
    <w:nsid w:val="054962F9"/>
    <w:multiLevelType w:val="hybridMultilevel"/>
    <w:tmpl w:val="480A2748"/>
    <w:lvl w:ilvl="0" w:tplc="00000021">
      <w:start w:val="1"/>
      <w:numFmt w:val="bullet"/>
      <w:lvlText w:val="-"/>
      <w:lvlJc w:val="left"/>
      <w:pPr>
        <w:ind w:left="720" w:hanging="360"/>
      </w:pPr>
      <w:rPr>
        <w:rFonts w:ascii="Arial" w:hAnsi="Arial" w:cs="Arial"/>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nsid w:val="07DB12DD"/>
    <w:multiLevelType w:val="hybridMultilevel"/>
    <w:tmpl w:val="51963CD8"/>
    <w:lvl w:ilvl="0" w:tplc="00000021">
      <w:start w:val="1"/>
      <w:numFmt w:val="bullet"/>
      <w:lvlText w:val="-"/>
      <w:lvlJc w:val="left"/>
      <w:pPr>
        <w:tabs>
          <w:tab w:val="num" w:pos="1134"/>
        </w:tabs>
        <w:ind w:left="1134" w:hanging="567"/>
      </w:pPr>
      <w:rPr>
        <w:rFonts w:ascii="Arial" w:hAnsi="Arial" w:cs="Arial" w:hint="default"/>
      </w:rPr>
    </w:lvl>
    <w:lvl w:ilvl="1" w:tplc="F8406F9C"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8">
    <w:nsid w:val="0C902065"/>
    <w:multiLevelType w:val="hybridMultilevel"/>
    <w:tmpl w:val="DB328798"/>
    <w:lvl w:ilvl="0" w:tplc="041B0001">
      <w:start w:val="1"/>
      <w:numFmt w:val="bullet"/>
      <w:lvlText w:val=""/>
      <w:lvlJc w:val="left"/>
      <w:pPr>
        <w:ind w:left="720" w:hanging="360"/>
      </w:pPr>
      <w:rPr>
        <w:rFonts w:ascii="Symbol" w:hAnsi="Symbol"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nsid w:val="0D1E6817"/>
    <w:multiLevelType w:val="hybridMultilevel"/>
    <w:tmpl w:val="481603AA"/>
    <w:lvl w:ilvl="0" w:tplc="041B0005">
      <w:start w:val="1"/>
      <w:numFmt w:val="bullet"/>
      <w:lvlText w:val="-"/>
      <w:lvlJc w:val="left"/>
      <w:pPr>
        <w:ind w:left="780" w:hanging="360"/>
      </w:pPr>
      <w:rPr>
        <w:rFonts w:ascii="Arial Narrow" w:eastAsia="Times New Roman" w:hAnsi="Arial Narrow" w:hint="default"/>
      </w:rPr>
    </w:lvl>
    <w:lvl w:ilvl="1" w:tplc="041B0003" w:tentative="1">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abstractNum w:abstractNumId="10">
    <w:nsid w:val="10536DFB"/>
    <w:multiLevelType w:val="hybridMultilevel"/>
    <w:tmpl w:val="F7807342"/>
    <w:lvl w:ilvl="0" w:tplc="240C21E0">
      <w:start w:val="1"/>
      <w:numFmt w:val="bullet"/>
      <w:lvlText w:val="•"/>
      <w:lvlJc w:val="left"/>
      <w:pPr>
        <w:tabs>
          <w:tab w:val="num" w:pos="720"/>
        </w:tabs>
        <w:ind w:left="720" w:hanging="360"/>
      </w:pPr>
      <w:rPr>
        <w:rFonts w:ascii="Arial" w:hAnsi="Arial" w:hint="default"/>
      </w:rPr>
    </w:lvl>
    <w:lvl w:ilvl="1" w:tplc="F45CEED0" w:tentative="1">
      <w:start w:val="1"/>
      <w:numFmt w:val="bullet"/>
      <w:lvlText w:val="•"/>
      <w:lvlJc w:val="left"/>
      <w:pPr>
        <w:tabs>
          <w:tab w:val="num" w:pos="1440"/>
        </w:tabs>
        <w:ind w:left="1440" w:hanging="360"/>
      </w:pPr>
      <w:rPr>
        <w:rFonts w:ascii="Arial" w:hAnsi="Arial" w:hint="default"/>
      </w:rPr>
    </w:lvl>
    <w:lvl w:ilvl="2" w:tplc="4E1A90BE" w:tentative="1">
      <w:start w:val="1"/>
      <w:numFmt w:val="bullet"/>
      <w:lvlText w:val="•"/>
      <w:lvlJc w:val="left"/>
      <w:pPr>
        <w:tabs>
          <w:tab w:val="num" w:pos="2160"/>
        </w:tabs>
        <w:ind w:left="2160" w:hanging="360"/>
      </w:pPr>
      <w:rPr>
        <w:rFonts w:ascii="Arial" w:hAnsi="Arial" w:hint="default"/>
      </w:rPr>
    </w:lvl>
    <w:lvl w:ilvl="3" w:tplc="3E3610A8" w:tentative="1">
      <w:start w:val="1"/>
      <w:numFmt w:val="bullet"/>
      <w:lvlText w:val="•"/>
      <w:lvlJc w:val="left"/>
      <w:pPr>
        <w:tabs>
          <w:tab w:val="num" w:pos="2880"/>
        </w:tabs>
        <w:ind w:left="2880" w:hanging="360"/>
      </w:pPr>
      <w:rPr>
        <w:rFonts w:ascii="Arial" w:hAnsi="Arial" w:hint="default"/>
      </w:rPr>
    </w:lvl>
    <w:lvl w:ilvl="4" w:tplc="7C601458" w:tentative="1">
      <w:start w:val="1"/>
      <w:numFmt w:val="bullet"/>
      <w:lvlText w:val="•"/>
      <w:lvlJc w:val="left"/>
      <w:pPr>
        <w:tabs>
          <w:tab w:val="num" w:pos="3600"/>
        </w:tabs>
        <w:ind w:left="3600" w:hanging="360"/>
      </w:pPr>
      <w:rPr>
        <w:rFonts w:ascii="Arial" w:hAnsi="Arial" w:hint="default"/>
      </w:rPr>
    </w:lvl>
    <w:lvl w:ilvl="5" w:tplc="E5A20AC2" w:tentative="1">
      <w:start w:val="1"/>
      <w:numFmt w:val="bullet"/>
      <w:lvlText w:val="•"/>
      <w:lvlJc w:val="left"/>
      <w:pPr>
        <w:tabs>
          <w:tab w:val="num" w:pos="4320"/>
        </w:tabs>
        <w:ind w:left="4320" w:hanging="360"/>
      </w:pPr>
      <w:rPr>
        <w:rFonts w:ascii="Arial" w:hAnsi="Arial" w:hint="default"/>
      </w:rPr>
    </w:lvl>
    <w:lvl w:ilvl="6" w:tplc="F6FEEFF8" w:tentative="1">
      <w:start w:val="1"/>
      <w:numFmt w:val="bullet"/>
      <w:lvlText w:val="•"/>
      <w:lvlJc w:val="left"/>
      <w:pPr>
        <w:tabs>
          <w:tab w:val="num" w:pos="5040"/>
        </w:tabs>
        <w:ind w:left="5040" w:hanging="360"/>
      </w:pPr>
      <w:rPr>
        <w:rFonts w:ascii="Arial" w:hAnsi="Arial" w:hint="default"/>
      </w:rPr>
    </w:lvl>
    <w:lvl w:ilvl="7" w:tplc="AA8AF880" w:tentative="1">
      <w:start w:val="1"/>
      <w:numFmt w:val="bullet"/>
      <w:lvlText w:val="•"/>
      <w:lvlJc w:val="left"/>
      <w:pPr>
        <w:tabs>
          <w:tab w:val="num" w:pos="5760"/>
        </w:tabs>
        <w:ind w:left="5760" w:hanging="360"/>
      </w:pPr>
      <w:rPr>
        <w:rFonts w:ascii="Arial" w:hAnsi="Arial" w:hint="default"/>
      </w:rPr>
    </w:lvl>
    <w:lvl w:ilvl="8" w:tplc="EC7296AC" w:tentative="1">
      <w:start w:val="1"/>
      <w:numFmt w:val="bullet"/>
      <w:lvlText w:val="•"/>
      <w:lvlJc w:val="left"/>
      <w:pPr>
        <w:tabs>
          <w:tab w:val="num" w:pos="6480"/>
        </w:tabs>
        <w:ind w:left="6480" w:hanging="360"/>
      </w:pPr>
      <w:rPr>
        <w:rFonts w:ascii="Arial" w:hAnsi="Arial" w:hint="default"/>
      </w:rPr>
    </w:lvl>
  </w:abstractNum>
  <w:abstractNum w:abstractNumId="11">
    <w:nsid w:val="117F5C8A"/>
    <w:multiLevelType w:val="hybridMultilevel"/>
    <w:tmpl w:val="ECB464FA"/>
    <w:lvl w:ilvl="0" w:tplc="C9622B4A">
      <w:start w:val="4"/>
      <w:numFmt w:val="decimal"/>
      <w:lvlText w:val="%1."/>
      <w:lvlJc w:val="left"/>
      <w:pPr>
        <w:tabs>
          <w:tab w:val="num" w:pos="340"/>
        </w:tabs>
        <w:ind w:left="340" w:hanging="340"/>
      </w:pPr>
      <w:rPr>
        <w:rFonts w:ascii="Times New Roman" w:eastAsia="Times New Roman" w:hAnsi="Times New Roman" w:cs="Times New Roman" w:hint="default"/>
        <w:b w:val="0"/>
        <w:sz w:val="24"/>
        <w:szCs w:val="2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nsid w:val="1227111A"/>
    <w:multiLevelType w:val="hybridMultilevel"/>
    <w:tmpl w:val="A886B6B4"/>
    <w:lvl w:ilvl="0" w:tplc="041B0001">
      <w:start w:val="1"/>
      <w:numFmt w:val="bullet"/>
      <w:lvlText w:val=""/>
      <w:lvlJc w:val="left"/>
      <w:pPr>
        <w:ind w:left="720" w:hanging="360"/>
      </w:pPr>
      <w:rPr>
        <w:rFonts w:ascii="Symbol" w:hAnsi="Symbol"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nsid w:val="142C0334"/>
    <w:multiLevelType w:val="hybridMultilevel"/>
    <w:tmpl w:val="1B165BDE"/>
    <w:lvl w:ilvl="0" w:tplc="EAD0F33E">
      <w:start w:val="1"/>
      <w:numFmt w:val="bullet"/>
      <w:lvlText w:val="•"/>
      <w:lvlJc w:val="left"/>
      <w:pPr>
        <w:tabs>
          <w:tab w:val="num" w:pos="720"/>
        </w:tabs>
        <w:ind w:left="720" w:hanging="360"/>
      </w:pPr>
      <w:rPr>
        <w:rFonts w:ascii="Georgia" w:hAnsi="Georgia" w:hint="default"/>
      </w:rPr>
    </w:lvl>
    <w:lvl w:ilvl="1" w:tplc="3082374E" w:tentative="1">
      <w:start w:val="1"/>
      <w:numFmt w:val="bullet"/>
      <w:lvlText w:val="•"/>
      <w:lvlJc w:val="left"/>
      <w:pPr>
        <w:tabs>
          <w:tab w:val="num" w:pos="1440"/>
        </w:tabs>
        <w:ind w:left="1440" w:hanging="360"/>
      </w:pPr>
      <w:rPr>
        <w:rFonts w:ascii="Georgia" w:hAnsi="Georgia" w:hint="default"/>
      </w:rPr>
    </w:lvl>
    <w:lvl w:ilvl="2" w:tplc="384046BA" w:tentative="1">
      <w:start w:val="1"/>
      <w:numFmt w:val="bullet"/>
      <w:lvlText w:val="•"/>
      <w:lvlJc w:val="left"/>
      <w:pPr>
        <w:tabs>
          <w:tab w:val="num" w:pos="2160"/>
        </w:tabs>
        <w:ind w:left="2160" w:hanging="360"/>
      </w:pPr>
      <w:rPr>
        <w:rFonts w:ascii="Georgia" w:hAnsi="Georgia" w:hint="default"/>
      </w:rPr>
    </w:lvl>
    <w:lvl w:ilvl="3" w:tplc="E1CC0ECC" w:tentative="1">
      <w:start w:val="1"/>
      <w:numFmt w:val="bullet"/>
      <w:lvlText w:val="•"/>
      <w:lvlJc w:val="left"/>
      <w:pPr>
        <w:tabs>
          <w:tab w:val="num" w:pos="2880"/>
        </w:tabs>
        <w:ind w:left="2880" w:hanging="360"/>
      </w:pPr>
      <w:rPr>
        <w:rFonts w:ascii="Georgia" w:hAnsi="Georgia" w:hint="default"/>
      </w:rPr>
    </w:lvl>
    <w:lvl w:ilvl="4" w:tplc="E5F8FF48" w:tentative="1">
      <w:start w:val="1"/>
      <w:numFmt w:val="bullet"/>
      <w:lvlText w:val="•"/>
      <w:lvlJc w:val="left"/>
      <w:pPr>
        <w:tabs>
          <w:tab w:val="num" w:pos="3600"/>
        </w:tabs>
        <w:ind w:left="3600" w:hanging="360"/>
      </w:pPr>
      <w:rPr>
        <w:rFonts w:ascii="Georgia" w:hAnsi="Georgia" w:hint="default"/>
      </w:rPr>
    </w:lvl>
    <w:lvl w:ilvl="5" w:tplc="0116E8E2" w:tentative="1">
      <w:start w:val="1"/>
      <w:numFmt w:val="bullet"/>
      <w:lvlText w:val="•"/>
      <w:lvlJc w:val="left"/>
      <w:pPr>
        <w:tabs>
          <w:tab w:val="num" w:pos="4320"/>
        </w:tabs>
        <w:ind w:left="4320" w:hanging="360"/>
      </w:pPr>
      <w:rPr>
        <w:rFonts w:ascii="Georgia" w:hAnsi="Georgia" w:hint="default"/>
      </w:rPr>
    </w:lvl>
    <w:lvl w:ilvl="6" w:tplc="DDC8C672" w:tentative="1">
      <w:start w:val="1"/>
      <w:numFmt w:val="bullet"/>
      <w:lvlText w:val="•"/>
      <w:lvlJc w:val="left"/>
      <w:pPr>
        <w:tabs>
          <w:tab w:val="num" w:pos="5040"/>
        </w:tabs>
        <w:ind w:left="5040" w:hanging="360"/>
      </w:pPr>
      <w:rPr>
        <w:rFonts w:ascii="Georgia" w:hAnsi="Georgia" w:hint="default"/>
      </w:rPr>
    </w:lvl>
    <w:lvl w:ilvl="7" w:tplc="9214841A" w:tentative="1">
      <w:start w:val="1"/>
      <w:numFmt w:val="bullet"/>
      <w:lvlText w:val="•"/>
      <w:lvlJc w:val="left"/>
      <w:pPr>
        <w:tabs>
          <w:tab w:val="num" w:pos="5760"/>
        </w:tabs>
        <w:ind w:left="5760" w:hanging="360"/>
      </w:pPr>
      <w:rPr>
        <w:rFonts w:ascii="Georgia" w:hAnsi="Georgia" w:hint="default"/>
      </w:rPr>
    </w:lvl>
    <w:lvl w:ilvl="8" w:tplc="6A5A78F2" w:tentative="1">
      <w:start w:val="1"/>
      <w:numFmt w:val="bullet"/>
      <w:lvlText w:val="•"/>
      <w:lvlJc w:val="left"/>
      <w:pPr>
        <w:tabs>
          <w:tab w:val="num" w:pos="6480"/>
        </w:tabs>
        <w:ind w:left="6480" w:hanging="360"/>
      </w:pPr>
      <w:rPr>
        <w:rFonts w:ascii="Georgia" w:hAnsi="Georgia" w:hint="default"/>
      </w:rPr>
    </w:lvl>
  </w:abstractNum>
  <w:abstractNum w:abstractNumId="14">
    <w:nsid w:val="148C7C35"/>
    <w:multiLevelType w:val="hybridMultilevel"/>
    <w:tmpl w:val="C99C0894"/>
    <w:lvl w:ilvl="0" w:tplc="5BA40E18">
      <w:start w:val="1"/>
      <w:numFmt w:val="lowerLetter"/>
      <w:lvlText w:val="%1."/>
      <w:lvlJc w:val="left"/>
      <w:pPr>
        <w:tabs>
          <w:tab w:val="num" w:pos="567"/>
        </w:tabs>
        <w:ind w:left="567" w:hanging="283"/>
      </w:pPr>
      <w:rPr>
        <w:rFonts w:hint="default"/>
        <w:b w:val="0"/>
        <w:i w:val="0"/>
        <w:sz w:val="24"/>
        <w:szCs w:val="24"/>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5">
    <w:nsid w:val="163E1018"/>
    <w:multiLevelType w:val="hybridMultilevel"/>
    <w:tmpl w:val="B90A466C"/>
    <w:lvl w:ilvl="0" w:tplc="10C6DE1E">
      <w:start w:val="4"/>
      <w:numFmt w:val="lowerLetter"/>
      <w:lvlText w:val="%1)"/>
      <w:lvlJc w:val="left"/>
      <w:pPr>
        <w:tabs>
          <w:tab w:val="num" w:pos="283"/>
        </w:tabs>
        <w:ind w:left="283" w:hanging="283"/>
      </w:pPr>
      <w:rPr>
        <w:rFonts w:ascii="Times New Roman" w:eastAsia="Times New Roman" w:hAnsi="Times New Roman" w:cs="Times New Roman" w:hint="default"/>
        <w:i w:val="0"/>
        <w:color w:val="000000"/>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6">
    <w:nsid w:val="18397021"/>
    <w:multiLevelType w:val="hybridMultilevel"/>
    <w:tmpl w:val="ECF07086"/>
    <w:lvl w:ilvl="0" w:tplc="59BC1726">
      <w:start w:val="1"/>
      <w:numFmt w:val="bullet"/>
      <w:lvlText w:val="•"/>
      <w:lvlJc w:val="left"/>
      <w:pPr>
        <w:tabs>
          <w:tab w:val="num" w:pos="720"/>
        </w:tabs>
        <w:ind w:left="720" w:hanging="360"/>
      </w:pPr>
      <w:rPr>
        <w:rFonts w:ascii="Georgia" w:hAnsi="Georgia" w:hint="default"/>
      </w:rPr>
    </w:lvl>
    <w:lvl w:ilvl="1" w:tplc="8CB0C102" w:tentative="1">
      <w:start w:val="1"/>
      <w:numFmt w:val="bullet"/>
      <w:lvlText w:val="•"/>
      <w:lvlJc w:val="left"/>
      <w:pPr>
        <w:tabs>
          <w:tab w:val="num" w:pos="1440"/>
        </w:tabs>
        <w:ind w:left="1440" w:hanging="360"/>
      </w:pPr>
      <w:rPr>
        <w:rFonts w:ascii="Georgia" w:hAnsi="Georgia" w:hint="default"/>
      </w:rPr>
    </w:lvl>
    <w:lvl w:ilvl="2" w:tplc="15B62E82" w:tentative="1">
      <w:start w:val="1"/>
      <w:numFmt w:val="bullet"/>
      <w:lvlText w:val="•"/>
      <w:lvlJc w:val="left"/>
      <w:pPr>
        <w:tabs>
          <w:tab w:val="num" w:pos="2160"/>
        </w:tabs>
        <w:ind w:left="2160" w:hanging="360"/>
      </w:pPr>
      <w:rPr>
        <w:rFonts w:ascii="Georgia" w:hAnsi="Georgia" w:hint="default"/>
      </w:rPr>
    </w:lvl>
    <w:lvl w:ilvl="3" w:tplc="885C96DC" w:tentative="1">
      <w:start w:val="1"/>
      <w:numFmt w:val="bullet"/>
      <w:lvlText w:val="•"/>
      <w:lvlJc w:val="left"/>
      <w:pPr>
        <w:tabs>
          <w:tab w:val="num" w:pos="2880"/>
        </w:tabs>
        <w:ind w:left="2880" w:hanging="360"/>
      </w:pPr>
      <w:rPr>
        <w:rFonts w:ascii="Georgia" w:hAnsi="Georgia" w:hint="default"/>
      </w:rPr>
    </w:lvl>
    <w:lvl w:ilvl="4" w:tplc="222656FE" w:tentative="1">
      <w:start w:val="1"/>
      <w:numFmt w:val="bullet"/>
      <w:lvlText w:val="•"/>
      <w:lvlJc w:val="left"/>
      <w:pPr>
        <w:tabs>
          <w:tab w:val="num" w:pos="3600"/>
        </w:tabs>
        <w:ind w:left="3600" w:hanging="360"/>
      </w:pPr>
      <w:rPr>
        <w:rFonts w:ascii="Georgia" w:hAnsi="Georgia" w:hint="default"/>
      </w:rPr>
    </w:lvl>
    <w:lvl w:ilvl="5" w:tplc="EB1C4ADE" w:tentative="1">
      <w:start w:val="1"/>
      <w:numFmt w:val="bullet"/>
      <w:lvlText w:val="•"/>
      <w:lvlJc w:val="left"/>
      <w:pPr>
        <w:tabs>
          <w:tab w:val="num" w:pos="4320"/>
        </w:tabs>
        <w:ind w:left="4320" w:hanging="360"/>
      </w:pPr>
      <w:rPr>
        <w:rFonts w:ascii="Georgia" w:hAnsi="Georgia" w:hint="default"/>
      </w:rPr>
    </w:lvl>
    <w:lvl w:ilvl="6" w:tplc="9B34A99E" w:tentative="1">
      <w:start w:val="1"/>
      <w:numFmt w:val="bullet"/>
      <w:lvlText w:val="•"/>
      <w:lvlJc w:val="left"/>
      <w:pPr>
        <w:tabs>
          <w:tab w:val="num" w:pos="5040"/>
        </w:tabs>
        <w:ind w:left="5040" w:hanging="360"/>
      </w:pPr>
      <w:rPr>
        <w:rFonts w:ascii="Georgia" w:hAnsi="Georgia" w:hint="default"/>
      </w:rPr>
    </w:lvl>
    <w:lvl w:ilvl="7" w:tplc="BACE1DB6" w:tentative="1">
      <w:start w:val="1"/>
      <w:numFmt w:val="bullet"/>
      <w:lvlText w:val="•"/>
      <w:lvlJc w:val="left"/>
      <w:pPr>
        <w:tabs>
          <w:tab w:val="num" w:pos="5760"/>
        </w:tabs>
        <w:ind w:left="5760" w:hanging="360"/>
      </w:pPr>
      <w:rPr>
        <w:rFonts w:ascii="Georgia" w:hAnsi="Georgia" w:hint="default"/>
      </w:rPr>
    </w:lvl>
    <w:lvl w:ilvl="8" w:tplc="10FE5CA8" w:tentative="1">
      <w:start w:val="1"/>
      <w:numFmt w:val="bullet"/>
      <w:lvlText w:val="•"/>
      <w:lvlJc w:val="left"/>
      <w:pPr>
        <w:tabs>
          <w:tab w:val="num" w:pos="6480"/>
        </w:tabs>
        <w:ind w:left="6480" w:hanging="360"/>
      </w:pPr>
      <w:rPr>
        <w:rFonts w:ascii="Georgia" w:hAnsi="Georgia" w:hint="default"/>
      </w:rPr>
    </w:lvl>
  </w:abstractNum>
  <w:abstractNum w:abstractNumId="17">
    <w:nsid w:val="19DC35BF"/>
    <w:multiLevelType w:val="hybridMultilevel"/>
    <w:tmpl w:val="26D63668"/>
    <w:lvl w:ilvl="0" w:tplc="864689DC">
      <w:start w:val="1"/>
      <w:numFmt w:val="bullet"/>
      <w:lvlText w:val="•"/>
      <w:lvlJc w:val="left"/>
      <w:pPr>
        <w:tabs>
          <w:tab w:val="num" w:pos="720"/>
        </w:tabs>
        <w:ind w:left="720" w:hanging="360"/>
      </w:pPr>
      <w:rPr>
        <w:rFonts w:ascii="Arial" w:hAnsi="Arial" w:hint="default"/>
      </w:rPr>
    </w:lvl>
    <w:lvl w:ilvl="1" w:tplc="1E4463FE" w:tentative="1">
      <w:start w:val="1"/>
      <w:numFmt w:val="bullet"/>
      <w:lvlText w:val="•"/>
      <w:lvlJc w:val="left"/>
      <w:pPr>
        <w:tabs>
          <w:tab w:val="num" w:pos="1440"/>
        </w:tabs>
        <w:ind w:left="1440" w:hanging="360"/>
      </w:pPr>
      <w:rPr>
        <w:rFonts w:ascii="Arial" w:hAnsi="Arial" w:hint="default"/>
      </w:rPr>
    </w:lvl>
    <w:lvl w:ilvl="2" w:tplc="6A082C88" w:tentative="1">
      <w:start w:val="1"/>
      <w:numFmt w:val="bullet"/>
      <w:lvlText w:val="•"/>
      <w:lvlJc w:val="left"/>
      <w:pPr>
        <w:tabs>
          <w:tab w:val="num" w:pos="2160"/>
        </w:tabs>
        <w:ind w:left="2160" w:hanging="360"/>
      </w:pPr>
      <w:rPr>
        <w:rFonts w:ascii="Arial" w:hAnsi="Arial" w:hint="default"/>
      </w:rPr>
    </w:lvl>
    <w:lvl w:ilvl="3" w:tplc="DE4493B2" w:tentative="1">
      <w:start w:val="1"/>
      <w:numFmt w:val="bullet"/>
      <w:lvlText w:val="•"/>
      <w:lvlJc w:val="left"/>
      <w:pPr>
        <w:tabs>
          <w:tab w:val="num" w:pos="2880"/>
        </w:tabs>
        <w:ind w:left="2880" w:hanging="360"/>
      </w:pPr>
      <w:rPr>
        <w:rFonts w:ascii="Arial" w:hAnsi="Arial" w:hint="default"/>
      </w:rPr>
    </w:lvl>
    <w:lvl w:ilvl="4" w:tplc="8F206928" w:tentative="1">
      <w:start w:val="1"/>
      <w:numFmt w:val="bullet"/>
      <w:lvlText w:val="•"/>
      <w:lvlJc w:val="left"/>
      <w:pPr>
        <w:tabs>
          <w:tab w:val="num" w:pos="3600"/>
        </w:tabs>
        <w:ind w:left="3600" w:hanging="360"/>
      </w:pPr>
      <w:rPr>
        <w:rFonts w:ascii="Arial" w:hAnsi="Arial" w:hint="default"/>
      </w:rPr>
    </w:lvl>
    <w:lvl w:ilvl="5" w:tplc="883836BC" w:tentative="1">
      <w:start w:val="1"/>
      <w:numFmt w:val="bullet"/>
      <w:lvlText w:val="•"/>
      <w:lvlJc w:val="left"/>
      <w:pPr>
        <w:tabs>
          <w:tab w:val="num" w:pos="4320"/>
        </w:tabs>
        <w:ind w:left="4320" w:hanging="360"/>
      </w:pPr>
      <w:rPr>
        <w:rFonts w:ascii="Arial" w:hAnsi="Arial" w:hint="default"/>
      </w:rPr>
    </w:lvl>
    <w:lvl w:ilvl="6" w:tplc="52FAC6F8" w:tentative="1">
      <w:start w:val="1"/>
      <w:numFmt w:val="bullet"/>
      <w:lvlText w:val="•"/>
      <w:lvlJc w:val="left"/>
      <w:pPr>
        <w:tabs>
          <w:tab w:val="num" w:pos="5040"/>
        </w:tabs>
        <w:ind w:left="5040" w:hanging="360"/>
      </w:pPr>
      <w:rPr>
        <w:rFonts w:ascii="Arial" w:hAnsi="Arial" w:hint="default"/>
      </w:rPr>
    </w:lvl>
    <w:lvl w:ilvl="7" w:tplc="C4744194" w:tentative="1">
      <w:start w:val="1"/>
      <w:numFmt w:val="bullet"/>
      <w:lvlText w:val="•"/>
      <w:lvlJc w:val="left"/>
      <w:pPr>
        <w:tabs>
          <w:tab w:val="num" w:pos="5760"/>
        </w:tabs>
        <w:ind w:left="5760" w:hanging="360"/>
      </w:pPr>
      <w:rPr>
        <w:rFonts w:ascii="Arial" w:hAnsi="Arial" w:hint="default"/>
      </w:rPr>
    </w:lvl>
    <w:lvl w:ilvl="8" w:tplc="40B6D560" w:tentative="1">
      <w:start w:val="1"/>
      <w:numFmt w:val="bullet"/>
      <w:lvlText w:val="•"/>
      <w:lvlJc w:val="left"/>
      <w:pPr>
        <w:tabs>
          <w:tab w:val="num" w:pos="6480"/>
        </w:tabs>
        <w:ind w:left="6480" w:hanging="360"/>
      </w:pPr>
      <w:rPr>
        <w:rFonts w:ascii="Arial" w:hAnsi="Arial" w:hint="default"/>
      </w:rPr>
    </w:lvl>
  </w:abstractNum>
  <w:abstractNum w:abstractNumId="18">
    <w:nsid w:val="19FA5273"/>
    <w:multiLevelType w:val="hybridMultilevel"/>
    <w:tmpl w:val="ACEEA8F6"/>
    <w:lvl w:ilvl="0" w:tplc="5EC8BB94">
      <w:start w:val="1"/>
      <w:numFmt w:val="bullet"/>
      <w:lvlText w:val="•"/>
      <w:lvlJc w:val="left"/>
      <w:pPr>
        <w:tabs>
          <w:tab w:val="num" w:pos="720"/>
        </w:tabs>
        <w:ind w:left="720" w:hanging="360"/>
      </w:pPr>
      <w:rPr>
        <w:rFonts w:ascii="Georgia" w:hAnsi="Georgia" w:hint="default"/>
      </w:rPr>
    </w:lvl>
    <w:lvl w:ilvl="1" w:tplc="C5DE8E46" w:tentative="1">
      <w:start w:val="1"/>
      <w:numFmt w:val="bullet"/>
      <w:lvlText w:val="•"/>
      <w:lvlJc w:val="left"/>
      <w:pPr>
        <w:tabs>
          <w:tab w:val="num" w:pos="1440"/>
        </w:tabs>
        <w:ind w:left="1440" w:hanging="360"/>
      </w:pPr>
      <w:rPr>
        <w:rFonts w:ascii="Georgia" w:hAnsi="Georgia" w:hint="default"/>
      </w:rPr>
    </w:lvl>
    <w:lvl w:ilvl="2" w:tplc="A1CC78E0" w:tentative="1">
      <w:start w:val="1"/>
      <w:numFmt w:val="bullet"/>
      <w:lvlText w:val="•"/>
      <w:lvlJc w:val="left"/>
      <w:pPr>
        <w:tabs>
          <w:tab w:val="num" w:pos="2160"/>
        </w:tabs>
        <w:ind w:left="2160" w:hanging="360"/>
      </w:pPr>
      <w:rPr>
        <w:rFonts w:ascii="Georgia" w:hAnsi="Georgia" w:hint="default"/>
      </w:rPr>
    </w:lvl>
    <w:lvl w:ilvl="3" w:tplc="AE880CFC" w:tentative="1">
      <w:start w:val="1"/>
      <w:numFmt w:val="bullet"/>
      <w:lvlText w:val="•"/>
      <w:lvlJc w:val="left"/>
      <w:pPr>
        <w:tabs>
          <w:tab w:val="num" w:pos="2880"/>
        </w:tabs>
        <w:ind w:left="2880" w:hanging="360"/>
      </w:pPr>
      <w:rPr>
        <w:rFonts w:ascii="Georgia" w:hAnsi="Georgia" w:hint="default"/>
      </w:rPr>
    </w:lvl>
    <w:lvl w:ilvl="4" w:tplc="79309DDA" w:tentative="1">
      <w:start w:val="1"/>
      <w:numFmt w:val="bullet"/>
      <w:lvlText w:val="•"/>
      <w:lvlJc w:val="left"/>
      <w:pPr>
        <w:tabs>
          <w:tab w:val="num" w:pos="3600"/>
        </w:tabs>
        <w:ind w:left="3600" w:hanging="360"/>
      </w:pPr>
      <w:rPr>
        <w:rFonts w:ascii="Georgia" w:hAnsi="Georgia" w:hint="default"/>
      </w:rPr>
    </w:lvl>
    <w:lvl w:ilvl="5" w:tplc="34646CC0" w:tentative="1">
      <w:start w:val="1"/>
      <w:numFmt w:val="bullet"/>
      <w:lvlText w:val="•"/>
      <w:lvlJc w:val="left"/>
      <w:pPr>
        <w:tabs>
          <w:tab w:val="num" w:pos="4320"/>
        </w:tabs>
        <w:ind w:left="4320" w:hanging="360"/>
      </w:pPr>
      <w:rPr>
        <w:rFonts w:ascii="Georgia" w:hAnsi="Georgia" w:hint="default"/>
      </w:rPr>
    </w:lvl>
    <w:lvl w:ilvl="6" w:tplc="5ADE572A" w:tentative="1">
      <w:start w:val="1"/>
      <w:numFmt w:val="bullet"/>
      <w:lvlText w:val="•"/>
      <w:lvlJc w:val="left"/>
      <w:pPr>
        <w:tabs>
          <w:tab w:val="num" w:pos="5040"/>
        </w:tabs>
        <w:ind w:left="5040" w:hanging="360"/>
      </w:pPr>
      <w:rPr>
        <w:rFonts w:ascii="Georgia" w:hAnsi="Georgia" w:hint="default"/>
      </w:rPr>
    </w:lvl>
    <w:lvl w:ilvl="7" w:tplc="4C20F2DA" w:tentative="1">
      <w:start w:val="1"/>
      <w:numFmt w:val="bullet"/>
      <w:lvlText w:val="•"/>
      <w:lvlJc w:val="left"/>
      <w:pPr>
        <w:tabs>
          <w:tab w:val="num" w:pos="5760"/>
        </w:tabs>
        <w:ind w:left="5760" w:hanging="360"/>
      </w:pPr>
      <w:rPr>
        <w:rFonts w:ascii="Georgia" w:hAnsi="Georgia" w:hint="default"/>
      </w:rPr>
    </w:lvl>
    <w:lvl w:ilvl="8" w:tplc="4514A0C2" w:tentative="1">
      <w:start w:val="1"/>
      <w:numFmt w:val="bullet"/>
      <w:lvlText w:val="•"/>
      <w:lvlJc w:val="left"/>
      <w:pPr>
        <w:tabs>
          <w:tab w:val="num" w:pos="6480"/>
        </w:tabs>
        <w:ind w:left="6480" w:hanging="360"/>
      </w:pPr>
      <w:rPr>
        <w:rFonts w:ascii="Georgia" w:hAnsi="Georgia" w:hint="default"/>
      </w:rPr>
    </w:lvl>
  </w:abstractNum>
  <w:abstractNum w:abstractNumId="19">
    <w:nsid w:val="1A8352DA"/>
    <w:multiLevelType w:val="hybridMultilevel"/>
    <w:tmpl w:val="5FA0D6FA"/>
    <w:lvl w:ilvl="0" w:tplc="B126784C">
      <w:start w:val="1"/>
      <w:numFmt w:val="bullet"/>
      <w:lvlText w:val="•"/>
      <w:lvlJc w:val="left"/>
      <w:pPr>
        <w:tabs>
          <w:tab w:val="num" w:pos="720"/>
        </w:tabs>
        <w:ind w:left="720" w:hanging="360"/>
      </w:pPr>
      <w:rPr>
        <w:rFonts w:ascii="Georgia" w:hAnsi="Georgia" w:hint="default"/>
      </w:rPr>
    </w:lvl>
    <w:lvl w:ilvl="1" w:tplc="6B48494A" w:tentative="1">
      <w:start w:val="1"/>
      <w:numFmt w:val="bullet"/>
      <w:lvlText w:val="•"/>
      <w:lvlJc w:val="left"/>
      <w:pPr>
        <w:tabs>
          <w:tab w:val="num" w:pos="1440"/>
        </w:tabs>
        <w:ind w:left="1440" w:hanging="360"/>
      </w:pPr>
      <w:rPr>
        <w:rFonts w:ascii="Georgia" w:hAnsi="Georgia" w:hint="default"/>
      </w:rPr>
    </w:lvl>
    <w:lvl w:ilvl="2" w:tplc="F7CE5A4C" w:tentative="1">
      <w:start w:val="1"/>
      <w:numFmt w:val="bullet"/>
      <w:lvlText w:val="•"/>
      <w:lvlJc w:val="left"/>
      <w:pPr>
        <w:tabs>
          <w:tab w:val="num" w:pos="2160"/>
        </w:tabs>
        <w:ind w:left="2160" w:hanging="360"/>
      </w:pPr>
      <w:rPr>
        <w:rFonts w:ascii="Georgia" w:hAnsi="Georgia" w:hint="default"/>
      </w:rPr>
    </w:lvl>
    <w:lvl w:ilvl="3" w:tplc="8B8AA09E" w:tentative="1">
      <w:start w:val="1"/>
      <w:numFmt w:val="bullet"/>
      <w:lvlText w:val="•"/>
      <w:lvlJc w:val="left"/>
      <w:pPr>
        <w:tabs>
          <w:tab w:val="num" w:pos="2880"/>
        </w:tabs>
        <w:ind w:left="2880" w:hanging="360"/>
      </w:pPr>
      <w:rPr>
        <w:rFonts w:ascii="Georgia" w:hAnsi="Georgia" w:hint="default"/>
      </w:rPr>
    </w:lvl>
    <w:lvl w:ilvl="4" w:tplc="6B147538" w:tentative="1">
      <w:start w:val="1"/>
      <w:numFmt w:val="bullet"/>
      <w:lvlText w:val="•"/>
      <w:lvlJc w:val="left"/>
      <w:pPr>
        <w:tabs>
          <w:tab w:val="num" w:pos="3600"/>
        </w:tabs>
        <w:ind w:left="3600" w:hanging="360"/>
      </w:pPr>
      <w:rPr>
        <w:rFonts w:ascii="Georgia" w:hAnsi="Georgia" w:hint="default"/>
      </w:rPr>
    </w:lvl>
    <w:lvl w:ilvl="5" w:tplc="89C6E79E" w:tentative="1">
      <w:start w:val="1"/>
      <w:numFmt w:val="bullet"/>
      <w:lvlText w:val="•"/>
      <w:lvlJc w:val="left"/>
      <w:pPr>
        <w:tabs>
          <w:tab w:val="num" w:pos="4320"/>
        </w:tabs>
        <w:ind w:left="4320" w:hanging="360"/>
      </w:pPr>
      <w:rPr>
        <w:rFonts w:ascii="Georgia" w:hAnsi="Georgia" w:hint="default"/>
      </w:rPr>
    </w:lvl>
    <w:lvl w:ilvl="6" w:tplc="4D6457EE" w:tentative="1">
      <w:start w:val="1"/>
      <w:numFmt w:val="bullet"/>
      <w:lvlText w:val="•"/>
      <w:lvlJc w:val="left"/>
      <w:pPr>
        <w:tabs>
          <w:tab w:val="num" w:pos="5040"/>
        </w:tabs>
        <w:ind w:left="5040" w:hanging="360"/>
      </w:pPr>
      <w:rPr>
        <w:rFonts w:ascii="Georgia" w:hAnsi="Georgia" w:hint="default"/>
      </w:rPr>
    </w:lvl>
    <w:lvl w:ilvl="7" w:tplc="B4CC9066" w:tentative="1">
      <w:start w:val="1"/>
      <w:numFmt w:val="bullet"/>
      <w:lvlText w:val="•"/>
      <w:lvlJc w:val="left"/>
      <w:pPr>
        <w:tabs>
          <w:tab w:val="num" w:pos="5760"/>
        </w:tabs>
        <w:ind w:left="5760" w:hanging="360"/>
      </w:pPr>
      <w:rPr>
        <w:rFonts w:ascii="Georgia" w:hAnsi="Georgia" w:hint="default"/>
      </w:rPr>
    </w:lvl>
    <w:lvl w:ilvl="8" w:tplc="FC98F6C4" w:tentative="1">
      <w:start w:val="1"/>
      <w:numFmt w:val="bullet"/>
      <w:lvlText w:val="•"/>
      <w:lvlJc w:val="left"/>
      <w:pPr>
        <w:tabs>
          <w:tab w:val="num" w:pos="6480"/>
        </w:tabs>
        <w:ind w:left="6480" w:hanging="360"/>
      </w:pPr>
      <w:rPr>
        <w:rFonts w:ascii="Georgia" w:hAnsi="Georgia" w:hint="default"/>
      </w:rPr>
    </w:lvl>
  </w:abstractNum>
  <w:abstractNum w:abstractNumId="20">
    <w:nsid w:val="1BC92E33"/>
    <w:multiLevelType w:val="hybridMultilevel"/>
    <w:tmpl w:val="1674A4A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nsid w:val="1E6373A2"/>
    <w:multiLevelType w:val="hybridMultilevel"/>
    <w:tmpl w:val="A6E64326"/>
    <w:lvl w:ilvl="0" w:tplc="627EE9CE">
      <w:start w:val="1"/>
      <w:numFmt w:val="bullet"/>
      <w:lvlText w:val="•"/>
      <w:lvlJc w:val="left"/>
      <w:pPr>
        <w:tabs>
          <w:tab w:val="num" w:pos="720"/>
        </w:tabs>
        <w:ind w:left="720" w:hanging="360"/>
      </w:pPr>
      <w:rPr>
        <w:rFonts w:ascii="Georgia" w:hAnsi="Georgia" w:hint="default"/>
      </w:rPr>
    </w:lvl>
    <w:lvl w:ilvl="1" w:tplc="3274FBE0" w:tentative="1">
      <w:start w:val="1"/>
      <w:numFmt w:val="bullet"/>
      <w:lvlText w:val="•"/>
      <w:lvlJc w:val="left"/>
      <w:pPr>
        <w:tabs>
          <w:tab w:val="num" w:pos="1440"/>
        </w:tabs>
        <w:ind w:left="1440" w:hanging="360"/>
      </w:pPr>
      <w:rPr>
        <w:rFonts w:ascii="Georgia" w:hAnsi="Georgia" w:hint="default"/>
      </w:rPr>
    </w:lvl>
    <w:lvl w:ilvl="2" w:tplc="423C8D1C" w:tentative="1">
      <w:start w:val="1"/>
      <w:numFmt w:val="bullet"/>
      <w:lvlText w:val="•"/>
      <w:lvlJc w:val="left"/>
      <w:pPr>
        <w:tabs>
          <w:tab w:val="num" w:pos="2160"/>
        </w:tabs>
        <w:ind w:left="2160" w:hanging="360"/>
      </w:pPr>
      <w:rPr>
        <w:rFonts w:ascii="Georgia" w:hAnsi="Georgia" w:hint="default"/>
      </w:rPr>
    </w:lvl>
    <w:lvl w:ilvl="3" w:tplc="F73093B4" w:tentative="1">
      <w:start w:val="1"/>
      <w:numFmt w:val="bullet"/>
      <w:lvlText w:val="•"/>
      <w:lvlJc w:val="left"/>
      <w:pPr>
        <w:tabs>
          <w:tab w:val="num" w:pos="2880"/>
        </w:tabs>
        <w:ind w:left="2880" w:hanging="360"/>
      </w:pPr>
      <w:rPr>
        <w:rFonts w:ascii="Georgia" w:hAnsi="Georgia" w:hint="default"/>
      </w:rPr>
    </w:lvl>
    <w:lvl w:ilvl="4" w:tplc="038EB0E2" w:tentative="1">
      <w:start w:val="1"/>
      <w:numFmt w:val="bullet"/>
      <w:lvlText w:val="•"/>
      <w:lvlJc w:val="left"/>
      <w:pPr>
        <w:tabs>
          <w:tab w:val="num" w:pos="3600"/>
        </w:tabs>
        <w:ind w:left="3600" w:hanging="360"/>
      </w:pPr>
      <w:rPr>
        <w:rFonts w:ascii="Georgia" w:hAnsi="Georgia" w:hint="default"/>
      </w:rPr>
    </w:lvl>
    <w:lvl w:ilvl="5" w:tplc="442EEFEA" w:tentative="1">
      <w:start w:val="1"/>
      <w:numFmt w:val="bullet"/>
      <w:lvlText w:val="•"/>
      <w:lvlJc w:val="left"/>
      <w:pPr>
        <w:tabs>
          <w:tab w:val="num" w:pos="4320"/>
        </w:tabs>
        <w:ind w:left="4320" w:hanging="360"/>
      </w:pPr>
      <w:rPr>
        <w:rFonts w:ascii="Georgia" w:hAnsi="Georgia" w:hint="default"/>
      </w:rPr>
    </w:lvl>
    <w:lvl w:ilvl="6" w:tplc="7C7C2C20" w:tentative="1">
      <w:start w:val="1"/>
      <w:numFmt w:val="bullet"/>
      <w:lvlText w:val="•"/>
      <w:lvlJc w:val="left"/>
      <w:pPr>
        <w:tabs>
          <w:tab w:val="num" w:pos="5040"/>
        </w:tabs>
        <w:ind w:left="5040" w:hanging="360"/>
      </w:pPr>
      <w:rPr>
        <w:rFonts w:ascii="Georgia" w:hAnsi="Georgia" w:hint="default"/>
      </w:rPr>
    </w:lvl>
    <w:lvl w:ilvl="7" w:tplc="180E49E4" w:tentative="1">
      <w:start w:val="1"/>
      <w:numFmt w:val="bullet"/>
      <w:lvlText w:val="•"/>
      <w:lvlJc w:val="left"/>
      <w:pPr>
        <w:tabs>
          <w:tab w:val="num" w:pos="5760"/>
        </w:tabs>
        <w:ind w:left="5760" w:hanging="360"/>
      </w:pPr>
      <w:rPr>
        <w:rFonts w:ascii="Georgia" w:hAnsi="Georgia" w:hint="default"/>
      </w:rPr>
    </w:lvl>
    <w:lvl w:ilvl="8" w:tplc="168073A6" w:tentative="1">
      <w:start w:val="1"/>
      <w:numFmt w:val="bullet"/>
      <w:lvlText w:val="•"/>
      <w:lvlJc w:val="left"/>
      <w:pPr>
        <w:tabs>
          <w:tab w:val="num" w:pos="6480"/>
        </w:tabs>
        <w:ind w:left="6480" w:hanging="360"/>
      </w:pPr>
      <w:rPr>
        <w:rFonts w:ascii="Georgia" w:hAnsi="Georgia" w:hint="default"/>
      </w:rPr>
    </w:lvl>
  </w:abstractNum>
  <w:abstractNum w:abstractNumId="22">
    <w:nsid w:val="21DE6E1E"/>
    <w:multiLevelType w:val="hybridMultilevel"/>
    <w:tmpl w:val="89D07E48"/>
    <w:lvl w:ilvl="0" w:tplc="799AA122">
      <w:numFmt w:val="bullet"/>
      <w:lvlText w:val="-"/>
      <w:lvlJc w:val="left"/>
      <w:pPr>
        <w:ind w:left="720" w:hanging="360"/>
      </w:pPr>
      <w:rPr>
        <w:rFonts w:ascii="Arial" w:eastAsia="Times New Roman" w:hAnsi="Arial" w:hint="default"/>
        <w:b w:val="0"/>
      </w:rPr>
    </w:lvl>
    <w:lvl w:ilvl="1" w:tplc="799AA122">
      <w:numFmt w:val="bullet"/>
      <w:lvlText w:val="-"/>
      <w:lvlJc w:val="left"/>
      <w:pPr>
        <w:ind w:left="1440" w:hanging="360"/>
      </w:pPr>
      <w:rPr>
        <w:rFonts w:ascii="Arial" w:eastAsia="Times New Roman" w:hAnsi="Arial" w:hint="default"/>
        <w:b w:val="0"/>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nsid w:val="26652B52"/>
    <w:multiLevelType w:val="hybridMultilevel"/>
    <w:tmpl w:val="45D8EA18"/>
    <w:lvl w:ilvl="0" w:tplc="236AF034">
      <w:start w:val="1"/>
      <w:numFmt w:val="bullet"/>
      <w:lvlText w:val="•"/>
      <w:lvlJc w:val="left"/>
      <w:pPr>
        <w:tabs>
          <w:tab w:val="num" w:pos="720"/>
        </w:tabs>
        <w:ind w:left="720" w:hanging="360"/>
      </w:pPr>
      <w:rPr>
        <w:rFonts w:ascii="Georgia" w:hAnsi="Georgia" w:hint="default"/>
      </w:rPr>
    </w:lvl>
    <w:lvl w:ilvl="1" w:tplc="89C82E4A" w:tentative="1">
      <w:start w:val="1"/>
      <w:numFmt w:val="bullet"/>
      <w:lvlText w:val="•"/>
      <w:lvlJc w:val="left"/>
      <w:pPr>
        <w:tabs>
          <w:tab w:val="num" w:pos="1440"/>
        </w:tabs>
        <w:ind w:left="1440" w:hanging="360"/>
      </w:pPr>
      <w:rPr>
        <w:rFonts w:ascii="Georgia" w:hAnsi="Georgia" w:hint="default"/>
      </w:rPr>
    </w:lvl>
    <w:lvl w:ilvl="2" w:tplc="4E8A9A9A" w:tentative="1">
      <w:start w:val="1"/>
      <w:numFmt w:val="bullet"/>
      <w:lvlText w:val="•"/>
      <w:lvlJc w:val="left"/>
      <w:pPr>
        <w:tabs>
          <w:tab w:val="num" w:pos="2160"/>
        </w:tabs>
        <w:ind w:left="2160" w:hanging="360"/>
      </w:pPr>
      <w:rPr>
        <w:rFonts w:ascii="Georgia" w:hAnsi="Georgia" w:hint="default"/>
      </w:rPr>
    </w:lvl>
    <w:lvl w:ilvl="3" w:tplc="ACC21EBA" w:tentative="1">
      <w:start w:val="1"/>
      <w:numFmt w:val="bullet"/>
      <w:lvlText w:val="•"/>
      <w:lvlJc w:val="left"/>
      <w:pPr>
        <w:tabs>
          <w:tab w:val="num" w:pos="2880"/>
        </w:tabs>
        <w:ind w:left="2880" w:hanging="360"/>
      </w:pPr>
      <w:rPr>
        <w:rFonts w:ascii="Georgia" w:hAnsi="Georgia" w:hint="default"/>
      </w:rPr>
    </w:lvl>
    <w:lvl w:ilvl="4" w:tplc="23FCD2DC" w:tentative="1">
      <w:start w:val="1"/>
      <w:numFmt w:val="bullet"/>
      <w:lvlText w:val="•"/>
      <w:lvlJc w:val="left"/>
      <w:pPr>
        <w:tabs>
          <w:tab w:val="num" w:pos="3600"/>
        </w:tabs>
        <w:ind w:left="3600" w:hanging="360"/>
      </w:pPr>
      <w:rPr>
        <w:rFonts w:ascii="Georgia" w:hAnsi="Georgia" w:hint="default"/>
      </w:rPr>
    </w:lvl>
    <w:lvl w:ilvl="5" w:tplc="DE3C2140" w:tentative="1">
      <w:start w:val="1"/>
      <w:numFmt w:val="bullet"/>
      <w:lvlText w:val="•"/>
      <w:lvlJc w:val="left"/>
      <w:pPr>
        <w:tabs>
          <w:tab w:val="num" w:pos="4320"/>
        </w:tabs>
        <w:ind w:left="4320" w:hanging="360"/>
      </w:pPr>
      <w:rPr>
        <w:rFonts w:ascii="Georgia" w:hAnsi="Georgia" w:hint="default"/>
      </w:rPr>
    </w:lvl>
    <w:lvl w:ilvl="6" w:tplc="D89EBD76" w:tentative="1">
      <w:start w:val="1"/>
      <w:numFmt w:val="bullet"/>
      <w:lvlText w:val="•"/>
      <w:lvlJc w:val="left"/>
      <w:pPr>
        <w:tabs>
          <w:tab w:val="num" w:pos="5040"/>
        </w:tabs>
        <w:ind w:left="5040" w:hanging="360"/>
      </w:pPr>
      <w:rPr>
        <w:rFonts w:ascii="Georgia" w:hAnsi="Georgia" w:hint="default"/>
      </w:rPr>
    </w:lvl>
    <w:lvl w:ilvl="7" w:tplc="C6DC9EB0" w:tentative="1">
      <w:start w:val="1"/>
      <w:numFmt w:val="bullet"/>
      <w:lvlText w:val="•"/>
      <w:lvlJc w:val="left"/>
      <w:pPr>
        <w:tabs>
          <w:tab w:val="num" w:pos="5760"/>
        </w:tabs>
        <w:ind w:left="5760" w:hanging="360"/>
      </w:pPr>
      <w:rPr>
        <w:rFonts w:ascii="Georgia" w:hAnsi="Georgia" w:hint="default"/>
      </w:rPr>
    </w:lvl>
    <w:lvl w:ilvl="8" w:tplc="6D3C1376" w:tentative="1">
      <w:start w:val="1"/>
      <w:numFmt w:val="bullet"/>
      <w:lvlText w:val="•"/>
      <w:lvlJc w:val="left"/>
      <w:pPr>
        <w:tabs>
          <w:tab w:val="num" w:pos="6480"/>
        </w:tabs>
        <w:ind w:left="6480" w:hanging="360"/>
      </w:pPr>
      <w:rPr>
        <w:rFonts w:ascii="Georgia" w:hAnsi="Georgia" w:hint="default"/>
      </w:rPr>
    </w:lvl>
  </w:abstractNum>
  <w:abstractNum w:abstractNumId="24">
    <w:nsid w:val="273D0351"/>
    <w:multiLevelType w:val="hybridMultilevel"/>
    <w:tmpl w:val="F1D2B20A"/>
    <w:lvl w:ilvl="0" w:tplc="0000001D">
      <w:start w:val="5"/>
      <w:numFmt w:val="bullet"/>
      <w:lvlText w:val="-"/>
      <w:lvlJc w:val="left"/>
      <w:pPr>
        <w:ind w:left="720" w:hanging="360"/>
      </w:pPr>
      <w:rPr>
        <w:rFonts w:ascii="Times New Roman" w:hAnsi="Times New Roman" w:cs="Times New Roman"/>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nsid w:val="27E83AB3"/>
    <w:multiLevelType w:val="hybridMultilevel"/>
    <w:tmpl w:val="2B523184"/>
    <w:lvl w:ilvl="0" w:tplc="799AA122">
      <w:numFmt w:val="bullet"/>
      <w:lvlText w:val="-"/>
      <w:lvlJc w:val="left"/>
      <w:pPr>
        <w:ind w:left="720" w:hanging="360"/>
      </w:pPr>
      <w:rPr>
        <w:rFonts w:ascii="Arial" w:eastAsia="Times New Roman" w:hAnsi="Arial" w:hint="default"/>
        <w:b w:val="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nsid w:val="28015D9B"/>
    <w:multiLevelType w:val="hybridMultilevel"/>
    <w:tmpl w:val="8084EAD2"/>
    <w:lvl w:ilvl="0" w:tplc="041B0001">
      <w:start w:val="1"/>
      <w:numFmt w:val="bullet"/>
      <w:lvlText w:val=""/>
      <w:lvlJc w:val="left"/>
      <w:pPr>
        <w:ind w:left="720" w:hanging="360"/>
      </w:pPr>
      <w:rPr>
        <w:rFonts w:ascii="Symbol" w:hAnsi="Symbol"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nsid w:val="2A5B1039"/>
    <w:multiLevelType w:val="hybridMultilevel"/>
    <w:tmpl w:val="2FCE726C"/>
    <w:lvl w:ilvl="0" w:tplc="09CEA932">
      <w:start w:val="1"/>
      <w:numFmt w:val="bullet"/>
      <w:lvlText w:val="•"/>
      <w:lvlJc w:val="left"/>
      <w:pPr>
        <w:tabs>
          <w:tab w:val="num" w:pos="720"/>
        </w:tabs>
        <w:ind w:left="720" w:hanging="360"/>
      </w:pPr>
      <w:rPr>
        <w:rFonts w:ascii="Georgia" w:hAnsi="Georgia" w:hint="default"/>
      </w:rPr>
    </w:lvl>
    <w:lvl w:ilvl="1" w:tplc="64849128" w:tentative="1">
      <w:start w:val="1"/>
      <w:numFmt w:val="bullet"/>
      <w:lvlText w:val="•"/>
      <w:lvlJc w:val="left"/>
      <w:pPr>
        <w:tabs>
          <w:tab w:val="num" w:pos="1440"/>
        </w:tabs>
        <w:ind w:left="1440" w:hanging="360"/>
      </w:pPr>
      <w:rPr>
        <w:rFonts w:ascii="Georgia" w:hAnsi="Georgia" w:hint="default"/>
      </w:rPr>
    </w:lvl>
    <w:lvl w:ilvl="2" w:tplc="13FE5306" w:tentative="1">
      <w:start w:val="1"/>
      <w:numFmt w:val="bullet"/>
      <w:lvlText w:val="•"/>
      <w:lvlJc w:val="left"/>
      <w:pPr>
        <w:tabs>
          <w:tab w:val="num" w:pos="2160"/>
        </w:tabs>
        <w:ind w:left="2160" w:hanging="360"/>
      </w:pPr>
      <w:rPr>
        <w:rFonts w:ascii="Georgia" w:hAnsi="Georgia" w:hint="default"/>
      </w:rPr>
    </w:lvl>
    <w:lvl w:ilvl="3" w:tplc="9000CE40" w:tentative="1">
      <w:start w:val="1"/>
      <w:numFmt w:val="bullet"/>
      <w:lvlText w:val="•"/>
      <w:lvlJc w:val="left"/>
      <w:pPr>
        <w:tabs>
          <w:tab w:val="num" w:pos="2880"/>
        </w:tabs>
        <w:ind w:left="2880" w:hanging="360"/>
      </w:pPr>
      <w:rPr>
        <w:rFonts w:ascii="Georgia" w:hAnsi="Georgia" w:hint="default"/>
      </w:rPr>
    </w:lvl>
    <w:lvl w:ilvl="4" w:tplc="13CCF39A" w:tentative="1">
      <w:start w:val="1"/>
      <w:numFmt w:val="bullet"/>
      <w:lvlText w:val="•"/>
      <w:lvlJc w:val="left"/>
      <w:pPr>
        <w:tabs>
          <w:tab w:val="num" w:pos="3600"/>
        </w:tabs>
        <w:ind w:left="3600" w:hanging="360"/>
      </w:pPr>
      <w:rPr>
        <w:rFonts w:ascii="Georgia" w:hAnsi="Georgia" w:hint="default"/>
      </w:rPr>
    </w:lvl>
    <w:lvl w:ilvl="5" w:tplc="F698AEF8" w:tentative="1">
      <w:start w:val="1"/>
      <w:numFmt w:val="bullet"/>
      <w:lvlText w:val="•"/>
      <w:lvlJc w:val="left"/>
      <w:pPr>
        <w:tabs>
          <w:tab w:val="num" w:pos="4320"/>
        </w:tabs>
        <w:ind w:left="4320" w:hanging="360"/>
      </w:pPr>
      <w:rPr>
        <w:rFonts w:ascii="Georgia" w:hAnsi="Georgia" w:hint="default"/>
      </w:rPr>
    </w:lvl>
    <w:lvl w:ilvl="6" w:tplc="08D40D82" w:tentative="1">
      <w:start w:val="1"/>
      <w:numFmt w:val="bullet"/>
      <w:lvlText w:val="•"/>
      <w:lvlJc w:val="left"/>
      <w:pPr>
        <w:tabs>
          <w:tab w:val="num" w:pos="5040"/>
        </w:tabs>
        <w:ind w:left="5040" w:hanging="360"/>
      </w:pPr>
      <w:rPr>
        <w:rFonts w:ascii="Georgia" w:hAnsi="Georgia" w:hint="default"/>
      </w:rPr>
    </w:lvl>
    <w:lvl w:ilvl="7" w:tplc="877AB608" w:tentative="1">
      <w:start w:val="1"/>
      <w:numFmt w:val="bullet"/>
      <w:lvlText w:val="•"/>
      <w:lvlJc w:val="left"/>
      <w:pPr>
        <w:tabs>
          <w:tab w:val="num" w:pos="5760"/>
        </w:tabs>
        <w:ind w:left="5760" w:hanging="360"/>
      </w:pPr>
      <w:rPr>
        <w:rFonts w:ascii="Georgia" w:hAnsi="Georgia" w:hint="default"/>
      </w:rPr>
    </w:lvl>
    <w:lvl w:ilvl="8" w:tplc="CDA49FEE" w:tentative="1">
      <w:start w:val="1"/>
      <w:numFmt w:val="bullet"/>
      <w:lvlText w:val="•"/>
      <w:lvlJc w:val="left"/>
      <w:pPr>
        <w:tabs>
          <w:tab w:val="num" w:pos="6480"/>
        </w:tabs>
        <w:ind w:left="6480" w:hanging="360"/>
      </w:pPr>
      <w:rPr>
        <w:rFonts w:ascii="Georgia" w:hAnsi="Georgia" w:hint="default"/>
      </w:rPr>
    </w:lvl>
  </w:abstractNum>
  <w:abstractNum w:abstractNumId="28">
    <w:nsid w:val="2C19687A"/>
    <w:multiLevelType w:val="hybridMultilevel"/>
    <w:tmpl w:val="BE3A3122"/>
    <w:lvl w:ilvl="0" w:tplc="45A66906">
      <w:start w:val="1"/>
      <w:numFmt w:val="bullet"/>
      <w:lvlText w:val="•"/>
      <w:lvlJc w:val="left"/>
      <w:pPr>
        <w:tabs>
          <w:tab w:val="num" w:pos="720"/>
        </w:tabs>
        <w:ind w:left="720" w:hanging="360"/>
      </w:pPr>
      <w:rPr>
        <w:rFonts w:ascii="Georgia" w:hAnsi="Georgia" w:hint="default"/>
      </w:rPr>
    </w:lvl>
    <w:lvl w:ilvl="1" w:tplc="7D941956" w:tentative="1">
      <w:start w:val="1"/>
      <w:numFmt w:val="bullet"/>
      <w:lvlText w:val="•"/>
      <w:lvlJc w:val="left"/>
      <w:pPr>
        <w:tabs>
          <w:tab w:val="num" w:pos="1440"/>
        </w:tabs>
        <w:ind w:left="1440" w:hanging="360"/>
      </w:pPr>
      <w:rPr>
        <w:rFonts w:ascii="Georgia" w:hAnsi="Georgia" w:hint="default"/>
      </w:rPr>
    </w:lvl>
    <w:lvl w:ilvl="2" w:tplc="3AAE7B64" w:tentative="1">
      <w:start w:val="1"/>
      <w:numFmt w:val="bullet"/>
      <w:lvlText w:val="•"/>
      <w:lvlJc w:val="left"/>
      <w:pPr>
        <w:tabs>
          <w:tab w:val="num" w:pos="2160"/>
        </w:tabs>
        <w:ind w:left="2160" w:hanging="360"/>
      </w:pPr>
      <w:rPr>
        <w:rFonts w:ascii="Georgia" w:hAnsi="Georgia" w:hint="default"/>
      </w:rPr>
    </w:lvl>
    <w:lvl w:ilvl="3" w:tplc="1E642638" w:tentative="1">
      <w:start w:val="1"/>
      <w:numFmt w:val="bullet"/>
      <w:lvlText w:val="•"/>
      <w:lvlJc w:val="left"/>
      <w:pPr>
        <w:tabs>
          <w:tab w:val="num" w:pos="2880"/>
        </w:tabs>
        <w:ind w:left="2880" w:hanging="360"/>
      </w:pPr>
      <w:rPr>
        <w:rFonts w:ascii="Georgia" w:hAnsi="Georgia" w:hint="default"/>
      </w:rPr>
    </w:lvl>
    <w:lvl w:ilvl="4" w:tplc="84263A7C" w:tentative="1">
      <w:start w:val="1"/>
      <w:numFmt w:val="bullet"/>
      <w:lvlText w:val="•"/>
      <w:lvlJc w:val="left"/>
      <w:pPr>
        <w:tabs>
          <w:tab w:val="num" w:pos="3600"/>
        </w:tabs>
        <w:ind w:left="3600" w:hanging="360"/>
      </w:pPr>
      <w:rPr>
        <w:rFonts w:ascii="Georgia" w:hAnsi="Georgia" w:hint="default"/>
      </w:rPr>
    </w:lvl>
    <w:lvl w:ilvl="5" w:tplc="1ECE29DA" w:tentative="1">
      <w:start w:val="1"/>
      <w:numFmt w:val="bullet"/>
      <w:lvlText w:val="•"/>
      <w:lvlJc w:val="left"/>
      <w:pPr>
        <w:tabs>
          <w:tab w:val="num" w:pos="4320"/>
        </w:tabs>
        <w:ind w:left="4320" w:hanging="360"/>
      </w:pPr>
      <w:rPr>
        <w:rFonts w:ascii="Georgia" w:hAnsi="Georgia" w:hint="default"/>
      </w:rPr>
    </w:lvl>
    <w:lvl w:ilvl="6" w:tplc="031E06E6" w:tentative="1">
      <w:start w:val="1"/>
      <w:numFmt w:val="bullet"/>
      <w:lvlText w:val="•"/>
      <w:lvlJc w:val="left"/>
      <w:pPr>
        <w:tabs>
          <w:tab w:val="num" w:pos="5040"/>
        </w:tabs>
        <w:ind w:left="5040" w:hanging="360"/>
      </w:pPr>
      <w:rPr>
        <w:rFonts w:ascii="Georgia" w:hAnsi="Georgia" w:hint="default"/>
      </w:rPr>
    </w:lvl>
    <w:lvl w:ilvl="7" w:tplc="0EA04B06" w:tentative="1">
      <w:start w:val="1"/>
      <w:numFmt w:val="bullet"/>
      <w:lvlText w:val="•"/>
      <w:lvlJc w:val="left"/>
      <w:pPr>
        <w:tabs>
          <w:tab w:val="num" w:pos="5760"/>
        </w:tabs>
        <w:ind w:left="5760" w:hanging="360"/>
      </w:pPr>
      <w:rPr>
        <w:rFonts w:ascii="Georgia" w:hAnsi="Georgia" w:hint="default"/>
      </w:rPr>
    </w:lvl>
    <w:lvl w:ilvl="8" w:tplc="B3FC7C78" w:tentative="1">
      <w:start w:val="1"/>
      <w:numFmt w:val="bullet"/>
      <w:lvlText w:val="•"/>
      <w:lvlJc w:val="left"/>
      <w:pPr>
        <w:tabs>
          <w:tab w:val="num" w:pos="6480"/>
        </w:tabs>
        <w:ind w:left="6480" w:hanging="360"/>
      </w:pPr>
      <w:rPr>
        <w:rFonts w:ascii="Georgia" w:hAnsi="Georgia" w:hint="default"/>
      </w:rPr>
    </w:lvl>
  </w:abstractNum>
  <w:abstractNum w:abstractNumId="29">
    <w:nsid w:val="2CEB7EBC"/>
    <w:multiLevelType w:val="hybridMultilevel"/>
    <w:tmpl w:val="AD6E0408"/>
    <w:lvl w:ilvl="0" w:tplc="041B0005">
      <w:start w:val="1"/>
      <w:numFmt w:val="bullet"/>
      <w:lvlText w:val="-"/>
      <w:lvlJc w:val="left"/>
      <w:pPr>
        <w:ind w:left="720" w:hanging="360"/>
      </w:pPr>
      <w:rPr>
        <w:rFonts w:ascii="Arial Narrow" w:eastAsia="Times New Roman" w:hAnsi="Arial Narro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nsid w:val="2D39198C"/>
    <w:multiLevelType w:val="hybridMultilevel"/>
    <w:tmpl w:val="6758F4F2"/>
    <w:lvl w:ilvl="0" w:tplc="9C76D3EE">
      <w:start w:val="1"/>
      <w:numFmt w:val="bullet"/>
      <w:lvlText w:val="•"/>
      <w:lvlJc w:val="left"/>
      <w:pPr>
        <w:tabs>
          <w:tab w:val="num" w:pos="720"/>
        </w:tabs>
        <w:ind w:left="720" w:hanging="360"/>
      </w:pPr>
      <w:rPr>
        <w:rFonts w:ascii="Georgia" w:hAnsi="Georgia" w:hint="default"/>
      </w:rPr>
    </w:lvl>
    <w:lvl w:ilvl="1" w:tplc="CA801B14" w:tentative="1">
      <w:start w:val="1"/>
      <w:numFmt w:val="bullet"/>
      <w:lvlText w:val="•"/>
      <w:lvlJc w:val="left"/>
      <w:pPr>
        <w:tabs>
          <w:tab w:val="num" w:pos="1440"/>
        </w:tabs>
        <w:ind w:left="1440" w:hanging="360"/>
      </w:pPr>
      <w:rPr>
        <w:rFonts w:ascii="Georgia" w:hAnsi="Georgia" w:hint="default"/>
      </w:rPr>
    </w:lvl>
    <w:lvl w:ilvl="2" w:tplc="2B76C108" w:tentative="1">
      <w:start w:val="1"/>
      <w:numFmt w:val="bullet"/>
      <w:lvlText w:val="•"/>
      <w:lvlJc w:val="left"/>
      <w:pPr>
        <w:tabs>
          <w:tab w:val="num" w:pos="2160"/>
        </w:tabs>
        <w:ind w:left="2160" w:hanging="360"/>
      </w:pPr>
      <w:rPr>
        <w:rFonts w:ascii="Georgia" w:hAnsi="Georgia" w:hint="default"/>
      </w:rPr>
    </w:lvl>
    <w:lvl w:ilvl="3" w:tplc="E4A4F26A" w:tentative="1">
      <w:start w:val="1"/>
      <w:numFmt w:val="bullet"/>
      <w:lvlText w:val="•"/>
      <w:lvlJc w:val="left"/>
      <w:pPr>
        <w:tabs>
          <w:tab w:val="num" w:pos="2880"/>
        </w:tabs>
        <w:ind w:left="2880" w:hanging="360"/>
      </w:pPr>
      <w:rPr>
        <w:rFonts w:ascii="Georgia" w:hAnsi="Georgia" w:hint="default"/>
      </w:rPr>
    </w:lvl>
    <w:lvl w:ilvl="4" w:tplc="6A34C712" w:tentative="1">
      <w:start w:val="1"/>
      <w:numFmt w:val="bullet"/>
      <w:lvlText w:val="•"/>
      <w:lvlJc w:val="left"/>
      <w:pPr>
        <w:tabs>
          <w:tab w:val="num" w:pos="3600"/>
        </w:tabs>
        <w:ind w:left="3600" w:hanging="360"/>
      </w:pPr>
      <w:rPr>
        <w:rFonts w:ascii="Georgia" w:hAnsi="Georgia" w:hint="default"/>
      </w:rPr>
    </w:lvl>
    <w:lvl w:ilvl="5" w:tplc="B0F8ADCE" w:tentative="1">
      <w:start w:val="1"/>
      <w:numFmt w:val="bullet"/>
      <w:lvlText w:val="•"/>
      <w:lvlJc w:val="left"/>
      <w:pPr>
        <w:tabs>
          <w:tab w:val="num" w:pos="4320"/>
        </w:tabs>
        <w:ind w:left="4320" w:hanging="360"/>
      </w:pPr>
      <w:rPr>
        <w:rFonts w:ascii="Georgia" w:hAnsi="Georgia" w:hint="default"/>
      </w:rPr>
    </w:lvl>
    <w:lvl w:ilvl="6" w:tplc="5E5675B2" w:tentative="1">
      <w:start w:val="1"/>
      <w:numFmt w:val="bullet"/>
      <w:lvlText w:val="•"/>
      <w:lvlJc w:val="left"/>
      <w:pPr>
        <w:tabs>
          <w:tab w:val="num" w:pos="5040"/>
        </w:tabs>
        <w:ind w:left="5040" w:hanging="360"/>
      </w:pPr>
      <w:rPr>
        <w:rFonts w:ascii="Georgia" w:hAnsi="Georgia" w:hint="default"/>
      </w:rPr>
    </w:lvl>
    <w:lvl w:ilvl="7" w:tplc="935E033C" w:tentative="1">
      <w:start w:val="1"/>
      <w:numFmt w:val="bullet"/>
      <w:lvlText w:val="•"/>
      <w:lvlJc w:val="left"/>
      <w:pPr>
        <w:tabs>
          <w:tab w:val="num" w:pos="5760"/>
        </w:tabs>
        <w:ind w:left="5760" w:hanging="360"/>
      </w:pPr>
      <w:rPr>
        <w:rFonts w:ascii="Georgia" w:hAnsi="Georgia" w:hint="default"/>
      </w:rPr>
    </w:lvl>
    <w:lvl w:ilvl="8" w:tplc="5A2CA8AE" w:tentative="1">
      <w:start w:val="1"/>
      <w:numFmt w:val="bullet"/>
      <w:lvlText w:val="•"/>
      <w:lvlJc w:val="left"/>
      <w:pPr>
        <w:tabs>
          <w:tab w:val="num" w:pos="6480"/>
        </w:tabs>
        <w:ind w:left="6480" w:hanging="360"/>
      </w:pPr>
      <w:rPr>
        <w:rFonts w:ascii="Georgia" w:hAnsi="Georgia" w:hint="default"/>
      </w:rPr>
    </w:lvl>
  </w:abstractNum>
  <w:abstractNum w:abstractNumId="31">
    <w:nsid w:val="2DCC31B1"/>
    <w:multiLevelType w:val="hybridMultilevel"/>
    <w:tmpl w:val="26806924"/>
    <w:lvl w:ilvl="0" w:tplc="799AA122">
      <w:numFmt w:val="bullet"/>
      <w:lvlText w:val="-"/>
      <w:lvlJc w:val="left"/>
      <w:pPr>
        <w:ind w:left="720" w:hanging="360"/>
      </w:pPr>
      <w:rPr>
        <w:rFonts w:ascii="Arial" w:eastAsia="Times New Roman" w:hAnsi="Arial" w:hint="default"/>
        <w:b w:val="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nsid w:val="2E856AEA"/>
    <w:multiLevelType w:val="multilevel"/>
    <w:tmpl w:val="AF2232FA"/>
    <w:lvl w:ilvl="0">
      <w:start w:val="12"/>
      <w:numFmt w:val="decimal"/>
      <w:lvlText w:val="%1."/>
      <w:lvlJc w:val="left"/>
      <w:pPr>
        <w:tabs>
          <w:tab w:val="num" w:pos="420"/>
        </w:tabs>
        <w:ind w:left="420" w:hanging="420"/>
      </w:pPr>
      <w:rPr>
        <w:rFonts w:ascii="Times New Roman" w:hAnsi="Times New Roman" w:cs="Times New Roman" w:hint="default"/>
        <w:i w:val="0"/>
        <w:color w:val="auto"/>
        <w:sz w:val="24"/>
      </w:rPr>
    </w:lvl>
    <w:lvl w:ilvl="1">
      <w:start w:val="3"/>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3">
    <w:nsid w:val="2EF81B1F"/>
    <w:multiLevelType w:val="hybridMultilevel"/>
    <w:tmpl w:val="F304AB04"/>
    <w:lvl w:ilvl="0" w:tplc="A502AEDE">
      <w:start w:val="1"/>
      <w:numFmt w:val="decimal"/>
      <w:lvlText w:val="%1."/>
      <w:lvlJc w:val="left"/>
      <w:pPr>
        <w:tabs>
          <w:tab w:val="num" w:pos="340"/>
        </w:tabs>
        <w:ind w:left="340" w:hanging="340"/>
      </w:pPr>
      <w:rPr>
        <w:rFonts w:ascii="Times New Roman" w:hAnsi="Times New Roman" w:cs="Times New Roman" w:hint="default"/>
        <w:i w:val="0"/>
        <w:color w:val="auto"/>
        <w:sz w:val="2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
    <w:nsid w:val="30FC76C2"/>
    <w:multiLevelType w:val="hybridMultilevel"/>
    <w:tmpl w:val="EAFECEFA"/>
    <w:lvl w:ilvl="0" w:tplc="A5181284">
      <w:start w:val="1"/>
      <w:numFmt w:val="lowerLetter"/>
      <w:lvlText w:val="%1)"/>
      <w:lvlJc w:val="left"/>
      <w:pPr>
        <w:tabs>
          <w:tab w:val="num" w:pos="340"/>
        </w:tabs>
        <w:ind w:left="340" w:hanging="340"/>
      </w:pPr>
      <w:rPr>
        <w:rFonts w:hint="default"/>
      </w:rPr>
    </w:lvl>
    <w:lvl w:ilvl="1" w:tplc="D8E8B7E4">
      <w:start w:val="1"/>
      <w:numFmt w:val="lowerLetter"/>
      <w:lvlText w:val="%2."/>
      <w:lvlJc w:val="left"/>
      <w:pPr>
        <w:tabs>
          <w:tab w:val="num" w:pos="1440"/>
        </w:tabs>
        <w:ind w:left="1440" w:hanging="360"/>
      </w:pPr>
    </w:lvl>
    <w:lvl w:ilvl="2" w:tplc="041B0005" w:tentative="1">
      <w:start w:val="1"/>
      <w:numFmt w:val="lowerRoman"/>
      <w:lvlText w:val="%3."/>
      <w:lvlJc w:val="right"/>
      <w:pPr>
        <w:tabs>
          <w:tab w:val="num" w:pos="2160"/>
        </w:tabs>
        <w:ind w:left="2160" w:hanging="180"/>
      </w:pPr>
    </w:lvl>
    <w:lvl w:ilvl="3" w:tplc="041B0001" w:tentative="1">
      <w:start w:val="1"/>
      <w:numFmt w:val="decimal"/>
      <w:lvlText w:val="%4."/>
      <w:lvlJc w:val="left"/>
      <w:pPr>
        <w:tabs>
          <w:tab w:val="num" w:pos="2880"/>
        </w:tabs>
        <w:ind w:left="2880" w:hanging="360"/>
      </w:pPr>
    </w:lvl>
    <w:lvl w:ilvl="4" w:tplc="041B0003" w:tentative="1">
      <w:start w:val="1"/>
      <w:numFmt w:val="lowerLetter"/>
      <w:lvlText w:val="%5."/>
      <w:lvlJc w:val="left"/>
      <w:pPr>
        <w:tabs>
          <w:tab w:val="num" w:pos="3600"/>
        </w:tabs>
        <w:ind w:left="3600" w:hanging="360"/>
      </w:pPr>
    </w:lvl>
    <w:lvl w:ilvl="5" w:tplc="041B0005" w:tentative="1">
      <w:start w:val="1"/>
      <w:numFmt w:val="lowerRoman"/>
      <w:lvlText w:val="%6."/>
      <w:lvlJc w:val="right"/>
      <w:pPr>
        <w:tabs>
          <w:tab w:val="num" w:pos="4320"/>
        </w:tabs>
        <w:ind w:left="4320" w:hanging="180"/>
      </w:pPr>
    </w:lvl>
    <w:lvl w:ilvl="6" w:tplc="041B0001" w:tentative="1">
      <w:start w:val="1"/>
      <w:numFmt w:val="decimal"/>
      <w:lvlText w:val="%7."/>
      <w:lvlJc w:val="left"/>
      <w:pPr>
        <w:tabs>
          <w:tab w:val="num" w:pos="5040"/>
        </w:tabs>
        <w:ind w:left="5040" w:hanging="360"/>
      </w:pPr>
    </w:lvl>
    <w:lvl w:ilvl="7" w:tplc="041B0003" w:tentative="1">
      <w:start w:val="1"/>
      <w:numFmt w:val="lowerLetter"/>
      <w:lvlText w:val="%8."/>
      <w:lvlJc w:val="left"/>
      <w:pPr>
        <w:tabs>
          <w:tab w:val="num" w:pos="5760"/>
        </w:tabs>
        <w:ind w:left="5760" w:hanging="360"/>
      </w:pPr>
    </w:lvl>
    <w:lvl w:ilvl="8" w:tplc="041B0005" w:tentative="1">
      <w:start w:val="1"/>
      <w:numFmt w:val="lowerRoman"/>
      <w:lvlText w:val="%9."/>
      <w:lvlJc w:val="right"/>
      <w:pPr>
        <w:tabs>
          <w:tab w:val="num" w:pos="6480"/>
        </w:tabs>
        <w:ind w:left="6480" w:hanging="180"/>
      </w:pPr>
    </w:lvl>
  </w:abstractNum>
  <w:abstractNum w:abstractNumId="35">
    <w:nsid w:val="31990968"/>
    <w:multiLevelType w:val="hybridMultilevel"/>
    <w:tmpl w:val="2B06FC24"/>
    <w:lvl w:ilvl="0" w:tplc="BD4A3148">
      <w:start w:val="1"/>
      <w:numFmt w:val="bullet"/>
      <w:lvlText w:val="•"/>
      <w:lvlJc w:val="left"/>
      <w:pPr>
        <w:tabs>
          <w:tab w:val="num" w:pos="720"/>
        </w:tabs>
        <w:ind w:left="720" w:hanging="360"/>
      </w:pPr>
      <w:rPr>
        <w:rFonts w:ascii="Georgia" w:hAnsi="Georgia" w:hint="default"/>
      </w:rPr>
    </w:lvl>
    <w:lvl w:ilvl="1" w:tplc="EA66D996" w:tentative="1">
      <w:start w:val="1"/>
      <w:numFmt w:val="bullet"/>
      <w:lvlText w:val="•"/>
      <w:lvlJc w:val="left"/>
      <w:pPr>
        <w:tabs>
          <w:tab w:val="num" w:pos="1440"/>
        </w:tabs>
        <w:ind w:left="1440" w:hanging="360"/>
      </w:pPr>
      <w:rPr>
        <w:rFonts w:ascii="Georgia" w:hAnsi="Georgia" w:hint="default"/>
      </w:rPr>
    </w:lvl>
    <w:lvl w:ilvl="2" w:tplc="0E9CBF2C" w:tentative="1">
      <w:start w:val="1"/>
      <w:numFmt w:val="bullet"/>
      <w:lvlText w:val="•"/>
      <w:lvlJc w:val="left"/>
      <w:pPr>
        <w:tabs>
          <w:tab w:val="num" w:pos="2160"/>
        </w:tabs>
        <w:ind w:left="2160" w:hanging="360"/>
      </w:pPr>
      <w:rPr>
        <w:rFonts w:ascii="Georgia" w:hAnsi="Georgia" w:hint="default"/>
      </w:rPr>
    </w:lvl>
    <w:lvl w:ilvl="3" w:tplc="9FD056C2" w:tentative="1">
      <w:start w:val="1"/>
      <w:numFmt w:val="bullet"/>
      <w:lvlText w:val="•"/>
      <w:lvlJc w:val="left"/>
      <w:pPr>
        <w:tabs>
          <w:tab w:val="num" w:pos="2880"/>
        </w:tabs>
        <w:ind w:left="2880" w:hanging="360"/>
      </w:pPr>
      <w:rPr>
        <w:rFonts w:ascii="Georgia" w:hAnsi="Georgia" w:hint="default"/>
      </w:rPr>
    </w:lvl>
    <w:lvl w:ilvl="4" w:tplc="C632F6A0" w:tentative="1">
      <w:start w:val="1"/>
      <w:numFmt w:val="bullet"/>
      <w:lvlText w:val="•"/>
      <w:lvlJc w:val="left"/>
      <w:pPr>
        <w:tabs>
          <w:tab w:val="num" w:pos="3600"/>
        </w:tabs>
        <w:ind w:left="3600" w:hanging="360"/>
      </w:pPr>
      <w:rPr>
        <w:rFonts w:ascii="Georgia" w:hAnsi="Georgia" w:hint="default"/>
      </w:rPr>
    </w:lvl>
    <w:lvl w:ilvl="5" w:tplc="05EC816E" w:tentative="1">
      <w:start w:val="1"/>
      <w:numFmt w:val="bullet"/>
      <w:lvlText w:val="•"/>
      <w:lvlJc w:val="left"/>
      <w:pPr>
        <w:tabs>
          <w:tab w:val="num" w:pos="4320"/>
        </w:tabs>
        <w:ind w:left="4320" w:hanging="360"/>
      </w:pPr>
      <w:rPr>
        <w:rFonts w:ascii="Georgia" w:hAnsi="Georgia" w:hint="default"/>
      </w:rPr>
    </w:lvl>
    <w:lvl w:ilvl="6" w:tplc="F82EADF6" w:tentative="1">
      <w:start w:val="1"/>
      <w:numFmt w:val="bullet"/>
      <w:lvlText w:val="•"/>
      <w:lvlJc w:val="left"/>
      <w:pPr>
        <w:tabs>
          <w:tab w:val="num" w:pos="5040"/>
        </w:tabs>
        <w:ind w:left="5040" w:hanging="360"/>
      </w:pPr>
      <w:rPr>
        <w:rFonts w:ascii="Georgia" w:hAnsi="Georgia" w:hint="default"/>
      </w:rPr>
    </w:lvl>
    <w:lvl w:ilvl="7" w:tplc="291C612E" w:tentative="1">
      <w:start w:val="1"/>
      <w:numFmt w:val="bullet"/>
      <w:lvlText w:val="•"/>
      <w:lvlJc w:val="left"/>
      <w:pPr>
        <w:tabs>
          <w:tab w:val="num" w:pos="5760"/>
        </w:tabs>
        <w:ind w:left="5760" w:hanging="360"/>
      </w:pPr>
      <w:rPr>
        <w:rFonts w:ascii="Georgia" w:hAnsi="Georgia" w:hint="default"/>
      </w:rPr>
    </w:lvl>
    <w:lvl w:ilvl="8" w:tplc="A3B6E87C" w:tentative="1">
      <w:start w:val="1"/>
      <w:numFmt w:val="bullet"/>
      <w:lvlText w:val="•"/>
      <w:lvlJc w:val="left"/>
      <w:pPr>
        <w:tabs>
          <w:tab w:val="num" w:pos="6480"/>
        </w:tabs>
        <w:ind w:left="6480" w:hanging="360"/>
      </w:pPr>
      <w:rPr>
        <w:rFonts w:ascii="Georgia" w:hAnsi="Georgia" w:hint="default"/>
      </w:rPr>
    </w:lvl>
  </w:abstractNum>
  <w:abstractNum w:abstractNumId="36">
    <w:nsid w:val="3237246D"/>
    <w:multiLevelType w:val="hybridMultilevel"/>
    <w:tmpl w:val="25D0137A"/>
    <w:lvl w:ilvl="0" w:tplc="15E2C7A4">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nsid w:val="352A5261"/>
    <w:multiLevelType w:val="hybridMultilevel"/>
    <w:tmpl w:val="7AFA6210"/>
    <w:lvl w:ilvl="0" w:tplc="5630DF2A">
      <w:start w:val="1"/>
      <w:numFmt w:val="bullet"/>
      <w:lvlText w:val="-"/>
      <w:lvlJc w:val="left"/>
      <w:pPr>
        <w:tabs>
          <w:tab w:val="num" w:pos="567"/>
        </w:tabs>
        <w:ind w:left="567" w:hanging="283"/>
      </w:pPr>
      <w:rPr>
        <w:rFonts w:ascii="Times New Roman" w:hAnsi="Times New Roman" w:cs="Times New Roman" w:hint="default"/>
      </w:rPr>
    </w:lvl>
    <w:lvl w:ilvl="1" w:tplc="14A417EE">
      <w:start w:val="1"/>
      <w:numFmt w:val="decimal"/>
      <w:lvlText w:val="%2."/>
      <w:lvlJc w:val="left"/>
      <w:pPr>
        <w:tabs>
          <w:tab w:val="num" w:pos="340"/>
        </w:tabs>
        <w:ind w:left="340" w:hanging="340"/>
      </w:pPr>
      <w:rPr>
        <w:rFonts w:ascii="Times New Roman" w:hAnsi="Times New Roman" w:cs="Times New Roman" w:hint="default"/>
        <w:b w:val="0"/>
        <w:i w:val="0"/>
        <w:color w:val="auto"/>
        <w:sz w:val="24"/>
      </w:rPr>
    </w:lvl>
    <w:lvl w:ilvl="2" w:tplc="795A04D4" w:tentative="1">
      <w:start w:val="1"/>
      <w:numFmt w:val="bullet"/>
      <w:lvlText w:val=""/>
      <w:lvlJc w:val="left"/>
      <w:pPr>
        <w:tabs>
          <w:tab w:val="num" w:pos="2160"/>
        </w:tabs>
        <w:ind w:left="2160" w:hanging="360"/>
      </w:pPr>
      <w:rPr>
        <w:rFonts w:ascii="Wingdings" w:hAnsi="Wingdings" w:hint="default"/>
      </w:rPr>
    </w:lvl>
    <w:lvl w:ilvl="3" w:tplc="CFA689BE" w:tentative="1">
      <w:start w:val="1"/>
      <w:numFmt w:val="bullet"/>
      <w:lvlText w:val=""/>
      <w:lvlJc w:val="left"/>
      <w:pPr>
        <w:tabs>
          <w:tab w:val="num" w:pos="2880"/>
        </w:tabs>
        <w:ind w:left="2880" w:hanging="360"/>
      </w:pPr>
      <w:rPr>
        <w:rFonts w:ascii="Symbol" w:hAnsi="Symbol" w:hint="default"/>
      </w:rPr>
    </w:lvl>
    <w:lvl w:ilvl="4" w:tplc="B768C1B0" w:tentative="1">
      <w:start w:val="1"/>
      <w:numFmt w:val="bullet"/>
      <w:lvlText w:val="o"/>
      <w:lvlJc w:val="left"/>
      <w:pPr>
        <w:tabs>
          <w:tab w:val="num" w:pos="3600"/>
        </w:tabs>
        <w:ind w:left="3600" w:hanging="360"/>
      </w:pPr>
      <w:rPr>
        <w:rFonts w:ascii="Courier New" w:hAnsi="Courier New" w:cs="Courier New" w:hint="default"/>
      </w:rPr>
    </w:lvl>
    <w:lvl w:ilvl="5" w:tplc="041B001B" w:tentative="1">
      <w:start w:val="1"/>
      <w:numFmt w:val="bullet"/>
      <w:lvlText w:val=""/>
      <w:lvlJc w:val="left"/>
      <w:pPr>
        <w:tabs>
          <w:tab w:val="num" w:pos="4320"/>
        </w:tabs>
        <w:ind w:left="4320" w:hanging="360"/>
      </w:pPr>
      <w:rPr>
        <w:rFonts w:ascii="Wingdings" w:hAnsi="Wingdings" w:hint="default"/>
      </w:rPr>
    </w:lvl>
    <w:lvl w:ilvl="6" w:tplc="041B000F" w:tentative="1">
      <w:start w:val="1"/>
      <w:numFmt w:val="bullet"/>
      <w:lvlText w:val=""/>
      <w:lvlJc w:val="left"/>
      <w:pPr>
        <w:tabs>
          <w:tab w:val="num" w:pos="5040"/>
        </w:tabs>
        <w:ind w:left="5040" w:hanging="360"/>
      </w:pPr>
      <w:rPr>
        <w:rFonts w:ascii="Symbol" w:hAnsi="Symbol" w:hint="default"/>
      </w:rPr>
    </w:lvl>
    <w:lvl w:ilvl="7" w:tplc="041B0019" w:tentative="1">
      <w:start w:val="1"/>
      <w:numFmt w:val="bullet"/>
      <w:lvlText w:val="o"/>
      <w:lvlJc w:val="left"/>
      <w:pPr>
        <w:tabs>
          <w:tab w:val="num" w:pos="5760"/>
        </w:tabs>
        <w:ind w:left="5760" w:hanging="360"/>
      </w:pPr>
      <w:rPr>
        <w:rFonts w:ascii="Courier New" w:hAnsi="Courier New" w:cs="Courier New" w:hint="default"/>
      </w:rPr>
    </w:lvl>
    <w:lvl w:ilvl="8" w:tplc="041B001B" w:tentative="1">
      <w:start w:val="1"/>
      <w:numFmt w:val="bullet"/>
      <w:lvlText w:val=""/>
      <w:lvlJc w:val="left"/>
      <w:pPr>
        <w:tabs>
          <w:tab w:val="num" w:pos="6480"/>
        </w:tabs>
        <w:ind w:left="6480" w:hanging="360"/>
      </w:pPr>
      <w:rPr>
        <w:rFonts w:ascii="Wingdings" w:hAnsi="Wingdings" w:hint="default"/>
      </w:rPr>
    </w:lvl>
  </w:abstractNum>
  <w:abstractNum w:abstractNumId="38">
    <w:nsid w:val="36367960"/>
    <w:multiLevelType w:val="hybridMultilevel"/>
    <w:tmpl w:val="45A8B624"/>
    <w:lvl w:ilvl="0" w:tplc="799AA122">
      <w:numFmt w:val="bullet"/>
      <w:lvlText w:val="-"/>
      <w:lvlJc w:val="left"/>
      <w:pPr>
        <w:ind w:left="720" w:hanging="360"/>
      </w:pPr>
      <w:rPr>
        <w:rFonts w:ascii="Arial" w:eastAsia="Times New Roman" w:hAnsi="Arial" w:hint="default"/>
        <w:b w:val="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nsid w:val="398A2673"/>
    <w:multiLevelType w:val="hybridMultilevel"/>
    <w:tmpl w:val="93FCCA96"/>
    <w:lvl w:ilvl="0" w:tplc="0000001D">
      <w:start w:val="5"/>
      <w:numFmt w:val="bullet"/>
      <w:lvlText w:val="-"/>
      <w:lvlJc w:val="left"/>
      <w:pPr>
        <w:ind w:left="1429" w:hanging="360"/>
      </w:pPr>
      <w:rPr>
        <w:rFonts w:ascii="Times New Roman" w:hAnsi="Times New Roman" w:cs="Times New Roman"/>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40">
    <w:nsid w:val="3A6E5F76"/>
    <w:multiLevelType w:val="hybridMultilevel"/>
    <w:tmpl w:val="61D0F2F0"/>
    <w:lvl w:ilvl="0" w:tplc="6EAC26C2">
      <w:start w:val="2"/>
      <w:numFmt w:val="bullet"/>
      <w:lvlText w:val="-"/>
      <w:lvlJc w:val="left"/>
      <w:pPr>
        <w:ind w:left="720" w:hanging="360"/>
      </w:pPr>
      <w:rPr>
        <w:rFonts w:ascii="Calibri" w:eastAsia="Calibr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nsid w:val="3B0272E6"/>
    <w:multiLevelType w:val="hybridMultilevel"/>
    <w:tmpl w:val="7DFCBD9C"/>
    <w:lvl w:ilvl="0" w:tplc="84F4F794">
      <w:start w:val="1"/>
      <w:numFmt w:val="bullet"/>
      <w:lvlText w:val="•"/>
      <w:lvlJc w:val="left"/>
      <w:pPr>
        <w:tabs>
          <w:tab w:val="num" w:pos="720"/>
        </w:tabs>
        <w:ind w:left="720" w:hanging="360"/>
      </w:pPr>
      <w:rPr>
        <w:rFonts w:ascii="Georgia" w:hAnsi="Georgia" w:hint="default"/>
      </w:rPr>
    </w:lvl>
    <w:lvl w:ilvl="1" w:tplc="9FCE08CA" w:tentative="1">
      <w:start w:val="1"/>
      <w:numFmt w:val="bullet"/>
      <w:lvlText w:val="•"/>
      <w:lvlJc w:val="left"/>
      <w:pPr>
        <w:tabs>
          <w:tab w:val="num" w:pos="1440"/>
        </w:tabs>
        <w:ind w:left="1440" w:hanging="360"/>
      </w:pPr>
      <w:rPr>
        <w:rFonts w:ascii="Georgia" w:hAnsi="Georgia" w:hint="default"/>
      </w:rPr>
    </w:lvl>
    <w:lvl w:ilvl="2" w:tplc="8E9C7906" w:tentative="1">
      <w:start w:val="1"/>
      <w:numFmt w:val="bullet"/>
      <w:lvlText w:val="•"/>
      <w:lvlJc w:val="left"/>
      <w:pPr>
        <w:tabs>
          <w:tab w:val="num" w:pos="2160"/>
        </w:tabs>
        <w:ind w:left="2160" w:hanging="360"/>
      </w:pPr>
      <w:rPr>
        <w:rFonts w:ascii="Georgia" w:hAnsi="Georgia" w:hint="default"/>
      </w:rPr>
    </w:lvl>
    <w:lvl w:ilvl="3" w:tplc="602CF11E" w:tentative="1">
      <w:start w:val="1"/>
      <w:numFmt w:val="bullet"/>
      <w:lvlText w:val="•"/>
      <w:lvlJc w:val="left"/>
      <w:pPr>
        <w:tabs>
          <w:tab w:val="num" w:pos="2880"/>
        </w:tabs>
        <w:ind w:left="2880" w:hanging="360"/>
      </w:pPr>
      <w:rPr>
        <w:rFonts w:ascii="Georgia" w:hAnsi="Georgia" w:hint="default"/>
      </w:rPr>
    </w:lvl>
    <w:lvl w:ilvl="4" w:tplc="ABCE6916" w:tentative="1">
      <w:start w:val="1"/>
      <w:numFmt w:val="bullet"/>
      <w:lvlText w:val="•"/>
      <w:lvlJc w:val="left"/>
      <w:pPr>
        <w:tabs>
          <w:tab w:val="num" w:pos="3600"/>
        </w:tabs>
        <w:ind w:left="3600" w:hanging="360"/>
      </w:pPr>
      <w:rPr>
        <w:rFonts w:ascii="Georgia" w:hAnsi="Georgia" w:hint="default"/>
      </w:rPr>
    </w:lvl>
    <w:lvl w:ilvl="5" w:tplc="11983F1A" w:tentative="1">
      <w:start w:val="1"/>
      <w:numFmt w:val="bullet"/>
      <w:lvlText w:val="•"/>
      <w:lvlJc w:val="left"/>
      <w:pPr>
        <w:tabs>
          <w:tab w:val="num" w:pos="4320"/>
        </w:tabs>
        <w:ind w:left="4320" w:hanging="360"/>
      </w:pPr>
      <w:rPr>
        <w:rFonts w:ascii="Georgia" w:hAnsi="Georgia" w:hint="default"/>
      </w:rPr>
    </w:lvl>
    <w:lvl w:ilvl="6" w:tplc="4B6E1654" w:tentative="1">
      <w:start w:val="1"/>
      <w:numFmt w:val="bullet"/>
      <w:lvlText w:val="•"/>
      <w:lvlJc w:val="left"/>
      <w:pPr>
        <w:tabs>
          <w:tab w:val="num" w:pos="5040"/>
        </w:tabs>
        <w:ind w:left="5040" w:hanging="360"/>
      </w:pPr>
      <w:rPr>
        <w:rFonts w:ascii="Georgia" w:hAnsi="Georgia" w:hint="default"/>
      </w:rPr>
    </w:lvl>
    <w:lvl w:ilvl="7" w:tplc="FAEA6806" w:tentative="1">
      <w:start w:val="1"/>
      <w:numFmt w:val="bullet"/>
      <w:lvlText w:val="•"/>
      <w:lvlJc w:val="left"/>
      <w:pPr>
        <w:tabs>
          <w:tab w:val="num" w:pos="5760"/>
        </w:tabs>
        <w:ind w:left="5760" w:hanging="360"/>
      </w:pPr>
      <w:rPr>
        <w:rFonts w:ascii="Georgia" w:hAnsi="Georgia" w:hint="default"/>
      </w:rPr>
    </w:lvl>
    <w:lvl w:ilvl="8" w:tplc="2638BCEA" w:tentative="1">
      <w:start w:val="1"/>
      <w:numFmt w:val="bullet"/>
      <w:lvlText w:val="•"/>
      <w:lvlJc w:val="left"/>
      <w:pPr>
        <w:tabs>
          <w:tab w:val="num" w:pos="6480"/>
        </w:tabs>
        <w:ind w:left="6480" w:hanging="360"/>
      </w:pPr>
      <w:rPr>
        <w:rFonts w:ascii="Georgia" w:hAnsi="Georgia" w:hint="default"/>
      </w:rPr>
    </w:lvl>
  </w:abstractNum>
  <w:abstractNum w:abstractNumId="42">
    <w:nsid w:val="3C181546"/>
    <w:multiLevelType w:val="hybridMultilevel"/>
    <w:tmpl w:val="D934310A"/>
    <w:lvl w:ilvl="0" w:tplc="1046A336">
      <w:start w:val="1"/>
      <w:numFmt w:val="lowerLetter"/>
      <w:lvlText w:val="%1)"/>
      <w:lvlJc w:val="left"/>
      <w:pPr>
        <w:tabs>
          <w:tab w:val="num" w:pos="340"/>
        </w:tabs>
        <w:ind w:left="340" w:hanging="340"/>
      </w:pPr>
      <w:rPr>
        <w:rFonts w:hint="default"/>
        <w:b w:val="0"/>
        <w:i w:val="0"/>
        <w:color w:val="000000"/>
      </w:rPr>
    </w:lvl>
    <w:lvl w:ilvl="1" w:tplc="D0B8DDF8">
      <w:start w:val="1"/>
      <w:numFmt w:val="decimal"/>
      <w:lvlText w:val="%2."/>
      <w:lvlJc w:val="left"/>
      <w:pPr>
        <w:tabs>
          <w:tab w:val="num" w:pos="851"/>
        </w:tabs>
        <w:ind w:left="851" w:hanging="284"/>
      </w:pPr>
      <w:rPr>
        <w:rFonts w:ascii="Times New Roman" w:hAnsi="Times New Roman" w:cs="Times New Roman" w:hint="default"/>
        <w:b/>
        <w:color w:val="auto"/>
        <w:sz w:val="24"/>
        <w:szCs w:val="24"/>
      </w:rPr>
    </w:lvl>
    <w:lvl w:ilvl="2" w:tplc="041B001B">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43">
    <w:nsid w:val="3D935F69"/>
    <w:multiLevelType w:val="hybridMultilevel"/>
    <w:tmpl w:val="F70A00D6"/>
    <w:lvl w:ilvl="0" w:tplc="411412A8">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nsid w:val="3DF47E3A"/>
    <w:multiLevelType w:val="multilevel"/>
    <w:tmpl w:val="8E865112"/>
    <w:lvl w:ilvl="0">
      <w:start w:val="4"/>
      <w:numFmt w:val="decimal"/>
      <w:lvlText w:val="%1"/>
      <w:lvlJc w:val="left"/>
      <w:pPr>
        <w:tabs>
          <w:tab w:val="num" w:pos="420"/>
        </w:tabs>
        <w:ind w:left="420" w:hanging="420"/>
      </w:pPr>
      <w:rPr>
        <w:rFonts w:cs="Times New Roman" w:hint="default"/>
      </w:rPr>
    </w:lvl>
    <w:lvl w:ilvl="1">
      <w:start w:val="3"/>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5">
    <w:nsid w:val="423F2E4F"/>
    <w:multiLevelType w:val="hybridMultilevel"/>
    <w:tmpl w:val="98C64E0A"/>
    <w:lvl w:ilvl="0" w:tplc="0000001F">
      <w:start w:val="2"/>
      <w:numFmt w:val="bullet"/>
      <w:lvlText w:val="-"/>
      <w:lvlJc w:val="left"/>
      <w:pPr>
        <w:ind w:left="720" w:hanging="360"/>
      </w:pPr>
      <w:rPr>
        <w:rFonts w:ascii="StarSymbol" w:hAnsi="StarSymbol"/>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6">
    <w:nsid w:val="42F746AD"/>
    <w:multiLevelType w:val="hybridMultilevel"/>
    <w:tmpl w:val="182CAE06"/>
    <w:lvl w:ilvl="0" w:tplc="00000021">
      <w:start w:val="1"/>
      <w:numFmt w:val="bullet"/>
      <w:lvlText w:val="-"/>
      <w:lvlJc w:val="left"/>
      <w:pPr>
        <w:ind w:left="720" w:hanging="360"/>
      </w:pPr>
      <w:rPr>
        <w:rFonts w:ascii="Arial" w:hAnsi="Arial" w:cs="Arial"/>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7">
    <w:nsid w:val="43597FA0"/>
    <w:multiLevelType w:val="hybridMultilevel"/>
    <w:tmpl w:val="FC6A2F90"/>
    <w:lvl w:ilvl="0" w:tplc="799AA122">
      <w:numFmt w:val="bullet"/>
      <w:lvlText w:val="-"/>
      <w:lvlJc w:val="left"/>
      <w:pPr>
        <w:ind w:left="720" w:hanging="360"/>
      </w:pPr>
      <w:rPr>
        <w:rFonts w:ascii="Arial" w:eastAsia="Times New Roman" w:hAnsi="Arial" w:hint="default"/>
        <w:b w:val="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8">
    <w:nsid w:val="468C28A7"/>
    <w:multiLevelType w:val="hybridMultilevel"/>
    <w:tmpl w:val="0B2ABD60"/>
    <w:lvl w:ilvl="0" w:tplc="B6E05574">
      <w:start w:val="1"/>
      <w:numFmt w:val="decimal"/>
      <w:lvlText w:val="%1)"/>
      <w:lvlJc w:val="left"/>
      <w:pPr>
        <w:ind w:left="1080" w:hanging="360"/>
      </w:pPr>
      <w:rPr>
        <w:sz w:val="20"/>
        <w:szCs w:val="20"/>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49">
    <w:nsid w:val="476A6A1F"/>
    <w:multiLevelType w:val="hybridMultilevel"/>
    <w:tmpl w:val="F7004A54"/>
    <w:lvl w:ilvl="0" w:tplc="0000001D">
      <w:start w:val="5"/>
      <w:numFmt w:val="bullet"/>
      <w:lvlText w:val="-"/>
      <w:lvlJc w:val="left"/>
      <w:pPr>
        <w:ind w:left="720" w:hanging="360"/>
      </w:pPr>
      <w:rPr>
        <w:rFonts w:ascii="Times New Roman" w:hAnsi="Times New Roman" w:cs="Times New Roman"/>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0">
    <w:nsid w:val="48356D39"/>
    <w:multiLevelType w:val="hybridMultilevel"/>
    <w:tmpl w:val="49D861B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1">
    <w:nsid w:val="488F6121"/>
    <w:multiLevelType w:val="hybridMultilevel"/>
    <w:tmpl w:val="075A6B5E"/>
    <w:lvl w:ilvl="0" w:tplc="706EA16A">
      <w:start w:val="1"/>
      <w:numFmt w:val="bullet"/>
      <w:lvlText w:val="•"/>
      <w:lvlJc w:val="left"/>
      <w:pPr>
        <w:tabs>
          <w:tab w:val="num" w:pos="720"/>
        </w:tabs>
        <w:ind w:left="720" w:hanging="360"/>
      </w:pPr>
      <w:rPr>
        <w:rFonts w:ascii="Georgia" w:hAnsi="Georgia" w:hint="default"/>
      </w:rPr>
    </w:lvl>
    <w:lvl w:ilvl="1" w:tplc="1234D4F0" w:tentative="1">
      <w:start w:val="1"/>
      <w:numFmt w:val="bullet"/>
      <w:lvlText w:val="•"/>
      <w:lvlJc w:val="left"/>
      <w:pPr>
        <w:tabs>
          <w:tab w:val="num" w:pos="1440"/>
        </w:tabs>
        <w:ind w:left="1440" w:hanging="360"/>
      </w:pPr>
      <w:rPr>
        <w:rFonts w:ascii="Georgia" w:hAnsi="Georgia" w:hint="default"/>
      </w:rPr>
    </w:lvl>
    <w:lvl w:ilvl="2" w:tplc="AFF26A72" w:tentative="1">
      <w:start w:val="1"/>
      <w:numFmt w:val="bullet"/>
      <w:lvlText w:val="•"/>
      <w:lvlJc w:val="left"/>
      <w:pPr>
        <w:tabs>
          <w:tab w:val="num" w:pos="2160"/>
        </w:tabs>
        <w:ind w:left="2160" w:hanging="360"/>
      </w:pPr>
      <w:rPr>
        <w:rFonts w:ascii="Georgia" w:hAnsi="Georgia" w:hint="default"/>
      </w:rPr>
    </w:lvl>
    <w:lvl w:ilvl="3" w:tplc="313E95D8" w:tentative="1">
      <w:start w:val="1"/>
      <w:numFmt w:val="bullet"/>
      <w:lvlText w:val="•"/>
      <w:lvlJc w:val="left"/>
      <w:pPr>
        <w:tabs>
          <w:tab w:val="num" w:pos="2880"/>
        </w:tabs>
        <w:ind w:left="2880" w:hanging="360"/>
      </w:pPr>
      <w:rPr>
        <w:rFonts w:ascii="Georgia" w:hAnsi="Georgia" w:hint="default"/>
      </w:rPr>
    </w:lvl>
    <w:lvl w:ilvl="4" w:tplc="04D233FC" w:tentative="1">
      <w:start w:val="1"/>
      <w:numFmt w:val="bullet"/>
      <w:lvlText w:val="•"/>
      <w:lvlJc w:val="left"/>
      <w:pPr>
        <w:tabs>
          <w:tab w:val="num" w:pos="3600"/>
        </w:tabs>
        <w:ind w:left="3600" w:hanging="360"/>
      </w:pPr>
      <w:rPr>
        <w:rFonts w:ascii="Georgia" w:hAnsi="Georgia" w:hint="default"/>
      </w:rPr>
    </w:lvl>
    <w:lvl w:ilvl="5" w:tplc="C1823E82" w:tentative="1">
      <w:start w:val="1"/>
      <w:numFmt w:val="bullet"/>
      <w:lvlText w:val="•"/>
      <w:lvlJc w:val="left"/>
      <w:pPr>
        <w:tabs>
          <w:tab w:val="num" w:pos="4320"/>
        </w:tabs>
        <w:ind w:left="4320" w:hanging="360"/>
      </w:pPr>
      <w:rPr>
        <w:rFonts w:ascii="Georgia" w:hAnsi="Georgia" w:hint="default"/>
      </w:rPr>
    </w:lvl>
    <w:lvl w:ilvl="6" w:tplc="77D82D24" w:tentative="1">
      <w:start w:val="1"/>
      <w:numFmt w:val="bullet"/>
      <w:lvlText w:val="•"/>
      <w:lvlJc w:val="left"/>
      <w:pPr>
        <w:tabs>
          <w:tab w:val="num" w:pos="5040"/>
        </w:tabs>
        <w:ind w:left="5040" w:hanging="360"/>
      </w:pPr>
      <w:rPr>
        <w:rFonts w:ascii="Georgia" w:hAnsi="Georgia" w:hint="default"/>
      </w:rPr>
    </w:lvl>
    <w:lvl w:ilvl="7" w:tplc="40045F06" w:tentative="1">
      <w:start w:val="1"/>
      <w:numFmt w:val="bullet"/>
      <w:lvlText w:val="•"/>
      <w:lvlJc w:val="left"/>
      <w:pPr>
        <w:tabs>
          <w:tab w:val="num" w:pos="5760"/>
        </w:tabs>
        <w:ind w:left="5760" w:hanging="360"/>
      </w:pPr>
      <w:rPr>
        <w:rFonts w:ascii="Georgia" w:hAnsi="Georgia" w:hint="default"/>
      </w:rPr>
    </w:lvl>
    <w:lvl w:ilvl="8" w:tplc="F2CAB4E0" w:tentative="1">
      <w:start w:val="1"/>
      <w:numFmt w:val="bullet"/>
      <w:lvlText w:val="•"/>
      <w:lvlJc w:val="left"/>
      <w:pPr>
        <w:tabs>
          <w:tab w:val="num" w:pos="6480"/>
        </w:tabs>
        <w:ind w:left="6480" w:hanging="360"/>
      </w:pPr>
      <w:rPr>
        <w:rFonts w:ascii="Georgia" w:hAnsi="Georgia" w:hint="default"/>
      </w:rPr>
    </w:lvl>
  </w:abstractNum>
  <w:abstractNum w:abstractNumId="52">
    <w:nsid w:val="49661798"/>
    <w:multiLevelType w:val="hybridMultilevel"/>
    <w:tmpl w:val="B3E857D8"/>
    <w:lvl w:ilvl="0" w:tplc="00000021">
      <w:start w:val="1"/>
      <w:numFmt w:val="bullet"/>
      <w:lvlText w:val="-"/>
      <w:lvlJc w:val="left"/>
      <w:pPr>
        <w:tabs>
          <w:tab w:val="num" w:pos="720"/>
        </w:tabs>
        <w:ind w:left="720" w:hanging="360"/>
      </w:pPr>
      <w:rPr>
        <w:rFonts w:ascii="Arial" w:hAnsi="Arial" w:cs="Aria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3">
    <w:nsid w:val="4B385848"/>
    <w:multiLevelType w:val="hybridMultilevel"/>
    <w:tmpl w:val="1466ECC6"/>
    <w:lvl w:ilvl="0" w:tplc="30C0AA02">
      <w:start w:val="1"/>
      <w:numFmt w:val="bullet"/>
      <w:lvlText w:val="•"/>
      <w:lvlJc w:val="left"/>
      <w:pPr>
        <w:tabs>
          <w:tab w:val="num" w:pos="720"/>
        </w:tabs>
        <w:ind w:left="720" w:hanging="360"/>
      </w:pPr>
      <w:rPr>
        <w:rFonts w:ascii="Georgia" w:hAnsi="Georgia" w:hint="default"/>
      </w:rPr>
    </w:lvl>
    <w:lvl w:ilvl="1" w:tplc="934A19F2" w:tentative="1">
      <w:start w:val="1"/>
      <w:numFmt w:val="bullet"/>
      <w:lvlText w:val="•"/>
      <w:lvlJc w:val="left"/>
      <w:pPr>
        <w:tabs>
          <w:tab w:val="num" w:pos="1440"/>
        </w:tabs>
        <w:ind w:left="1440" w:hanging="360"/>
      </w:pPr>
      <w:rPr>
        <w:rFonts w:ascii="Georgia" w:hAnsi="Georgia" w:hint="default"/>
      </w:rPr>
    </w:lvl>
    <w:lvl w:ilvl="2" w:tplc="A3F804A2" w:tentative="1">
      <w:start w:val="1"/>
      <w:numFmt w:val="bullet"/>
      <w:lvlText w:val="•"/>
      <w:lvlJc w:val="left"/>
      <w:pPr>
        <w:tabs>
          <w:tab w:val="num" w:pos="2160"/>
        </w:tabs>
        <w:ind w:left="2160" w:hanging="360"/>
      </w:pPr>
      <w:rPr>
        <w:rFonts w:ascii="Georgia" w:hAnsi="Georgia" w:hint="default"/>
      </w:rPr>
    </w:lvl>
    <w:lvl w:ilvl="3" w:tplc="36801A12" w:tentative="1">
      <w:start w:val="1"/>
      <w:numFmt w:val="bullet"/>
      <w:lvlText w:val="•"/>
      <w:lvlJc w:val="left"/>
      <w:pPr>
        <w:tabs>
          <w:tab w:val="num" w:pos="2880"/>
        </w:tabs>
        <w:ind w:left="2880" w:hanging="360"/>
      </w:pPr>
      <w:rPr>
        <w:rFonts w:ascii="Georgia" w:hAnsi="Georgia" w:hint="default"/>
      </w:rPr>
    </w:lvl>
    <w:lvl w:ilvl="4" w:tplc="9FA626EC" w:tentative="1">
      <w:start w:val="1"/>
      <w:numFmt w:val="bullet"/>
      <w:lvlText w:val="•"/>
      <w:lvlJc w:val="left"/>
      <w:pPr>
        <w:tabs>
          <w:tab w:val="num" w:pos="3600"/>
        </w:tabs>
        <w:ind w:left="3600" w:hanging="360"/>
      </w:pPr>
      <w:rPr>
        <w:rFonts w:ascii="Georgia" w:hAnsi="Georgia" w:hint="default"/>
      </w:rPr>
    </w:lvl>
    <w:lvl w:ilvl="5" w:tplc="6D886250" w:tentative="1">
      <w:start w:val="1"/>
      <w:numFmt w:val="bullet"/>
      <w:lvlText w:val="•"/>
      <w:lvlJc w:val="left"/>
      <w:pPr>
        <w:tabs>
          <w:tab w:val="num" w:pos="4320"/>
        </w:tabs>
        <w:ind w:left="4320" w:hanging="360"/>
      </w:pPr>
      <w:rPr>
        <w:rFonts w:ascii="Georgia" w:hAnsi="Georgia" w:hint="default"/>
      </w:rPr>
    </w:lvl>
    <w:lvl w:ilvl="6" w:tplc="EDF42EC4" w:tentative="1">
      <w:start w:val="1"/>
      <w:numFmt w:val="bullet"/>
      <w:lvlText w:val="•"/>
      <w:lvlJc w:val="left"/>
      <w:pPr>
        <w:tabs>
          <w:tab w:val="num" w:pos="5040"/>
        </w:tabs>
        <w:ind w:left="5040" w:hanging="360"/>
      </w:pPr>
      <w:rPr>
        <w:rFonts w:ascii="Georgia" w:hAnsi="Georgia" w:hint="default"/>
      </w:rPr>
    </w:lvl>
    <w:lvl w:ilvl="7" w:tplc="64D6D32E" w:tentative="1">
      <w:start w:val="1"/>
      <w:numFmt w:val="bullet"/>
      <w:lvlText w:val="•"/>
      <w:lvlJc w:val="left"/>
      <w:pPr>
        <w:tabs>
          <w:tab w:val="num" w:pos="5760"/>
        </w:tabs>
        <w:ind w:left="5760" w:hanging="360"/>
      </w:pPr>
      <w:rPr>
        <w:rFonts w:ascii="Georgia" w:hAnsi="Georgia" w:hint="default"/>
      </w:rPr>
    </w:lvl>
    <w:lvl w:ilvl="8" w:tplc="4D12252C" w:tentative="1">
      <w:start w:val="1"/>
      <w:numFmt w:val="bullet"/>
      <w:lvlText w:val="•"/>
      <w:lvlJc w:val="left"/>
      <w:pPr>
        <w:tabs>
          <w:tab w:val="num" w:pos="6480"/>
        </w:tabs>
        <w:ind w:left="6480" w:hanging="360"/>
      </w:pPr>
      <w:rPr>
        <w:rFonts w:ascii="Georgia" w:hAnsi="Georgia" w:hint="default"/>
      </w:rPr>
    </w:lvl>
  </w:abstractNum>
  <w:abstractNum w:abstractNumId="54">
    <w:nsid w:val="4EFD0588"/>
    <w:multiLevelType w:val="hybridMultilevel"/>
    <w:tmpl w:val="AEBAC37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5">
    <w:nsid w:val="4F0D58E2"/>
    <w:multiLevelType w:val="hybridMultilevel"/>
    <w:tmpl w:val="26C80E5A"/>
    <w:lvl w:ilvl="0" w:tplc="0000001F">
      <w:start w:val="2"/>
      <w:numFmt w:val="bullet"/>
      <w:lvlText w:val="-"/>
      <w:lvlJc w:val="left"/>
      <w:pPr>
        <w:ind w:left="720" w:hanging="360"/>
      </w:pPr>
      <w:rPr>
        <w:rFonts w:ascii="StarSymbol" w:hAnsi="StarSymbol"/>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6">
    <w:nsid w:val="4F5C3F0E"/>
    <w:multiLevelType w:val="hybridMultilevel"/>
    <w:tmpl w:val="8F8ED38E"/>
    <w:lvl w:ilvl="0" w:tplc="5B1839E2">
      <w:start w:val="1"/>
      <w:numFmt w:val="bullet"/>
      <w:lvlText w:val="-"/>
      <w:lvlJc w:val="left"/>
      <w:pPr>
        <w:ind w:left="720" w:hanging="360"/>
      </w:pPr>
      <w:rPr>
        <w:rFonts w:ascii="Albertus Extra Bold" w:hAnsi="Albertus Extra Bold"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7">
    <w:nsid w:val="4FE123ED"/>
    <w:multiLevelType w:val="hybridMultilevel"/>
    <w:tmpl w:val="0CCA0874"/>
    <w:lvl w:ilvl="0" w:tplc="AFA8436E">
      <w:start w:val="1"/>
      <w:numFmt w:val="bullet"/>
      <w:lvlText w:val="•"/>
      <w:lvlJc w:val="left"/>
      <w:pPr>
        <w:tabs>
          <w:tab w:val="num" w:pos="720"/>
        </w:tabs>
        <w:ind w:left="720" w:hanging="360"/>
      </w:pPr>
      <w:rPr>
        <w:rFonts w:ascii="Georgia" w:hAnsi="Georgia" w:hint="default"/>
      </w:rPr>
    </w:lvl>
    <w:lvl w:ilvl="1" w:tplc="2A50A482" w:tentative="1">
      <w:start w:val="1"/>
      <w:numFmt w:val="bullet"/>
      <w:lvlText w:val="•"/>
      <w:lvlJc w:val="left"/>
      <w:pPr>
        <w:tabs>
          <w:tab w:val="num" w:pos="1440"/>
        </w:tabs>
        <w:ind w:left="1440" w:hanging="360"/>
      </w:pPr>
      <w:rPr>
        <w:rFonts w:ascii="Georgia" w:hAnsi="Georgia" w:hint="default"/>
      </w:rPr>
    </w:lvl>
    <w:lvl w:ilvl="2" w:tplc="98B250EA" w:tentative="1">
      <w:start w:val="1"/>
      <w:numFmt w:val="bullet"/>
      <w:lvlText w:val="•"/>
      <w:lvlJc w:val="left"/>
      <w:pPr>
        <w:tabs>
          <w:tab w:val="num" w:pos="2160"/>
        </w:tabs>
        <w:ind w:left="2160" w:hanging="360"/>
      </w:pPr>
      <w:rPr>
        <w:rFonts w:ascii="Georgia" w:hAnsi="Georgia" w:hint="default"/>
      </w:rPr>
    </w:lvl>
    <w:lvl w:ilvl="3" w:tplc="779C324A" w:tentative="1">
      <w:start w:val="1"/>
      <w:numFmt w:val="bullet"/>
      <w:lvlText w:val="•"/>
      <w:lvlJc w:val="left"/>
      <w:pPr>
        <w:tabs>
          <w:tab w:val="num" w:pos="2880"/>
        </w:tabs>
        <w:ind w:left="2880" w:hanging="360"/>
      </w:pPr>
      <w:rPr>
        <w:rFonts w:ascii="Georgia" w:hAnsi="Georgia" w:hint="default"/>
      </w:rPr>
    </w:lvl>
    <w:lvl w:ilvl="4" w:tplc="D1346B96" w:tentative="1">
      <w:start w:val="1"/>
      <w:numFmt w:val="bullet"/>
      <w:lvlText w:val="•"/>
      <w:lvlJc w:val="left"/>
      <w:pPr>
        <w:tabs>
          <w:tab w:val="num" w:pos="3600"/>
        </w:tabs>
        <w:ind w:left="3600" w:hanging="360"/>
      </w:pPr>
      <w:rPr>
        <w:rFonts w:ascii="Georgia" w:hAnsi="Georgia" w:hint="default"/>
      </w:rPr>
    </w:lvl>
    <w:lvl w:ilvl="5" w:tplc="BF0CC11A" w:tentative="1">
      <w:start w:val="1"/>
      <w:numFmt w:val="bullet"/>
      <w:lvlText w:val="•"/>
      <w:lvlJc w:val="left"/>
      <w:pPr>
        <w:tabs>
          <w:tab w:val="num" w:pos="4320"/>
        </w:tabs>
        <w:ind w:left="4320" w:hanging="360"/>
      </w:pPr>
      <w:rPr>
        <w:rFonts w:ascii="Georgia" w:hAnsi="Georgia" w:hint="default"/>
      </w:rPr>
    </w:lvl>
    <w:lvl w:ilvl="6" w:tplc="96F6E314" w:tentative="1">
      <w:start w:val="1"/>
      <w:numFmt w:val="bullet"/>
      <w:lvlText w:val="•"/>
      <w:lvlJc w:val="left"/>
      <w:pPr>
        <w:tabs>
          <w:tab w:val="num" w:pos="5040"/>
        </w:tabs>
        <w:ind w:left="5040" w:hanging="360"/>
      </w:pPr>
      <w:rPr>
        <w:rFonts w:ascii="Georgia" w:hAnsi="Georgia" w:hint="default"/>
      </w:rPr>
    </w:lvl>
    <w:lvl w:ilvl="7" w:tplc="0C268DA2" w:tentative="1">
      <w:start w:val="1"/>
      <w:numFmt w:val="bullet"/>
      <w:lvlText w:val="•"/>
      <w:lvlJc w:val="left"/>
      <w:pPr>
        <w:tabs>
          <w:tab w:val="num" w:pos="5760"/>
        </w:tabs>
        <w:ind w:left="5760" w:hanging="360"/>
      </w:pPr>
      <w:rPr>
        <w:rFonts w:ascii="Georgia" w:hAnsi="Georgia" w:hint="default"/>
      </w:rPr>
    </w:lvl>
    <w:lvl w:ilvl="8" w:tplc="0C64B0FE" w:tentative="1">
      <w:start w:val="1"/>
      <w:numFmt w:val="bullet"/>
      <w:lvlText w:val="•"/>
      <w:lvlJc w:val="left"/>
      <w:pPr>
        <w:tabs>
          <w:tab w:val="num" w:pos="6480"/>
        </w:tabs>
        <w:ind w:left="6480" w:hanging="360"/>
      </w:pPr>
      <w:rPr>
        <w:rFonts w:ascii="Georgia" w:hAnsi="Georgia" w:hint="default"/>
      </w:rPr>
    </w:lvl>
  </w:abstractNum>
  <w:abstractNum w:abstractNumId="58">
    <w:nsid w:val="508F37F4"/>
    <w:multiLevelType w:val="hybridMultilevel"/>
    <w:tmpl w:val="004CB728"/>
    <w:lvl w:ilvl="0" w:tplc="0000001D">
      <w:start w:val="5"/>
      <w:numFmt w:val="bullet"/>
      <w:lvlText w:val="-"/>
      <w:lvlJc w:val="left"/>
      <w:pPr>
        <w:ind w:left="720" w:hanging="360"/>
      </w:pPr>
      <w:rPr>
        <w:rFonts w:ascii="Times New Roman" w:hAnsi="Times New Roman" w:cs="Times New Roman"/>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9">
    <w:nsid w:val="515F7E71"/>
    <w:multiLevelType w:val="hybridMultilevel"/>
    <w:tmpl w:val="3DEC16C8"/>
    <w:lvl w:ilvl="0" w:tplc="041B000F">
      <w:start w:val="1"/>
      <w:numFmt w:val="decimal"/>
      <w:lvlText w:val="%1."/>
      <w:lvlJc w:val="left"/>
      <w:pPr>
        <w:ind w:left="720" w:hanging="360"/>
      </w:pPr>
    </w:lvl>
    <w:lvl w:ilvl="1" w:tplc="3CBE8DDA">
      <w:numFmt w:val="bullet"/>
      <w:lvlText w:val="•"/>
      <w:lvlJc w:val="left"/>
      <w:pPr>
        <w:ind w:left="1785" w:hanging="705"/>
      </w:pPr>
      <w:rPr>
        <w:rFonts w:ascii="Times New Roman" w:eastAsia="Times New Roman" w:hAnsi="Times New Roman" w:cs="Times New Roman"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0">
    <w:nsid w:val="52D463E4"/>
    <w:multiLevelType w:val="hybridMultilevel"/>
    <w:tmpl w:val="E954EA00"/>
    <w:lvl w:ilvl="0" w:tplc="A88806E0">
      <w:start w:val="1"/>
      <w:numFmt w:val="bullet"/>
      <w:lvlText w:val="•"/>
      <w:lvlJc w:val="left"/>
      <w:pPr>
        <w:tabs>
          <w:tab w:val="num" w:pos="720"/>
        </w:tabs>
        <w:ind w:left="720" w:hanging="360"/>
      </w:pPr>
      <w:rPr>
        <w:rFonts w:ascii="Georgia" w:hAnsi="Georgia" w:hint="default"/>
      </w:rPr>
    </w:lvl>
    <w:lvl w:ilvl="1" w:tplc="1B0281BC" w:tentative="1">
      <w:start w:val="1"/>
      <w:numFmt w:val="bullet"/>
      <w:lvlText w:val="•"/>
      <w:lvlJc w:val="left"/>
      <w:pPr>
        <w:tabs>
          <w:tab w:val="num" w:pos="1440"/>
        </w:tabs>
        <w:ind w:left="1440" w:hanging="360"/>
      </w:pPr>
      <w:rPr>
        <w:rFonts w:ascii="Georgia" w:hAnsi="Georgia" w:hint="default"/>
      </w:rPr>
    </w:lvl>
    <w:lvl w:ilvl="2" w:tplc="8A78BCDA" w:tentative="1">
      <w:start w:val="1"/>
      <w:numFmt w:val="bullet"/>
      <w:lvlText w:val="•"/>
      <w:lvlJc w:val="left"/>
      <w:pPr>
        <w:tabs>
          <w:tab w:val="num" w:pos="2160"/>
        </w:tabs>
        <w:ind w:left="2160" w:hanging="360"/>
      </w:pPr>
      <w:rPr>
        <w:rFonts w:ascii="Georgia" w:hAnsi="Georgia" w:hint="default"/>
      </w:rPr>
    </w:lvl>
    <w:lvl w:ilvl="3" w:tplc="7C901DF8" w:tentative="1">
      <w:start w:val="1"/>
      <w:numFmt w:val="bullet"/>
      <w:lvlText w:val="•"/>
      <w:lvlJc w:val="left"/>
      <w:pPr>
        <w:tabs>
          <w:tab w:val="num" w:pos="2880"/>
        </w:tabs>
        <w:ind w:left="2880" w:hanging="360"/>
      </w:pPr>
      <w:rPr>
        <w:rFonts w:ascii="Georgia" w:hAnsi="Georgia" w:hint="default"/>
      </w:rPr>
    </w:lvl>
    <w:lvl w:ilvl="4" w:tplc="1D56DF9E" w:tentative="1">
      <w:start w:val="1"/>
      <w:numFmt w:val="bullet"/>
      <w:lvlText w:val="•"/>
      <w:lvlJc w:val="left"/>
      <w:pPr>
        <w:tabs>
          <w:tab w:val="num" w:pos="3600"/>
        </w:tabs>
        <w:ind w:left="3600" w:hanging="360"/>
      </w:pPr>
      <w:rPr>
        <w:rFonts w:ascii="Georgia" w:hAnsi="Georgia" w:hint="default"/>
      </w:rPr>
    </w:lvl>
    <w:lvl w:ilvl="5" w:tplc="4B823240" w:tentative="1">
      <w:start w:val="1"/>
      <w:numFmt w:val="bullet"/>
      <w:lvlText w:val="•"/>
      <w:lvlJc w:val="left"/>
      <w:pPr>
        <w:tabs>
          <w:tab w:val="num" w:pos="4320"/>
        </w:tabs>
        <w:ind w:left="4320" w:hanging="360"/>
      </w:pPr>
      <w:rPr>
        <w:rFonts w:ascii="Georgia" w:hAnsi="Georgia" w:hint="default"/>
      </w:rPr>
    </w:lvl>
    <w:lvl w:ilvl="6" w:tplc="397A8DB2" w:tentative="1">
      <w:start w:val="1"/>
      <w:numFmt w:val="bullet"/>
      <w:lvlText w:val="•"/>
      <w:lvlJc w:val="left"/>
      <w:pPr>
        <w:tabs>
          <w:tab w:val="num" w:pos="5040"/>
        </w:tabs>
        <w:ind w:left="5040" w:hanging="360"/>
      </w:pPr>
      <w:rPr>
        <w:rFonts w:ascii="Georgia" w:hAnsi="Georgia" w:hint="default"/>
      </w:rPr>
    </w:lvl>
    <w:lvl w:ilvl="7" w:tplc="85D6ED4A" w:tentative="1">
      <w:start w:val="1"/>
      <w:numFmt w:val="bullet"/>
      <w:lvlText w:val="•"/>
      <w:lvlJc w:val="left"/>
      <w:pPr>
        <w:tabs>
          <w:tab w:val="num" w:pos="5760"/>
        </w:tabs>
        <w:ind w:left="5760" w:hanging="360"/>
      </w:pPr>
      <w:rPr>
        <w:rFonts w:ascii="Georgia" w:hAnsi="Georgia" w:hint="default"/>
      </w:rPr>
    </w:lvl>
    <w:lvl w:ilvl="8" w:tplc="C5DAF2A0" w:tentative="1">
      <w:start w:val="1"/>
      <w:numFmt w:val="bullet"/>
      <w:lvlText w:val="•"/>
      <w:lvlJc w:val="left"/>
      <w:pPr>
        <w:tabs>
          <w:tab w:val="num" w:pos="6480"/>
        </w:tabs>
        <w:ind w:left="6480" w:hanging="360"/>
      </w:pPr>
      <w:rPr>
        <w:rFonts w:ascii="Georgia" w:hAnsi="Georgia" w:hint="default"/>
      </w:rPr>
    </w:lvl>
  </w:abstractNum>
  <w:abstractNum w:abstractNumId="61">
    <w:nsid w:val="540040BA"/>
    <w:multiLevelType w:val="hybridMultilevel"/>
    <w:tmpl w:val="CC1492DC"/>
    <w:lvl w:ilvl="0" w:tplc="0190747C">
      <w:start w:val="3"/>
      <w:numFmt w:val="bullet"/>
      <w:lvlText w:val="-"/>
      <w:lvlJc w:val="left"/>
      <w:pPr>
        <w:ind w:left="720" w:hanging="360"/>
      </w:pPr>
      <w:rPr>
        <w:rFonts w:ascii="Times New Roman" w:eastAsia="Times New Roman" w:hAnsi="Times New Roman" w:cs="Times New Roman" w:hint="default"/>
        <w:sz w:val="20"/>
        <w:szCs w:val="2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2">
    <w:nsid w:val="55B54CB2"/>
    <w:multiLevelType w:val="hybridMultilevel"/>
    <w:tmpl w:val="3484069C"/>
    <w:lvl w:ilvl="0" w:tplc="0000001F">
      <w:start w:val="2"/>
      <w:numFmt w:val="bullet"/>
      <w:lvlText w:val="-"/>
      <w:lvlJc w:val="left"/>
      <w:pPr>
        <w:ind w:left="720" w:hanging="360"/>
      </w:pPr>
      <w:rPr>
        <w:rFonts w:ascii="StarSymbol" w:hAnsi="StarSymbol"/>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3">
    <w:nsid w:val="57727125"/>
    <w:multiLevelType w:val="hybridMultilevel"/>
    <w:tmpl w:val="414A104C"/>
    <w:lvl w:ilvl="0" w:tplc="F03238E8">
      <w:start w:val="1"/>
      <w:numFmt w:val="lowerLetter"/>
      <w:lvlText w:val="%1)"/>
      <w:lvlJc w:val="left"/>
      <w:pPr>
        <w:tabs>
          <w:tab w:val="num" w:pos="907"/>
        </w:tabs>
        <w:ind w:left="907" w:hanging="453"/>
      </w:pPr>
      <w:rPr>
        <w:rFonts w:ascii="Times New Roman" w:eastAsia="Times New Roman" w:hAnsi="Times New Roman" w:cs="Times New Roman" w:hint="default"/>
        <w:b w:val="0"/>
        <w:i w:val="0"/>
      </w:rPr>
    </w:lvl>
    <w:lvl w:ilvl="1" w:tplc="6F429848">
      <w:start w:val="1"/>
      <w:numFmt w:val="bullet"/>
      <w:lvlText w:val="-"/>
      <w:lvlJc w:val="left"/>
      <w:pPr>
        <w:tabs>
          <w:tab w:val="num" w:pos="567"/>
        </w:tabs>
        <w:ind w:left="567" w:hanging="283"/>
      </w:pPr>
      <w:rPr>
        <w:rFonts w:ascii="Times New Roman" w:hAnsi="Times New Roman" w:cs="Times New Roman" w:hint="default"/>
        <w:b w:val="0"/>
        <w:i w:val="0"/>
      </w:rPr>
    </w:lvl>
    <w:lvl w:ilvl="2" w:tplc="7872436E">
      <w:start w:val="1"/>
      <w:numFmt w:val="lowerLetter"/>
      <w:lvlText w:val="%3)"/>
      <w:lvlJc w:val="left"/>
      <w:pPr>
        <w:tabs>
          <w:tab w:val="num" w:pos="2263"/>
        </w:tabs>
        <w:ind w:left="2263" w:hanging="283"/>
      </w:pPr>
      <w:rPr>
        <w:rFonts w:hint="default"/>
        <w:b w:val="0"/>
        <w:i w:val="0"/>
        <w:color w:val="000000"/>
      </w:r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64">
    <w:nsid w:val="5A4E317D"/>
    <w:multiLevelType w:val="hybridMultilevel"/>
    <w:tmpl w:val="771C092C"/>
    <w:lvl w:ilvl="0" w:tplc="15E2C7A4">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5">
    <w:nsid w:val="5BD9543C"/>
    <w:multiLevelType w:val="hybridMultilevel"/>
    <w:tmpl w:val="8BF47926"/>
    <w:lvl w:ilvl="0" w:tplc="041B0001">
      <w:start w:val="1"/>
      <w:numFmt w:val="bullet"/>
      <w:lvlText w:val=""/>
      <w:lvlJc w:val="left"/>
      <w:pPr>
        <w:ind w:left="1080" w:hanging="360"/>
      </w:pPr>
      <w:rPr>
        <w:rFonts w:ascii="Symbol" w:hAnsi="Symbol"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66">
    <w:nsid w:val="5E3A2B43"/>
    <w:multiLevelType w:val="hybridMultilevel"/>
    <w:tmpl w:val="CF64E526"/>
    <w:lvl w:ilvl="0" w:tplc="4C76D7E2">
      <w:start w:val="1"/>
      <w:numFmt w:val="lowerLetter"/>
      <w:lvlText w:val="%1)"/>
      <w:lvlJc w:val="left"/>
      <w:pPr>
        <w:tabs>
          <w:tab w:val="num" w:pos="567"/>
        </w:tabs>
        <w:ind w:left="567" w:hanging="283"/>
      </w:pPr>
      <w:rPr>
        <w:rFonts w:hint="default"/>
        <w:b w:val="0"/>
        <w:i w:val="0"/>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67">
    <w:nsid w:val="5E59386C"/>
    <w:multiLevelType w:val="hybridMultilevel"/>
    <w:tmpl w:val="871A6B6A"/>
    <w:lvl w:ilvl="0" w:tplc="0000001F">
      <w:start w:val="2"/>
      <w:numFmt w:val="bullet"/>
      <w:lvlText w:val="-"/>
      <w:lvlJc w:val="left"/>
      <w:pPr>
        <w:ind w:left="720" w:hanging="360"/>
      </w:pPr>
      <w:rPr>
        <w:rFonts w:ascii="StarSymbol" w:hAnsi="StarSymbol"/>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8">
    <w:nsid w:val="5F1F7A1F"/>
    <w:multiLevelType w:val="hybridMultilevel"/>
    <w:tmpl w:val="985EB97A"/>
    <w:lvl w:ilvl="0" w:tplc="53BA9D86">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9">
    <w:nsid w:val="5FBB5268"/>
    <w:multiLevelType w:val="hybridMultilevel"/>
    <w:tmpl w:val="5F989D34"/>
    <w:lvl w:ilvl="0" w:tplc="7EDC3CE2">
      <w:start w:val="1"/>
      <w:numFmt w:val="bullet"/>
      <w:lvlText w:val="-"/>
      <w:lvlJc w:val="left"/>
      <w:pPr>
        <w:tabs>
          <w:tab w:val="num" w:pos="567"/>
        </w:tabs>
        <w:ind w:left="567" w:hanging="283"/>
      </w:pPr>
      <w:rPr>
        <w:rFonts w:ascii="Times New Roman" w:hAnsi="Times New Roman" w:cs="Times New Roman" w:hint="default"/>
        <w:b w:val="0"/>
      </w:rPr>
    </w:lvl>
    <w:lvl w:ilvl="1" w:tplc="041B0003">
      <w:start w:val="1"/>
      <w:numFmt w:val="bullet"/>
      <w:lvlText w:val="-"/>
      <w:lvlJc w:val="left"/>
      <w:pPr>
        <w:tabs>
          <w:tab w:val="num" w:pos="1420"/>
        </w:tabs>
        <w:ind w:left="1420" w:hanging="340"/>
      </w:pPr>
      <w:rPr>
        <w:rFonts w:ascii="Times New Roman" w:hAnsi="Times New Roman" w:cs="Times New Roman" w:hint="default"/>
        <w:b w:val="0"/>
      </w:rPr>
    </w:lvl>
    <w:lvl w:ilvl="2" w:tplc="041B0005">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70">
    <w:nsid w:val="60514853"/>
    <w:multiLevelType w:val="hybridMultilevel"/>
    <w:tmpl w:val="CB58854C"/>
    <w:lvl w:ilvl="0" w:tplc="799AA122">
      <w:numFmt w:val="bullet"/>
      <w:lvlText w:val="-"/>
      <w:lvlJc w:val="left"/>
      <w:pPr>
        <w:ind w:left="720" w:hanging="360"/>
      </w:pPr>
      <w:rPr>
        <w:rFonts w:ascii="Arial" w:eastAsia="Times New Roman" w:hAnsi="Arial" w:hint="default"/>
        <w:b w:val="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1">
    <w:nsid w:val="6210546A"/>
    <w:multiLevelType w:val="hybridMultilevel"/>
    <w:tmpl w:val="F95834CE"/>
    <w:lvl w:ilvl="0" w:tplc="03F4E302">
      <w:start w:val="13"/>
      <w:numFmt w:val="decimal"/>
      <w:lvlText w:val="%1."/>
      <w:lvlJc w:val="left"/>
      <w:pPr>
        <w:tabs>
          <w:tab w:val="num" w:pos="340"/>
        </w:tabs>
        <w:ind w:left="340" w:hanging="340"/>
      </w:pPr>
      <w:rPr>
        <w:rFonts w:ascii="Times New Roman" w:hAnsi="Times New Roman" w:cs="Times New Roman" w:hint="default"/>
        <w:sz w:val="24"/>
        <w:szCs w:val="2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2">
    <w:nsid w:val="636B3D75"/>
    <w:multiLevelType w:val="hybridMultilevel"/>
    <w:tmpl w:val="F6EC6CCC"/>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3">
    <w:nsid w:val="64A01CD4"/>
    <w:multiLevelType w:val="hybridMultilevel"/>
    <w:tmpl w:val="76120324"/>
    <w:lvl w:ilvl="0" w:tplc="041B0011">
      <w:start w:val="1"/>
      <w:numFmt w:val="decimal"/>
      <w:lvlText w:val="%1)"/>
      <w:lvlJc w:val="left"/>
      <w:pPr>
        <w:tabs>
          <w:tab w:val="num" w:pos="720"/>
        </w:tabs>
        <w:ind w:left="720" w:hanging="360"/>
      </w:p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74">
    <w:nsid w:val="653030FE"/>
    <w:multiLevelType w:val="hybridMultilevel"/>
    <w:tmpl w:val="49D861B2"/>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5">
    <w:nsid w:val="65652DEC"/>
    <w:multiLevelType w:val="hybridMultilevel"/>
    <w:tmpl w:val="F66629F8"/>
    <w:lvl w:ilvl="0" w:tplc="927C2C7C">
      <w:start w:val="1"/>
      <w:numFmt w:val="bullet"/>
      <w:lvlText w:val="•"/>
      <w:lvlJc w:val="left"/>
      <w:pPr>
        <w:tabs>
          <w:tab w:val="num" w:pos="720"/>
        </w:tabs>
        <w:ind w:left="720" w:hanging="360"/>
      </w:pPr>
      <w:rPr>
        <w:rFonts w:ascii="Georgia" w:hAnsi="Georgia" w:hint="default"/>
      </w:rPr>
    </w:lvl>
    <w:lvl w:ilvl="1" w:tplc="1D92AB0A" w:tentative="1">
      <w:start w:val="1"/>
      <w:numFmt w:val="bullet"/>
      <w:lvlText w:val="•"/>
      <w:lvlJc w:val="left"/>
      <w:pPr>
        <w:tabs>
          <w:tab w:val="num" w:pos="1440"/>
        </w:tabs>
        <w:ind w:left="1440" w:hanging="360"/>
      </w:pPr>
      <w:rPr>
        <w:rFonts w:ascii="Georgia" w:hAnsi="Georgia" w:hint="default"/>
      </w:rPr>
    </w:lvl>
    <w:lvl w:ilvl="2" w:tplc="1A5A441E" w:tentative="1">
      <w:start w:val="1"/>
      <w:numFmt w:val="bullet"/>
      <w:lvlText w:val="•"/>
      <w:lvlJc w:val="left"/>
      <w:pPr>
        <w:tabs>
          <w:tab w:val="num" w:pos="2160"/>
        </w:tabs>
        <w:ind w:left="2160" w:hanging="360"/>
      </w:pPr>
      <w:rPr>
        <w:rFonts w:ascii="Georgia" w:hAnsi="Georgia" w:hint="default"/>
      </w:rPr>
    </w:lvl>
    <w:lvl w:ilvl="3" w:tplc="A7702214" w:tentative="1">
      <w:start w:val="1"/>
      <w:numFmt w:val="bullet"/>
      <w:lvlText w:val="•"/>
      <w:lvlJc w:val="left"/>
      <w:pPr>
        <w:tabs>
          <w:tab w:val="num" w:pos="2880"/>
        </w:tabs>
        <w:ind w:left="2880" w:hanging="360"/>
      </w:pPr>
      <w:rPr>
        <w:rFonts w:ascii="Georgia" w:hAnsi="Georgia" w:hint="default"/>
      </w:rPr>
    </w:lvl>
    <w:lvl w:ilvl="4" w:tplc="C91476F2" w:tentative="1">
      <w:start w:val="1"/>
      <w:numFmt w:val="bullet"/>
      <w:lvlText w:val="•"/>
      <w:lvlJc w:val="left"/>
      <w:pPr>
        <w:tabs>
          <w:tab w:val="num" w:pos="3600"/>
        </w:tabs>
        <w:ind w:left="3600" w:hanging="360"/>
      </w:pPr>
      <w:rPr>
        <w:rFonts w:ascii="Georgia" w:hAnsi="Georgia" w:hint="default"/>
      </w:rPr>
    </w:lvl>
    <w:lvl w:ilvl="5" w:tplc="AA4EE36C" w:tentative="1">
      <w:start w:val="1"/>
      <w:numFmt w:val="bullet"/>
      <w:lvlText w:val="•"/>
      <w:lvlJc w:val="left"/>
      <w:pPr>
        <w:tabs>
          <w:tab w:val="num" w:pos="4320"/>
        </w:tabs>
        <w:ind w:left="4320" w:hanging="360"/>
      </w:pPr>
      <w:rPr>
        <w:rFonts w:ascii="Georgia" w:hAnsi="Georgia" w:hint="default"/>
      </w:rPr>
    </w:lvl>
    <w:lvl w:ilvl="6" w:tplc="6C5800B6" w:tentative="1">
      <w:start w:val="1"/>
      <w:numFmt w:val="bullet"/>
      <w:lvlText w:val="•"/>
      <w:lvlJc w:val="left"/>
      <w:pPr>
        <w:tabs>
          <w:tab w:val="num" w:pos="5040"/>
        </w:tabs>
        <w:ind w:left="5040" w:hanging="360"/>
      </w:pPr>
      <w:rPr>
        <w:rFonts w:ascii="Georgia" w:hAnsi="Georgia" w:hint="default"/>
      </w:rPr>
    </w:lvl>
    <w:lvl w:ilvl="7" w:tplc="9FB2E78A" w:tentative="1">
      <w:start w:val="1"/>
      <w:numFmt w:val="bullet"/>
      <w:lvlText w:val="•"/>
      <w:lvlJc w:val="left"/>
      <w:pPr>
        <w:tabs>
          <w:tab w:val="num" w:pos="5760"/>
        </w:tabs>
        <w:ind w:left="5760" w:hanging="360"/>
      </w:pPr>
      <w:rPr>
        <w:rFonts w:ascii="Georgia" w:hAnsi="Georgia" w:hint="default"/>
      </w:rPr>
    </w:lvl>
    <w:lvl w:ilvl="8" w:tplc="56848690" w:tentative="1">
      <w:start w:val="1"/>
      <w:numFmt w:val="bullet"/>
      <w:lvlText w:val="•"/>
      <w:lvlJc w:val="left"/>
      <w:pPr>
        <w:tabs>
          <w:tab w:val="num" w:pos="6480"/>
        </w:tabs>
        <w:ind w:left="6480" w:hanging="360"/>
      </w:pPr>
      <w:rPr>
        <w:rFonts w:ascii="Georgia" w:hAnsi="Georgia" w:hint="default"/>
      </w:rPr>
    </w:lvl>
  </w:abstractNum>
  <w:abstractNum w:abstractNumId="76">
    <w:nsid w:val="668D75AC"/>
    <w:multiLevelType w:val="hybridMultilevel"/>
    <w:tmpl w:val="20140F7C"/>
    <w:lvl w:ilvl="0" w:tplc="799AA122">
      <w:numFmt w:val="bullet"/>
      <w:lvlText w:val="-"/>
      <w:lvlJc w:val="left"/>
      <w:pPr>
        <w:ind w:left="720" w:hanging="360"/>
      </w:pPr>
      <w:rPr>
        <w:rFonts w:ascii="Arial" w:eastAsia="Times New Roman" w:hAnsi="Arial" w:hint="default"/>
        <w:b w:val="0"/>
      </w:rPr>
    </w:lvl>
    <w:lvl w:ilvl="1" w:tplc="799AA122">
      <w:numFmt w:val="bullet"/>
      <w:lvlText w:val="-"/>
      <w:lvlJc w:val="left"/>
      <w:pPr>
        <w:ind w:left="1440" w:hanging="360"/>
      </w:pPr>
      <w:rPr>
        <w:rFonts w:ascii="Arial" w:eastAsia="Times New Roman" w:hAnsi="Arial" w:hint="default"/>
        <w:b w:val="0"/>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7">
    <w:nsid w:val="67D64772"/>
    <w:multiLevelType w:val="hybridMultilevel"/>
    <w:tmpl w:val="4A82DB80"/>
    <w:lvl w:ilvl="0" w:tplc="437E9114">
      <w:start w:val="1"/>
      <w:numFmt w:val="bullet"/>
      <w:lvlText w:val="•"/>
      <w:lvlJc w:val="left"/>
      <w:pPr>
        <w:tabs>
          <w:tab w:val="num" w:pos="720"/>
        </w:tabs>
        <w:ind w:left="720" w:hanging="360"/>
      </w:pPr>
      <w:rPr>
        <w:rFonts w:ascii="Georgia" w:hAnsi="Georgia" w:hint="default"/>
      </w:rPr>
    </w:lvl>
    <w:lvl w:ilvl="1" w:tplc="474A5FB6" w:tentative="1">
      <w:start w:val="1"/>
      <w:numFmt w:val="bullet"/>
      <w:lvlText w:val="•"/>
      <w:lvlJc w:val="left"/>
      <w:pPr>
        <w:tabs>
          <w:tab w:val="num" w:pos="1440"/>
        </w:tabs>
        <w:ind w:left="1440" w:hanging="360"/>
      </w:pPr>
      <w:rPr>
        <w:rFonts w:ascii="Georgia" w:hAnsi="Georgia" w:hint="default"/>
      </w:rPr>
    </w:lvl>
    <w:lvl w:ilvl="2" w:tplc="5C907B74" w:tentative="1">
      <w:start w:val="1"/>
      <w:numFmt w:val="bullet"/>
      <w:lvlText w:val="•"/>
      <w:lvlJc w:val="left"/>
      <w:pPr>
        <w:tabs>
          <w:tab w:val="num" w:pos="2160"/>
        </w:tabs>
        <w:ind w:left="2160" w:hanging="360"/>
      </w:pPr>
      <w:rPr>
        <w:rFonts w:ascii="Georgia" w:hAnsi="Georgia" w:hint="default"/>
      </w:rPr>
    </w:lvl>
    <w:lvl w:ilvl="3" w:tplc="A692CC88" w:tentative="1">
      <w:start w:val="1"/>
      <w:numFmt w:val="bullet"/>
      <w:lvlText w:val="•"/>
      <w:lvlJc w:val="left"/>
      <w:pPr>
        <w:tabs>
          <w:tab w:val="num" w:pos="2880"/>
        </w:tabs>
        <w:ind w:left="2880" w:hanging="360"/>
      </w:pPr>
      <w:rPr>
        <w:rFonts w:ascii="Georgia" w:hAnsi="Georgia" w:hint="default"/>
      </w:rPr>
    </w:lvl>
    <w:lvl w:ilvl="4" w:tplc="F230CEA4" w:tentative="1">
      <w:start w:val="1"/>
      <w:numFmt w:val="bullet"/>
      <w:lvlText w:val="•"/>
      <w:lvlJc w:val="left"/>
      <w:pPr>
        <w:tabs>
          <w:tab w:val="num" w:pos="3600"/>
        </w:tabs>
        <w:ind w:left="3600" w:hanging="360"/>
      </w:pPr>
      <w:rPr>
        <w:rFonts w:ascii="Georgia" w:hAnsi="Georgia" w:hint="default"/>
      </w:rPr>
    </w:lvl>
    <w:lvl w:ilvl="5" w:tplc="ED660B5E" w:tentative="1">
      <w:start w:val="1"/>
      <w:numFmt w:val="bullet"/>
      <w:lvlText w:val="•"/>
      <w:lvlJc w:val="left"/>
      <w:pPr>
        <w:tabs>
          <w:tab w:val="num" w:pos="4320"/>
        </w:tabs>
        <w:ind w:left="4320" w:hanging="360"/>
      </w:pPr>
      <w:rPr>
        <w:rFonts w:ascii="Georgia" w:hAnsi="Georgia" w:hint="default"/>
      </w:rPr>
    </w:lvl>
    <w:lvl w:ilvl="6" w:tplc="63C620AA" w:tentative="1">
      <w:start w:val="1"/>
      <w:numFmt w:val="bullet"/>
      <w:lvlText w:val="•"/>
      <w:lvlJc w:val="left"/>
      <w:pPr>
        <w:tabs>
          <w:tab w:val="num" w:pos="5040"/>
        </w:tabs>
        <w:ind w:left="5040" w:hanging="360"/>
      </w:pPr>
      <w:rPr>
        <w:rFonts w:ascii="Georgia" w:hAnsi="Georgia" w:hint="default"/>
      </w:rPr>
    </w:lvl>
    <w:lvl w:ilvl="7" w:tplc="A468946A" w:tentative="1">
      <w:start w:val="1"/>
      <w:numFmt w:val="bullet"/>
      <w:lvlText w:val="•"/>
      <w:lvlJc w:val="left"/>
      <w:pPr>
        <w:tabs>
          <w:tab w:val="num" w:pos="5760"/>
        </w:tabs>
        <w:ind w:left="5760" w:hanging="360"/>
      </w:pPr>
      <w:rPr>
        <w:rFonts w:ascii="Georgia" w:hAnsi="Georgia" w:hint="default"/>
      </w:rPr>
    </w:lvl>
    <w:lvl w:ilvl="8" w:tplc="4C98DC88" w:tentative="1">
      <w:start w:val="1"/>
      <w:numFmt w:val="bullet"/>
      <w:lvlText w:val="•"/>
      <w:lvlJc w:val="left"/>
      <w:pPr>
        <w:tabs>
          <w:tab w:val="num" w:pos="6480"/>
        </w:tabs>
        <w:ind w:left="6480" w:hanging="360"/>
      </w:pPr>
      <w:rPr>
        <w:rFonts w:ascii="Georgia" w:hAnsi="Georgia" w:hint="default"/>
      </w:rPr>
    </w:lvl>
  </w:abstractNum>
  <w:abstractNum w:abstractNumId="78">
    <w:nsid w:val="6A766C26"/>
    <w:multiLevelType w:val="hybridMultilevel"/>
    <w:tmpl w:val="67B8765A"/>
    <w:lvl w:ilvl="0" w:tplc="0000001F">
      <w:start w:val="2"/>
      <w:numFmt w:val="bullet"/>
      <w:lvlText w:val="-"/>
      <w:lvlJc w:val="left"/>
      <w:pPr>
        <w:ind w:left="720" w:hanging="360"/>
      </w:pPr>
      <w:rPr>
        <w:rFonts w:ascii="StarSymbol" w:hAnsi="StarSymbol"/>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9">
    <w:nsid w:val="741A5265"/>
    <w:multiLevelType w:val="hybridMultilevel"/>
    <w:tmpl w:val="5036A786"/>
    <w:lvl w:ilvl="0" w:tplc="0000001F">
      <w:start w:val="2"/>
      <w:numFmt w:val="bullet"/>
      <w:lvlText w:val="-"/>
      <w:lvlJc w:val="left"/>
      <w:pPr>
        <w:ind w:left="720" w:hanging="360"/>
      </w:pPr>
      <w:rPr>
        <w:rFonts w:ascii="StarSymbol" w:hAnsi="StarSymbol"/>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0">
    <w:nsid w:val="74DC6D7E"/>
    <w:multiLevelType w:val="singleLevel"/>
    <w:tmpl w:val="00000025"/>
    <w:lvl w:ilvl="0">
      <w:start w:val="1"/>
      <w:numFmt w:val="decimal"/>
      <w:lvlText w:val="%1."/>
      <w:lvlJc w:val="left"/>
      <w:pPr>
        <w:tabs>
          <w:tab w:val="num" w:pos="720"/>
        </w:tabs>
        <w:ind w:left="720" w:hanging="360"/>
      </w:pPr>
    </w:lvl>
  </w:abstractNum>
  <w:abstractNum w:abstractNumId="81">
    <w:nsid w:val="7513185F"/>
    <w:multiLevelType w:val="hybridMultilevel"/>
    <w:tmpl w:val="397EF6BC"/>
    <w:lvl w:ilvl="0" w:tplc="0000001F">
      <w:start w:val="2"/>
      <w:numFmt w:val="bullet"/>
      <w:lvlText w:val="-"/>
      <w:lvlJc w:val="left"/>
      <w:pPr>
        <w:ind w:left="720" w:hanging="360"/>
      </w:pPr>
      <w:rPr>
        <w:rFonts w:ascii="StarSymbol" w:hAnsi="StarSymbol"/>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2">
    <w:nsid w:val="75730C59"/>
    <w:multiLevelType w:val="hybridMultilevel"/>
    <w:tmpl w:val="BBE24542"/>
    <w:lvl w:ilvl="0" w:tplc="81F8AFB6">
      <w:start w:val="1"/>
      <w:numFmt w:val="bullet"/>
      <w:lvlText w:val="•"/>
      <w:lvlJc w:val="left"/>
      <w:pPr>
        <w:tabs>
          <w:tab w:val="num" w:pos="720"/>
        </w:tabs>
        <w:ind w:left="720" w:hanging="360"/>
      </w:pPr>
      <w:rPr>
        <w:rFonts w:ascii="Georgia" w:hAnsi="Georgia" w:hint="default"/>
      </w:rPr>
    </w:lvl>
    <w:lvl w:ilvl="1" w:tplc="4A0C0CBE" w:tentative="1">
      <w:start w:val="1"/>
      <w:numFmt w:val="bullet"/>
      <w:lvlText w:val="•"/>
      <w:lvlJc w:val="left"/>
      <w:pPr>
        <w:tabs>
          <w:tab w:val="num" w:pos="1440"/>
        </w:tabs>
        <w:ind w:left="1440" w:hanging="360"/>
      </w:pPr>
      <w:rPr>
        <w:rFonts w:ascii="Georgia" w:hAnsi="Georgia" w:hint="default"/>
      </w:rPr>
    </w:lvl>
    <w:lvl w:ilvl="2" w:tplc="54EC325E" w:tentative="1">
      <w:start w:val="1"/>
      <w:numFmt w:val="bullet"/>
      <w:lvlText w:val="•"/>
      <w:lvlJc w:val="left"/>
      <w:pPr>
        <w:tabs>
          <w:tab w:val="num" w:pos="2160"/>
        </w:tabs>
        <w:ind w:left="2160" w:hanging="360"/>
      </w:pPr>
      <w:rPr>
        <w:rFonts w:ascii="Georgia" w:hAnsi="Georgia" w:hint="default"/>
      </w:rPr>
    </w:lvl>
    <w:lvl w:ilvl="3" w:tplc="C40CBD4A" w:tentative="1">
      <w:start w:val="1"/>
      <w:numFmt w:val="bullet"/>
      <w:lvlText w:val="•"/>
      <w:lvlJc w:val="left"/>
      <w:pPr>
        <w:tabs>
          <w:tab w:val="num" w:pos="2880"/>
        </w:tabs>
        <w:ind w:left="2880" w:hanging="360"/>
      </w:pPr>
      <w:rPr>
        <w:rFonts w:ascii="Georgia" w:hAnsi="Georgia" w:hint="default"/>
      </w:rPr>
    </w:lvl>
    <w:lvl w:ilvl="4" w:tplc="72243C3C" w:tentative="1">
      <w:start w:val="1"/>
      <w:numFmt w:val="bullet"/>
      <w:lvlText w:val="•"/>
      <w:lvlJc w:val="left"/>
      <w:pPr>
        <w:tabs>
          <w:tab w:val="num" w:pos="3600"/>
        </w:tabs>
        <w:ind w:left="3600" w:hanging="360"/>
      </w:pPr>
      <w:rPr>
        <w:rFonts w:ascii="Georgia" w:hAnsi="Georgia" w:hint="default"/>
      </w:rPr>
    </w:lvl>
    <w:lvl w:ilvl="5" w:tplc="54CEBE6E" w:tentative="1">
      <w:start w:val="1"/>
      <w:numFmt w:val="bullet"/>
      <w:lvlText w:val="•"/>
      <w:lvlJc w:val="left"/>
      <w:pPr>
        <w:tabs>
          <w:tab w:val="num" w:pos="4320"/>
        </w:tabs>
        <w:ind w:left="4320" w:hanging="360"/>
      </w:pPr>
      <w:rPr>
        <w:rFonts w:ascii="Georgia" w:hAnsi="Georgia" w:hint="default"/>
      </w:rPr>
    </w:lvl>
    <w:lvl w:ilvl="6" w:tplc="36D26614" w:tentative="1">
      <w:start w:val="1"/>
      <w:numFmt w:val="bullet"/>
      <w:lvlText w:val="•"/>
      <w:lvlJc w:val="left"/>
      <w:pPr>
        <w:tabs>
          <w:tab w:val="num" w:pos="5040"/>
        </w:tabs>
        <w:ind w:left="5040" w:hanging="360"/>
      </w:pPr>
      <w:rPr>
        <w:rFonts w:ascii="Georgia" w:hAnsi="Georgia" w:hint="default"/>
      </w:rPr>
    </w:lvl>
    <w:lvl w:ilvl="7" w:tplc="6A909BB2" w:tentative="1">
      <w:start w:val="1"/>
      <w:numFmt w:val="bullet"/>
      <w:lvlText w:val="•"/>
      <w:lvlJc w:val="left"/>
      <w:pPr>
        <w:tabs>
          <w:tab w:val="num" w:pos="5760"/>
        </w:tabs>
        <w:ind w:left="5760" w:hanging="360"/>
      </w:pPr>
      <w:rPr>
        <w:rFonts w:ascii="Georgia" w:hAnsi="Georgia" w:hint="default"/>
      </w:rPr>
    </w:lvl>
    <w:lvl w:ilvl="8" w:tplc="7F5083A6" w:tentative="1">
      <w:start w:val="1"/>
      <w:numFmt w:val="bullet"/>
      <w:lvlText w:val="•"/>
      <w:lvlJc w:val="left"/>
      <w:pPr>
        <w:tabs>
          <w:tab w:val="num" w:pos="6480"/>
        </w:tabs>
        <w:ind w:left="6480" w:hanging="360"/>
      </w:pPr>
      <w:rPr>
        <w:rFonts w:ascii="Georgia" w:hAnsi="Georgia" w:hint="default"/>
      </w:rPr>
    </w:lvl>
  </w:abstractNum>
  <w:abstractNum w:abstractNumId="83">
    <w:nsid w:val="76086630"/>
    <w:multiLevelType w:val="hybridMultilevel"/>
    <w:tmpl w:val="070A525A"/>
    <w:lvl w:ilvl="0" w:tplc="0000001D">
      <w:start w:val="5"/>
      <w:numFmt w:val="bullet"/>
      <w:lvlText w:val="-"/>
      <w:lvlJc w:val="left"/>
      <w:pPr>
        <w:ind w:left="720" w:hanging="360"/>
      </w:pPr>
      <w:rPr>
        <w:rFonts w:ascii="Times New Roman" w:hAnsi="Times New Roman" w:cs="Times New Roman"/>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4">
    <w:nsid w:val="773A35D1"/>
    <w:multiLevelType w:val="hybridMultilevel"/>
    <w:tmpl w:val="9FA28FEE"/>
    <w:lvl w:ilvl="0" w:tplc="47E20DC6">
      <w:start w:val="1"/>
      <w:numFmt w:val="bullet"/>
      <w:lvlText w:val="•"/>
      <w:lvlJc w:val="left"/>
      <w:pPr>
        <w:tabs>
          <w:tab w:val="num" w:pos="720"/>
        </w:tabs>
        <w:ind w:left="720" w:hanging="360"/>
      </w:pPr>
      <w:rPr>
        <w:rFonts w:ascii="Arial" w:hAnsi="Arial" w:hint="default"/>
      </w:rPr>
    </w:lvl>
    <w:lvl w:ilvl="1" w:tplc="E582613C" w:tentative="1">
      <w:start w:val="1"/>
      <w:numFmt w:val="bullet"/>
      <w:lvlText w:val="•"/>
      <w:lvlJc w:val="left"/>
      <w:pPr>
        <w:tabs>
          <w:tab w:val="num" w:pos="1440"/>
        </w:tabs>
        <w:ind w:left="1440" w:hanging="360"/>
      </w:pPr>
      <w:rPr>
        <w:rFonts w:ascii="Arial" w:hAnsi="Arial" w:hint="default"/>
      </w:rPr>
    </w:lvl>
    <w:lvl w:ilvl="2" w:tplc="D80CE208" w:tentative="1">
      <w:start w:val="1"/>
      <w:numFmt w:val="bullet"/>
      <w:lvlText w:val="•"/>
      <w:lvlJc w:val="left"/>
      <w:pPr>
        <w:tabs>
          <w:tab w:val="num" w:pos="2160"/>
        </w:tabs>
        <w:ind w:left="2160" w:hanging="360"/>
      </w:pPr>
      <w:rPr>
        <w:rFonts w:ascii="Arial" w:hAnsi="Arial" w:hint="default"/>
      </w:rPr>
    </w:lvl>
    <w:lvl w:ilvl="3" w:tplc="CD2C97A4" w:tentative="1">
      <w:start w:val="1"/>
      <w:numFmt w:val="bullet"/>
      <w:lvlText w:val="•"/>
      <w:lvlJc w:val="left"/>
      <w:pPr>
        <w:tabs>
          <w:tab w:val="num" w:pos="2880"/>
        </w:tabs>
        <w:ind w:left="2880" w:hanging="360"/>
      </w:pPr>
      <w:rPr>
        <w:rFonts w:ascii="Arial" w:hAnsi="Arial" w:hint="default"/>
      </w:rPr>
    </w:lvl>
    <w:lvl w:ilvl="4" w:tplc="12301120" w:tentative="1">
      <w:start w:val="1"/>
      <w:numFmt w:val="bullet"/>
      <w:lvlText w:val="•"/>
      <w:lvlJc w:val="left"/>
      <w:pPr>
        <w:tabs>
          <w:tab w:val="num" w:pos="3600"/>
        </w:tabs>
        <w:ind w:left="3600" w:hanging="360"/>
      </w:pPr>
      <w:rPr>
        <w:rFonts w:ascii="Arial" w:hAnsi="Arial" w:hint="default"/>
      </w:rPr>
    </w:lvl>
    <w:lvl w:ilvl="5" w:tplc="41FA81FA" w:tentative="1">
      <w:start w:val="1"/>
      <w:numFmt w:val="bullet"/>
      <w:lvlText w:val="•"/>
      <w:lvlJc w:val="left"/>
      <w:pPr>
        <w:tabs>
          <w:tab w:val="num" w:pos="4320"/>
        </w:tabs>
        <w:ind w:left="4320" w:hanging="360"/>
      </w:pPr>
      <w:rPr>
        <w:rFonts w:ascii="Arial" w:hAnsi="Arial" w:hint="default"/>
      </w:rPr>
    </w:lvl>
    <w:lvl w:ilvl="6" w:tplc="CCFEDC2A" w:tentative="1">
      <w:start w:val="1"/>
      <w:numFmt w:val="bullet"/>
      <w:lvlText w:val="•"/>
      <w:lvlJc w:val="left"/>
      <w:pPr>
        <w:tabs>
          <w:tab w:val="num" w:pos="5040"/>
        </w:tabs>
        <w:ind w:left="5040" w:hanging="360"/>
      </w:pPr>
      <w:rPr>
        <w:rFonts w:ascii="Arial" w:hAnsi="Arial" w:hint="default"/>
      </w:rPr>
    </w:lvl>
    <w:lvl w:ilvl="7" w:tplc="D3421010" w:tentative="1">
      <w:start w:val="1"/>
      <w:numFmt w:val="bullet"/>
      <w:lvlText w:val="•"/>
      <w:lvlJc w:val="left"/>
      <w:pPr>
        <w:tabs>
          <w:tab w:val="num" w:pos="5760"/>
        </w:tabs>
        <w:ind w:left="5760" w:hanging="360"/>
      </w:pPr>
      <w:rPr>
        <w:rFonts w:ascii="Arial" w:hAnsi="Arial" w:hint="default"/>
      </w:rPr>
    </w:lvl>
    <w:lvl w:ilvl="8" w:tplc="966C2414" w:tentative="1">
      <w:start w:val="1"/>
      <w:numFmt w:val="bullet"/>
      <w:lvlText w:val="•"/>
      <w:lvlJc w:val="left"/>
      <w:pPr>
        <w:tabs>
          <w:tab w:val="num" w:pos="6480"/>
        </w:tabs>
        <w:ind w:left="6480" w:hanging="360"/>
      </w:pPr>
      <w:rPr>
        <w:rFonts w:ascii="Arial" w:hAnsi="Arial" w:hint="default"/>
      </w:rPr>
    </w:lvl>
  </w:abstractNum>
  <w:abstractNum w:abstractNumId="85">
    <w:nsid w:val="7A4F0290"/>
    <w:multiLevelType w:val="multilevel"/>
    <w:tmpl w:val="F0EC3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7BA9482F"/>
    <w:multiLevelType w:val="hybridMultilevel"/>
    <w:tmpl w:val="EA82339A"/>
    <w:lvl w:ilvl="0" w:tplc="C82E1E76">
      <w:start w:val="1"/>
      <w:numFmt w:val="upperLetter"/>
      <w:lvlText w:val="%1."/>
      <w:lvlJc w:val="left"/>
      <w:pPr>
        <w:ind w:left="720" w:hanging="360"/>
      </w:pPr>
      <w:rPr>
        <w:rFonts w:hint="default"/>
        <w:color w:val="00000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0"/>
  </w:num>
  <w:num w:numId="2">
    <w:abstractNumId w:val="44"/>
  </w:num>
  <w:num w:numId="3">
    <w:abstractNumId w:val="4"/>
  </w:num>
  <w:num w:numId="4">
    <w:abstractNumId w:val="47"/>
  </w:num>
  <w:num w:numId="5">
    <w:abstractNumId w:val="38"/>
  </w:num>
  <w:num w:numId="6">
    <w:abstractNumId w:val="70"/>
  </w:num>
  <w:num w:numId="7">
    <w:abstractNumId w:val="49"/>
  </w:num>
  <w:num w:numId="8">
    <w:abstractNumId w:val="9"/>
  </w:num>
  <w:num w:numId="9">
    <w:abstractNumId w:val="42"/>
  </w:num>
  <w:num w:numId="10">
    <w:abstractNumId w:val="54"/>
  </w:num>
  <w:num w:numId="11">
    <w:abstractNumId w:val="29"/>
  </w:num>
  <w:num w:numId="12">
    <w:abstractNumId w:val="52"/>
  </w:num>
  <w:num w:numId="13">
    <w:abstractNumId w:val="7"/>
  </w:num>
  <w:num w:numId="14">
    <w:abstractNumId w:val="34"/>
  </w:num>
  <w:num w:numId="15">
    <w:abstractNumId w:val="37"/>
  </w:num>
  <w:num w:numId="16">
    <w:abstractNumId w:val="14"/>
  </w:num>
  <w:num w:numId="17">
    <w:abstractNumId w:val="63"/>
  </w:num>
  <w:num w:numId="18">
    <w:abstractNumId w:val="69"/>
  </w:num>
  <w:num w:numId="19">
    <w:abstractNumId w:val="66"/>
  </w:num>
  <w:num w:numId="20">
    <w:abstractNumId w:val="72"/>
  </w:num>
  <w:num w:numId="21">
    <w:abstractNumId w:val="56"/>
  </w:num>
  <w:num w:numId="22">
    <w:abstractNumId w:val="15"/>
  </w:num>
  <w:num w:numId="23">
    <w:abstractNumId w:val="33"/>
  </w:num>
  <w:num w:numId="24">
    <w:abstractNumId w:val="32"/>
  </w:num>
  <w:num w:numId="25">
    <w:abstractNumId w:val="71"/>
  </w:num>
  <w:num w:numId="26">
    <w:abstractNumId w:val="6"/>
  </w:num>
  <w:num w:numId="27">
    <w:abstractNumId w:val="46"/>
  </w:num>
  <w:num w:numId="28">
    <w:abstractNumId w:val="78"/>
  </w:num>
  <w:num w:numId="29">
    <w:abstractNumId w:val="62"/>
  </w:num>
  <w:num w:numId="30">
    <w:abstractNumId w:val="55"/>
  </w:num>
  <w:num w:numId="31">
    <w:abstractNumId w:val="45"/>
  </w:num>
  <w:num w:numId="32">
    <w:abstractNumId w:val="67"/>
  </w:num>
  <w:num w:numId="33">
    <w:abstractNumId w:val="81"/>
  </w:num>
  <w:num w:numId="34">
    <w:abstractNumId w:val="79"/>
  </w:num>
  <w:num w:numId="35">
    <w:abstractNumId w:val="39"/>
  </w:num>
  <w:num w:numId="36">
    <w:abstractNumId w:val="24"/>
  </w:num>
  <w:num w:numId="37">
    <w:abstractNumId w:val="58"/>
  </w:num>
  <w:num w:numId="38">
    <w:abstractNumId w:val="83"/>
  </w:num>
  <w:num w:numId="39">
    <w:abstractNumId w:val="59"/>
  </w:num>
  <w:num w:numId="40">
    <w:abstractNumId w:val="76"/>
  </w:num>
  <w:num w:numId="41">
    <w:abstractNumId w:val="22"/>
  </w:num>
  <w:num w:numId="42">
    <w:abstractNumId w:val="31"/>
  </w:num>
  <w:num w:numId="43">
    <w:abstractNumId w:val="25"/>
  </w:num>
  <w:num w:numId="44">
    <w:abstractNumId w:val="13"/>
  </w:num>
  <w:num w:numId="45">
    <w:abstractNumId w:val="5"/>
  </w:num>
  <w:num w:numId="46">
    <w:abstractNumId w:val="84"/>
  </w:num>
  <w:num w:numId="47">
    <w:abstractNumId w:val="17"/>
  </w:num>
  <w:num w:numId="48">
    <w:abstractNumId w:val="82"/>
  </w:num>
  <w:num w:numId="49">
    <w:abstractNumId w:val="28"/>
  </w:num>
  <w:num w:numId="50">
    <w:abstractNumId w:val="18"/>
  </w:num>
  <w:num w:numId="51">
    <w:abstractNumId w:val="30"/>
  </w:num>
  <w:num w:numId="52">
    <w:abstractNumId w:val="10"/>
  </w:num>
  <w:num w:numId="53">
    <w:abstractNumId w:val="60"/>
  </w:num>
  <w:num w:numId="54">
    <w:abstractNumId w:val="53"/>
  </w:num>
  <w:num w:numId="55">
    <w:abstractNumId w:val="23"/>
  </w:num>
  <w:num w:numId="56">
    <w:abstractNumId w:val="21"/>
  </w:num>
  <w:num w:numId="57">
    <w:abstractNumId w:val="41"/>
  </w:num>
  <w:num w:numId="58">
    <w:abstractNumId w:val="16"/>
  </w:num>
  <w:num w:numId="59">
    <w:abstractNumId w:val="19"/>
  </w:num>
  <w:num w:numId="60">
    <w:abstractNumId w:val="35"/>
  </w:num>
  <w:num w:numId="61">
    <w:abstractNumId w:val="75"/>
  </w:num>
  <w:num w:numId="62">
    <w:abstractNumId w:val="77"/>
  </w:num>
  <w:num w:numId="63">
    <w:abstractNumId w:val="51"/>
  </w:num>
  <w:num w:numId="64">
    <w:abstractNumId w:val="57"/>
  </w:num>
  <w:num w:numId="65">
    <w:abstractNumId w:val="27"/>
  </w:num>
  <w:num w:numId="66">
    <w:abstractNumId w:val="1"/>
  </w:num>
  <w:num w:numId="67">
    <w:abstractNumId w:val="2"/>
  </w:num>
  <w:num w:numId="68">
    <w:abstractNumId w:val="80"/>
  </w:num>
  <w:num w:numId="69">
    <w:abstractNumId w:val="61"/>
  </w:num>
  <w:num w:numId="70">
    <w:abstractNumId w:val="3"/>
  </w:num>
  <w:num w:numId="71">
    <w:abstractNumId w:val="85"/>
  </w:num>
  <w:num w:numId="72">
    <w:abstractNumId w:val="43"/>
  </w:num>
  <w:num w:numId="73">
    <w:abstractNumId w:val="68"/>
  </w:num>
  <w:num w:numId="7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1"/>
  </w:num>
  <w:num w:numId="76">
    <w:abstractNumId w:val="64"/>
  </w:num>
  <w:num w:numId="77">
    <w:abstractNumId w:val="36"/>
  </w:num>
  <w:num w:numId="78">
    <w:abstractNumId w:val="74"/>
  </w:num>
  <w:num w:numId="79">
    <w:abstractNumId w:val="20"/>
  </w:num>
  <w:num w:numId="80">
    <w:abstractNumId w:val="48"/>
  </w:num>
  <w:num w:numId="81">
    <w:abstractNumId w:val="65"/>
  </w:num>
  <w:num w:numId="82">
    <w:abstractNumId w:val="26"/>
  </w:num>
  <w:num w:numId="83">
    <w:abstractNumId w:val="12"/>
  </w:num>
  <w:num w:numId="84">
    <w:abstractNumId w:val="50"/>
  </w:num>
  <w:num w:numId="85">
    <w:abstractNumId w:val="8"/>
  </w:num>
  <w:num w:numId="86">
    <w:abstractNumId w:val="86"/>
  </w:num>
  <w:num w:numId="87">
    <w:abstractNumId w:val="40"/>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42AB"/>
    <w:rsid w:val="000214DE"/>
    <w:rsid w:val="00145B93"/>
    <w:rsid w:val="002B6F5F"/>
    <w:rsid w:val="002C42AB"/>
    <w:rsid w:val="00333257"/>
    <w:rsid w:val="00545033"/>
    <w:rsid w:val="007C3690"/>
    <w:rsid w:val="008178E4"/>
    <w:rsid w:val="00EA2123"/>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50372BD8-66EE-4FFA-8E25-8B1E5D57B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2C42AB"/>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y"/>
    <w:next w:val="Normlny"/>
    <w:link w:val="Nadpis1Char"/>
    <w:uiPriority w:val="9"/>
    <w:qFormat/>
    <w:rsid w:val="002C42AB"/>
    <w:pPr>
      <w:keepNext/>
      <w:jc w:val="right"/>
      <w:outlineLvl w:val="0"/>
    </w:pPr>
    <w:rPr>
      <w:rFonts w:ascii="Cambria" w:hAnsi="Cambria"/>
      <w:b/>
      <w:bCs/>
      <w:kern w:val="32"/>
      <w:sz w:val="32"/>
      <w:szCs w:val="32"/>
      <w:lang w:val="x-none"/>
    </w:rPr>
  </w:style>
  <w:style w:type="paragraph" w:styleId="Nadpis2">
    <w:name w:val="heading 2"/>
    <w:basedOn w:val="Normlny"/>
    <w:next w:val="Normlny"/>
    <w:link w:val="Nadpis2Char"/>
    <w:uiPriority w:val="9"/>
    <w:qFormat/>
    <w:rsid w:val="002C42AB"/>
    <w:pPr>
      <w:keepNext/>
      <w:spacing w:before="240" w:after="60"/>
      <w:outlineLvl w:val="1"/>
    </w:pPr>
    <w:rPr>
      <w:rFonts w:ascii="Cambria" w:hAnsi="Cambria"/>
      <w:b/>
      <w:bCs/>
      <w:i/>
      <w:iCs/>
      <w:sz w:val="28"/>
      <w:szCs w:val="28"/>
      <w:lang w:val="x-none"/>
    </w:rPr>
  </w:style>
  <w:style w:type="paragraph" w:styleId="Nadpis3">
    <w:name w:val="heading 3"/>
    <w:basedOn w:val="Normlny"/>
    <w:next w:val="Normlny"/>
    <w:link w:val="Nadpis3Char"/>
    <w:uiPriority w:val="99"/>
    <w:qFormat/>
    <w:rsid w:val="002C42AB"/>
    <w:pPr>
      <w:keepNext/>
      <w:spacing w:before="240" w:after="60"/>
      <w:outlineLvl w:val="2"/>
    </w:pPr>
    <w:rPr>
      <w:rFonts w:ascii="Cambria" w:hAnsi="Cambria"/>
      <w:b/>
      <w:bCs/>
      <w:sz w:val="26"/>
      <w:szCs w:val="26"/>
      <w:lang w:val="x-none"/>
    </w:rPr>
  </w:style>
  <w:style w:type="paragraph" w:styleId="Nadpis4">
    <w:name w:val="heading 4"/>
    <w:basedOn w:val="Normlny"/>
    <w:next w:val="Normlny"/>
    <w:link w:val="Nadpis4Char"/>
    <w:semiHidden/>
    <w:unhideWhenUsed/>
    <w:qFormat/>
    <w:rsid w:val="002C42AB"/>
    <w:pPr>
      <w:keepNext/>
      <w:spacing w:before="240" w:after="60"/>
      <w:outlineLvl w:val="3"/>
    </w:pPr>
    <w:rPr>
      <w:rFonts w:ascii="Calibri" w:hAnsi="Calibri"/>
      <w:b/>
      <w:bCs/>
      <w:sz w:val="28"/>
      <w:szCs w:val="28"/>
      <w:lang w:val="x-none"/>
    </w:rPr>
  </w:style>
  <w:style w:type="paragraph" w:styleId="Nadpis6">
    <w:name w:val="heading 6"/>
    <w:basedOn w:val="Normlny"/>
    <w:next w:val="Normlny"/>
    <w:link w:val="Nadpis6Char"/>
    <w:qFormat/>
    <w:rsid w:val="002C42AB"/>
    <w:pPr>
      <w:spacing w:before="240" w:after="60"/>
      <w:outlineLvl w:val="5"/>
    </w:pPr>
    <w:rPr>
      <w:rFonts w:ascii="Calibri" w:hAnsi="Calibri"/>
      <w:b/>
      <w:bCs/>
      <w:sz w:val="20"/>
      <w:szCs w:val="20"/>
      <w:lang w:val="x-none"/>
    </w:rPr>
  </w:style>
  <w:style w:type="paragraph" w:styleId="Nadpis7">
    <w:name w:val="heading 7"/>
    <w:basedOn w:val="Normlny"/>
    <w:next w:val="Normlny"/>
    <w:link w:val="Nadpis7Char"/>
    <w:uiPriority w:val="9"/>
    <w:qFormat/>
    <w:rsid w:val="002C42AB"/>
    <w:pPr>
      <w:spacing w:before="240" w:after="60"/>
      <w:outlineLvl w:val="6"/>
    </w:pPr>
    <w:rPr>
      <w:rFonts w:ascii="Calibri" w:hAnsi="Calibri"/>
      <w:lang w:val="x-none"/>
    </w:rPr>
  </w:style>
  <w:style w:type="paragraph" w:styleId="Nadpis8">
    <w:name w:val="heading 8"/>
    <w:basedOn w:val="Normlny"/>
    <w:next w:val="Normlny"/>
    <w:link w:val="Nadpis8Char"/>
    <w:uiPriority w:val="99"/>
    <w:qFormat/>
    <w:rsid w:val="002C42AB"/>
    <w:pPr>
      <w:spacing w:before="240" w:after="60"/>
      <w:outlineLvl w:val="7"/>
    </w:pPr>
    <w:rPr>
      <w:rFonts w:ascii="Calibri" w:hAnsi="Calibri"/>
      <w:i/>
      <w:iCs/>
      <w:lang w:val="x-none"/>
    </w:rPr>
  </w:style>
  <w:style w:type="paragraph" w:styleId="Nadpis9">
    <w:name w:val="heading 9"/>
    <w:basedOn w:val="Normlny"/>
    <w:next w:val="Normlny"/>
    <w:link w:val="Nadpis9Char"/>
    <w:qFormat/>
    <w:rsid w:val="002C42AB"/>
    <w:pPr>
      <w:spacing w:before="240" w:after="60"/>
      <w:outlineLvl w:val="8"/>
    </w:pPr>
    <w:rPr>
      <w:rFonts w:ascii="Cambria" w:hAnsi="Cambria"/>
      <w:sz w:val="20"/>
      <w:szCs w:val="20"/>
      <w:lang w:val="x-non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2C42AB"/>
    <w:rPr>
      <w:rFonts w:ascii="Cambria" w:eastAsia="Times New Roman" w:hAnsi="Cambria" w:cs="Times New Roman"/>
      <w:b/>
      <w:bCs/>
      <w:kern w:val="32"/>
      <w:sz w:val="32"/>
      <w:szCs w:val="32"/>
      <w:lang w:val="x-none" w:eastAsia="cs-CZ"/>
    </w:rPr>
  </w:style>
  <w:style w:type="character" w:customStyle="1" w:styleId="Nadpis2Char">
    <w:name w:val="Nadpis 2 Char"/>
    <w:basedOn w:val="Predvolenpsmoodseku"/>
    <w:link w:val="Nadpis2"/>
    <w:uiPriority w:val="9"/>
    <w:rsid w:val="002C42AB"/>
    <w:rPr>
      <w:rFonts w:ascii="Cambria" w:eastAsia="Times New Roman" w:hAnsi="Cambria" w:cs="Times New Roman"/>
      <w:b/>
      <w:bCs/>
      <w:i/>
      <w:iCs/>
      <w:sz w:val="28"/>
      <w:szCs w:val="28"/>
      <w:lang w:val="x-none" w:eastAsia="cs-CZ"/>
    </w:rPr>
  </w:style>
  <w:style w:type="character" w:customStyle="1" w:styleId="Nadpis3Char">
    <w:name w:val="Nadpis 3 Char"/>
    <w:basedOn w:val="Predvolenpsmoodseku"/>
    <w:link w:val="Nadpis3"/>
    <w:uiPriority w:val="99"/>
    <w:rsid w:val="002C42AB"/>
    <w:rPr>
      <w:rFonts w:ascii="Cambria" w:eastAsia="Times New Roman" w:hAnsi="Cambria" w:cs="Times New Roman"/>
      <w:b/>
      <w:bCs/>
      <w:sz w:val="26"/>
      <w:szCs w:val="26"/>
      <w:lang w:val="x-none" w:eastAsia="cs-CZ"/>
    </w:rPr>
  </w:style>
  <w:style w:type="character" w:customStyle="1" w:styleId="Nadpis4Char">
    <w:name w:val="Nadpis 4 Char"/>
    <w:basedOn w:val="Predvolenpsmoodseku"/>
    <w:link w:val="Nadpis4"/>
    <w:semiHidden/>
    <w:rsid w:val="002C42AB"/>
    <w:rPr>
      <w:rFonts w:ascii="Calibri" w:eastAsia="Times New Roman" w:hAnsi="Calibri" w:cs="Times New Roman"/>
      <w:b/>
      <w:bCs/>
      <w:sz w:val="28"/>
      <w:szCs w:val="28"/>
      <w:lang w:val="x-none" w:eastAsia="cs-CZ"/>
    </w:rPr>
  </w:style>
  <w:style w:type="character" w:customStyle="1" w:styleId="Nadpis6Char">
    <w:name w:val="Nadpis 6 Char"/>
    <w:basedOn w:val="Predvolenpsmoodseku"/>
    <w:link w:val="Nadpis6"/>
    <w:rsid w:val="002C42AB"/>
    <w:rPr>
      <w:rFonts w:ascii="Calibri" w:eastAsia="Times New Roman" w:hAnsi="Calibri" w:cs="Times New Roman"/>
      <w:b/>
      <w:bCs/>
      <w:sz w:val="20"/>
      <w:szCs w:val="20"/>
      <w:lang w:val="x-none" w:eastAsia="cs-CZ"/>
    </w:rPr>
  </w:style>
  <w:style w:type="character" w:customStyle="1" w:styleId="Nadpis7Char">
    <w:name w:val="Nadpis 7 Char"/>
    <w:basedOn w:val="Predvolenpsmoodseku"/>
    <w:link w:val="Nadpis7"/>
    <w:uiPriority w:val="9"/>
    <w:rsid w:val="002C42AB"/>
    <w:rPr>
      <w:rFonts w:ascii="Calibri" w:eastAsia="Times New Roman" w:hAnsi="Calibri" w:cs="Times New Roman"/>
      <w:sz w:val="24"/>
      <w:szCs w:val="24"/>
      <w:lang w:val="x-none" w:eastAsia="cs-CZ"/>
    </w:rPr>
  </w:style>
  <w:style w:type="character" w:customStyle="1" w:styleId="Nadpis8Char">
    <w:name w:val="Nadpis 8 Char"/>
    <w:basedOn w:val="Predvolenpsmoodseku"/>
    <w:link w:val="Nadpis8"/>
    <w:uiPriority w:val="99"/>
    <w:rsid w:val="002C42AB"/>
    <w:rPr>
      <w:rFonts w:ascii="Calibri" w:eastAsia="Times New Roman" w:hAnsi="Calibri" w:cs="Times New Roman"/>
      <w:i/>
      <w:iCs/>
      <w:sz w:val="24"/>
      <w:szCs w:val="24"/>
      <w:lang w:val="x-none" w:eastAsia="cs-CZ"/>
    </w:rPr>
  </w:style>
  <w:style w:type="character" w:customStyle="1" w:styleId="Nadpis9Char">
    <w:name w:val="Nadpis 9 Char"/>
    <w:basedOn w:val="Predvolenpsmoodseku"/>
    <w:link w:val="Nadpis9"/>
    <w:rsid w:val="002C42AB"/>
    <w:rPr>
      <w:rFonts w:ascii="Cambria" w:eastAsia="Times New Roman" w:hAnsi="Cambria" w:cs="Times New Roman"/>
      <w:sz w:val="20"/>
      <w:szCs w:val="20"/>
      <w:lang w:val="x-none" w:eastAsia="cs-CZ"/>
    </w:rPr>
  </w:style>
  <w:style w:type="paragraph" w:styleId="Textbubliny">
    <w:name w:val="Balloon Text"/>
    <w:basedOn w:val="Normlny"/>
    <w:link w:val="TextbublinyChar"/>
    <w:uiPriority w:val="99"/>
    <w:semiHidden/>
    <w:rsid w:val="002C42AB"/>
    <w:rPr>
      <w:rFonts w:ascii="Tahoma" w:hAnsi="Tahoma"/>
      <w:sz w:val="16"/>
      <w:szCs w:val="16"/>
      <w:lang w:val="x-none"/>
    </w:rPr>
  </w:style>
  <w:style w:type="character" w:customStyle="1" w:styleId="TextbublinyChar">
    <w:name w:val="Text bubliny Char"/>
    <w:basedOn w:val="Predvolenpsmoodseku"/>
    <w:link w:val="Textbubliny"/>
    <w:uiPriority w:val="99"/>
    <w:semiHidden/>
    <w:rsid w:val="002C42AB"/>
    <w:rPr>
      <w:rFonts w:ascii="Tahoma" w:eastAsia="Times New Roman" w:hAnsi="Tahoma" w:cs="Times New Roman"/>
      <w:sz w:val="16"/>
      <w:szCs w:val="16"/>
      <w:lang w:val="x-none" w:eastAsia="cs-CZ"/>
    </w:rPr>
  </w:style>
  <w:style w:type="paragraph" w:customStyle="1" w:styleId="Char">
    <w:name w:val="Char"/>
    <w:basedOn w:val="Normlny"/>
    <w:uiPriority w:val="99"/>
    <w:rsid w:val="002C42AB"/>
    <w:pPr>
      <w:spacing w:after="160" w:line="240" w:lineRule="exact"/>
    </w:pPr>
    <w:rPr>
      <w:rFonts w:ascii="Tahoma" w:hAnsi="Tahoma"/>
      <w:sz w:val="20"/>
      <w:szCs w:val="20"/>
      <w:lang w:val="en-US" w:eastAsia="en-US"/>
    </w:rPr>
  </w:style>
  <w:style w:type="paragraph" w:styleId="Zkladntext2">
    <w:name w:val="Body Text 2"/>
    <w:basedOn w:val="Normlny"/>
    <w:link w:val="Zkladntext2Char"/>
    <w:uiPriority w:val="99"/>
    <w:rsid w:val="002C42AB"/>
    <w:pPr>
      <w:jc w:val="both"/>
    </w:pPr>
    <w:rPr>
      <w:lang w:val="x-none"/>
    </w:rPr>
  </w:style>
  <w:style w:type="character" w:customStyle="1" w:styleId="Zkladntext2Char">
    <w:name w:val="Základný text 2 Char"/>
    <w:basedOn w:val="Predvolenpsmoodseku"/>
    <w:link w:val="Zkladntext2"/>
    <w:uiPriority w:val="99"/>
    <w:rsid w:val="002C42AB"/>
    <w:rPr>
      <w:rFonts w:ascii="Times New Roman" w:eastAsia="Times New Roman" w:hAnsi="Times New Roman" w:cs="Times New Roman"/>
      <w:sz w:val="24"/>
      <w:szCs w:val="24"/>
      <w:lang w:val="x-none" w:eastAsia="cs-CZ"/>
    </w:rPr>
  </w:style>
  <w:style w:type="table" w:styleId="Mriekatabuky">
    <w:name w:val="Table Grid"/>
    <w:basedOn w:val="Normlnatabuka"/>
    <w:uiPriority w:val="99"/>
    <w:rsid w:val="002C42AB"/>
    <w:pPr>
      <w:spacing w:after="0" w:line="240" w:lineRule="auto"/>
      <w:jc w:val="both"/>
    </w:pPr>
    <w:rPr>
      <w:rFonts w:ascii="Times New Roman" w:eastAsia="Times New Roman" w:hAnsi="Times New Roman" w:cs="Times New Roman"/>
      <w:sz w:val="20"/>
      <w:szCs w:val="20"/>
      <w:lang w:eastAsia="sk-S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lnywebov">
    <w:name w:val="Normal (Web)"/>
    <w:basedOn w:val="Normlny"/>
    <w:uiPriority w:val="99"/>
    <w:rsid w:val="002C42AB"/>
    <w:pPr>
      <w:spacing w:before="100" w:beforeAutospacing="1" w:after="100" w:afterAutospacing="1"/>
    </w:pPr>
    <w:rPr>
      <w:lang w:val="bg-BG" w:eastAsia="bg-BG"/>
    </w:rPr>
  </w:style>
  <w:style w:type="paragraph" w:styleId="Zoznamsodrkami">
    <w:name w:val="List Bullet"/>
    <w:basedOn w:val="Normlny"/>
    <w:uiPriority w:val="99"/>
    <w:rsid w:val="002C42AB"/>
    <w:pPr>
      <w:numPr>
        <w:numId w:val="1"/>
      </w:numPr>
    </w:pPr>
  </w:style>
  <w:style w:type="character" w:customStyle="1" w:styleId="Nzovpodkapitoly">
    <w:name w:val="Názov podkapitoly"/>
    <w:uiPriority w:val="99"/>
    <w:rsid w:val="002C42AB"/>
    <w:rPr>
      <w:rFonts w:ascii="Times New Roman" w:hAnsi="Times New Roman" w:cs="Times New Roman"/>
      <w:b/>
      <w:smallCaps/>
      <w:sz w:val="24"/>
      <w:szCs w:val="24"/>
    </w:rPr>
  </w:style>
  <w:style w:type="character" w:styleId="Odkaznakomentr">
    <w:name w:val="annotation reference"/>
    <w:uiPriority w:val="99"/>
    <w:semiHidden/>
    <w:rsid w:val="002C42AB"/>
    <w:rPr>
      <w:rFonts w:cs="Times New Roman"/>
      <w:sz w:val="16"/>
      <w:szCs w:val="16"/>
    </w:rPr>
  </w:style>
  <w:style w:type="paragraph" w:styleId="Textpoznmkypodiarou">
    <w:name w:val="footnote text"/>
    <w:aliases w:val="Text poznámky pod čiarou 007,Text pozn. pod čarou Char,Schriftart: 8 pt,Text pozn. pod čarou Char1,Text pozn. pod čarou Char2 Char,Text pozn. pod čarou Char Char1 Char,Text pozn. pod čarou Char1 Char Char,Schriftart: 8 pt Char1"/>
    <w:basedOn w:val="Normlny"/>
    <w:link w:val="TextpoznmkypodiarouChar"/>
    <w:rsid w:val="002C42AB"/>
    <w:rPr>
      <w:sz w:val="20"/>
      <w:szCs w:val="20"/>
      <w:lang w:val="x-none"/>
    </w:rPr>
  </w:style>
  <w:style w:type="character" w:customStyle="1" w:styleId="TextpoznmkypodiarouChar">
    <w:name w:val="Text poznámky pod čiarou Char"/>
    <w:aliases w:val="Text poznámky pod čiarou 007 Char,Text pozn. pod čarou Char Char,Schriftart: 8 pt Char,Text pozn. pod čarou Char1 Char,Text pozn. pod čarou Char2 Char Char,Text pozn. pod čarou Char Char1 Char Char"/>
    <w:basedOn w:val="Predvolenpsmoodseku"/>
    <w:link w:val="Textpoznmkypodiarou"/>
    <w:rsid w:val="002C42AB"/>
    <w:rPr>
      <w:rFonts w:ascii="Times New Roman" w:eastAsia="Times New Roman" w:hAnsi="Times New Roman" w:cs="Times New Roman"/>
      <w:sz w:val="20"/>
      <w:szCs w:val="20"/>
      <w:lang w:val="x-none" w:eastAsia="cs-CZ"/>
    </w:rPr>
  </w:style>
  <w:style w:type="character" w:styleId="Odkaznapoznmkupodiarou">
    <w:name w:val="footnote reference"/>
    <w:aliases w:val="PGI Fußnote Ziffer"/>
    <w:rsid w:val="002C42AB"/>
    <w:rPr>
      <w:rFonts w:cs="Times New Roman"/>
      <w:vertAlign w:val="superscript"/>
    </w:rPr>
  </w:style>
  <w:style w:type="paragraph" w:styleId="Pta">
    <w:name w:val="footer"/>
    <w:basedOn w:val="Normlny"/>
    <w:link w:val="PtaChar"/>
    <w:uiPriority w:val="99"/>
    <w:rsid w:val="002C42AB"/>
    <w:pPr>
      <w:tabs>
        <w:tab w:val="center" w:pos="4536"/>
        <w:tab w:val="right" w:pos="9072"/>
      </w:tabs>
      <w:jc w:val="center"/>
    </w:pPr>
    <w:rPr>
      <w:lang w:val="x-none"/>
    </w:rPr>
  </w:style>
  <w:style w:type="character" w:customStyle="1" w:styleId="PtaChar">
    <w:name w:val="Päta Char"/>
    <w:basedOn w:val="Predvolenpsmoodseku"/>
    <w:link w:val="Pta"/>
    <w:uiPriority w:val="99"/>
    <w:rsid w:val="002C42AB"/>
    <w:rPr>
      <w:rFonts w:ascii="Times New Roman" w:eastAsia="Times New Roman" w:hAnsi="Times New Roman" w:cs="Times New Roman"/>
      <w:sz w:val="24"/>
      <w:szCs w:val="24"/>
      <w:lang w:val="x-none" w:eastAsia="cs-CZ"/>
    </w:rPr>
  </w:style>
  <w:style w:type="paragraph" w:styleId="Zkladntext">
    <w:name w:val="Body Text"/>
    <w:basedOn w:val="Normlny"/>
    <w:link w:val="ZkladntextChar"/>
    <w:uiPriority w:val="99"/>
    <w:rsid w:val="002C42AB"/>
    <w:pPr>
      <w:spacing w:after="120"/>
    </w:pPr>
    <w:rPr>
      <w:lang w:val="x-none"/>
    </w:rPr>
  </w:style>
  <w:style w:type="character" w:customStyle="1" w:styleId="ZkladntextChar">
    <w:name w:val="Základný text Char"/>
    <w:basedOn w:val="Predvolenpsmoodseku"/>
    <w:link w:val="Zkladntext"/>
    <w:uiPriority w:val="99"/>
    <w:rsid w:val="002C42AB"/>
    <w:rPr>
      <w:rFonts w:ascii="Times New Roman" w:eastAsia="Times New Roman" w:hAnsi="Times New Roman" w:cs="Times New Roman"/>
      <w:sz w:val="24"/>
      <w:szCs w:val="24"/>
      <w:lang w:val="x-none" w:eastAsia="cs-CZ"/>
    </w:rPr>
  </w:style>
  <w:style w:type="paragraph" w:styleId="Zarkazkladnhotextu">
    <w:name w:val="Body Text Indent"/>
    <w:basedOn w:val="Normlny"/>
    <w:link w:val="ZarkazkladnhotextuChar"/>
    <w:rsid w:val="002C42AB"/>
    <w:pPr>
      <w:spacing w:after="120"/>
      <w:ind w:left="283"/>
    </w:pPr>
    <w:rPr>
      <w:lang w:val="x-none"/>
    </w:rPr>
  </w:style>
  <w:style w:type="character" w:customStyle="1" w:styleId="ZarkazkladnhotextuChar">
    <w:name w:val="Zarážka základného textu Char"/>
    <w:basedOn w:val="Predvolenpsmoodseku"/>
    <w:link w:val="Zarkazkladnhotextu"/>
    <w:rsid w:val="002C42AB"/>
    <w:rPr>
      <w:rFonts w:ascii="Times New Roman" w:eastAsia="Times New Roman" w:hAnsi="Times New Roman" w:cs="Times New Roman"/>
      <w:sz w:val="24"/>
      <w:szCs w:val="24"/>
      <w:lang w:val="x-none" w:eastAsia="cs-CZ"/>
    </w:rPr>
  </w:style>
  <w:style w:type="paragraph" w:styleId="Zarkazkladnhotextu3">
    <w:name w:val="Body Text Indent 3"/>
    <w:basedOn w:val="Normlny"/>
    <w:link w:val="Zarkazkladnhotextu3Char"/>
    <w:rsid w:val="002C42AB"/>
    <w:pPr>
      <w:spacing w:after="120"/>
      <w:ind w:left="283"/>
    </w:pPr>
    <w:rPr>
      <w:sz w:val="16"/>
      <w:szCs w:val="16"/>
      <w:lang w:val="x-none"/>
    </w:rPr>
  </w:style>
  <w:style w:type="character" w:customStyle="1" w:styleId="Zarkazkladnhotextu3Char">
    <w:name w:val="Zarážka základného textu 3 Char"/>
    <w:basedOn w:val="Predvolenpsmoodseku"/>
    <w:link w:val="Zarkazkladnhotextu3"/>
    <w:rsid w:val="002C42AB"/>
    <w:rPr>
      <w:rFonts w:ascii="Times New Roman" w:eastAsia="Times New Roman" w:hAnsi="Times New Roman" w:cs="Times New Roman"/>
      <w:sz w:val="16"/>
      <w:szCs w:val="16"/>
      <w:lang w:val="x-none" w:eastAsia="cs-CZ"/>
    </w:rPr>
  </w:style>
  <w:style w:type="paragraph" w:styleId="Obsah1">
    <w:name w:val="toc 1"/>
    <w:basedOn w:val="Normlny"/>
    <w:next w:val="Normlny"/>
    <w:autoRedefine/>
    <w:uiPriority w:val="99"/>
    <w:semiHidden/>
    <w:rsid w:val="002C42AB"/>
    <w:pPr>
      <w:tabs>
        <w:tab w:val="left" w:pos="480"/>
        <w:tab w:val="right" w:leader="dot" w:pos="13992"/>
      </w:tabs>
      <w:spacing w:before="120" w:after="120"/>
    </w:pPr>
    <w:rPr>
      <w:b/>
      <w:color w:val="333399"/>
    </w:rPr>
  </w:style>
  <w:style w:type="paragraph" w:styleId="Obsah2">
    <w:name w:val="toc 2"/>
    <w:basedOn w:val="Normlny"/>
    <w:next w:val="Normlny"/>
    <w:autoRedefine/>
    <w:uiPriority w:val="99"/>
    <w:semiHidden/>
    <w:rsid w:val="002C42AB"/>
    <w:pPr>
      <w:ind w:left="708"/>
    </w:pPr>
    <w:rPr>
      <w:b/>
    </w:rPr>
  </w:style>
  <w:style w:type="paragraph" w:styleId="Obsah3">
    <w:name w:val="toc 3"/>
    <w:basedOn w:val="Normlny"/>
    <w:next w:val="Normlny"/>
    <w:autoRedefine/>
    <w:uiPriority w:val="99"/>
    <w:semiHidden/>
    <w:rsid w:val="002C42AB"/>
    <w:pPr>
      <w:ind w:left="708"/>
    </w:pPr>
  </w:style>
  <w:style w:type="paragraph" w:styleId="Obsah4">
    <w:name w:val="toc 4"/>
    <w:basedOn w:val="Normlny"/>
    <w:next w:val="Normlny"/>
    <w:autoRedefine/>
    <w:uiPriority w:val="99"/>
    <w:semiHidden/>
    <w:rsid w:val="002C42AB"/>
    <w:pPr>
      <w:ind w:left="720"/>
    </w:pPr>
  </w:style>
  <w:style w:type="character" w:styleId="Hypertextovprepojenie">
    <w:name w:val="Hyperlink"/>
    <w:uiPriority w:val="99"/>
    <w:rsid w:val="002C42AB"/>
    <w:rPr>
      <w:rFonts w:cs="Times New Roman"/>
      <w:color w:val="0000FF"/>
      <w:u w:val="single"/>
    </w:rPr>
  </w:style>
  <w:style w:type="character" w:styleId="slostrany">
    <w:name w:val="page number"/>
    <w:uiPriority w:val="99"/>
    <w:rsid w:val="002C42AB"/>
    <w:rPr>
      <w:rFonts w:cs="Times New Roman"/>
    </w:rPr>
  </w:style>
  <w:style w:type="paragraph" w:styleId="Hlavika">
    <w:name w:val="header"/>
    <w:basedOn w:val="Normlny"/>
    <w:link w:val="HlavikaChar"/>
    <w:rsid w:val="002C42AB"/>
    <w:pPr>
      <w:tabs>
        <w:tab w:val="center" w:pos="4536"/>
        <w:tab w:val="right" w:pos="9072"/>
      </w:tabs>
    </w:pPr>
    <w:rPr>
      <w:lang w:val="x-none"/>
    </w:rPr>
  </w:style>
  <w:style w:type="character" w:customStyle="1" w:styleId="HlavikaChar">
    <w:name w:val="Hlavička Char"/>
    <w:basedOn w:val="Predvolenpsmoodseku"/>
    <w:link w:val="Hlavika"/>
    <w:rsid w:val="002C42AB"/>
    <w:rPr>
      <w:rFonts w:ascii="Times New Roman" w:eastAsia="Times New Roman" w:hAnsi="Times New Roman" w:cs="Times New Roman"/>
      <w:sz w:val="24"/>
      <w:szCs w:val="24"/>
      <w:lang w:val="x-none" w:eastAsia="cs-CZ"/>
    </w:rPr>
  </w:style>
  <w:style w:type="paragraph" w:styleId="Textkomentra">
    <w:name w:val="annotation text"/>
    <w:basedOn w:val="Normlny"/>
    <w:link w:val="TextkomentraChar"/>
    <w:uiPriority w:val="99"/>
    <w:semiHidden/>
    <w:rsid w:val="002C42AB"/>
    <w:rPr>
      <w:sz w:val="20"/>
      <w:szCs w:val="20"/>
      <w:lang w:val="cs-CZ"/>
    </w:rPr>
  </w:style>
  <w:style w:type="character" w:customStyle="1" w:styleId="TextkomentraChar">
    <w:name w:val="Text komentára Char"/>
    <w:basedOn w:val="Predvolenpsmoodseku"/>
    <w:link w:val="Textkomentra"/>
    <w:uiPriority w:val="99"/>
    <w:semiHidden/>
    <w:rsid w:val="002C42AB"/>
    <w:rPr>
      <w:rFonts w:ascii="Times New Roman" w:eastAsia="Times New Roman" w:hAnsi="Times New Roman" w:cs="Times New Roman"/>
      <w:sz w:val="20"/>
      <w:szCs w:val="20"/>
      <w:lang w:val="cs-CZ" w:eastAsia="cs-CZ"/>
    </w:rPr>
  </w:style>
  <w:style w:type="paragraph" w:customStyle="1" w:styleId="CharChar3">
    <w:name w:val="Char Char3"/>
    <w:basedOn w:val="Normlny"/>
    <w:uiPriority w:val="99"/>
    <w:rsid w:val="002C42AB"/>
    <w:pPr>
      <w:spacing w:after="160" w:line="240" w:lineRule="exact"/>
    </w:pPr>
    <w:rPr>
      <w:rFonts w:ascii="Tahoma" w:hAnsi="Tahoma"/>
      <w:sz w:val="20"/>
      <w:szCs w:val="20"/>
      <w:lang w:val="en-US" w:eastAsia="en-US"/>
    </w:rPr>
  </w:style>
  <w:style w:type="paragraph" w:customStyle="1" w:styleId="Styl1">
    <w:name w:val="Styl1"/>
    <w:basedOn w:val="Normlny"/>
    <w:rsid w:val="002C42AB"/>
  </w:style>
  <w:style w:type="paragraph" w:customStyle="1" w:styleId="tabhlav">
    <w:name w:val="tab hlav"/>
    <w:uiPriority w:val="99"/>
    <w:rsid w:val="002C42AB"/>
    <w:pPr>
      <w:spacing w:before="80" w:after="80" w:line="240" w:lineRule="auto"/>
      <w:jc w:val="center"/>
    </w:pPr>
    <w:rPr>
      <w:rFonts w:ascii="Arial" w:eastAsia="Times New Roman" w:hAnsi="Arial" w:cs="Times New Roman"/>
      <w:b/>
      <w:sz w:val="20"/>
      <w:szCs w:val="20"/>
      <w:lang w:eastAsia="cs-CZ"/>
    </w:rPr>
  </w:style>
  <w:style w:type="paragraph" w:customStyle="1" w:styleId="StylBr1">
    <w:name w:val="StylBr1"/>
    <w:basedOn w:val="Normlny"/>
    <w:next w:val="Normlny"/>
    <w:rsid w:val="002C42AB"/>
    <w:rPr>
      <w:b/>
      <w:szCs w:val="20"/>
    </w:rPr>
  </w:style>
  <w:style w:type="table" w:styleId="Elegantntabuka">
    <w:name w:val="Table Elegant"/>
    <w:basedOn w:val="Normlnatabuka"/>
    <w:uiPriority w:val="99"/>
    <w:rsid w:val="002C42AB"/>
    <w:pPr>
      <w:spacing w:after="0" w:line="240" w:lineRule="auto"/>
    </w:pPr>
    <w:rPr>
      <w:rFonts w:ascii="Times New Roman" w:eastAsia="Times New Roman" w:hAnsi="Times New Roman" w:cs="Times New Roman"/>
      <w:sz w:val="20"/>
      <w:szCs w:val="20"/>
      <w:lang w:eastAsia="sk-SK"/>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paragraph" w:styleId="Textvysvetlivky">
    <w:name w:val="endnote text"/>
    <w:basedOn w:val="Normlny"/>
    <w:link w:val="TextvysvetlivkyChar"/>
    <w:uiPriority w:val="99"/>
    <w:rsid w:val="002C42AB"/>
    <w:rPr>
      <w:sz w:val="20"/>
      <w:szCs w:val="20"/>
      <w:lang w:val="x-none"/>
    </w:rPr>
  </w:style>
  <w:style w:type="character" w:customStyle="1" w:styleId="TextvysvetlivkyChar">
    <w:name w:val="Text vysvetlivky Char"/>
    <w:basedOn w:val="Predvolenpsmoodseku"/>
    <w:link w:val="Textvysvetlivky"/>
    <w:uiPriority w:val="99"/>
    <w:rsid w:val="002C42AB"/>
    <w:rPr>
      <w:rFonts w:ascii="Times New Roman" w:eastAsia="Times New Roman" w:hAnsi="Times New Roman" w:cs="Times New Roman"/>
      <w:sz w:val="20"/>
      <w:szCs w:val="20"/>
      <w:lang w:val="x-none" w:eastAsia="cs-CZ"/>
    </w:rPr>
  </w:style>
  <w:style w:type="character" w:styleId="Odkaznavysvetlivku">
    <w:name w:val="endnote reference"/>
    <w:uiPriority w:val="99"/>
    <w:rsid w:val="002C42AB"/>
    <w:rPr>
      <w:rFonts w:cs="Times New Roman"/>
      <w:vertAlign w:val="superscript"/>
    </w:rPr>
  </w:style>
  <w:style w:type="paragraph" w:styleId="Popis">
    <w:name w:val="caption"/>
    <w:basedOn w:val="Normlny"/>
    <w:next w:val="Normlny"/>
    <w:uiPriority w:val="99"/>
    <w:qFormat/>
    <w:rsid w:val="002C42AB"/>
    <w:rPr>
      <w:b/>
      <w:bCs/>
      <w:sz w:val="20"/>
      <w:szCs w:val="20"/>
    </w:rPr>
  </w:style>
  <w:style w:type="paragraph" w:styleId="Predmetkomentra">
    <w:name w:val="annotation subject"/>
    <w:basedOn w:val="Textkomentra"/>
    <w:next w:val="Textkomentra"/>
    <w:link w:val="PredmetkomentraChar"/>
    <w:uiPriority w:val="99"/>
    <w:semiHidden/>
    <w:rsid w:val="002C42AB"/>
    <w:rPr>
      <w:b/>
      <w:bCs/>
      <w:lang w:val="x-none"/>
    </w:rPr>
  </w:style>
  <w:style w:type="character" w:customStyle="1" w:styleId="PredmetkomentraChar">
    <w:name w:val="Predmet komentára Char"/>
    <w:basedOn w:val="TextkomentraChar"/>
    <w:link w:val="Predmetkomentra"/>
    <w:uiPriority w:val="99"/>
    <w:semiHidden/>
    <w:rsid w:val="002C42AB"/>
    <w:rPr>
      <w:rFonts w:ascii="Times New Roman" w:eastAsia="Times New Roman" w:hAnsi="Times New Roman" w:cs="Times New Roman"/>
      <w:b/>
      <w:bCs/>
      <w:sz w:val="20"/>
      <w:szCs w:val="20"/>
      <w:lang w:val="x-none" w:eastAsia="cs-CZ"/>
    </w:rPr>
  </w:style>
  <w:style w:type="table" w:styleId="Mriekatabuky5">
    <w:name w:val="Table Grid 5"/>
    <w:basedOn w:val="Normlnatabuka"/>
    <w:uiPriority w:val="99"/>
    <w:rsid w:val="002C42AB"/>
    <w:pPr>
      <w:spacing w:after="0" w:line="240" w:lineRule="auto"/>
    </w:pPr>
    <w:rPr>
      <w:rFonts w:ascii="Times New Roman" w:eastAsia="Times New Roman" w:hAnsi="Times New Roman" w:cs="Times New Roman"/>
      <w:sz w:val="20"/>
      <w:szCs w:val="20"/>
      <w:lang w:eastAsia="sk-SK"/>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Mriekatabuky1">
    <w:name w:val="Table Grid 1"/>
    <w:basedOn w:val="Normlnatabuka"/>
    <w:uiPriority w:val="99"/>
    <w:rsid w:val="002C42AB"/>
    <w:pPr>
      <w:spacing w:after="0" w:line="240" w:lineRule="auto"/>
    </w:pPr>
    <w:rPr>
      <w:rFonts w:ascii="Times New Roman" w:eastAsia="Times New Roman" w:hAnsi="Times New Roman" w:cs="Times New Roman"/>
      <w:sz w:val="20"/>
      <w:szCs w:val="20"/>
      <w:lang w:eastAsia="sk-SK"/>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Char1">
    <w:name w:val="Char1"/>
    <w:basedOn w:val="Normlny"/>
    <w:uiPriority w:val="99"/>
    <w:rsid w:val="002C42AB"/>
    <w:pPr>
      <w:spacing w:after="160" w:line="240" w:lineRule="exact"/>
    </w:pPr>
    <w:rPr>
      <w:rFonts w:ascii="Tahoma" w:hAnsi="Tahoma"/>
      <w:sz w:val="20"/>
      <w:szCs w:val="20"/>
      <w:lang w:val="en-US" w:eastAsia="en-US"/>
    </w:rPr>
  </w:style>
  <w:style w:type="paragraph" w:customStyle="1" w:styleId="CharCharCharCharCharChar1">
    <w:name w:val="Char Char Char Char Char Char1"/>
    <w:basedOn w:val="Normlny"/>
    <w:uiPriority w:val="99"/>
    <w:rsid w:val="002C42AB"/>
    <w:pPr>
      <w:spacing w:after="160" w:line="240" w:lineRule="exact"/>
    </w:pPr>
    <w:rPr>
      <w:rFonts w:ascii="Tahoma" w:hAnsi="Tahoma" w:cs="Tahoma"/>
      <w:sz w:val="20"/>
      <w:szCs w:val="20"/>
      <w:lang w:val="en-US" w:eastAsia="en-US"/>
    </w:rPr>
  </w:style>
  <w:style w:type="paragraph" w:styleId="Zkladntext3">
    <w:name w:val="Body Text 3"/>
    <w:basedOn w:val="Normlny"/>
    <w:link w:val="Zkladntext3Char"/>
    <w:uiPriority w:val="99"/>
    <w:rsid w:val="002C42AB"/>
    <w:pPr>
      <w:spacing w:after="120"/>
    </w:pPr>
    <w:rPr>
      <w:sz w:val="16"/>
      <w:szCs w:val="16"/>
      <w:lang w:val="x-none"/>
    </w:rPr>
  </w:style>
  <w:style w:type="character" w:customStyle="1" w:styleId="Zkladntext3Char">
    <w:name w:val="Základný text 3 Char"/>
    <w:basedOn w:val="Predvolenpsmoodseku"/>
    <w:link w:val="Zkladntext3"/>
    <w:uiPriority w:val="99"/>
    <w:rsid w:val="002C42AB"/>
    <w:rPr>
      <w:rFonts w:ascii="Times New Roman" w:eastAsia="Times New Roman" w:hAnsi="Times New Roman" w:cs="Times New Roman"/>
      <w:sz w:val="16"/>
      <w:szCs w:val="16"/>
      <w:lang w:val="x-none" w:eastAsia="cs-CZ"/>
    </w:rPr>
  </w:style>
  <w:style w:type="character" w:styleId="Siln">
    <w:name w:val="Strong"/>
    <w:uiPriority w:val="22"/>
    <w:qFormat/>
    <w:rsid w:val="002C42AB"/>
    <w:rPr>
      <w:rFonts w:cs="Times New Roman"/>
      <w:b/>
      <w:bCs/>
    </w:rPr>
  </w:style>
  <w:style w:type="paragraph" w:styleId="Odsekzoznamu">
    <w:name w:val="List Paragraph"/>
    <w:basedOn w:val="Normlny"/>
    <w:uiPriority w:val="34"/>
    <w:qFormat/>
    <w:rsid w:val="002C42AB"/>
    <w:pPr>
      <w:ind w:left="720"/>
    </w:pPr>
  </w:style>
  <w:style w:type="paragraph" w:customStyle="1" w:styleId="Char2">
    <w:name w:val="Char2"/>
    <w:basedOn w:val="Normlny"/>
    <w:uiPriority w:val="99"/>
    <w:rsid w:val="002C42AB"/>
    <w:pPr>
      <w:spacing w:after="160" w:line="240" w:lineRule="exact"/>
    </w:pPr>
    <w:rPr>
      <w:rFonts w:ascii="Tahoma" w:hAnsi="Tahoma"/>
      <w:sz w:val="20"/>
      <w:szCs w:val="20"/>
      <w:lang w:val="en-US" w:eastAsia="en-US"/>
    </w:rPr>
  </w:style>
  <w:style w:type="paragraph" w:customStyle="1" w:styleId="Zkladntextb">
    <w:name w:val="Základný text.b"/>
    <w:basedOn w:val="Normlny"/>
    <w:uiPriority w:val="99"/>
    <w:rsid w:val="002C42AB"/>
    <w:pPr>
      <w:jc w:val="both"/>
    </w:pPr>
    <w:rPr>
      <w:lang w:eastAsia="sk-SK"/>
    </w:rPr>
  </w:style>
  <w:style w:type="paragraph" w:styleId="Nzov">
    <w:name w:val="Title"/>
    <w:basedOn w:val="Normlny"/>
    <w:next w:val="Normlny"/>
    <w:link w:val="NzovChar"/>
    <w:uiPriority w:val="10"/>
    <w:qFormat/>
    <w:rsid w:val="002C42AB"/>
    <w:pPr>
      <w:spacing w:before="240" w:after="60"/>
      <w:jc w:val="center"/>
      <w:outlineLvl w:val="0"/>
    </w:pPr>
    <w:rPr>
      <w:rFonts w:ascii="Cambria" w:hAnsi="Cambria"/>
      <w:b/>
      <w:bCs/>
      <w:kern w:val="28"/>
      <w:sz w:val="32"/>
      <w:szCs w:val="32"/>
      <w:lang w:val="x-none"/>
    </w:rPr>
  </w:style>
  <w:style w:type="character" w:customStyle="1" w:styleId="NzovChar">
    <w:name w:val="Názov Char"/>
    <w:basedOn w:val="Predvolenpsmoodseku"/>
    <w:link w:val="Nzov"/>
    <w:uiPriority w:val="10"/>
    <w:rsid w:val="002C42AB"/>
    <w:rPr>
      <w:rFonts w:ascii="Cambria" w:eastAsia="Times New Roman" w:hAnsi="Cambria" w:cs="Times New Roman"/>
      <w:b/>
      <w:bCs/>
      <w:kern w:val="28"/>
      <w:sz w:val="32"/>
      <w:szCs w:val="32"/>
      <w:lang w:val="x-none" w:eastAsia="cs-CZ"/>
    </w:rPr>
  </w:style>
  <w:style w:type="paragraph" w:styleId="Revzia">
    <w:name w:val="Revision"/>
    <w:hidden/>
    <w:uiPriority w:val="99"/>
    <w:semiHidden/>
    <w:rsid w:val="002C42AB"/>
    <w:pPr>
      <w:spacing w:after="0" w:line="240" w:lineRule="auto"/>
    </w:pPr>
    <w:rPr>
      <w:rFonts w:ascii="Times New Roman" w:eastAsia="Times New Roman" w:hAnsi="Times New Roman" w:cs="Times New Roman"/>
      <w:sz w:val="24"/>
      <w:szCs w:val="24"/>
      <w:lang w:eastAsia="cs-CZ"/>
    </w:rPr>
  </w:style>
  <w:style w:type="paragraph" w:customStyle="1" w:styleId="EnterplanNormal">
    <w:name w:val="Enterplan Normal"/>
    <w:basedOn w:val="Normlny"/>
    <w:rsid w:val="002C42AB"/>
    <w:pPr>
      <w:spacing w:after="220"/>
      <w:jc w:val="both"/>
    </w:pPr>
    <w:rPr>
      <w:rFonts w:ascii="Arial" w:hAnsi="Arial"/>
      <w:sz w:val="22"/>
      <w:szCs w:val="20"/>
      <w:lang w:val="en-GB" w:eastAsia="ar-SA"/>
    </w:rPr>
  </w:style>
  <w:style w:type="paragraph" w:customStyle="1" w:styleId="xl26">
    <w:name w:val="xl26"/>
    <w:basedOn w:val="Normlny"/>
    <w:rsid w:val="002C42AB"/>
    <w:pPr>
      <w:pBdr>
        <w:left w:val="single" w:sz="8" w:space="0" w:color="auto"/>
        <w:bottom w:val="single" w:sz="4" w:space="0" w:color="auto"/>
        <w:right w:val="single" w:sz="8" w:space="0" w:color="auto"/>
      </w:pBdr>
      <w:spacing w:before="100" w:beforeAutospacing="1" w:after="100" w:afterAutospacing="1"/>
    </w:pPr>
    <w:rPr>
      <w:rFonts w:ascii="Courier New" w:eastAsia="Courier New" w:hAnsi="Courier New"/>
      <w:lang w:val="cs-CZ"/>
    </w:rPr>
  </w:style>
  <w:style w:type="paragraph" w:styleId="Bezriadkovania">
    <w:name w:val="No Spacing"/>
    <w:uiPriority w:val="1"/>
    <w:qFormat/>
    <w:rsid w:val="002C42AB"/>
    <w:pPr>
      <w:spacing w:after="0" w:line="240" w:lineRule="auto"/>
    </w:pPr>
    <w:rPr>
      <w:rFonts w:ascii="Calibri" w:eastAsia="Calibri" w:hAnsi="Calibri" w:cs="Times New Roman"/>
    </w:rPr>
  </w:style>
  <w:style w:type="character" w:styleId="Zvraznenie">
    <w:name w:val="Emphasis"/>
    <w:uiPriority w:val="20"/>
    <w:qFormat/>
    <w:rsid w:val="002C42AB"/>
    <w:rPr>
      <w:i/>
      <w:iCs/>
    </w:rPr>
  </w:style>
  <w:style w:type="character" w:customStyle="1" w:styleId="ra">
    <w:name w:val="ra"/>
    <w:basedOn w:val="Predvolenpsmoodseku"/>
    <w:rsid w:val="002C42AB"/>
  </w:style>
  <w:style w:type="paragraph" w:customStyle="1" w:styleId="Import5">
    <w:name w:val="Import 5"/>
    <w:basedOn w:val="Normlny"/>
    <w:rsid w:val="002C42AB"/>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firstLine="288"/>
    </w:pPr>
    <w:rPr>
      <w:rFonts w:ascii="Courier New" w:hAnsi="Courier New"/>
      <w:szCs w:val="20"/>
      <w:lang w:eastAsia="sk-SK"/>
    </w:rPr>
  </w:style>
  <w:style w:type="character" w:customStyle="1" w:styleId="sloganstyle">
    <w:name w:val="sloganstyle"/>
    <w:basedOn w:val="Predvolenpsmoodseku"/>
    <w:rsid w:val="002C42AB"/>
  </w:style>
  <w:style w:type="table" w:customStyle="1" w:styleId="Svetlpodfarbenie1">
    <w:name w:val="Svetlé podfarbenie1"/>
    <w:basedOn w:val="Normlnatabuka"/>
    <w:uiPriority w:val="60"/>
    <w:rsid w:val="002C42AB"/>
    <w:pPr>
      <w:spacing w:after="0" w:line="240" w:lineRule="auto"/>
    </w:pPr>
    <w:rPr>
      <w:rFonts w:ascii="Times New Roman" w:eastAsia="Times New Roman" w:hAnsi="Times New Roman" w:cs="Times New Roman"/>
      <w:color w:val="000000"/>
      <w:sz w:val="20"/>
      <w:szCs w:val="20"/>
      <w:lang w:eastAsia="sk-SK"/>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ruktradokumentu">
    <w:name w:val="Document Map"/>
    <w:basedOn w:val="Normlny"/>
    <w:link w:val="truktradokumentuChar"/>
    <w:uiPriority w:val="99"/>
    <w:semiHidden/>
    <w:unhideWhenUsed/>
    <w:rsid w:val="002C42AB"/>
    <w:rPr>
      <w:rFonts w:ascii="Tahoma" w:hAnsi="Tahoma"/>
      <w:sz w:val="16"/>
      <w:szCs w:val="16"/>
      <w:lang w:val="x-none"/>
    </w:rPr>
  </w:style>
  <w:style w:type="character" w:customStyle="1" w:styleId="truktradokumentuChar">
    <w:name w:val="Štruktúra dokumentu Char"/>
    <w:basedOn w:val="Predvolenpsmoodseku"/>
    <w:link w:val="truktradokumentu"/>
    <w:uiPriority w:val="99"/>
    <w:semiHidden/>
    <w:rsid w:val="002C42AB"/>
    <w:rPr>
      <w:rFonts w:ascii="Tahoma" w:eastAsia="Times New Roman" w:hAnsi="Tahoma" w:cs="Times New Roman"/>
      <w:sz w:val="16"/>
      <w:szCs w:val="16"/>
      <w:lang w:val="x-none"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6.xml"/><Relationship Id="rId39" Type="http://schemas.openxmlformats.org/officeDocument/2006/relationships/chart" Target="charts/chart24.xml"/><Relationship Id="rId21" Type="http://schemas.openxmlformats.org/officeDocument/2006/relationships/hyperlink" Target="http://app.statistics.sk/mosmis/sk/zaklad.jsp?txtUroven=420406&amp;lstObec=542717" TargetMode="External"/><Relationship Id="rId34" Type="http://schemas.openxmlformats.org/officeDocument/2006/relationships/chart" Target="charts/chart19.xml"/><Relationship Id="rId42" Type="http://schemas.openxmlformats.org/officeDocument/2006/relationships/chart" Target="charts/chart26.xml"/><Relationship Id="rId47" Type="http://schemas.openxmlformats.org/officeDocument/2006/relationships/image" Target="media/image5.png"/><Relationship Id="rId50" Type="http://schemas.openxmlformats.org/officeDocument/2006/relationships/image" Target="media/image8.png"/><Relationship Id="rId55" Type="http://schemas.openxmlformats.org/officeDocument/2006/relationships/image" Target="media/image12.png"/><Relationship Id="rId63" Type="http://schemas.openxmlformats.org/officeDocument/2006/relationships/header" Target="header2.xml"/><Relationship Id="rId68" Type="http://schemas.openxmlformats.org/officeDocument/2006/relationships/header" Target="header4.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chart" Target="charts/chart8.xml"/><Relationship Id="rId29" Type="http://schemas.openxmlformats.org/officeDocument/2006/relationships/hyperlink" Target="http://app.statistics.sk/mosmis/sk/zaklad.jsp?txtUroven=420406&amp;lstObec=50571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24" Type="http://schemas.openxmlformats.org/officeDocument/2006/relationships/chart" Target="charts/chart14.xml"/><Relationship Id="rId32" Type="http://schemas.openxmlformats.org/officeDocument/2006/relationships/hyperlink" Target="http://app.statistics.sk/mosmis/sk/zaklad.jsp?txtUroven=420406&amp;lstObec=505714" TargetMode="External"/><Relationship Id="rId37" Type="http://schemas.openxmlformats.org/officeDocument/2006/relationships/chart" Target="charts/chart22.xml"/><Relationship Id="rId40" Type="http://schemas.openxmlformats.org/officeDocument/2006/relationships/chart" Target="charts/chart25.xml"/><Relationship Id="rId45" Type="http://schemas.openxmlformats.org/officeDocument/2006/relationships/chart" Target="charts/chart29.xml"/><Relationship Id="rId53" Type="http://schemas.openxmlformats.org/officeDocument/2006/relationships/image" Target="media/image10.png"/><Relationship Id="rId58" Type="http://schemas.openxmlformats.org/officeDocument/2006/relationships/hyperlink" Target="http://www.land.gov.sk" TargetMode="External"/><Relationship Id="rId66"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chart" Target="charts/chart21.xml"/><Relationship Id="rId49" Type="http://schemas.openxmlformats.org/officeDocument/2006/relationships/image" Target="media/image7.png"/><Relationship Id="rId57" Type="http://schemas.openxmlformats.org/officeDocument/2006/relationships/image" Target="media/image14.png"/><Relationship Id="rId61" Type="http://schemas.openxmlformats.org/officeDocument/2006/relationships/footer" Target="footer1.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hyperlink" Target="http://app.statistics.sk/mosmis/sk/zaklad.jsp?txtUroven=420406&amp;lstObec=505714" TargetMode="External"/><Relationship Id="rId44" Type="http://schemas.openxmlformats.org/officeDocument/2006/relationships/chart" Target="charts/chart28.xml"/><Relationship Id="rId52" Type="http://schemas.openxmlformats.org/officeDocument/2006/relationships/image" Target="media/image9.png"/><Relationship Id="rId60" Type="http://schemas.openxmlformats.org/officeDocument/2006/relationships/header" Target="header1.xml"/><Relationship Id="rId65"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hyperlink" Target="http://app.statistics.sk/mosmis/sk/zaklad.jsp?txtUroven=420406&amp;lstObec=505421" TargetMode="External"/><Relationship Id="rId27" Type="http://schemas.openxmlformats.org/officeDocument/2006/relationships/chart" Target="charts/chart17.xml"/><Relationship Id="rId30" Type="http://schemas.openxmlformats.org/officeDocument/2006/relationships/hyperlink" Target="http://app.statistics.sk/mosmis/sk/zaklad.jsp?txtUroven=420406&amp;lstObec=505714" TargetMode="External"/><Relationship Id="rId35" Type="http://schemas.openxmlformats.org/officeDocument/2006/relationships/chart" Target="charts/chart20.xml"/><Relationship Id="rId43" Type="http://schemas.openxmlformats.org/officeDocument/2006/relationships/chart" Target="charts/chart27.xml"/><Relationship Id="rId48" Type="http://schemas.openxmlformats.org/officeDocument/2006/relationships/image" Target="media/image6.png"/><Relationship Id="rId56" Type="http://schemas.openxmlformats.org/officeDocument/2006/relationships/image" Target="media/image13.png"/><Relationship Id="rId64" Type="http://schemas.openxmlformats.org/officeDocument/2006/relationships/footer" Target="footer3.xml"/><Relationship Id="rId69"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chart" Target="charts/chart31.xml"/><Relationship Id="rId3" Type="http://schemas.openxmlformats.org/officeDocument/2006/relationships/settings" Target="setting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5.xml"/><Relationship Id="rId33" Type="http://schemas.openxmlformats.org/officeDocument/2006/relationships/image" Target="media/image3.png"/><Relationship Id="rId38" Type="http://schemas.openxmlformats.org/officeDocument/2006/relationships/chart" Target="charts/chart23.xml"/><Relationship Id="rId46" Type="http://schemas.openxmlformats.org/officeDocument/2006/relationships/chart" Target="charts/chart30.xml"/><Relationship Id="rId59" Type="http://schemas.openxmlformats.org/officeDocument/2006/relationships/hyperlink" Target="http://www.apa.sk" TargetMode="External"/><Relationship Id="rId67" Type="http://schemas.openxmlformats.org/officeDocument/2006/relationships/footer" Target="footer5.xml"/><Relationship Id="rId20" Type="http://schemas.openxmlformats.org/officeDocument/2006/relationships/chart" Target="charts/chart12.xml"/><Relationship Id="rId41" Type="http://schemas.openxmlformats.org/officeDocument/2006/relationships/image" Target="media/image4.png"/><Relationship Id="rId54" Type="http://schemas.openxmlformats.org/officeDocument/2006/relationships/image" Target="media/image11.png"/><Relationship Id="rId62" Type="http://schemas.openxmlformats.org/officeDocument/2006/relationships/footer" Target="footer2.xml"/><Relationship Id="rId70" Type="http://schemas.openxmlformats.org/officeDocument/2006/relationships/theme" Target="theme/theme1.xml"/></Relationships>
</file>

<file path=word/_rels/endnotes.xml.rels><?xml version="1.0" encoding="UTF-8" standalone="yes"?>
<Relationships xmlns="http://schemas.openxmlformats.org/package/2006/relationships"><Relationship Id="rId1" Type="http://schemas.openxmlformats.org/officeDocument/2006/relationships/hyperlink" Target="http://www.build.gov.sk"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Pccko040806\documents\VLASTNA_CINNOST\MASka%20MpM\&#353;tatistika\audit%20tabulky22.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Pccko040806\documents\VLASTNA_CINNOST\MASka%20MpM\&#353;tatistika\audit%20tabulky2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Pccko040806\documents\VLASTNA_CINNOST\MASka%20MpM\&#353;tatistika\audit%20tabulky22.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Pccko040806\documents\VLASTNA_CINNOST\MASka%20MpM\&#353;tatistika\audit%20tabulky22.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Pccko040806\documents\VLASTNA_CINNOST\MASka%20MpM\&#353;tatistika\audit%20tabulky22.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Pccko040806\documents\VLASTNA_CINNOST\MASka%20MpM\&#353;tatistika\audit%20tabulky22.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Pccko040806\documents\VLASTNA_CINNOST\MASka%20MpM\&#353;tatistika\audit%20tabulky22.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Pccko040806\documents\VLASTNA_CINNOST\MASka%20MpM\&#353;tatistika\audit%20tabulky22.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Pccko040806\documents\VLASTNA_CINNOST\MASka%20MpM\&#353;tatistika\audit%20tabulky22.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Pccko040806\documents\VLASTNA_CINNOST\MASka%20MpM\&#353;tatistika\audit%20tabulky22.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Pccko040806\documents\VLASTNA_CINNOST\MASka%20MpM\&#353;tatistika\audit%20tabulky2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Pccko040806\documents\VLASTNA_CINNOST\MASka%20MpM\&#353;tatistika\audit%20tabulky22.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Pccko040806\documents\VLASTNA_CINNOST\MASka%20MpM\&#353;tatistika\audit%20tabulky22.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Pccko040806\documents\VLASTNA_CINNOST\MASka%20MpM\&#353;tatistika\audit%20tabulky22.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Documents%20and%20Settings\Luci\Desktop\excel3.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Documents%20and%20Settings\D&#225;&#353;a\Desktop\dotazniky%20z%20phsr.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Documents%20and%20Settings\D&#225;&#353;a\Desktop\dotazniky%20z%20phsr.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Documents%20and%20Settings\D&#225;&#353;a\Desktop\dotazniky%20z%20phsr.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Documents%20and%20Settings\D&#225;&#353;a\Desktop\dotazniky%20z%20phsr.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Documents%20and%20Settings\D&#225;&#353;a\Desktop\dotazniky%20z%20phsr.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Documents%20and%20Settings\D&#225;&#353;a\Desktop\dotazniky%20z%20phsr.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Documents%20and%20Settings\D&#225;&#353;a\Desktop\dotazniky%20z%20phsr.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Pccko040806\documents\VLASTNA_CINNOST\MASka%20MpM\&#353;tatistika\audit%20tabulky22.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Documents%20and%20Settings\D&#225;&#353;a\Desktop\dotazniky%20z%20phsr.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Documents%20and%20Settings\D&#225;&#353;a\Desktop\dotazniky%20z%20phsr.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Pccko040806\documents\VLASTNA_CINNOST\MASka%20MpM\&#353;tatistika\audit%20tabulky2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Pccko040806\documents\VLASTNA_CINNOST\MASka%20MpM\&#353;tatistika\audit%20tabulky2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Pccko040806\documents\VLASTNA_CINNOST\MASka%20MpM\&#353;tatistika\audit%20tabulky2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Pccko040806\documents\VLASTNA_CINNOST\MASka%20MpM\&#353;tatistika\audit%20tabulky2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Pccko040806\documents\VLASTNA_CINNOST\MASka%20MpM\&#353;tatistika\audit%20tabulky2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Pccko040806\documents\VLASTNA_CINNOST\MASka%20MpM\&#353;tatistika\audit%20tabulky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sk-SK"/>
  <c:roundedCorners val="1"/>
  <c:style val="2"/>
  <c:chart>
    <c:autoTitleDeleted val="1"/>
    <c:view3D>
      <c:rotX val="30"/>
      <c:rotY val="0"/>
      <c:rAngAx val="1"/>
    </c:view3D>
    <c:floor>
      <c:thickness val="0"/>
    </c:floor>
    <c:sideWall>
      <c:thickness val="0"/>
    </c:sideWall>
    <c:backWall>
      <c:thickness val="0"/>
    </c:backWall>
    <c:plotArea>
      <c:layout/>
      <c:pie3DChart>
        <c:varyColors val="1"/>
        <c:ser>
          <c:idx val="0"/>
          <c:order val="0"/>
          <c:explosion val="25"/>
          <c:dLbls>
            <c:dLbl>
              <c:idx val="0"/>
              <c:layout>
                <c:manualLayout>
                  <c:x val="-0.12651716972878388"/>
                  <c:y val="-0.13177092446777486"/>
                </c:manualLayout>
              </c:layout>
              <c:showLegendKey val="1"/>
              <c:showVal val="1"/>
              <c:showCatName val="1"/>
              <c:showSerName val="1"/>
              <c:showPercent val="1"/>
              <c:showBubbleSize val="1"/>
              <c:separator>
</c:separator>
              <c:extLst>
                <c:ext xmlns:c15="http://schemas.microsoft.com/office/drawing/2012/chart" uri="{CE6537A1-D6FC-4f65-9D91-7224C49458BB}"/>
              </c:extLst>
            </c:dLbl>
            <c:dLbl>
              <c:idx val="1"/>
              <c:layout>
                <c:manualLayout>
                  <c:x val="-1.7489063867016633E-3"/>
                  <c:y val="-0.18044582968795581"/>
                </c:manualLayout>
              </c:layout>
              <c:showLegendKey val="1"/>
              <c:showVal val="1"/>
              <c:showCatName val="1"/>
              <c:showSerName val="1"/>
              <c:showPercent val="1"/>
              <c:showBubbleSize val="1"/>
              <c:separator>
</c:separator>
              <c:extLst>
                <c:ext xmlns:c15="http://schemas.microsoft.com/office/drawing/2012/chart" uri="{CE6537A1-D6FC-4f65-9D91-7224C49458BB}"/>
              </c:extLst>
            </c:dLbl>
            <c:dLbl>
              <c:idx val="2"/>
              <c:layout>
                <c:manualLayout>
                  <c:x val="-6.5266841644794429E-4"/>
                  <c:y val="0.12057779235928842"/>
                </c:manualLayout>
              </c:layout>
              <c:showLegendKey val="1"/>
              <c:showVal val="1"/>
              <c:showCatName val="1"/>
              <c:showSerName val="1"/>
              <c:showPercent val="1"/>
              <c:showBubbleSize val="1"/>
              <c:separator>
</c:separator>
              <c:extLst>
                <c:ext xmlns:c15="http://schemas.microsoft.com/office/drawing/2012/chart" uri="{CE6537A1-D6FC-4f65-9D91-7224C49458BB}"/>
              </c:extLst>
            </c:dLbl>
            <c:dLbl>
              <c:idx val="3"/>
              <c:layout>
                <c:manualLayout>
                  <c:x val="-9.6609580052493524E-2"/>
                  <c:y val="0.15400153105861766"/>
                </c:manualLayout>
              </c:layout>
              <c:showLegendKey val="1"/>
              <c:showVal val="1"/>
              <c:showCatName val="1"/>
              <c:showSerName val="1"/>
              <c:showPercent val="1"/>
              <c:showBubbleSize val="1"/>
              <c:separator>
</c:separator>
              <c:extLst>
                <c:ext xmlns:c15="http://schemas.microsoft.com/office/drawing/2012/chart" uri="{CE6537A1-D6FC-4f65-9D91-7224C49458BB}"/>
              </c:extLst>
            </c:dLbl>
            <c:dLbl>
              <c:idx val="4"/>
              <c:layout>
                <c:manualLayout>
                  <c:x val="3.7281058617672821E-2"/>
                  <c:y val="0.12455854476523773"/>
                </c:manualLayout>
              </c:layout>
              <c:showLegendKey val="1"/>
              <c:showVal val="1"/>
              <c:showCatName val="1"/>
              <c:showSerName val="1"/>
              <c:showPercent val="1"/>
              <c:showBubbleSize val="1"/>
              <c:separator>
</c:separator>
              <c:extLst>
                <c:ext xmlns:c15="http://schemas.microsoft.com/office/drawing/2012/chart" uri="{CE6537A1-D6FC-4f65-9D91-7224C49458BB}"/>
              </c:extLst>
            </c:dLbl>
            <c:dLbl>
              <c:idx val="5"/>
              <c:layout>
                <c:manualLayout>
                  <c:x val="-8.0021653543307092E-2"/>
                  <c:y val="-5.3920968212306804E-2"/>
                </c:manualLayout>
              </c:layout>
              <c:showLegendKey val="1"/>
              <c:showVal val="1"/>
              <c:showCatName val="1"/>
              <c:showSerName val="1"/>
              <c:showPercent val="1"/>
              <c:showBubbleSize val="1"/>
              <c:separator>
</c:separator>
              <c:extLst>
                <c:ext xmlns:c15="http://schemas.microsoft.com/office/drawing/2012/chart" uri="{CE6537A1-D6FC-4f65-9D91-7224C49458BB}"/>
              </c:extLst>
            </c:dLbl>
            <c:dLbl>
              <c:idx val="6"/>
              <c:layout>
                <c:manualLayout>
                  <c:x val="2.2949912510936182E-2"/>
                  <c:y val="-7.6971055701370666E-2"/>
                </c:manualLayout>
              </c:layout>
              <c:showLegendKey val="1"/>
              <c:showVal val="1"/>
              <c:showCatName val="1"/>
              <c:showSerName val="1"/>
              <c:showPercent val="1"/>
              <c:showBubbleSize val="1"/>
              <c:separator>
</c:separator>
              <c:extLst>
                <c:ext xmlns:c15="http://schemas.microsoft.com/office/drawing/2012/chart" uri="{CE6537A1-D6FC-4f65-9D91-7224C49458BB}"/>
              </c:extLst>
            </c:dLbl>
            <c:numFmt formatCode="0.00%" sourceLinked="0"/>
            <c:spPr>
              <a:noFill/>
              <a:ln>
                <a:noFill/>
              </a:ln>
              <a:effectLst/>
            </c:spPr>
            <c:showLegendKey val="1"/>
            <c:showVal val="1"/>
            <c:showCatName val="1"/>
            <c:showSerName val="1"/>
            <c:showPercent val="1"/>
            <c:showBubbleSize val="1"/>
            <c:separator>
</c:separator>
            <c:showLeaderLines val="1"/>
            <c:extLst>
              <c:ext xmlns:c15="http://schemas.microsoft.com/office/drawing/2012/chart" uri="{CE6537A1-D6FC-4f65-9D91-7224C49458BB}"/>
            </c:extLst>
          </c:dLbls>
          <c:cat>
            <c:strRef>
              <c:f>'pôda MAS'!$L$6:$L$12</c:f>
              <c:strCache>
                <c:ptCount val="7"/>
                <c:pt idx="0">
                  <c:v>lesný pozemok</c:v>
                </c:pt>
                <c:pt idx="1">
                  <c:v>vodná plocha</c:v>
                </c:pt>
                <c:pt idx="2">
                  <c:v>zastavaná plocha a nádvorie</c:v>
                </c:pt>
                <c:pt idx="3">
                  <c:v>ostatná plocha</c:v>
                </c:pt>
                <c:pt idx="4">
                  <c:v>orná pôda</c:v>
                </c:pt>
                <c:pt idx="5">
                  <c:v>trvalé kultúry</c:v>
                </c:pt>
                <c:pt idx="6">
                  <c:v>TTP</c:v>
                </c:pt>
              </c:strCache>
            </c:strRef>
          </c:cat>
          <c:val>
            <c:numRef>
              <c:f>'pôda MAS'!$M$6:$M$12</c:f>
              <c:numCache>
                <c:formatCode>#,##0.0</c:formatCode>
                <c:ptCount val="7"/>
                <c:pt idx="0">
                  <c:v>5214.0297</c:v>
                </c:pt>
                <c:pt idx="1">
                  <c:v>182.60730000000001</c:v>
                </c:pt>
                <c:pt idx="2">
                  <c:v>761.64790000000005</c:v>
                </c:pt>
                <c:pt idx="3">
                  <c:v>562.70809999999994</c:v>
                </c:pt>
                <c:pt idx="4">
                  <c:v>11942.528</c:v>
                </c:pt>
                <c:pt idx="5">
                  <c:v>513.3383</c:v>
                </c:pt>
                <c:pt idx="6">
                  <c:v>670.42849999999999</c:v>
                </c:pt>
              </c:numCache>
            </c:numRef>
          </c:val>
        </c:ser>
        <c:dLbls>
          <c:showLegendKey val="0"/>
          <c:showVal val="0"/>
          <c:showCatName val="0"/>
          <c:showSerName val="0"/>
          <c:showPercent val="0"/>
          <c:showBubbleSize val="0"/>
          <c:showLeaderLines val="1"/>
        </c:dLbls>
      </c:pie3DChart>
    </c:plotArea>
    <c:legend>
      <c:legendPos val="r"/>
      <c:overlay val="1"/>
    </c:legend>
    <c:plotVisOnly val="1"/>
    <c:dispBlanksAs val="zero"/>
    <c:showDLblsOverMax val="1"/>
  </c:chart>
  <c:externalData r:id="rId1">
    <c:autoUpdate val="1"/>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sk-SK"/>
  <c:roundedCorners val="1"/>
  <c:style val="2"/>
  <c:chart>
    <c:autoTitleDeleted val="1"/>
    <c:plotArea>
      <c:layout/>
      <c:lineChart>
        <c:grouping val="stacked"/>
        <c:varyColors val="1"/>
        <c:ser>
          <c:idx val="0"/>
          <c:order val="0"/>
          <c:tx>
            <c:v>celkový prírastok</c:v>
          </c:tx>
          <c:marker>
            <c:symbol val="none"/>
          </c:marker>
          <c:cat>
            <c:numRef>
              <c:f>'celk.prírastok'!$B$2:$K$2</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'celk.prírastok'!$B$5:$K$5</c:f>
              <c:numCache>
                <c:formatCode>0</c:formatCode>
                <c:ptCount val="10"/>
                <c:pt idx="0">
                  <c:v>-39</c:v>
                </c:pt>
                <c:pt idx="1">
                  <c:v>6</c:v>
                </c:pt>
                <c:pt idx="2">
                  <c:v>-31</c:v>
                </c:pt>
                <c:pt idx="3">
                  <c:v>13</c:v>
                </c:pt>
                <c:pt idx="4">
                  <c:v>13</c:v>
                </c:pt>
                <c:pt idx="5">
                  <c:v>-10</c:v>
                </c:pt>
                <c:pt idx="6">
                  <c:v>18</c:v>
                </c:pt>
                <c:pt idx="7">
                  <c:v>26</c:v>
                </c:pt>
                <c:pt idx="8">
                  <c:v>15</c:v>
                </c:pt>
                <c:pt idx="9">
                  <c:v>62</c:v>
                </c:pt>
              </c:numCache>
            </c:numRef>
          </c:val>
          <c:smooth val="1"/>
        </c:ser>
        <c:dLbls>
          <c:showLegendKey val="0"/>
          <c:showVal val="0"/>
          <c:showCatName val="0"/>
          <c:showSerName val="0"/>
          <c:showPercent val="0"/>
          <c:showBubbleSize val="0"/>
        </c:dLbls>
        <c:smooth val="0"/>
        <c:axId val="421495440"/>
        <c:axId val="421497008"/>
      </c:lineChart>
      <c:catAx>
        <c:axId val="421495440"/>
        <c:scaling>
          <c:orientation val="minMax"/>
        </c:scaling>
        <c:delete val="1"/>
        <c:axPos val="b"/>
        <c:numFmt formatCode="General" sourceLinked="1"/>
        <c:majorTickMark val="cross"/>
        <c:minorTickMark val="cross"/>
        <c:tickLblPos val="nextTo"/>
        <c:crossAx val="421497008"/>
        <c:crosses val="autoZero"/>
        <c:auto val="1"/>
        <c:lblAlgn val="ctr"/>
        <c:lblOffset val="100"/>
        <c:noMultiLvlLbl val="1"/>
      </c:catAx>
      <c:valAx>
        <c:axId val="421497008"/>
        <c:scaling>
          <c:orientation val="minMax"/>
        </c:scaling>
        <c:delete val="1"/>
        <c:axPos val="l"/>
        <c:majorGridlines/>
        <c:numFmt formatCode="0" sourceLinked="1"/>
        <c:majorTickMark val="cross"/>
        <c:minorTickMark val="cross"/>
        <c:tickLblPos val="nextTo"/>
        <c:crossAx val="421495440"/>
        <c:crosses val="autoZero"/>
        <c:crossBetween val="between"/>
      </c:valAx>
    </c:plotArea>
    <c:legend>
      <c:legendPos val="r"/>
      <c:layout>
        <c:manualLayout>
          <c:xMode val="edge"/>
          <c:yMode val="edge"/>
          <c:x val="0.78019884877027734"/>
          <c:y val="0.45814122193059204"/>
          <c:w val="0.20724228152799615"/>
          <c:h val="8.3717191601049942E-2"/>
        </c:manualLayout>
      </c:layout>
      <c:overlay val="1"/>
    </c:legend>
    <c:plotVisOnly val="1"/>
    <c:dispBlanksAs val="zero"/>
    <c:showDLblsOverMax val="1"/>
  </c:chart>
  <c:externalData r:id="rId1">
    <c:autoUpdate val="1"/>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sk-SK"/>
  <c:roundedCorners val="1"/>
  <c:style val="2"/>
  <c:chart>
    <c:autoTitleDeleted val="1"/>
    <c:view3D>
      <c:rotX val="30"/>
      <c:rotY val="0"/>
      <c:rAngAx val="1"/>
    </c:view3D>
    <c:floor>
      <c:thickness val="0"/>
    </c:floor>
    <c:sideWall>
      <c:thickness val="0"/>
    </c:sideWall>
    <c:backWall>
      <c:thickness val="0"/>
    </c:backWall>
    <c:plotArea>
      <c:layout>
        <c:manualLayout>
          <c:layoutTarget val="inner"/>
          <c:xMode val="edge"/>
          <c:yMode val="edge"/>
          <c:x val="7.5246500437445324E-2"/>
          <c:y val="0.15009112911980893"/>
          <c:w val="0.52567497812773401"/>
          <c:h val="0.80362958279850105"/>
        </c:manualLayout>
      </c:layout>
      <c:pie3DChart>
        <c:varyColors val="1"/>
        <c:ser>
          <c:idx val="0"/>
          <c:order val="0"/>
          <c:explosion val="25"/>
          <c:dLbls>
            <c:dLbl>
              <c:idx val="0"/>
              <c:layout>
                <c:manualLayout>
                  <c:x val="9.6926618547681628E-2"/>
                  <c:y val="5.4125838436862056E-2"/>
                </c:manualLayout>
              </c:layout>
              <c:showLegendKey val="1"/>
              <c:showVal val="1"/>
              <c:showCatName val="1"/>
              <c:showSerName val="1"/>
              <c:showPercent val="1"/>
              <c:showBubbleSize val="1"/>
              <c:extLst>
                <c:ext xmlns:c15="http://schemas.microsoft.com/office/drawing/2012/chart" uri="{CE6537A1-D6FC-4f65-9D91-7224C49458BB}"/>
              </c:extLst>
            </c:dLbl>
            <c:dLbl>
              <c:idx val="1"/>
              <c:layout>
                <c:manualLayout>
                  <c:x val="-0.13847222222222233"/>
                  <c:y val="1.167902051277938E-2"/>
                </c:manualLayout>
              </c:layout>
              <c:showLegendKey val="1"/>
              <c:showVal val="1"/>
              <c:showCatName val="1"/>
              <c:showSerName val="1"/>
              <c:showPercent val="1"/>
              <c:showBubbleSize val="1"/>
              <c:extLst>
                <c:ext xmlns:c15="http://schemas.microsoft.com/office/drawing/2012/chart" uri="{CE6537A1-D6FC-4f65-9D91-7224C49458BB}"/>
              </c:extLst>
            </c:dLbl>
            <c:dLbl>
              <c:idx val="2"/>
              <c:layout>
                <c:manualLayout>
                  <c:x val="-0.15287467191601042"/>
                  <c:y val="-5.9619320034369663E-2"/>
                </c:manualLayout>
              </c:layout>
              <c:showLegendKey val="1"/>
              <c:showVal val="1"/>
              <c:showCatName val="1"/>
              <c:showSerName val="1"/>
              <c:showPercent val="1"/>
              <c:showBubbleSize val="1"/>
              <c:extLst>
                <c:ext xmlns:c15="http://schemas.microsoft.com/office/drawing/2012/chart" uri="{CE6537A1-D6FC-4f65-9D91-7224C49458BB}"/>
              </c:extLst>
            </c:dLbl>
            <c:dLbl>
              <c:idx val="3"/>
              <c:layout>
                <c:manualLayout>
                  <c:x val="-0.14525678040244988"/>
                  <c:y val="-0.11729720904840397"/>
                </c:manualLayout>
              </c:layout>
              <c:showLegendKey val="1"/>
              <c:showVal val="1"/>
              <c:showCatName val="1"/>
              <c:showSerName val="1"/>
              <c:showPercent val="1"/>
              <c:showBubbleSize val="1"/>
              <c:extLst>
                <c:ext xmlns:c15="http://schemas.microsoft.com/office/drawing/2012/chart" uri="{CE6537A1-D6FC-4f65-9D91-7224C49458BB}"/>
              </c:extLst>
            </c:dLbl>
            <c:dLbl>
              <c:idx val="4"/>
              <c:layout>
                <c:manualLayout>
                  <c:x val="-0.11382841207349081"/>
                  <c:y val="-0.16673539963186199"/>
                </c:manualLayout>
              </c:layout>
              <c:showLegendKey val="1"/>
              <c:showVal val="1"/>
              <c:showCatName val="1"/>
              <c:showSerName val="1"/>
              <c:showPercent val="1"/>
              <c:showBubbleSize val="1"/>
              <c:extLst>
                <c:ext xmlns:c15="http://schemas.microsoft.com/office/drawing/2012/chart" uri="{CE6537A1-D6FC-4f65-9D91-7224C49458BB}"/>
              </c:extLst>
            </c:dLbl>
            <c:dLbl>
              <c:idx val="5"/>
              <c:layout>
                <c:manualLayout>
                  <c:x val="0.11045559930008743"/>
                  <c:y val="-0.2086829552784322"/>
                </c:manualLayout>
              </c:layout>
              <c:showLegendKey val="1"/>
              <c:showVal val="1"/>
              <c:showCatName val="1"/>
              <c:showSerName val="1"/>
              <c:showPercent val="1"/>
              <c:showBubbleSize val="1"/>
              <c:extLst>
                <c:ext xmlns:c15="http://schemas.microsoft.com/office/drawing/2012/chart" uri="{CE6537A1-D6FC-4f65-9D91-7224C49458BB}"/>
              </c:extLst>
            </c:dLbl>
            <c:dLbl>
              <c:idx val="6"/>
              <c:layout>
                <c:manualLayout>
                  <c:x val="1.5316710411198598E-2"/>
                  <c:y val="-0.2086829552784322"/>
                </c:manualLayout>
              </c:layout>
              <c:showLegendKey val="1"/>
              <c:showVal val="1"/>
              <c:showCatName val="1"/>
              <c:showSerName val="1"/>
              <c:showPercent val="1"/>
              <c:showBubbleSize val="1"/>
              <c:extLst>
                <c:ext xmlns:c15="http://schemas.microsoft.com/office/drawing/2012/chart" uri="{CE6537A1-D6FC-4f65-9D91-7224C49458BB}"/>
              </c:extLst>
            </c:dLbl>
            <c:dLbl>
              <c:idx val="7"/>
              <c:layout>
                <c:manualLayout>
                  <c:x val="-6.176662292213482E-2"/>
                  <c:y val="-0.19669793937941221"/>
                </c:manualLayout>
              </c:layout>
              <c:showLegendKey val="1"/>
              <c:showVal val="1"/>
              <c:showCatName val="1"/>
              <c:showSerName val="1"/>
              <c:showPercent val="1"/>
              <c:showBubbleSize val="1"/>
              <c:extLst>
                <c:ext xmlns:c15="http://schemas.microsoft.com/office/drawing/2012/chart" uri="{CE6537A1-D6FC-4f65-9D91-7224C49458BB}"/>
              </c:extLst>
            </c:dLbl>
            <c:dLbl>
              <c:idx val="8"/>
              <c:layout>
                <c:manualLayout>
                  <c:x val="0.20490004374453211"/>
                  <c:y val="-0.1981960663667896"/>
                </c:manualLayout>
              </c:layout>
              <c:showLegendKey val="1"/>
              <c:showVal val="1"/>
              <c:showCatName val="1"/>
              <c:showSerName val="1"/>
              <c:showPercent val="1"/>
              <c:showBubbleSize val="1"/>
              <c:extLst>
                <c:ext xmlns:c15="http://schemas.microsoft.com/office/drawing/2012/chart" uri="{CE6537A1-D6FC-4f65-9D91-7224C49458BB}"/>
              </c:extLst>
            </c:dLbl>
            <c:dLbl>
              <c:idx val="9"/>
              <c:layout>
                <c:manualLayout>
                  <c:x val="0.21407677165354319"/>
                  <c:y val="-0.146640680258178"/>
                </c:manualLayout>
              </c:layout>
              <c:showLegendKey val="1"/>
              <c:showVal val="1"/>
              <c:showCatName val="1"/>
              <c:showSerName val="1"/>
              <c:showPercent val="1"/>
              <c:showBubbleSize val="1"/>
              <c:extLst>
                <c:ext xmlns:c15="http://schemas.microsoft.com/office/drawing/2012/chart" uri="{CE6537A1-D6FC-4f65-9D91-7224C49458BB}"/>
              </c:extLst>
            </c:dLbl>
            <c:dLbl>
              <c:idx val="10"/>
              <c:layout>
                <c:manualLayout>
                  <c:x val="0.17388035870516191"/>
                  <c:y val="-8.0582953060732446E-2"/>
                </c:manualLayout>
              </c:layout>
              <c:showLegendKey val="1"/>
              <c:showVal val="1"/>
              <c:showCatName val="1"/>
              <c:showSerName val="1"/>
              <c:showPercent val="1"/>
              <c:showBubbleSize val="1"/>
              <c:extLst>
                <c:ext xmlns:c15="http://schemas.microsoft.com/office/drawing/2012/chart" uri="{CE6537A1-D6FC-4f65-9D91-7224C49458BB}"/>
              </c:extLst>
            </c:dLbl>
            <c:numFmt formatCode="0.00%" sourceLinked="0"/>
            <c:spPr>
              <a:noFill/>
              <a:ln>
                <a:noFill/>
              </a:ln>
              <a:effectLst/>
            </c:spPr>
            <c:showLegendKey val="1"/>
            <c:showVal val="1"/>
            <c:showCatName val="1"/>
            <c:showSerName val="1"/>
            <c:showPercent val="1"/>
            <c:showBubbleSize val="1"/>
            <c:showLeaderLines val="1"/>
            <c:extLst>
              <c:ext xmlns:c15="http://schemas.microsoft.com/office/drawing/2012/chart" uri="{CE6537A1-D6FC-4f65-9D91-7224C49458BB}"/>
            </c:extLst>
          </c:dLbls>
          <c:cat>
            <c:strRef>
              <c:f>vierovyzn.!$A$3:$A$13</c:f>
              <c:strCache>
                <c:ptCount val="11"/>
                <c:pt idx="0">
                  <c:v>Rímskokatolícka cirkev</c:v>
                </c:pt>
                <c:pt idx="1">
                  <c:v>Evanjelická cirkev a.v.</c:v>
                </c:pt>
                <c:pt idx="2">
                  <c:v>Nábožesnká spoločnosť Jehovovi svedkovia</c:v>
                </c:pt>
                <c:pt idx="3">
                  <c:v>Gréckokatolícka cirkev</c:v>
                </c:pt>
                <c:pt idx="4">
                  <c:v>Pravoslávna cirkev</c:v>
                </c:pt>
                <c:pt idx="5">
                  <c:v>Evanjelická cirkev metodická</c:v>
                </c:pt>
                <c:pt idx="6">
                  <c:v>Kresťanské zbory</c:v>
                </c:pt>
                <c:pt idx="7">
                  <c:v>Cirkev československá husitská</c:v>
                </c:pt>
                <c:pt idx="8">
                  <c:v>Ostatné</c:v>
                </c:pt>
                <c:pt idx="9">
                  <c:v>Bez vyznania</c:v>
                </c:pt>
                <c:pt idx="10">
                  <c:v>Nezistené</c:v>
                </c:pt>
              </c:strCache>
            </c:strRef>
          </c:cat>
          <c:val>
            <c:numRef>
              <c:f>vierovyzn.!$C$3:$C$13</c:f>
              <c:numCache>
                <c:formatCode>General</c:formatCode>
                <c:ptCount val="11"/>
                <c:pt idx="0">
                  <c:v>93.91</c:v>
                </c:pt>
                <c:pt idx="1">
                  <c:v>2.15</c:v>
                </c:pt>
                <c:pt idx="2">
                  <c:v>0.31</c:v>
                </c:pt>
                <c:pt idx="3">
                  <c:v>0.15</c:v>
                </c:pt>
                <c:pt idx="4">
                  <c:v>0.11</c:v>
                </c:pt>
                <c:pt idx="5">
                  <c:v>0.02</c:v>
                </c:pt>
                <c:pt idx="6">
                  <c:v>0.02</c:v>
                </c:pt>
                <c:pt idx="7">
                  <c:v>0.02</c:v>
                </c:pt>
                <c:pt idx="8">
                  <c:v>0.04</c:v>
                </c:pt>
                <c:pt idx="9">
                  <c:v>2.4700000000000002</c:v>
                </c:pt>
                <c:pt idx="10">
                  <c:v>0.79</c:v>
                </c:pt>
              </c:numCache>
            </c:numRef>
          </c:val>
        </c:ser>
        <c:dLbls>
          <c:showLegendKey val="0"/>
          <c:showVal val="0"/>
          <c:showCatName val="0"/>
          <c:showSerName val="0"/>
          <c:showPercent val="0"/>
          <c:showBubbleSize val="0"/>
          <c:showLeaderLines val="1"/>
        </c:dLbls>
      </c:pie3DChart>
    </c:plotArea>
    <c:legend>
      <c:legendPos val="r"/>
      <c:overlay val="1"/>
      <c:txPr>
        <a:bodyPr/>
        <a:lstStyle/>
        <a:p>
          <a:pPr rtl="0">
            <a:defRPr/>
          </a:pPr>
          <a:endParaRPr lang="sk-SK"/>
        </a:p>
      </c:txPr>
    </c:legend>
    <c:plotVisOnly val="1"/>
    <c:dispBlanksAs val="zero"/>
    <c:showDLblsOverMax val="1"/>
  </c:chart>
  <c:externalData r:id="rId1">
    <c:autoUpdate val="1"/>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sk-SK"/>
  <c:roundedCorners val="1"/>
  <c:style val="2"/>
  <c:chart>
    <c:autoTitleDeleted val="1"/>
    <c:view3D>
      <c:rotX val="30"/>
      <c:rotY val="0"/>
      <c:rAngAx val="1"/>
    </c:view3D>
    <c:floor>
      <c:thickness val="0"/>
    </c:floor>
    <c:sideWall>
      <c:thickness val="0"/>
    </c:sideWall>
    <c:backWall>
      <c:thickness val="0"/>
    </c:backWall>
    <c:plotArea>
      <c:layout/>
      <c:pie3DChart>
        <c:varyColors val="1"/>
        <c:ser>
          <c:idx val="0"/>
          <c:order val="0"/>
          <c:explosion val="25"/>
          <c:dLbls>
            <c:dLbl>
              <c:idx val="0"/>
              <c:layout>
                <c:manualLayout>
                  <c:x val="-8.6140748031496142E-2"/>
                  <c:y val="-8.291292641811096E-2"/>
                </c:manualLayout>
              </c:layout>
              <c:showLegendKey val="1"/>
              <c:showVal val="1"/>
              <c:showCatName val="1"/>
              <c:showSerName val="1"/>
              <c:showPercent val="1"/>
              <c:showBubbleSize val="1"/>
              <c:extLst>
                <c:ext xmlns:c15="http://schemas.microsoft.com/office/drawing/2012/chart" uri="{CE6537A1-D6FC-4f65-9D91-7224C49458BB}"/>
              </c:extLst>
            </c:dLbl>
            <c:dLbl>
              <c:idx val="1"/>
              <c:layout>
                <c:manualLayout>
                  <c:x val="-3.9304571303587027E-2"/>
                  <c:y val="9.5203446215521681E-2"/>
                </c:manualLayout>
              </c:layout>
              <c:showLegendKey val="1"/>
              <c:showVal val="1"/>
              <c:showCatName val="1"/>
              <c:showSerName val="1"/>
              <c:showPercent val="1"/>
              <c:showBubbleSize val="1"/>
              <c:extLst>
                <c:ext xmlns:c15="http://schemas.microsoft.com/office/drawing/2012/chart" uri="{CE6537A1-D6FC-4f65-9D91-7224C49458BB}"/>
              </c:extLst>
            </c:dLbl>
            <c:dLbl>
              <c:idx val="2"/>
              <c:layout>
                <c:manualLayout>
                  <c:x val="4.4265201224846951E-2"/>
                  <c:y val="7.1998484307443031E-2"/>
                </c:manualLayout>
              </c:layout>
              <c:showLegendKey val="1"/>
              <c:showVal val="1"/>
              <c:showCatName val="1"/>
              <c:showSerName val="1"/>
              <c:showPercent val="1"/>
              <c:showBubbleSize val="1"/>
              <c:extLst>
                <c:ext xmlns:c15="http://schemas.microsoft.com/office/drawing/2012/chart" uri="{CE6537A1-D6FC-4f65-9D91-7224C49458BB}"/>
              </c:extLst>
            </c:dLbl>
            <c:dLbl>
              <c:idx val="3"/>
              <c:layout>
                <c:manualLayout>
                  <c:x val="-1.5772090988626422E-3"/>
                  <c:y val="8.7514482561485238E-2"/>
                </c:manualLayout>
              </c:layout>
              <c:showLegendKey val="1"/>
              <c:showVal val="1"/>
              <c:showCatName val="1"/>
              <c:showSerName val="1"/>
              <c:showPercent val="1"/>
              <c:showBubbleSize val="1"/>
              <c:extLst>
                <c:ext xmlns:c15="http://schemas.microsoft.com/office/drawing/2012/chart" uri="{CE6537A1-D6FC-4f65-9D91-7224C49458BB}"/>
              </c:extLst>
            </c:dLbl>
            <c:dLbl>
              <c:idx val="4"/>
              <c:layout>
                <c:manualLayout>
                  <c:x val="3.3437554680664942E-2"/>
                  <c:y val="0.10992013279513607"/>
                </c:manualLayout>
              </c:layout>
              <c:showLegendKey val="1"/>
              <c:showVal val="1"/>
              <c:showCatName val="1"/>
              <c:showSerName val="1"/>
              <c:showPercent val="1"/>
              <c:showBubbleSize val="1"/>
              <c:extLst>
                <c:ext xmlns:c15="http://schemas.microsoft.com/office/drawing/2012/chart" uri="{CE6537A1-D6FC-4f65-9D91-7224C49458BB}"/>
              </c:extLst>
            </c:dLbl>
            <c:dLbl>
              <c:idx val="5"/>
              <c:layout>
                <c:manualLayout>
                  <c:x val="1.7002307983896895E-3"/>
                  <c:y val="7.25988503057301E-2"/>
                </c:manualLayout>
              </c:layout>
              <c:showLegendKey val="1"/>
              <c:showVal val="1"/>
              <c:showCatName val="1"/>
              <c:showSerName val="1"/>
              <c:showPercent val="1"/>
              <c:showBubbleSize val="1"/>
              <c:extLst>
                <c:ext xmlns:c15="http://schemas.microsoft.com/office/drawing/2012/chart" uri="{CE6537A1-D6FC-4f65-9D91-7224C49458BB}"/>
              </c:extLst>
            </c:dLbl>
            <c:dLbl>
              <c:idx val="10"/>
              <c:layout>
                <c:manualLayout>
                  <c:x val="0.14470024059492587"/>
                  <c:y val="-0.10860889992966316"/>
                </c:manualLayout>
              </c:layout>
              <c:showLegendKey val="1"/>
              <c:showVal val="1"/>
              <c:showCatName val="1"/>
              <c:showSerName val="1"/>
              <c:showPercent val="1"/>
              <c:showBubbleSize val="1"/>
              <c:extLst>
                <c:ext xmlns:c15="http://schemas.microsoft.com/office/drawing/2012/chart" uri="{CE6537A1-D6FC-4f65-9D91-7224C49458BB}"/>
              </c:extLst>
            </c:dLbl>
            <c:numFmt formatCode="0.00%" sourceLinked="0"/>
            <c:spPr>
              <a:noFill/>
              <a:ln>
                <a:noFill/>
              </a:ln>
              <a:effectLst/>
            </c:spPr>
            <c:showLegendKey val="1"/>
            <c:showVal val="1"/>
            <c:showCatName val="1"/>
            <c:showSerName val="1"/>
            <c:showPercent val="1"/>
            <c:showBubbleSize val="1"/>
            <c:showLeaderLines val="1"/>
            <c:extLst>
              <c:ext xmlns:c15="http://schemas.microsoft.com/office/drawing/2012/chart" uri="{CE6537A1-D6FC-4f65-9D91-7224C49458BB}"/>
            </c:extLst>
          </c:dLbls>
          <c:cat>
            <c:strRef>
              <c:f>('vzdelanie stupeň MAS'!$A$3:$A$9,'vzdelanie stupeň MAS'!$A$13,'vzdelanie stupeň MAS'!$A$20:$A$22)</c:f>
              <c:strCache>
                <c:ptCount val="11"/>
                <c:pt idx="0">
                  <c:v>Základné</c:v>
                </c:pt>
                <c:pt idx="1">
                  <c:v>Učňovské (bez maturity)</c:v>
                </c:pt>
                <c:pt idx="2">
                  <c:v>Stredné odborné (bez maturity)</c:v>
                </c:pt>
                <c:pt idx="3">
                  <c:v>Úplné stredné učňovské (s maturitou)</c:v>
                </c:pt>
                <c:pt idx="4">
                  <c:v>Úplné stredné odborné (s maturitou)</c:v>
                </c:pt>
                <c:pt idx="5">
                  <c:v>Úplné stredné všeobecné</c:v>
                </c:pt>
                <c:pt idx="6">
                  <c:v>Vyššie</c:v>
                </c:pt>
                <c:pt idx="7">
                  <c:v>Vysokoškolské spolu</c:v>
                </c:pt>
                <c:pt idx="8">
                  <c:v>Ostatní bez udania školského vzdelania</c:v>
                </c:pt>
                <c:pt idx="9">
                  <c:v>Ostatní bez školského vzdelania</c:v>
                </c:pt>
                <c:pt idx="10">
                  <c:v>Deti do 16 rokov</c:v>
                </c:pt>
              </c:strCache>
            </c:strRef>
          </c:cat>
          <c:val>
            <c:numRef>
              <c:f>('vzdelanie stupeň MAS'!$D$3:$D$9,'vzdelanie stupeň MAS'!$D$13,'vzdelanie stupeň MAS'!$D$20:$D$22)</c:f>
              <c:numCache>
                <c:formatCode>General</c:formatCode>
                <c:ptCount val="11"/>
                <c:pt idx="0">
                  <c:v>3647</c:v>
                </c:pt>
                <c:pt idx="1">
                  <c:v>3970</c:v>
                </c:pt>
                <c:pt idx="2">
                  <c:v>224</c:v>
                </c:pt>
                <c:pt idx="3">
                  <c:v>537</c:v>
                </c:pt>
                <c:pt idx="4">
                  <c:v>1791</c:v>
                </c:pt>
                <c:pt idx="5">
                  <c:v>365</c:v>
                </c:pt>
                <c:pt idx="6">
                  <c:v>26</c:v>
                </c:pt>
                <c:pt idx="7">
                  <c:v>423</c:v>
                </c:pt>
                <c:pt idx="8">
                  <c:v>75</c:v>
                </c:pt>
                <c:pt idx="9">
                  <c:v>41</c:v>
                </c:pt>
                <c:pt idx="10">
                  <c:v>2624</c:v>
                </c:pt>
              </c:numCache>
            </c:numRef>
          </c:val>
        </c:ser>
        <c:dLbls>
          <c:showLegendKey val="0"/>
          <c:showVal val="0"/>
          <c:showCatName val="0"/>
          <c:showSerName val="0"/>
          <c:showPercent val="0"/>
          <c:showBubbleSize val="0"/>
          <c:showLeaderLines val="1"/>
        </c:dLbls>
      </c:pie3DChart>
    </c:plotArea>
    <c:legend>
      <c:legendPos val="r"/>
      <c:overlay val="1"/>
      <c:txPr>
        <a:bodyPr/>
        <a:lstStyle/>
        <a:p>
          <a:pPr rtl="0">
            <a:defRPr/>
          </a:pPr>
          <a:endParaRPr lang="sk-SK"/>
        </a:p>
      </c:txPr>
    </c:legend>
    <c:plotVisOnly val="1"/>
    <c:dispBlanksAs val="zero"/>
    <c:showDLblsOverMax val="1"/>
  </c:chart>
  <c:externalData r:id="rId1">
    <c:autoUpdate val="1"/>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sk-SK"/>
  <c:roundedCorners val="1"/>
  <c:style val="2"/>
  <c:chart>
    <c:autoTitleDeleted val="1"/>
    <c:plotArea>
      <c:layout/>
      <c:lineChart>
        <c:grouping val="stacked"/>
        <c:varyColors val="1"/>
        <c:ser>
          <c:idx val="0"/>
          <c:order val="0"/>
          <c:tx>
            <c:v>počet detí MŠ</c:v>
          </c:tx>
          <c:marker>
            <c:symbol val="none"/>
          </c:marker>
          <c:cat>
            <c:strRef>
              <c:f>'MŠ, ZŠ'!$A$4:$A$13</c:f>
              <c:strCache>
                <c:ptCount val="10"/>
                <c:pt idx="0">
                  <c:v>2001/2002</c:v>
                </c:pt>
                <c:pt idx="1">
                  <c:v>2002/2003</c:v>
                </c:pt>
                <c:pt idx="2">
                  <c:v>2003/2004</c:v>
                </c:pt>
                <c:pt idx="3">
                  <c:v>2004/2005</c:v>
                </c:pt>
                <c:pt idx="4">
                  <c:v>2005/2006</c:v>
                </c:pt>
                <c:pt idx="5">
                  <c:v>2006/2007</c:v>
                </c:pt>
                <c:pt idx="6">
                  <c:v>2007/2008</c:v>
                </c:pt>
                <c:pt idx="7">
                  <c:v>2008/2009</c:v>
                </c:pt>
                <c:pt idx="8">
                  <c:v>2009/2010</c:v>
                </c:pt>
                <c:pt idx="9">
                  <c:v>2010/2011</c:v>
                </c:pt>
              </c:strCache>
            </c:strRef>
          </c:cat>
          <c:val>
            <c:numRef>
              <c:f>'MŠ, ZŠ'!$C$4:$C$13</c:f>
              <c:numCache>
                <c:formatCode>General</c:formatCode>
                <c:ptCount val="10"/>
                <c:pt idx="0">
                  <c:v>364</c:v>
                </c:pt>
                <c:pt idx="1">
                  <c:v>364</c:v>
                </c:pt>
                <c:pt idx="2">
                  <c:v>334</c:v>
                </c:pt>
                <c:pt idx="3">
                  <c:v>327</c:v>
                </c:pt>
                <c:pt idx="4">
                  <c:v>315</c:v>
                </c:pt>
                <c:pt idx="5">
                  <c:v>307</c:v>
                </c:pt>
                <c:pt idx="6">
                  <c:v>312</c:v>
                </c:pt>
                <c:pt idx="7">
                  <c:v>301</c:v>
                </c:pt>
                <c:pt idx="8">
                  <c:v>317</c:v>
                </c:pt>
                <c:pt idx="9">
                  <c:v>353</c:v>
                </c:pt>
              </c:numCache>
            </c:numRef>
          </c:val>
          <c:smooth val="1"/>
        </c:ser>
        <c:ser>
          <c:idx val="1"/>
          <c:order val="1"/>
          <c:tx>
            <c:v>počet detí ZŠ</c:v>
          </c:tx>
          <c:marker>
            <c:symbol val="none"/>
          </c:marker>
          <c:cat>
            <c:strRef>
              <c:f>'MŠ, ZŠ'!$A$4:$A$13</c:f>
              <c:strCache>
                <c:ptCount val="10"/>
                <c:pt idx="0">
                  <c:v>2001/2002</c:v>
                </c:pt>
                <c:pt idx="1">
                  <c:v>2002/2003</c:v>
                </c:pt>
                <c:pt idx="2">
                  <c:v>2003/2004</c:v>
                </c:pt>
                <c:pt idx="3">
                  <c:v>2004/2005</c:v>
                </c:pt>
                <c:pt idx="4">
                  <c:v>2005/2006</c:v>
                </c:pt>
                <c:pt idx="5">
                  <c:v>2006/2007</c:v>
                </c:pt>
                <c:pt idx="6">
                  <c:v>2007/2008</c:v>
                </c:pt>
                <c:pt idx="7">
                  <c:v>2008/2009</c:v>
                </c:pt>
                <c:pt idx="8">
                  <c:v>2009/2010</c:v>
                </c:pt>
                <c:pt idx="9">
                  <c:v>2010/2011</c:v>
                </c:pt>
              </c:strCache>
            </c:strRef>
          </c:cat>
          <c:val>
            <c:numRef>
              <c:f>'MŠ, ZŠ'!$E$4:$E$13</c:f>
              <c:numCache>
                <c:formatCode>General</c:formatCode>
                <c:ptCount val="10"/>
                <c:pt idx="0">
                  <c:v>1623</c:v>
                </c:pt>
                <c:pt idx="1">
                  <c:v>1562</c:v>
                </c:pt>
                <c:pt idx="2">
                  <c:v>1512</c:v>
                </c:pt>
                <c:pt idx="3">
                  <c:v>1473</c:v>
                </c:pt>
                <c:pt idx="4">
                  <c:v>1413</c:v>
                </c:pt>
                <c:pt idx="5">
                  <c:v>1364</c:v>
                </c:pt>
                <c:pt idx="6">
                  <c:v>1310</c:v>
                </c:pt>
                <c:pt idx="7">
                  <c:v>1257</c:v>
                </c:pt>
                <c:pt idx="8">
                  <c:v>1177</c:v>
                </c:pt>
                <c:pt idx="9">
                  <c:v>1145</c:v>
                </c:pt>
              </c:numCache>
            </c:numRef>
          </c:val>
          <c:smooth val="1"/>
        </c:ser>
        <c:dLbls>
          <c:showLegendKey val="0"/>
          <c:showVal val="0"/>
          <c:showCatName val="0"/>
          <c:showSerName val="0"/>
          <c:showPercent val="0"/>
          <c:showBubbleSize val="0"/>
        </c:dLbls>
        <c:smooth val="0"/>
        <c:axId val="235315920"/>
        <c:axId val="235315528"/>
      </c:lineChart>
      <c:catAx>
        <c:axId val="235315920"/>
        <c:scaling>
          <c:orientation val="minMax"/>
        </c:scaling>
        <c:delete val="1"/>
        <c:axPos val="b"/>
        <c:numFmt formatCode="General" sourceLinked="0"/>
        <c:majorTickMark val="cross"/>
        <c:minorTickMark val="cross"/>
        <c:tickLblPos val="nextTo"/>
        <c:crossAx val="235315528"/>
        <c:crosses val="autoZero"/>
        <c:auto val="1"/>
        <c:lblAlgn val="ctr"/>
        <c:lblOffset val="100"/>
        <c:noMultiLvlLbl val="1"/>
      </c:catAx>
      <c:valAx>
        <c:axId val="235315528"/>
        <c:scaling>
          <c:orientation val="minMax"/>
        </c:scaling>
        <c:delete val="1"/>
        <c:axPos val="l"/>
        <c:majorGridlines/>
        <c:numFmt formatCode="General" sourceLinked="1"/>
        <c:majorTickMark val="cross"/>
        <c:minorTickMark val="cross"/>
        <c:tickLblPos val="nextTo"/>
        <c:crossAx val="235315920"/>
        <c:crosses val="autoZero"/>
        <c:crossBetween val="between"/>
      </c:valAx>
    </c:plotArea>
    <c:legend>
      <c:legendPos val="r"/>
      <c:overlay val="1"/>
    </c:legend>
    <c:plotVisOnly val="1"/>
    <c:dispBlanksAs val="zero"/>
    <c:showDLblsOverMax val="1"/>
  </c:chart>
  <c:externalData r:id="rId1">
    <c:autoUpdate val="1"/>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sk-SK"/>
  <c:roundedCorners val="1"/>
  <c:style val="2"/>
  <c:chart>
    <c:autoTitleDeleted val="1"/>
    <c:view3D>
      <c:rotX val="30"/>
      <c:rotY val="0"/>
      <c:rAngAx val="1"/>
    </c:view3D>
    <c:floor>
      <c:thickness val="0"/>
    </c:floor>
    <c:sideWall>
      <c:thickness val="0"/>
    </c:sideWall>
    <c:backWall>
      <c:thickness val="0"/>
    </c:backWall>
    <c:plotArea>
      <c:layout>
        <c:manualLayout>
          <c:layoutTarget val="inner"/>
          <c:xMode val="edge"/>
          <c:yMode val="edge"/>
          <c:x val="6.6230936819172109E-2"/>
          <c:y val="0.1000957638915826"/>
          <c:w val="0.86095975503062161"/>
          <c:h val="0.89814814814814814"/>
        </c:manualLayout>
      </c:layout>
      <c:pie3DChart>
        <c:varyColors val="1"/>
        <c:ser>
          <c:idx val="0"/>
          <c:order val="0"/>
          <c:explosion val="25"/>
          <c:dLbls>
            <c:dLbl>
              <c:idx val="0"/>
              <c:layout>
                <c:manualLayout>
                  <c:x val="2.4803321153483281E-2"/>
                  <c:y val="-6.8188028220610361E-2"/>
                </c:manualLayout>
              </c:layout>
              <c:showLegendKey val="1"/>
              <c:showVal val="1"/>
              <c:showCatName val="1"/>
              <c:showSerName val="1"/>
              <c:showPercent val="1"/>
              <c:showBubbleSize val="1"/>
              <c:extLst>
                <c:ext xmlns:c15="http://schemas.microsoft.com/office/drawing/2012/chart" uri="{CE6537A1-D6FC-4f65-9D91-7224C49458BB}"/>
              </c:extLst>
            </c:dLbl>
            <c:dLbl>
              <c:idx val="1"/>
              <c:layout>
                <c:manualLayout>
                  <c:x val="0.13014152642684368"/>
                  <c:y val="-6.1619883721431373E-2"/>
                </c:manualLayout>
              </c:layout>
              <c:showLegendKey val="1"/>
              <c:showVal val="1"/>
              <c:showCatName val="1"/>
              <c:showSerName val="1"/>
              <c:showPercent val="1"/>
              <c:showBubbleSize val="1"/>
              <c:extLst>
                <c:ext xmlns:c15="http://schemas.microsoft.com/office/drawing/2012/chart" uri="{CE6537A1-D6FC-4f65-9D91-7224C49458BB}"/>
              </c:extLst>
            </c:dLbl>
            <c:dLbl>
              <c:idx val="2"/>
              <c:layout>
                <c:manualLayout>
                  <c:x val="0.16520954488532094"/>
                  <c:y val="-5.6310202603984854E-3"/>
                </c:manualLayout>
              </c:layout>
              <c:showLegendKey val="1"/>
              <c:showVal val="1"/>
              <c:showCatName val="1"/>
              <c:showSerName val="1"/>
              <c:showPercent val="1"/>
              <c:showBubbleSize val="1"/>
              <c:extLst>
                <c:ext xmlns:c15="http://schemas.microsoft.com/office/drawing/2012/chart" uri="{CE6537A1-D6FC-4f65-9D91-7224C49458BB}"/>
              </c:extLst>
            </c:dLbl>
            <c:dLbl>
              <c:idx val="3"/>
              <c:layout>
                <c:manualLayout>
                  <c:x val="-0.25978299281217326"/>
                  <c:y val="-2.5229658792650937E-3"/>
                </c:manualLayout>
              </c:layout>
              <c:showLegendKey val="1"/>
              <c:showVal val="1"/>
              <c:showCatName val="1"/>
              <c:showSerName val="1"/>
              <c:showPercent val="1"/>
              <c:showBubbleSize val="1"/>
              <c:extLst>
                <c:ext xmlns:c15="http://schemas.microsoft.com/office/drawing/2012/chart" uri="{CE6537A1-D6FC-4f65-9D91-7224C49458BB}"/>
              </c:extLst>
            </c:dLbl>
            <c:dLbl>
              <c:idx val="4"/>
              <c:layout>
                <c:manualLayout>
                  <c:x val="-0.14850959806494776"/>
                  <c:y val="-2.1641087967452368E-2"/>
                </c:manualLayout>
              </c:layout>
              <c:showLegendKey val="1"/>
              <c:showVal val="1"/>
              <c:showCatName val="1"/>
              <c:showSerName val="1"/>
              <c:showPercent val="1"/>
              <c:showBubbleSize val="1"/>
              <c:extLst>
                <c:ext xmlns:c15="http://schemas.microsoft.com/office/drawing/2012/chart" uri="{CE6537A1-D6FC-4f65-9D91-7224C49458BB}"/>
              </c:extLst>
            </c:dLbl>
            <c:dLbl>
              <c:idx val="5"/>
              <c:layout>
                <c:manualLayout>
                  <c:x val="-0.10874496080146846"/>
                  <c:y val="-7.6945554219515669E-2"/>
                </c:manualLayout>
              </c:layout>
              <c:showLegendKey val="1"/>
              <c:showVal val="1"/>
              <c:showCatName val="1"/>
              <c:showSerName val="1"/>
              <c:showPercent val="1"/>
              <c:showBubbleSize val="1"/>
              <c:extLst>
                <c:ext xmlns:c15="http://schemas.microsoft.com/office/drawing/2012/chart" uri="{CE6537A1-D6FC-4f65-9D91-7224C49458BB}"/>
              </c:extLst>
            </c:dLbl>
            <c:numFmt formatCode="0.00%" sourceLinked="0"/>
            <c:spPr>
              <a:noFill/>
              <a:ln>
                <a:noFill/>
              </a:ln>
              <a:effectLst/>
            </c:spPr>
            <c:showLegendKey val="1"/>
            <c:showVal val="1"/>
            <c:showCatName val="1"/>
            <c:showSerName val="1"/>
            <c:showPercent val="1"/>
            <c:showBubbleSize val="1"/>
            <c:showLeaderLines val="1"/>
            <c:extLst>
              <c:ext xmlns:c15="http://schemas.microsoft.com/office/drawing/2012/chart" uri="{CE6537A1-D6FC-4f65-9D91-7224C49458BB}"/>
            </c:extLst>
          </c:dLbls>
          <c:cat>
            <c:strRef>
              <c:f>'Domy,byty'!$B$6:$B$11</c:f>
              <c:strCache>
                <c:ptCount val="6"/>
                <c:pt idx="0">
                  <c:v>vlastníctvo štátu</c:v>
                </c:pt>
                <c:pt idx="1">
                  <c:v>vlastníctvo bytového družstva</c:v>
                </c:pt>
                <c:pt idx="2">
                  <c:v>vlastníctvo obce</c:v>
                </c:pt>
                <c:pt idx="3">
                  <c:v>vlastníctvo fyzickej osoby</c:v>
                </c:pt>
                <c:pt idx="4">
                  <c:v>vlastníctvo právnickej osoby</c:v>
                </c:pt>
                <c:pt idx="5">
                  <c:v>vlastníctvo ostatné</c:v>
                </c:pt>
              </c:strCache>
            </c:strRef>
          </c:cat>
          <c:val>
            <c:numRef>
              <c:f>'Domy,byty'!$F$6:$F$11</c:f>
              <c:numCache>
                <c:formatCode>General</c:formatCode>
                <c:ptCount val="6"/>
                <c:pt idx="0">
                  <c:v>10</c:v>
                </c:pt>
                <c:pt idx="1">
                  <c:v>40</c:v>
                </c:pt>
                <c:pt idx="2">
                  <c:v>10</c:v>
                </c:pt>
                <c:pt idx="3">
                  <c:v>3656</c:v>
                </c:pt>
                <c:pt idx="4">
                  <c:v>8</c:v>
                </c:pt>
                <c:pt idx="5">
                  <c:v>48</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7490299006741805"/>
          <c:y val="0.75123419917337964"/>
          <c:w val="0.30113186832038152"/>
          <c:h val="0.23754237616849638"/>
        </c:manualLayout>
      </c:layout>
      <c:overlay val="1"/>
      <c:txPr>
        <a:bodyPr/>
        <a:lstStyle/>
        <a:p>
          <a:pPr rtl="0">
            <a:defRPr/>
          </a:pPr>
          <a:endParaRPr lang="sk-SK"/>
        </a:p>
      </c:txPr>
    </c:legend>
    <c:plotVisOnly val="1"/>
    <c:dispBlanksAs val="zero"/>
    <c:showDLblsOverMax val="1"/>
  </c:chart>
  <c:externalData r:id="rId1">
    <c:autoUpdate val="1"/>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sk-SK"/>
  <c:roundedCorners val="1"/>
  <c:style val="2"/>
  <c:chart>
    <c:autoTitleDeleted val="1"/>
    <c:plotArea>
      <c:layout/>
      <c:lineChart>
        <c:grouping val="stacked"/>
        <c:varyColors val="1"/>
        <c:ser>
          <c:idx val="0"/>
          <c:order val="0"/>
          <c:tx>
            <c:v>domový fond spolu</c:v>
          </c:tx>
          <c:marker>
            <c:symbol val="none"/>
          </c:marker>
          <c:cat>
            <c:strRef>
              <c:f>obd.výst.!$A$3:$A$9</c:f>
              <c:strCache>
                <c:ptCount val="7"/>
                <c:pt idx="0">
                  <c:v>   - 1899 a nezistené</c:v>
                </c:pt>
                <c:pt idx="1">
                  <c:v>   1900 - 1919</c:v>
                </c:pt>
                <c:pt idx="2">
                  <c:v>   1920 - 1945</c:v>
                </c:pt>
                <c:pt idx="3">
                  <c:v>   1946 - 1970</c:v>
                </c:pt>
                <c:pt idx="4">
                  <c:v>   1971 - 1980</c:v>
                </c:pt>
                <c:pt idx="5">
                  <c:v>   1981 - 1990</c:v>
                </c:pt>
                <c:pt idx="6">
                  <c:v>   1991 - 2001</c:v>
                </c:pt>
              </c:strCache>
            </c:strRef>
          </c:cat>
          <c:val>
            <c:numRef>
              <c:f>obd.výst.!$E$3:$E$9</c:f>
              <c:numCache>
                <c:formatCode>General</c:formatCode>
                <c:ptCount val="7"/>
                <c:pt idx="0">
                  <c:v>250</c:v>
                </c:pt>
                <c:pt idx="1">
                  <c:v>288</c:v>
                </c:pt>
                <c:pt idx="2">
                  <c:v>934</c:v>
                </c:pt>
                <c:pt idx="3">
                  <c:v>3408</c:v>
                </c:pt>
                <c:pt idx="4">
                  <c:v>1382</c:v>
                </c:pt>
                <c:pt idx="5">
                  <c:v>1374</c:v>
                </c:pt>
                <c:pt idx="6">
                  <c:v>662</c:v>
                </c:pt>
              </c:numCache>
            </c:numRef>
          </c:val>
          <c:smooth val="1"/>
        </c:ser>
        <c:dLbls>
          <c:showLegendKey val="0"/>
          <c:showVal val="0"/>
          <c:showCatName val="0"/>
          <c:showSerName val="0"/>
          <c:showPercent val="0"/>
          <c:showBubbleSize val="0"/>
        </c:dLbls>
        <c:smooth val="0"/>
        <c:axId val="435626016"/>
        <c:axId val="435625232"/>
      </c:lineChart>
      <c:catAx>
        <c:axId val="435626016"/>
        <c:scaling>
          <c:orientation val="minMax"/>
        </c:scaling>
        <c:delete val="1"/>
        <c:axPos val="b"/>
        <c:numFmt formatCode="General" sourceLinked="0"/>
        <c:majorTickMark val="cross"/>
        <c:minorTickMark val="cross"/>
        <c:tickLblPos val="nextTo"/>
        <c:crossAx val="435625232"/>
        <c:crosses val="autoZero"/>
        <c:auto val="1"/>
        <c:lblAlgn val="ctr"/>
        <c:lblOffset val="100"/>
        <c:noMultiLvlLbl val="1"/>
      </c:catAx>
      <c:valAx>
        <c:axId val="435625232"/>
        <c:scaling>
          <c:orientation val="minMax"/>
        </c:scaling>
        <c:delete val="1"/>
        <c:axPos val="l"/>
        <c:majorGridlines/>
        <c:numFmt formatCode="General" sourceLinked="1"/>
        <c:majorTickMark val="cross"/>
        <c:minorTickMark val="cross"/>
        <c:tickLblPos val="nextTo"/>
        <c:crossAx val="435626016"/>
        <c:crosses val="autoZero"/>
        <c:crossBetween val="between"/>
      </c:valAx>
    </c:plotArea>
    <c:legend>
      <c:legendPos val="r"/>
      <c:overlay val="1"/>
    </c:legend>
    <c:plotVisOnly val="1"/>
    <c:dispBlanksAs val="zero"/>
    <c:showDLblsOverMax val="1"/>
  </c:chart>
  <c:externalData r:id="rId1">
    <c:autoUpdate val="1"/>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sk-SK"/>
  <c:roundedCorners val="1"/>
  <c:style val="2"/>
  <c:chart>
    <c:autoTitleDeleted val="1"/>
    <c:view3D>
      <c:rotX val="0"/>
      <c:rotY val="0"/>
      <c:rAngAx val="1"/>
    </c:view3D>
    <c:floor>
      <c:thickness val="0"/>
    </c:floor>
    <c:sideWall>
      <c:thickness val="0"/>
    </c:sideWall>
    <c:backWall>
      <c:thickness val="0"/>
    </c:backWall>
    <c:plotArea>
      <c:layout/>
      <c:bar3DChart>
        <c:barDir val="col"/>
        <c:grouping val="clustered"/>
        <c:varyColors val="1"/>
        <c:ser>
          <c:idx val="0"/>
          <c:order val="0"/>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('vybavenie bytov'!$B$4:$C$5,'vybavenie bytov'!$B$8:$C$11)</c:f>
              <c:strCache>
                <c:ptCount val="6"/>
                <c:pt idx="0">
                  <c:v>s plynom zo siete</c:v>
                </c:pt>
                <c:pt idx="1">
                  <c:v>s vodovodom</c:v>
                </c:pt>
                <c:pt idx="2">
                  <c:v>prípojka na kanalizačnú sieť</c:v>
                </c:pt>
                <c:pt idx="3">
                  <c:v>septik (žumpa)</c:v>
                </c:pt>
                <c:pt idx="4">
                  <c:v>so splachovacím záchodom</c:v>
                </c:pt>
                <c:pt idx="5">
                  <c:v>s kúpeľňou alebo sprchovacím kútom</c:v>
                </c:pt>
              </c:strCache>
            </c:strRef>
          </c:cat>
          <c:val>
            <c:numRef>
              <c:f>('vybavenie bytov'!$D$4:$D$5,'vybavenie bytov'!$D$8:$D$11)</c:f>
              <c:numCache>
                <c:formatCode>#,##0</c:formatCode>
                <c:ptCount val="6"/>
                <c:pt idx="0">
                  <c:v>3615</c:v>
                </c:pt>
                <c:pt idx="1">
                  <c:v>3816</c:v>
                </c:pt>
                <c:pt idx="2">
                  <c:v>89</c:v>
                </c:pt>
                <c:pt idx="3">
                  <c:v>3634</c:v>
                </c:pt>
                <c:pt idx="4">
                  <c:v>3067</c:v>
                </c:pt>
                <c:pt idx="5">
                  <c:v>3671</c:v>
                </c:pt>
              </c:numCache>
            </c:numRef>
          </c:val>
        </c:ser>
        <c:dLbls>
          <c:showLegendKey val="0"/>
          <c:showVal val="0"/>
          <c:showCatName val="0"/>
          <c:showSerName val="0"/>
          <c:showPercent val="0"/>
          <c:showBubbleSize val="0"/>
        </c:dLbls>
        <c:gapWidth val="150"/>
        <c:shape val="box"/>
        <c:axId val="435626800"/>
        <c:axId val="435623664"/>
        <c:axId val="0"/>
      </c:bar3DChart>
      <c:catAx>
        <c:axId val="435626800"/>
        <c:scaling>
          <c:orientation val="minMax"/>
        </c:scaling>
        <c:delete val="1"/>
        <c:axPos val="b"/>
        <c:numFmt formatCode="General" sourceLinked="0"/>
        <c:majorTickMark val="cross"/>
        <c:minorTickMark val="cross"/>
        <c:tickLblPos val="nextTo"/>
        <c:crossAx val="435623664"/>
        <c:crosses val="autoZero"/>
        <c:auto val="1"/>
        <c:lblAlgn val="ctr"/>
        <c:lblOffset val="100"/>
        <c:noMultiLvlLbl val="1"/>
      </c:catAx>
      <c:valAx>
        <c:axId val="435623664"/>
        <c:scaling>
          <c:orientation val="minMax"/>
        </c:scaling>
        <c:delete val="1"/>
        <c:axPos val="l"/>
        <c:majorGridlines/>
        <c:numFmt formatCode="#,##0" sourceLinked="1"/>
        <c:majorTickMark val="cross"/>
        <c:minorTickMark val="cross"/>
        <c:tickLblPos val="nextTo"/>
        <c:crossAx val="435626800"/>
        <c:crosses val="autoZero"/>
        <c:crossBetween val="between"/>
      </c:valAx>
    </c:plotArea>
    <c:plotVisOnly val="1"/>
    <c:dispBlanksAs val="zero"/>
    <c:showDLblsOverMax val="1"/>
  </c:chart>
  <c:externalData r:id="rId1">
    <c:autoUpdate val="1"/>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sk-SK"/>
  <c:roundedCorners val="1"/>
  <c:style val="2"/>
  <c:chart>
    <c:autoTitleDeleted val="1"/>
    <c:view3D>
      <c:rotX val="30"/>
      <c:rotY val="0"/>
      <c:rAngAx val="1"/>
    </c:view3D>
    <c:floor>
      <c:thickness val="0"/>
    </c:floor>
    <c:sideWall>
      <c:thickness val="0"/>
    </c:sideWall>
    <c:backWall>
      <c:thickness val="0"/>
    </c:backWall>
    <c:plotArea>
      <c:layout/>
      <c:pie3DChart>
        <c:varyColors val="1"/>
        <c:ser>
          <c:idx val="0"/>
          <c:order val="0"/>
          <c:dPt>
            <c:idx val="1"/>
            <c:bubble3D val="0"/>
            <c:explosion val="8"/>
          </c:dPt>
          <c:dPt>
            <c:idx val="2"/>
            <c:bubble3D val="0"/>
            <c:explosion val="10"/>
          </c:dPt>
          <c:dLbls>
            <c:dLbl>
              <c:idx val="0"/>
              <c:layout>
                <c:manualLayout>
                  <c:x val="-4.7182852143482093E-3"/>
                  <c:y val="-2.0283974919801696E-2"/>
                </c:manualLayout>
              </c:layout>
              <c:showLegendKey val="1"/>
              <c:showVal val="1"/>
              <c:showCatName val="1"/>
              <c:showSerName val="1"/>
              <c:showPercent val="1"/>
              <c:showBubbleSize val="1"/>
              <c:extLst>
                <c:ext xmlns:c15="http://schemas.microsoft.com/office/drawing/2012/chart" uri="{CE6537A1-D6FC-4f65-9D91-7224C49458BB}"/>
              </c:extLst>
            </c:dLbl>
            <c:dLbl>
              <c:idx val="1"/>
              <c:layout>
                <c:manualLayout>
                  <c:x val="-6.5146653543307093E-2"/>
                  <c:y val="0.20672754447360747"/>
                </c:manualLayout>
              </c:layout>
              <c:showLegendKey val="1"/>
              <c:showVal val="1"/>
              <c:showCatName val="1"/>
              <c:showSerName val="1"/>
              <c:showPercent val="1"/>
              <c:showBubbleSize val="1"/>
              <c:extLst>
                <c:ext xmlns:c15="http://schemas.microsoft.com/office/drawing/2012/chart" uri="{CE6537A1-D6FC-4f65-9D91-7224C49458BB}"/>
              </c:extLst>
            </c:dLbl>
            <c:dLbl>
              <c:idx val="2"/>
              <c:layout>
                <c:manualLayout>
                  <c:x val="4.8020888013998272E-2"/>
                  <c:y val="-0.22544181977252856"/>
                </c:manualLayout>
              </c:layout>
              <c:showLegendKey val="1"/>
              <c:showVal val="1"/>
              <c:showCatName val="1"/>
              <c:showSerName val="1"/>
              <c:showPercent val="1"/>
              <c:showBubbleSize val="1"/>
              <c:extLst>
                <c:ext xmlns:c15="http://schemas.microsoft.com/office/drawing/2012/chart" uri="{CE6537A1-D6FC-4f65-9D91-7224C49458BB}"/>
              </c:extLst>
            </c:dLbl>
            <c:numFmt formatCode="0.00%" sourceLinked="0"/>
            <c:spPr>
              <a:noFill/>
              <a:ln>
                <a:noFill/>
              </a:ln>
              <a:effectLst/>
            </c:spPr>
            <c:showLegendKey val="1"/>
            <c:showVal val="1"/>
            <c:showCatName val="1"/>
            <c:showSerName val="1"/>
            <c:showPercent val="1"/>
            <c:showBubbleSize val="1"/>
            <c:showLeaderLines val="1"/>
            <c:extLst>
              <c:ext xmlns:c15="http://schemas.microsoft.com/office/drawing/2012/chart" uri="{CE6537A1-D6FC-4f65-9D91-7224C49458BB}"/>
            </c:extLst>
          </c:dLbls>
          <c:cat>
            <c:strRef>
              <c:f>'podnik veľkosť'!$A$4:$A$6</c:f>
              <c:strCache>
                <c:ptCount val="3"/>
                <c:pt idx="0">
                  <c:v>Primárny sektor</c:v>
                </c:pt>
                <c:pt idx="1">
                  <c:v>Sekundárny sektor</c:v>
                </c:pt>
                <c:pt idx="2">
                  <c:v>Terciárny sektor</c:v>
                </c:pt>
              </c:strCache>
            </c:strRef>
          </c:cat>
          <c:val>
            <c:numRef>
              <c:f>'podnik veľkosť'!$L$4:$L$6</c:f>
              <c:numCache>
                <c:formatCode>General</c:formatCode>
                <c:ptCount val="3"/>
                <c:pt idx="0">
                  <c:v>99</c:v>
                </c:pt>
                <c:pt idx="1">
                  <c:v>484</c:v>
                </c:pt>
                <c:pt idx="2">
                  <c:v>529</c:v>
                </c:pt>
              </c:numCache>
            </c:numRef>
          </c:val>
        </c:ser>
        <c:dLbls>
          <c:showLegendKey val="0"/>
          <c:showVal val="0"/>
          <c:showCatName val="0"/>
          <c:showSerName val="0"/>
          <c:showPercent val="0"/>
          <c:showBubbleSize val="0"/>
          <c:showLeaderLines val="1"/>
        </c:dLbls>
      </c:pie3DChart>
    </c:plotArea>
    <c:legend>
      <c:legendPos val="r"/>
      <c:overlay val="1"/>
      <c:txPr>
        <a:bodyPr/>
        <a:lstStyle/>
        <a:p>
          <a:pPr rtl="0">
            <a:defRPr/>
          </a:pPr>
          <a:endParaRPr lang="sk-SK"/>
        </a:p>
      </c:txPr>
    </c:legend>
    <c:plotVisOnly val="1"/>
    <c:dispBlanksAs val="zero"/>
    <c:showDLblsOverMax val="1"/>
  </c:chart>
  <c:externalData r:id="rId1">
    <c:autoUpdate val="1"/>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sk-SK"/>
  <c:roundedCorners val="1"/>
  <c:style val="2"/>
  <c:chart>
    <c:autoTitleDeleted val="1"/>
    <c:view3D>
      <c:rotX val="30"/>
      <c:rotY val="0"/>
      <c:rAngAx val="1"/>
    </c:view3D>
    <c:floor>
      <c:thickness val="0"/>
    </c:floor>
    <c:sideWall>
      <c:thickness val="0"/>
    </c:sideWall>
    <c:backWall>
      <c:thickness val="0"/>
    </c:backWall>
    <c:plotArea>
      <c:layout/>
      <c:pie3DChart>
        <c:varyColors val="1"/>
        <c:ser>
          <c:idx val="0"/>
          <c:order val="0"/>
          <c:explosion val="25"/>
          <c:dLbls>
            <c:dLbl>
              <c:idx val="0"/>
              <c:layout>
                <c:manualLayout>
                  <c:x val="-7.3705927384077011E-2"/>
                  <c:y val="-0.12123906386701662"/>
                </c:manualLayout>
              </c:layout>
              <c:showLegendKey val="1"/>
              <c:showVal val="1"/>
              <c:showCatName val="1"/>
              <c:showSerName val="1"/>
              <c:showPercent val="1"/>
              <c:showBubbleSize val="1"/>
              <c:extLst>
                <c:ext xmlns:c15="http://schemas.microsoft.com/office/drawing/2012/chart" uri="{CE6537A1-D6FC-4f65-9D91-7224C49458BB}"/>
              </c:extLst>
            </c:dLbl>
            <c:dLbl>
              <c:idx val="1"/>
              <c:layout>
                <c:manualLayout>
                  <c:x val="4.7340441819772532E-2"/>
                  <c:y val="1.6648439778361058E-3"/>
                </c:manualLayout>
              </c:layout>
              <c:showLegendKey val="1"/>
              <c:showVal val="1"/>
              <c:showCatName val="1"/>
              <c:showSerName val="1"/>
              <c:showPercent val="1"/>
              <c:showBubbleSize val="1"/>
              <c:extLst>
                <c:ext xmlns:c15="http://schemas.microsoft.com/office/drawing/2012/chart" uri="{CE6537A1-D6FC-4f65-9D91-7224C49458BB}"/>
              </c:extLst>
            </c:dLbl>
            <c:dLbl>
              <c:idx val="2"/>
              <c:layout>
                <c:manualLayout>
                  <c:x val="4.9657699037620393E-3"/>
                  <c:y val="8.5275590551181168E-2"/>
                </c:manualLayout>
              </c:layout>
              <c:showLegendKey val="1"/>
              <c:showVal val="1"/>
              <c:showCatName val="1"/>
              <c:showSerName val="1"/>
              <c:showPercent val="1"/>
              <c:showBubbleSize val="1"/>
              <c:extLst>
                <c:ext xmlns:c15="http://schemas.microsoft.com/office/drawing/2012/chart" uri="{CE6537A1-D6FC-4f65-9D91-7224C49458BB}"/>
              </c:extLst>
            </c:dLbl>
            <c:dLbl>
              <c:idx val="3"/>
              <c:layout>
                <c:manualLayout>
                  <c:x val="-0.12373928258967638"/>
                  <c:y val="0.15058727034120745"/>
                </c:manualLayout>
              </c:layout>
              <c:showLegendKey val="1"/>
              <c:showVal val="1"/>
              <c:showCatName val="1"/>
              <c:showSerName val="1"/>
              <c:showPercent val="1"/>
              <c:showBubbleSize val="1"/>
              <c:extLst>
                <c:ext xmlns:c15="http://schemas.microsoft.com/office/drawing/2012/chart" uri="{CE6537A1-D6FC-4f65-9D91-7224C49458BB}"/>
              </c:extLst>
            </c:dLbl>
            <c:dLbl>
              <c:idx val="4"/>
              <c:layout>
                <c:manualLayout>
                  <c:x val="7.71876640419948E-2"/>
                  <c:y val="-0.38859324876057161"/>
                </c:manualLayout>
              </c:layout>
              <c:showLegendKey val="1"/>
              <c:showVal val="1"/>
              <c:showCatName val="1"/>
              <c:showSerName val="1"/>
              <c:showPercent val="1"/>
              <c:showBubbleSize val="1"/>
              <c:extLst>
                <c:ext xmlns:c15="http://schemas.microsoft.com/office/drawing/2012/chart" uri="{CE6537A1-D6FC-4f65-9D91-7224C49458BB}"/>
              </c:extLst>
            </c:dLbl>
            <c:numFmt formatCode="0.00%" sourceLinked="0"/>
            <c:spPr>
              <a:noFill/>
              <a:ln>
                <a:noFill/>
              </a:ln>
              <a:effectLst/>
            </c:spPr>
            <c:showLegendKey val="1"/>
            <c:showVal val="1"/>
            <c:showCatName val="1"/>
            <c:showSerName val="1"/>
            <c:showPercent val="1"/>
            <c:showBubbleSize val="1"/>
            <c:showLeaderLines val="1"/>
            <c:extLst>
              <c:ext xmlns:c15="http://schemas.microsoft.com/office/drawing/2012/chart" uri="{CE6537A1-D6FC-4f65-9D91-7224C49458BB}"/>
            </c:extLst>
          </c:dLbls>
          <c:cat>
            <c:strRef>
              <c:f>('podnik veľkosť'!$B$2:$C$2,'podnik veľkosť'!$D$2:$E$2,'podnik veľkosť'!$F$2:$G$2,'podnik veľkosť'!$H$2:$I$2,'podnik veľkosť'!$J$2:$K$2)</c:f>
              <c:strCache>
                <c:ptCount val="5"/>
                <c:pt idx="0">
                  <c:v>Mikropodniky</c:v>
                </c:pt>
                <c:pt idx="1">
                  <c:v>Malé podniky</c:v>
                </c:pt>
                <c:pt idx="2">
                  <c:v>Stredné podniky</c:v>
                </c:pt>
                <c:pt idx="3">
                  <c:v>Veľké podniky</c:v>
                </c:pt>
                <c:pt idx="4">
                  <c:v>Nezistené</c:v>
                </c:pt>
              </c:strCache>
            </c:strRef>
          </c:cat>
          <c:val>
            <c:numRef>
              <c:f>'podnik veľkosť'!$F$13:$F$17</c:f>
              <c:numCache>
                <c:formatCode>General</c:formatCode>
                <c:ptCount val="5"/>
                <c:pt idx="0">
                  <c:v>402</c:v>
                </c:pt>
                <c:pt idx="1">
                  <c:v>42</c:v>
                </c:pt>
                <c:pt idx="2">
                  <c:v>7</c:v>
                </c:pt>
                <c:pt idx="3">
                  <c:v>0</c:v>
                </c:pt>
                <c:pt idx="4">
                  <c:v>661</c:v>
                </c:pt>
              </c:numCache>
            </c:numRef>
          </c:val>
        </c:ser>
        <c:dLbls>
          <c:showLegendKey val="0"/>
          <c:showVal val="0"/>
          <c:showCatName val="0"/>
          <c:showSerName val="0"/>
          <c:showPercent val="0"/>
          <c:showBubbleSize val="0"/>
          <c:showLeaderLines val="1"/>
        </c:dLbls>
      </c:pie3DChart>
    </c:plotArea>
    <c:legend>
      <c:legendPos val="r"/>
      <c:overlay val="1"/>
      <c:txPr>
        <a:bodyPr/>
        <a:lstStyle/>
        <a:p>
          <a:pPr rtl="0">
            <a:defRPr/>
          </a:pPr>
          <a:endParaRPr lang="sk-SK"/>
        </a:p>
      </c:txPr>
    </c:legend>
    <c:plotVisOnly val="1"/>
    <c:dispBlanksAs val="zero"/>
    <c:showDLblsOverMax val="1"/>
  </c:chart>
  <c:externalData r:id="rId1">
    <c:autoUpdate val="1"/>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sk-SK"/>
  <c:roundedCorners val="1"/>
  <c:style val="2"/>
  <c:chart>
    <c:autoTitleDeleted val="1"/>
    <c:plotArea>
      <c:layout/>
      <c:barChart>
        <c:barDir val="bar"/>
        <c:grouping val="clustered"/>
        <c:varyColors val="1"/>
        <c:ser>
          <c:idx val="0"/>
          <c:order val="0"/>
          <c:invertIfNegative val="1"/>
          <c:cat>
            <c:strRef>
              <c:f>nezamest.obce!$A$3:$A$21</c:f>
              <c:strCache>
                <c:ptCount val="19"/>
                <c:pt idx="0">
                  <c:v>Ardanovce</c:v>
                </c:pt>
                <c:pt idx="1">
                  <c:v>Biskupová</c:v>
                </c:pt>
                <c:pt idx="2">
                  <c:v>Blesovce</c:v>
                </c:pt>
                <c:pt idx="3">
                  <c:v>Bojná</c:v>
                </c:pt>
                <c:pt idx="4">
                  <c:v>Hajná Nová Ves</c:v>
                </c:pt>
                <c:pt idx="5">
                  <c:v>Horné Štitáre</c:v>
                </c:pt>
                <c:pt idx="6">
                  <c:v>Krtovce</c:v>
                </c:pt>
                <c:pt idx="7">
                  <c:v>Lipovník</c:v>
                </c:pt>
                <c:pt idx="8">
                  <c:v>Lužany</c:v>
                </c:pt>
                <c:pt idx="9">
                  <c:v>Malé Ripňany</c:v>
                </c:pt>
                <c:pt idx="10">
                  <c:v>Nitrianska Blatnica</c:v>
                </c:pt>
                <c:pt idx="11">
                  <c:v>Orešany</c:v>
                </c:pt>
                <c:pt idx="12">
                  <c:v>Radošina</c:v>
                </c:pt>
                <c:pt idx="13">
                  <c:v>Svrbice</c:v>
                </c:pt>
                <c:pt idx="14">
                  <c:v>Šalgovce</c:v>
                </c:pt>
                <c:pt idx="15">
                  <c:v>Urmince</c:v>
                </c:pt>
                <c:pt idx="16">
                  <c:v>Veľké Dvorany</c:v>
                </c:pt>
                <c:pt idx="17">
                  <c:v>Veľké Ripňany</c:v>
                </c:pt>
                <c:pt idx="18">
                  <c:v>Vozokany</c:v>
                </c:pt>
              </c:strCache>
            </c:strRef>
          </c:cat>
          <c:val>
            <c:numRef>
              <c:f>nezamest.obce!$E$3:$E$21</c:f>
              <c:numCache>
                <c:formatCode>0.00</c:formatCode>
                <c:ptCount val="19"/>
                <c:pt idx="0">
                  <c:v>4.5508508112386226</c:v>
                </c:pt>
                <c:pt idx="1">
                  <c:v>14.11472448057814</c:v>
                </c:pt>
                <c:pt idx="2">
                  <c:v>14.894232032584418</c:v>
                </c:pt>
                <c:pt idx="3">
                  <c:v>13.655849222769408</c:v>
                </c:pt>
                <c:pt idx="4">
                  <c:v>15.485125413182965</c:v>
                </c:pt>
                <c:pt idx="5">
                  <c:v>15.427851718174299</c:v>
                </c:pt>
                <c:pt idx="6">
                  <c:v>12.074638844301765</c:v>
                </c:pt>
                <c:pt idx="7">
                  <c:v>11.226851851851851</c:v>
                </c:pt>
                <c:pt idx="8">
                  <c:v>12.121212121212121</c:v>
                </c:pt>
                <c:pt idx="9">
                  <c:v>13.759755050222171</c:v>
                </c:pt>
                <c:pt idx="10">
                  <c:v>10.760968905199471</c:v>
                </c:pt>
                <c:pt idx="11">
                  <c:v>13.949579831932773</c:v>
                </c:pt>
                <c:pt idx="12">
                  <c:v>10.26756115667232</c:v>
                </c:pt>
                <c:pt idx="13">
                  <c:v>13.765182186234817</c:v>
                </c:pt>
                <c:pt idx="14">
                  <c:v>5.9648022927768576</c:v>
                </c:pt>
                <c:pt idx="15">
                  <c:v>8.6866303898608628</c:v>
                </c:pt>
                <c:pt idx="16">
                  <c:v>10.316768381284511</c:v>
                </c:pt>
                <c:pt idx="17">
                  <c:v>13.057989336236311</c:v>
                </c:pt>
                <c:pt idx="18">
                  <c:v>17.291499599037692</c:v>
                </c:pt>
              </c:numCache>
            </c:numRef>
          </c:val>
        </c:ser>
        <c:dLbls>
          <c:showLegendKey val="0"/>
          <c:showVal val="0"/>
          <c:showCatName val="0"/>
          <c:showSerName val="0"/>
          <c:showPercent val="0"/>
          <c:showBubbleSize val="0"/>
        </c:dLbls>
        <c:gapWidth val="150"/>
        <c:axId val="435624056"/>
        <c:axId val="235316704"/>
      </c:barChart>
      <c:catAx>
        <c:axId val="435624056"/>
        <c:scaling>
          <c:orientation val="maxMin"/>
        </c:scaling>
        <c:delete val="1"/>
        <c:axPos val="l"/>
        <c:numFmt formatCode="General" sourceLinked="0"/>
        <c:majorTickMark val="cross"/>
        <c:minorTickMark val="cross"/>
        <c:tickLblPos val="nextTo"/>
        <c:crossAx val="235316704"/>
        <c:crosses val="autoZero"/>
        <c:auto val="1"/>
        <c:lblAlgn val="ctr"/>
        <c:lblOffset val="100"/>
        <c:noMultiLvlLbl val="1"/>
      </c:catAx>
      <c:valAx>
        <c:axId val="235316704"/>
        <c:scaling>
          <c:orientation val="minMax"/>
        </c:scaling>
        <c:delete val="1"/>
        <c:axPos val="t"/>
        <c:majorGridlines/>
        <c:numFmt formatCode="0.00" sourceLinked="1"/>
        <c:majorTickMark val="cross"/>
        <c:minorTickMark val="cross"/>
        <c:tickLblPos val="nextTo"/>
        <c:crossAx val="435624056"/>
        <c:crosses val="autoZero"/>
        <c:crossBetween val="between"/>
      </c:valAx>
    </c:plotArea>
    <c:plotVisOnly val="1"/>
    <c:dispBlanksAs val="zero"/>
    <c:showDLblsOverMax val="1"/>
  </c:chart>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sk-SK"/>
  <c:roundedCorners val="1"/>
  <c:style val="2"/>
  <c:chart>
    <c:autoTitleDeleted val="1"/>
    <c:view3D>
      <c:rotX val="30"/>
      <c:rotY val="0"/>
      <c:rAngAx val="1"/>
    </c:view3D>
    <c:floor>
      <c:thickness val="0"/>
    </c:floor>
    <c:sideWall>
      <c:thickness val="0"/>
    </c:sideWall>
    <c:backWall>
      <c:thickness val="0"/>
    </c:backWall>
    <c:plotArea>
      <c:layout/>
      <c:pie3DChart>
        <c:varyColors val="1"/>
        <c:ser>
          <c:idx val="0"/>
          <c:order val="0"/>
          <c:explosion val="25"/>
          <c:dLbls>
            <c:dLbl>
              <c:idx val="0"/>
              <c:layout>
                <c:manualLayout>
                  <c:x val="-3.2477690288713952E-2"/>
                  <c:y val="-8.457750072907555E-2"/>
                </c:manualLayout>
              </c:layout>
              <c:showLegendKey val="1"/>
              <c:showVal val="1"/>
              <c:showCatName val="1"/>
              <c:showSerName val="1"/>
              <c:showPercent val="1"/>
              <c:showBubbleSize val="1"/>
              <c:extLst>
                <c:ext xmlns:c15="http://schemas.microsoft.com/office/drawing/2012/chart" uri="{CE6537A1-D6FC-4f65-9D91-7224C49458BB}"/>
              </c:extLst>
            </c:dLbl>
            <c:dLbl>
              <c:idx val="1"/>
              <c:layout>
                <c:manualLayout>
                  <c:x val="1.7465332458442694E-2"/>
                  <c:y val="0.15600867599883347"/>
                </c:manualLayout>
              </c:layout>
              <c:showLegendKey val="1"/>
              <c:showVal val="1"/>
              <c:showCatName val="1"/>
              <c:showSerName val="1"/>
              <c:showPercent val="1"/>
              <c:showBubbleSize val="1"/>
              <c:extLst>
                <c:ext xmlns:c15="http://schemas.microsoft.com/office/drawing/2012/chart" uri="{CE6537A1-D6FC-4f65-9D91-7224C49458BB}"/>
              </c:extLst>
            </c:dLbl>
            <c:dLbl>
              <c:idx val="2"/>
              <c:layout>
                <c:manualLayout>
                  <c:x val="-6.5344050743657026E-2"/>
                  <c:y val="-4.3351195683872794E-2"/>
                </c:manualLayout>
              </c:layout>
              <c:showLegendKey val="1"/>
              <c:showVal val="1"/>
              <c:showCatName val="1"/>
              <c:showSerName val="1"/>
              <c:showPercent val="1"/>
              <c:showBubbleSize val="1"/>
              <c:extLst>
                <c:ext xmlns:c15="http://schemas.microsoft.com/office/drawing/2012/chart" uri="{CE6537A1-D6FC-4f65-9D91-7224C49458BB}"/>
              </c:extLst>
            </c:dLbl>
            <c:dLbl>
              <c:idx val="3"/>
              <c:layout>
                <c:manualLayout>
                  <c:x val="-6.2968503937007925E-2"/>
                  <c:y val="-7.243474773986594E-2"/>
                </c:manualLayout>
              </c:layout>
              <c:showLegendKey val="1"/>
              <c:showVal val="1"/>
              <c:showCatName val="1"/>
              <c:showSerName val="1"/>
              <c:showPercent val="1"/>
              <c:showBubbleSize val="1"/>
              <c:extLst>
                <c:ext xmlns:c15="http://schemas.microsoft.com/office/drawing/2012/chart" uri="{CE6537A1-D6FC-4f65-9D91-7224C49458BB}"/>
              </c:extLst>
            </c:dLbl>
            <c:dLbl>
              <c:idx val="4"/>
              <c:layout>
                <c:manualLayout>
                  <c:x val="2.8404855643044631E-2"/>
                  <c:y val="-8.8900918635170648E-2"/>
                </c:manualLayout>
              </c:layout>
              <c:showLegendKey val="1"/>
              <c:showVal val="1"/>
              <c:showCatName val="1"/>
              <c:showSerName val="1"/>
              <c:showPercent val="1"/>
              <c:showBubbleSize val="1"/>
              <c:extLst>
                <c:ext xmlns:c15="http://schemas.microsoft.com/office/drawing/2012/chart" uri="{CE6537A1-D6FC-4f65-9D91-7224C49458BB}"/>
              </c:extLst>
            </c:dLbl>
            <c:numFmt formatCode="0.00%" sourceLinked="0"/>
            <c:spPr>
              <a:noFill/>
              <a:ln>
                <a:noFill/>
              </a:ln>
              <a:effectLst/>
            </c:spPr>
            <c:showLegendKey val="1"/>
            <c:showVal val="1"/>
            <c:showCatName val="1"/>
            <c:showSerName val="1"/>
            <c:showPercent val="1"/>
            <c:showBubbleSize val="1"/>
            <c:showLeaderLines val="1"/>
            <c:extLst>
              <c:ext xmlns:c15="http://schemas.microsoft.com/office/drawing/2012/chart" uri="{CE6537A1-D6FC-4f65-9D91-7224C49458BB}"/>
            </c:extLst>
          </c:dLbls>
          <c:cat>
            <c:strRef>
              <c:f>vlastníctvolesov!$I$4:$I$8</c:f>
              <c:strCache>
                <c:ptCount val="5"/>
                <c:pt idx="0">
                  <c:v>Lesy SR, Š.P. </c:v>
                </c:pt>
                <c:pt idx="1">
                  <c:v>urbár/pozemkové spoločenstvo </c:v>
                </c:pt>
                <c:pt idx="2">
                  <c:v>Fyzické osoby </c:v>
                </c:pt>
                <c:pt idx="3">
                  <c:v>Obec</c:v>
                </c:pt>
                <c:pt idx="4">
                  <c:v>Nezistené</c:v>
                </c:pt>
              </c:strCache>
            </c:strRef>
          </c:cat>
          <c:val>
            <c:numRef>
              <c:f>vlastníctvolesov!$J$4:$J$8</c:f>
              <c:numCache>
                <c:formatCode>General</c:formatCode>
                <c:ptCount val="5"/>
                <c:pt idx="0">
                  <c:v>1985.4</c:v>
                </c:pt>
                <c:pt idx="1">
                  <c:v>1051</c:v>
                </c:pt>
                <c:pt idx="2">
                  <c:v>106</c:v>
                </c:pt>
                <c:pt idx="3">
                  <c:v>0.75</c:v>
                </c:pt>
                <c:pt idx="4">
                  <c:v>2070.85</c:v>
                </c:pt>
              </c:numCache>
            </c:numRef>
          </c:val>
        </c:ser>
        <c:dLbls>
          <c:showLegendKey val="0"/>
          <c:showVal val="0"/>
          <c:showCatName val="0"/>
          <c:showSerName val="0"/>
          <c:showPercent val="0"/>
          <c:showBubbleSize val="0"/>
          <c:showLeaderLines val="1"/>
        </c:dLbls>
      </c:pie3DChart>
    </c:plotArea>
    <c:legend>
      <c:legendPos val="r"/>
      <c:overlay val="1"/>
    </c:legend>
    <c:plotVisOnly val="1"/>
    <c:dispBlanksAs val="zero"/>
    <c:showDLblsOverMax val="1"/>
  </c:chart>
  <c:externalData r:id="rId1">
    <c:autoUpdate val="1"/>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sk-SK"/>
  <c:roundedCorners val="1"/>
  <c:style val="2"/>
  <c:chart>
    <c:autoTitleDeleted val="1"/>
    <c:plotArea>
      <c:layout/>
      <c:lineChart>
        <c:grouping val="stacked"/>
        <c:varyColors val="1"/>
        <c:ser>
          <c:idx val="0"/>
          <c:order val="0"/>
          <c:tx>
            <c:v>nezamestnanosť</c:v>
          </c:tx>
          <c:marker>
            <c:symbol val="none"/>
          </c:marker>
          <c:cat>
            <c:numRef>
              <c:f>nezamest.MAS!$A$3:$A$9</c:f>
              <c:numCache>
                <c:formatCode>General</c:formatCode>
                <c:ptCount val="7"/>
                <c:pt idx="0">
                  <c:v>2004</c:v>
                </c:pt>
                <c:pt idx="1">
                  <c:v>2005</c:v>
                </c:pt>
                <c:pt idx="2">
                  <c:v>2006</c:v>
                </c:pt>
                <c:pt idx="3">
                  <c:v>2007</c:v>
                </c:pt>
                <c:pt idx="4">
                  <c:v>2008</c:v>
                </c:pt>
                <c:pt idx="5">
                  <c:v>2009</c:v>
                </c:pt>
                <c:pt idx="6">
                  <c:v>2010</c:v>
                </c:pt>
              </c:numCache>
            </c:numRef>
          </c:cat>
          <c:val>
            <c:numRef>
              <c:f>nezamest.MAS!$E$3:$E$9</c:f>
              <c:numCache>
                <c:formatCode>0.00</c:formatCode>
                <c:ptCount val="7"/>
                <c:pt idx="0">
                  <c:v>13.038061534337572</c:v>
                </c:pt>
                <c:pt idx="1">
                  <c:v>10.644845712603285</c:v>
                </c:pt>
                <c:pt idx="2">
                  <c:v>8.312579290679464</c:v>
                </c:pt>
                <c:pt idx="3">
                  <c:v>6.0118212662056827</c:v>
                </c:pt>
                <c:pt idx="4">
                  <c:v>7.5695834282609837</c:v>
                </c:pt>
                <c:pt idx="5">
                  <c:v>13.519216277317256</c:v>
                </c:pt>
                <c:pt idx="6">
                  <c:v>11.779016514321823</c:v>
                </c:pt>
              </c:numCache>
            </c:numRef>
          </c:val>
          <c:smooth val="1"/>
        </c:ser>
        <c:dLbls>
          <c:showLegendKey val="0"/>
          <c:showVal val="0"/>
          <c:showCatName val="0"/>
          <c:showSerName val="0"/>
          <c:showPercent val="0"/>
          <c:showBubbleSize val="0"/>
        </c:dLbls>
        <c:smooth val="0"/>
        <c:axId val="420099648"/>
        <c:axId val="420098472"/>
      </c:lineChart>
      <c:catAx>
        <c:axId val="420099648"/>
        <c:scaling>
          <c:orientation val="minMax"/>
        </c:scaling>
        <c:delete val="1"/>
        <c:axPos val="b"/>
        <c:numFmt formatCode="General" sourceLinked="1"/>
        <c:majorTickMark val="cross"/>
        <c:minorTickMark val="cross"/>
        <c:tickLblPos val="nextTo"/>
        <c:crossAx val="420098472"/>
        <c:crosses val="autoZero"/>
        <c:auto val="1"/>
        <c:lblAlgn val="ctr"/>
        <c:lblOffset val="100"/>
        <c:noMultiLvlLbl val="1"/>
      </c:catAx>
      <c:valAx>
        <c:axId val="420098472"/>
        <c:scaling>
          <c:orientation val="minMax"/>
        </c:scaling>
        <c:delete val="1"/>
        <c:axPos val="l"/>
        <c:majorGridlines/>
        <c:numFmt formatCode="0.00" sourceLinked="1"/>
        <c:majorTickMark val="cross"/>
        <c:minorTickMark val="cross"/>
        <c:tickLblPos val="nextTo"/>
        <c:crossAx val="420099648"/>
        <c:crosses val="autoZero"/>
        <c:crossBetween val="between"/>
      </c:valAx>
    </c:plotArea>
    <c:legend>
      <c:legendPos val="r"/>
      <c:overlay val="1"/>
    </c:legend>
    <c:plotVisOnly val="1"/>
    <c:dispBlanksAs val="zero"/>
    <c:showDLblsOverMax val="1"/>
  </c:chart>
  <c:externalData r:id="rId1">
    <c:autoUpdate val="1"/>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sk-SK"/>
  <c:roundedCorners val="1"/>
  <c:style val="2"/>
  <c:chart>
    <c:autoTitleDeleted val="1"/>
    <c:view3D>
      <c:rotX val="30"/>
      <c:rotY val="0"/>
      <c:rAngAx val="1"/>
    </c:view3D>
    <c:floor>
      <c:thickness val="0"/>
    </c:floor>
    <c:sideWall>
      <c:thickness val="0"/>
    </c:sideWall>
    <c:backWall>
      <c:thickness val="0"/>
    </c:backWall>
    <c:plotArea>
      <c:layout>
        <c:manualLayout>
          <c:layoutTarget val="inner"/>
          <c:xMode val="edge"/>
          <c:yMode val="edge"/>
          <c:x val="6.0287401574803154E-2"/>
          <c:y val="8.9100084434582838E-2"/>
          <c:w val="0.5495793963254596"/>
          <c:h val="0.80184970644255571"/>
        </c:manualLayout>
      </c:layout>
      <c:pie3DChart>
        <c:varyColors val="1"/>
        <c:ser>
          <c:idx val="0"/>
          <c:order val="0"/>
          <c:explosion val="20"/>
          <c:dPt>
            <c:idx val="1"/>
            <c:bubble3D val="0"/>
            <c:explosion val="14"/>
          </c:dPt>
          <c:dPt>
            <c:idx val="2"/>
            <c:bubble3D val="0"/>
            <c:explosion val="42"/>
          </c:dPt>
          <c:dLbls>
            <c:dLbl>
              <c:idx val="0"/>
              <c:layout>
                <c:manualLayout>
                  <c:x val="0.11457480314960634"/>
                  <c:y val="-6.0182090704996104E-2"/>
                </c:manualLayout>
              </c:layout>
              <c:showLegendKey val="1"/>
              <c:showVal val="1"/>
              <c:showCatName val="1"/>
              <c:showSerName val="1"/>
              <c:showPercent val="1"/>
              <c:showBubbleSize val="1"/>
              <c:extLst>
                <c:ext xmlns:c15="http://schemas.microsoft.com/office/drawing/2012/chart" uri="{CE6537A1-D6FC-4f65-9D91-7224C49458BB}"/>
              </c:extLst>
            </c:dLbl>
            <c:dLbl>
              <c:idx val="1"/>
              <c:layout>
                <c:manualLayout>
                  <c:x val="2.3833005249343849E-2"/>
                  <c:y val="-4.7898887950726957E-2"/>
                </c:manualLayout>
              </c:layout>
              <c:showLegendKey val="1"/>
              <c:showVal val="1"/>
              <c:showCatName val="1"/>
              <c:showSerName val="1"/>
              <c:showPercent val="1"/>
              <c:showBubbleSize val="1"/>
              <c:extLst>
                <c:ext xmlns:c15="http://schemas.microsoft.com/office/drawing/2012/chart" uri="{CE6537A1-D6FC-4f65-9D91-7224C49458BB}"/>
              </c:extLst>
            </c:dLbl>
            <c:dLbl>
              <c:idx val="2"/>
              <c:layout>
                <c:manualLayout>
                  <c:x val="-9.4409776902887141E-2"/>
                  <c:y val="0.10524240579653239"/>
                </c:manualLayout>
              </c:layout>
              <c:showLegendKey val="1"/>
              <c:showVal val="1"/>
              <c:showCatName val="1"/>
              <c:showSerName val="1"/>
              <c:showPercent val="1"/>
              <c:showBubbleSize val="1"/>
              <c:extLst>
                <c:ext xmlns:c15="http://schemas.microsoft.com/office/drawing/2012/chart" uri="{CE6537A1-D6FC-4f65-9D91-7224C49458BB}"/>
              </c:extLst>
            </c:dLbl>
            <c:dLbl>
              <c:idx val="3"/>
              <c:layout>
                <c:manualLayout>
                  <c:x val="8.0284339457567799E-3"/>
                  <c:y val="0.13378155660716973"/>
                </c:manualLayout>
              </c:layout>
              <c:showLegendKey val="1"/>
              <c:showVal val="1"/>
              <c:showCatName val="1"/>
              <c:showSerName val="1"/>
              <c:showPercent val="1"/>
              <c:showBubbleSize val="1"/>
              <c:extLst>
                <c:ext xmlns:c15="http://schemas.microsoft.com/office/drawing/2012/chart" uri="{CE6537A1-D6FC-4f65-9D91-7224C49458BB}"/>
              </c:extLst>
            </c:dLbl>
            <c:dLbl>
              <c:idx val="4"/>
              <c:layout>
                <c:manualLayout>
                  <c:x val="1.4931102362204724E-3"/>
                  <c:y val="7.3296286841950331E-2"/>
                </c:manualLayout>
              </c:layout>
              <c:showLegendKey val="1"/>
              <c:showVal val="1"/>
              <c:showCatName val="1"/>
              <c:showSerName val="1"/>
              <c:showPercent val="1"/>
              <c:showBubbleSize val="1"/>
              <c:extLst>
                <c:ext xmlns:c15="http://schemas.microsoft.com/office/drawing/2012/chart" uri="{CE6537A1-D6FC-4f65-9D91-7224C49458BB}"/>
              </c:extLst>
            </c:dLbl>
            <c:dLbl>
              <c:idx val="5"/>
              <c:layout>
                <c:manualLayout>
                  <c:x val="1.7159886264216987E-3"/>
                  <c:y val="-7.2743862129453274E-2"/>
                </c:manualLayout>
              </c:layout>
              <c:showLegendKey val="1"/>
              <c:showVal val="1"/>
              <c:showCatName val="1"/>
              <c:showSerName val="1"/>
              <c:showPercent val="1"/>
              <c:showBubbleSize val="1"/>
              <c:extLst>
                <c:ext xmlns:c15="http://schemas.microsoft.com/office/drawing/2012/chart" uri="{CE6537A1-D6FC-4f65-9D91-7224C49458BB}"/>
              </c:extLst>
            </c:dLbl>
            <c:dLbl>
              <c:idx val="6"/>
              <c:layout>
                <c:manualLayout>
                  <c:x val="1.109022309711287E-2"/>
                  <c:y val="-9.5263416262493378E-2"/>
                </c:manualLayout>
              </c:layout>
              <c:showLegendKey val="1"/>
              <c:showVal val="1"/>
              <c:showCatName val="1"/>
              <c:showSerName val="1"/>
              <c:showPercent val="1"/>
              <c:showBubbleSize val="1"/>
              <c:extLst>
                <c:ext xmlns:c15="http://schemas.microsoft.com/office/drawing/2012/chart" uri="{CE6537A1-D6FC-4f65-9D91-7224C49458BB}"/>
              </c:extLst>
            </c:dLbl>
            <c:dLbl>
              <c:idx val="7"/>
              <c:layout>
                <c:manualLayout>
                  <c:x val="-2.7187664041994752E-2"/>
                  <c:y val="-0.13123804661574409"/>
                </c:manualLayout>
              </c:layout>
              <c:showLegendKey val="1"/>
              <c:showVal val="1"/>
              <c:showCatName val="1"/>
              <c:showSerName val="1"/>
              <c:showPercent val="1"/>
              <c:showBubbleSize val="1"/>
              <c:extLst>
                <c:ext xmlns:c15="http://schemas.microsoft.com/office/drawing/2012/chart" uri="{CE6537A1-D6FC-4f65-9D91-7224C49458BB}"/>
              </c:extLst>
            </c:dLbl>
            <c:dLbl>
              <c:idx val="8"/>
              <c:layout>
                <c:manualLayout>
                  <c:x val="2.0434930008748912E-2"/>
                  <c:y val="-0.13998258945811326"/>
                </c:manualLayout>
              </c:layout>
              <c:showLegendKey val="1"/>
              <c:showVal val="1"/>
              <c:showCatName val="1"/>
              <c:showSerName val="1"/>
              <c:showPercent val="1"/>
              <c:showBubbleSize val="1"/>
              <c:extLst>
                <c:ext xmlns:c15="http://schemas.microsoft.com/office/drawing/2012/chart" uri="{CE6537A1-D6FC-4f65-9D91-7224C49458BB}"/>
              </c:extLst>
            </c:dLbl>
            <c:dLbl>
              <c:idx val="9"/>
              <c:layout>
                <c:manualLayout>
                  <c:x val="2.7074803149606381E-2"/>
                  <c:y val="-0.17738907324863687"/>
                </c:manualLayout>
              </c:layout>
              <c:showLegendKey val="1"/>
              <c:showVal val="1"/>
              <c:showCatName val="1"/>
              <c:showSerName val="1"/>
              <c:showPercent val="1"/>
              <c:showBubbleSize val="1"/>
              <c:extLst>
                <c:ext xmlns:c15="http://schemas.microsoft.com/office/drawing/2012/chart" uri="{CE6537A1-D6FC-4f65-9D91-7224C49458BB}"/>
              </c:extLst>
            </c:dLbl>
            <c:numFmt formatCode="0.00%" sourceLinked="0"/>
            <c:spPr>
              <a:noFill/>
              <a:ln>
                <a:noFill/>
              </a:ln>
              <a:effectLst/>
            </c:spPr>
            <c:showLegendKey val="1"/>
            <c:showVal val="1"/>
            <c:showCatName val="1"/>
            <c:showSerName val="1"/>
            <c:showPercent val="1"/>
            <c:showBubbleSize val="1"/>
            <c:showLeaderLines val="1"/>
            <c:extLst>
              <c:ext xmlns:c15="http://schemas.microsoft.com/office/drawing/2012/chart" uri="{CE6537A1-D6FC-4f65-9D91-7224C49458BB}"/>
            </c:extLst>
          </c:dLbls>
          <c:cat>
            <c:strRef>
              <c:f>nezam.vzdel.!$A$4:$A$13</c:f>
              <c:strCache>
                <c:ptCount val="10"/>
                <c:pt idx="0">
                  <c:v>bez vzdelania</c:v>
                </c:pt>
                <c:pt idx="1">
                  <c:v>základné vzdelanie</c:v>
                </c:pt>
                <c:pt idx="2">
                  <c:v>vyučení</c:v>
                </c:pt>
                <c:pt idx="3">
                  <c:v>SOU bez maturity</c:v>
                </c:pt>
                <c:pt idx="4">
                  <c:v>SOU US s maturitou</c:v>
                </c:pt>
                <c:pt idx="5">
                  <c:v>gymnázium</c:v>
                </c:pt>
                <c:pt idx="6">
                  <c:v>SOŠ s maturitou</c:v>
                </c:pt>
                <c:pt idx="7">
                  <c:v>vyššie vzdelanie</c:v>
                </c:pt>
                <c:pt idx="8">
                  <c:v>VŠ vzdelanie</c:v>
                </c:pt>
                <c:pt idx="9">
                  <c:v>vzdelanie s vedeckou výchovou</c:v>
                </c:pt>
              </c:strCache>
            </c:strRef>
          </c:cat>
          <c:val>
            <c:numRef>
              <c:f>nezam.vzdel.!$B$4:$B$13</c:f>
              <c:numCache>
                <c:formatCode>General</c:formatCode>
                <c:ptCount val="10"/>
                <c:pt idx="0">
                  <c:v>1</c:v>
                </c:pt>
                <c:pt idx="1">
                  <c:v>141</c:v>
                </c:pt>
                <c:pt idx="2">
                  <c:v>371</c:v>
                </c:pt>
                <c:pt idx="3">
                  <c:v>0</c:v>
                </c:pt>
                <c:pt idx="4">
                  <c:v>98</c:v>
                </c:pt>
                <c:pt idx="5">
                  <c:v>16</c:v>
                </c:pt>
                <c:pt idx="6">
                  <c:v>114</c:v>
                </c:pt>
                <c:pt idx="7">
                  <c:v>8</c:v>
                </c:pt>
                <c:pt idx="8">
                  <c:v>35</c:v>
                </c:pt>
                <c:pt idx="9">
                  <c:v>0</c:v>
                </c:pt>
              </c:numCache>
            </c:numRef>
          </c:val>
        </c:ser>
        <c:dLbls>
          <c:showLegendKey val="0"/>
          <c:showVal val="0"/>
          <c:showCatName val="0"/>
          <c:showSerName val="0"/>
          <c:showPercent val="0"/>
          <c:showBubbleSize val="0"/>
          <c:showLeaderLines val="1"/>
        </c:dLbls>
      </c:pie3DChart>
    </c:plotArea>
    <c:legend>
      <c:legendPos val="r"/>
      <c:overlay val="1"/>
      <c:txPr>
        <a:bodyPr/>
        <a:lstStyle/>
        <a:p>
          <a:pPr rtl="0">
            <a:defRPr/>
          </a:pPr>
          <a:endParaRPr lang="sk-SK"/>
        </a:p>
      </c:txPr>
    </c:legend>
    <c:plotVisOnly val="1"/>
    <c:dispBlanksAs val="zero"/>
    <c:showDLblsOverMax val="1"/>
  </c:chart>
  <c:externalData r:id="rId1">
    <c:autoUpdate val="1"/>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sk-SK"/>
  <c:roundedCorners val="1"/>
  <c:style val="2"/>
  <c:chart>
    <c:autoTitleDeleted val="1"/>
    <c:view3D>
      <c:rotX val="30"/>
      <c:rotY val="0"/>
      <c:rAngAx val="1"/>
    </c:view3D>
    <c:floor>
      <c:thickness val="0"/>
    </c:floor>
    <c:sideWall>
      <c:thickness val="0"/>
    </c:sideWall>
    <c:backWall>
      <c:thickness val="0"/>
    </c:backWall>
    <c:plotArea>
      <c:layout/>
      <c:pie3DChart>
        <c:varyColors val="1"/>
        <c:ser>
          <c:idx val="0"/>
          <c:order val="0"/>
          <c:explosion val="25"/>
          <c:dLbls>
            <c:dLbl>
              <c:idx val="0"/>
              <c:layout>
                <c:manualLayout>
                  <c:x val="-4.5863845144356964E-2"/>
                  <c:y val="-4.6970326625838436E-2"/>
                </c:manualLayout>
              </c:layout>
              <c:showLegendKey val="1"/>
              <c:showVal val="1"/>
              <c:showCatName val="1"/>
              <c:showSerName val="1"/>
              <c:showPercent val="1"/>
              <c:showBubbleSize val="1"/>
              <c:extLst>
                <c:ext xmlns:c15="http://schemas.microsoft.com/office/drawing/2012/chart" uri="{CE6537A1-D6FC-4f65-9D91-7224C49458BB}"/>
              </c:extLst>
            </c:dLbl>
            <c:dLbl>
              <c:idx val="1"/>
              <c:layout>
                <c:manualLayout>
                  <c:x val="5.1315616797900313E-3"/>
                  <c:y val="1.8410979877515325E-2"/>
                </c:manualLayout>
              </c:layout>
              <c:showLegendKey val="1"/>
              <c:showVal val="1"/>
              <c:showCatName val="1"/>
              <c:showSerName val="1"/>
              <c:showPercent val="1"/>
              <c:showBubbleSize val="1"/>
              <c:extLst>
                <c:ext xmlns:c15="http://schemas.microsoft.com/office/drawing/2012/chart" uri="{CE6537A1-D6FC-4f65-9D91-7224C49458BB}"/>
              </c:extLst>
            </c:dLbl>
            <c:dLbl>
              <c:idx val="2"/>
              <c:layout>
                <c:manualLayout>
                  <c:x val="-5.3508311461067356E-3"/>
                  <c:y val="6.1784047827354915E-2"/>
                </c:manualLayout>
              </c:layout>
              <c:showLegendKey val="1"/>
              <c:showVal val="1"/>
              <c:showCatName val="1"/>
              <c:showSerName val="1"/>
              <c:showPercent val="1"/>
              <c:showBubbleSize val="1"/>
              <c:extLst>
                <c:ext xmlns:c15="http://schemas.microsoft.com/office/drawing/2012/chart" uri="{CE6537A1-D6FC-4f65-9D91-7224C49458BB}"/>
              </c:extLst>
            </c:dLbl>
            <c:dLbl>
              <c:idx val="3"/>
              <c:layout>
                <c:manualLayout>
                  <c:x val="7.7376421697287912E-3"/>
                  <c:y val="6.0647419072615907E-2"/>
                </c:manualLayout>
              </c:layout>
              <c:showLegendKey val="1"/>
              <c:showVal val="1"/>
              <c:showCatName val="1"/>
              <c:showSerName val="1"/>
              <c:showPercent val="1"/>
              <c:showBubbleSize val="1"/>
              <c:extLst>
                <c:ext xmlns:c15="http://schemas.microsoft.com/office/drawing/2012/chart" uri="{CE6537A1-D6FC-4f65-9D91-7224C49458BB}"/>
              </c:extLst>
            </c:dLbl>
            <c:dLbl>
              <c:idx val="4"/>
              <c:layout>
                <c:manualLayout>
                  <c:x val="7.9866579177602891E-4"/>
                  <c:y val="6.582531350247886E-2"/>
                </c:manualLayout>
              </c:layout>
              <c:showLegendKey val="1"/>
              <c:showVal val="1"/>
              <c:showCatName val="1"/>
              <c:showSerName val="1"/>
              <c:showPercent val="1"/>
              <c:showBubbleSize val="1"/>
              <c:extLst>
                <c:ext xmlns:c15="http://schemas.microsoft.com/office/drawing/2012/chart" uri="{CE6537A1-D6FC-4f65-9D91-7224C49458BB}"/>
              </c:extLst>
            </c:dLbl>
            <c:dLbl>
              <c:idx val="5"/>
              <c:layout>
                <c:manualLayout>
                  <c:x val="4.7962160979877523E-2"/>
                  <c:y val="-3.5902230971128615E-2"/>
                </c:manualLayout>
              </c:layout>
              <c:showLegendKey val="1"/>
              <c:showVal val="1"/>
              <c:showCatName val="1"/>
              <c:showSerName val="1"/>
              <c:showPercent val="1"/>
              <c:showBubbleSize val="1"/>
              <c:extLst>
                <c:ext xmlns:c15="http://schemas.microsoft.com/office/drawing/2012/chart" uri="{CE6537A1-D6FC-4f65-9D91-7224C49458BB}"/>
              </c:extLst>
            </c:dLbl>
            <c:numFmt formatCode="0.00%" sourceLinked="0"/>
            <c:spPr>
              <a:noFill/>
              <a:ln>
                <a:noFill/>
              </a:ln>
              <a:effectLst/>
            </c:spPr>
            <c:showLegendKey val="1"/>
            <c:showVal val="1"/>
            <c:showCatName val="1"/>
            <c:showSerName val="1"/>
            <c:showPercent val="1"/>
            <c:showBubbleSize val="1"/>
            <c:showLeaderLines val="1"/>
            <c:extLst>
              <c:ext xmlns:c15="http://schemas.microsoft.com/office/drawing/2012/chart" uri="{CE6537A1-D6FC-4f65-9D91-7224C49458BB}"/>
            </c:extLst>
          </c:dLbls>
          <c:cat>
            <c:strRef>
              <c:f>'[1]nezamest.dĺžka evid.'!$C$2:$H$2</c:f>
              <c:strCache>
                <c:ptCount val="6"/>
                <c:pt idx="0">
                  <c:v>do 3 m</c:v>
                </c:pt>
                <c:pt idx="1">
                  <c:v>4 - 6 m</c:v>
                </c:pt>
                <c:pt idx="2">
                  <c:v>7 - 9 m</c:v>
                </c:pt>
                <c:pt idx="3">
                  <c:v>10 - 12 m</c:v>
                </c:pt>
                <c:pt idx="4">
                  <c:v>13 - 24 m</c:v>
                </c:pt>
                <c:pt idx="5">
                  <c:v>nad 24 m</c:v>
                </c:pt>
              </c:strCache>
            </c:strRef>
          </c:cat>
          <c:val>
            <c:numRef>
              <c:f>'[1]nezamest.dĺžka evid.'!$C$9:$H$9</c:f>
              <c:numCache>
                <c:formatCode>General</c:formatCode>
                <c:ptCount val="6"/>
                <c:pt idx="0">
                  <c:v>160</c:v>
                </c:pt>
                <c:pt idx="1">
                  <c:v>158</c:v>
                </c:pt>
                <c:pt idx="2">
                  <c:v>72</c:v>
                </c:pt>
                <c:pt idx="3">
                  <c:v>72</c:v>
                </c:pt>
                <c:pt idx="4">
                  <c:v>177</c:v>
                </c:pt>
                <c:pt idx="5">
                  <c:v>145</c:v>
                </c:pt>
              </c:numCache>
            </c:numRef>
          </c:val>
        </c:ser>
        <c:dLbls>
          <c:showLegendKey val="0"/>
          <c:showVal val="0"/>
          <c:showCatName val="0"/>
          <c:showSerName val="0"/>
          <c:showPercent val="0"/>
          <c:showBubbleSize val="0"/>
          <c:showLeaderLines val="1"/>
        </c:dLbls>
      </c:pie3DChart>
    </c:plotArea>
    <c:legend>
      <c:legendPos val="r"/>
      <c:overlay val="1"/>
      <c:txPr>
        <a:bodyPr/>
        <a:lstStyle/>
        <a:p>
          <a:pPr rtl="0">
            <a:defRPr/>
          </a:pPr>
          <a:endParaRPr lang="sk-SK"/>
        </a:p>
      </c:txPr>
    </c:legend>
    <c:plotVisOnly val="1"/>
    <c:dispBlanksAs val="zero"/>
    <c:showDLblsOverMax val="1"/>
  </c:chart>
  <c:externalData r:id="rId1">
    <c:autoUpdate val="1"/>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sk-SK"/>
  <c:roundedCorners val="1"/>
  <c:style val="26"/>
  <c:chart>
    <c:autoTitleDeleted val="1"/>
    <c:plotArea>
      <c:layout/>
      <c:pieChart>
        <c:varyColors val="1"/>
        <c:ser>
          <c:idx val="0"/>
          <c:order val="0"/>
          <c:explosion val="3"/>
          <c:dPt>
            <c:idx val="0"/>
            <c:bubble3D val="0"/>
            <c:spPr>
              <a:solidFill>
                <a:srgbClr val="C00000"/>
              </a:solidFill>
            </c:spPr>
          </c:dPt>
          <c:dPt>
            <c:idx val="1"/>
            <c:bubble3D val="0"/>
            <c:spPr>
              <a:solidFill>
                <a:schemeClr val="tx2">
                  <a:lumMod val="60000"/>
                  <a:lumOff val="40000"/>
                </a:schemeClr>
              </a:solidFill>
            </c:spPr>
          </c:dPt>
          <c:dLbls>
            <c:dLbl>
              <c:idx val="0"/>
              <c:layout>
                <c:manualLayout>
                  <c:x val="3.2158573928258972E-2"/>
                  <c:y val="7.5388961796442139E-2"/>
                </c:manualLayout>
              </c:layout>
              <c:showLegendKey val="1"/>
              <c:showVal val="1"/>
              <c:showCatName val="1"/>
              <c:showSerName val="1"/>
              <c:showPercent val="1"/>
              <c:showBubbleSize val="1"/>
              <c:separator>
</c:separator>
              <c:extLst>
                <c:ext xmlns:c15="http://schemas.microsoft.com/office/drawing/2012/chart" uri="{CE6537A1-D6FC-4f65-9D91-7224C49458BB}"/>
              </c:extLst>
            </c:dLbl>
            <c:dLbl>
              <c:idx val="1"/>
              <c:layout>
                <c:manualLayout>
                  <c:x val="-3.4728127734033248E-2"/>
                  <c:y val="-3.3980387868183172E-2"/>
                </c:manualLayout>
              </c:layout>
              <c:showLegendKey val="1"/>
              <c:showVal val="1"/>
              <c:showCatName val="1"/>
              <c:showSerName val="1"/>
              <c:showPercent val="1"/>
              <c:showBubbleSize val="1"/>
              <c:separator>
</c:separator>
              <c:extLst>
                <c:ext xmlns:c15="http://schemas.microsoft.com/office/drawing/2012/chart" uri="{CE6537A1-D6FC-4f65-9D91-7224C49458BB}"/>
              </c:extLst>
            </c:dLbl>
            <c:spPr>
              <a:noFill/>
              <a:ln>
                <a:noFill/>
              </a:ln>
              <a:effectLst/>
            </c:spPr>
            <c:showLegendKey val="1"/>
            <c:showVal val="1"/>
            <c:showCatName val="1"/>
            <c:showSerName val="1"/>
            <c:showPercent val="1"/>
            <c:showBubbleSize val="1"/>
            <c:separator>
</c:separator>
            <c:showLeaderLines val="1"/>
            <c:extLst>
              <c:ext xmlns:c15="http://schemas.microsoft.com/office/drawing/2012/chart" uri="{CE6537A1-D6FC-4f65-9D91-7224C49458BB}"/>
            </c:extLst>
          </c:dLbls>
          <c:cat>
            <c:strRef>
              <c:f>'[dotazniky z phsr.xlsx]Hárok2'!$A$1:$A$2</c:f>
              <c:strCache>
                <c:ptCount val="2"/>
                <c:pt idx="0">
                  <c:v>ženy</c:v>
                </c:pt>
                <c:pt idx="1">
                  <c:v>muži</c:v>
                </c:pt>
              </c:strCache>
            </c:strRef>
          </c:cat>
          <c:val>
            <c:numRef>
              <c:f>'[dotazniky z phsr.xlsx]Hárok2'!$B$1:$B$2</c:f>
              <c:numCache>
                <c:formatCode>General</c:formatCode>
                <c:ptCount val="2"/>
                <c:pt idx="0">
                  <c:v>162</c:v>
                </c:pt>
                <c:pt idx="1">
                  <c:v>128</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830848223546768"/>
          <c:y val="0.30054206765820995"/>
          <c:w val="0.13003378948340591"/>
          <c:h val="0.16743438320210022"/>
        </c:manualLayout>
      </c:layout>
      <c:overlay val="1"/>
    </c:legend>
    <c:plotVisOnly val="1"/>
    <c:dispBlanksAs val="zero"/>
    <c:showDLblsOverMax val="1"/>
  </c:chart>
  <c:externalData r:id="rId1">
    <c:autoUpdate val="1"/>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sk-SK"/>
  <c:roundedCorners val="1"/>
  <c:style val="8"/>
  <c:chart>
    <c:autoTitleDeleted val="1"/>
    <c:plotArea>
      <c:layout>
        <c:manualLayout>
          <c:layoutTarget val="inner"/>
          <c:xMode val="edge"/>
          <c:yMode val="edge"/>
          <c:x val="0.40524344753317637"/>
          <c:y val="7.1519795657726731E-2"/>
          <c:w val="0.54774143091708039"/>
          <c:h val="0.81582807896139464"/>
        </c:manualLayout>
      </c:layout>
      <c:barChart>
        <c:barDir val="bar"/>
        <c:grouping val="clustered"/>
        <c:varyColors val="1"/>
        <c:ser>
          <c:idx val="0"/>
          <c:order val="0"/>
          <c:invertIfNegative val="1"/>
          <c:cat>
            <c:strRef>
              <c:f>Hárok3!$A$1:$A$8</c:f>
              <c:strCache>
                <c:ptCount val="8"/>
                <c:pt idx="0">
                  <c:v>iný dôvod</c:v>
                </c:pt>
                <c:pt idx="1">
                  <c:v>dobrá infraštruktúra</c:v>
                </c:pt>
                <c:pt idx="2">
                  <c:v>estetické dôvody a pokoj</c:v>
                </c:pt>
                <c:pt idx="3">
                  <c:v>čisté životné prostredie a pekná príroda</c:v>
                </c:pt>
                <c:pt idx="4">
                  <c:v>zvyk</c:v>
                </c:pt>
                <c:pt idx="5">
                  <c:v>dobré sociálne vzťahy</c:v>
                </c:pt>
                <c:pt idx="6">
                  <c:v>výhodné dopravné spojenie s okolím</c:v>
                </c:pt>
                <c:pt idx="7">
                  <c:v>rodisko, rodinné dôvody, vlastníctvo majetku</c:v>
                </c:pt>
              </c:strCache>
            </c:strRef>
          </c:cat>
          <c:val>
            <c:numRef>
              <c:f>Hárok3!$B$1:$B$8</c:f>
              <c:numCache>
                <c:formatCode>General</c:formatCode>
                <c:ptCount val="8"/>
                <c:pt idx="0">
                  <c:v>21</c:v>
                </c:pt>
                <c:pt idx="1">
                  <c:v>14</c:v>
                </c:pt>
                <c:pt idx="2">
                  <c:v>28</c:v>
                </c:pt>
                <c:pt idx="3">
                  <c:v>35</c:v>
                </c:pt>
                <c:pt idx="4">
                  <c:v>45</c:v>
                </c:pt>
                <c:pt idx="5">
                  <c:v>23</c:v>
                </c:pt>
                <c:pt idx="6">
                  <c:v>20</c:v>
                </c:pt>
                <c:pt idx="7">
                  <c:v>236</c:v>
                </c:pt>
              </c:numCache>
            </c:numRef>
          </c:val>
        </c:ser>
        <c:dLbls>
          <c:showLegendKey val="0"/>
          <c:showVal val="0"/>
          <c:showCatName val="0"/>
          <c:showSerName val="0"/>
          <c:showPercent val="0"/>
          <c:showBubbleSize val="0"/>
        </c:dLbls>
        <c:gapWidth val="150"/>
        <c:axId val="420098080"/>
        <c:axId val="420096120"/>
      </c:barChart>
      <c:catAx>
        <c:axId val="420098080"/>
        <c:scaling>
          <c:orientation val="minMax"/>
        </c:scaling>
        <c:delete val="1"/>
        <c:axPos val="l"/>
        <c:numFmt formatCode="General" sourceLinked="0"/>
        <c:majorTickMark val="cross"/>
        <c:minorTickMark val="cross"/>
        <c:tickLblPos val="nextTo"/>
        <c:crossAx val="420096120"/>
        <c:crosses val="autoZero"/>
        <c:auto val="1"/>
        <c:lblAlgn val="ctr"/>
        <c:lblOffset val="100"/>
        <c:noMultiLvlLbl val="1"/>
      </c:catAx>
      <c:valAx>
        <c:axId val="420096120"/>
        <c:scaling>
          <c:orientation val="minMax"/>
        </c:scaling>
        <c:delete val="1"/>
        <c:axPos val="b"/>
        <c:majorGridlines/>
        <c:numFmt formatCode="General" sourceLinked="1"/>
        <c:majorTickMark val="cross"/>
        <c:minorTickMark val="cross"/>
        <c:tickLblPos val="nextTo"/>
        <c:crossAx val="420098080"/>
        <c:crosses val="autoZero"/>
        <c:crossBetween val="between"/>
      </c:valAx>
    </c:plotArea>
    <c:plotVisOnly val="1"/>
    <c:dispBlanksAs val="zero"/>
    <c:showDLblsOverMax val="1"/>
  </c:chart>
  <c:externalData r:id="rId1">
    <c:autoUpdate val="1"/>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sk-SK"/>
  <c:roundedCorners val="1"/>
  <c:style val="6"/>
  <c:chart>
    <c:autoTitleDeleted val="1"/>
    <c:plotArea>
      <c:layout/>
      <c:barChart>
        <c:barDir val="bar"/>
        <c:grouping val="clustered"/>
        <c:varyColors val="1"/>
        <c:ser>
          <c:idx val="0"/>
          <c:order val="0"/>
          <c:invertIfNegative val="1"/>
          <c:cat>
            <c:strRef>
              <c:f>Hárok4!$A$1:$A$11</c:f>
              <c:strCache>
                <c:ptCount val="11"/>
                <c:pt idx="0">
                  <c:v>iný dôvod</c:v>
                </c:pt>
                <c:pt idx="1">
                  <c:v>zlé možnosti nákupu a využívania služieb</c:v>
                </c:pt>
                <c:pt idx="2">
                  <c:v>zlá infraštruktúra</c:v>
                </c:pt>
                <c:pt idx="3">
                  <c:v>málo pracovných príležitostí</c:v>
                </c:pt>
                <c:pt idx="4">
                  <c:v>estetické dôvody</c:v>
                </c:pt>
                <c:pt idx="5">
                  <c:v>znečistené životné prostredie</c:v>
                </c:pt>
                <c:pt idx="6">
                  <c:v>málo možností na sebarealizáciu</c:v>
                </c:pt>
                <c:pt idx="7">
                  <c:v>veľká vzdialenosť od mesta</c:v>
                </c:pt>
                <c:pt idx="8">
                  <c:v>zlé sociálne vzťahy</c:v>
                </c:pt>
                <c:pt idx="9">
                  <c:v>nevýhodné dopravné spojenie s okolím</c:v>
                </c:pt>
                <c:pt idx="10">
                  <c:v>absencia vlastného domu alebo hospodárstva</c:v>
                </c:pt>
              </c:strCache>
            </c:strRef>
          </c:cat>
          <c:val>
            <c:numRef>
              <c:f>Hárok4!$B$1:$B$11</c:f>
              <c:numCache>
                <c:formatCode>General</c:formatCode>
                <c:ptCount val="11"/>
                <c:pt idx="0">
                  <c:v>21</c:v>
                </c:pt>
                <c:pt idx="1">
                  <c:v>36</c:v>
                </c:pt>
                <c:pt idx="2">
                  <c:v>29</c:v>
                </c:pt>
                <c:pt idx="3">
                  <c:v>63</c:v>
                </c:pt>
                <c:pt idx="4">
                  <c:v>8</c:v>
                </c:pt>
                <c:pt idx="5">
                  <c:v>38</c:v>
                </c:pt>
                <c:pt idx="6">
                  <c:v>29</c:v>
                </c:pt>
                <c:pt idx="7">
                  <c:v>43</c:v>
                </c:pt>
                <c:pt idx="8">
                  <c:v>22</c:v>
                </c:pt>
                <c:pt idx="9">
                  <c:v>36</c:v>
                </c:pt>
                <c:pt idx="10">
                  <c:v>79</c:v>
                </c:pt>
              </c:numCache>
            </c:numRef>
          </c:val>
        </c:ser>
        <c:dLbls>
          <c:showLegendKey val="0"/>
          <c:showVal val="0"/>
          <c:showCatName val="0"/>
          <c:showSerName val="0"/>
          <c:showPercent val="0"/>
          <c:showBubbleSize val="0"/>
        </c:dLbls>
        <c:gapWidth val="150"/>
        <c:axId val="280851976"/>
        <c:axId val="280849232"/>
      </c:barChart>
      <c:catAx>
        <c:axId val="280851976"/>
        <c:scaling>
          <c:orientation val="maxMin"/>
        </c:scaling>
        <c:delete val="1"/>
        <c:axPos val="l"/>
        <c:numFmt formatCode="General" sourceLinked="0"/>
        <c:majorTickMark val="cross"/>
        <c:minorTickMark val="cross"/>
        <c:tickLblPos val="nextTo"/>
        <c:crossAx val="280849232"/>
        <c:crosses val="autoZero"/>
        <c:auto val="1"/>
        <c:lblAlgn val="ctr"/>
        <c:lblOffset val="100"/>
        <c:noMultiLvlLbl val="1"/>
      </c:catAx>
      <c:valAx>
        <c:axId val="280849232"/>
        <c:scaling>
          <c:orientation val="minMax"/>
        </c:scaling>
        <c:delete val="1"/>
        <c:axPos val="t"/>
        <c:majorGridlines/>
        <c:numFmt formatCode="General" sourceLinked="1"/>
        <c:majorTickMark val="cross"/>
        <c:minorTickMark val="cross"/>
        <c:tickLblPos val="nextTo"/>
        <c:crossAx val="280851976"/>
        <c:crosses val="autoZero"/>
        <c:crossBetween val="between"/>
      </c:valAx>
    </c:plotArea>
    <c:plotVisOnly val="1"/>
    <c:dispBlanksAs val="zero"/>
    <c:showDLblsOverMax val="1"/>
  </c:chart>
  <c:externalData r:id="rId1">
    <c:autoUpdate val="1"/>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sk-SK"/>
  <c:roundedCorners val="1"/>
  <c:style val="26"/>
  <c:chart>
    <c:autoTitleDeleted val="1"/>
    <c:plotArea>
      <c:layout/>
      <c:pieChart>
        <c:varyColors val="1"/>
        <c:ser>
          <c:idx val="0"/>
          <c:order val="0"/>
          <c:explosion val="25"/>
          <c:dPt>
            <c:idx val="0"/>
            <c:bubble3D val="0"/>
            <c:explosion val="5"/>
          </c:dPt>
          <c:dPt>
            <c:idx val="1"/>
            <c:bubble3D val="0"/>
            <c:explosion val="3"/>
          </c:dPt>
          <c:dPt>
            <c:idx val="2"/>
            <c:bubble3D val="0"/>
            <c:explosion val="3"/>
          </c:dPt>
          <c:dPt>
            <c:idx val="3"/>
            <c:bubble3D val="0"/>
            <c:explosion val="5"/>
          </c:dPt>
          <c:dLbls>
            <c:dLbl>
              <c:idx val="0"/>
              <c:layout>
                <c:manualLayout>
                  <c:x val="1.9234033245844287E-2"/>
                  <c:y val="1.3586322543015508E-3"/>
                </c:manualLayout>
              </c:layout>
              <c:showLegendKey val="1"/>
              <c:showVal val="1"/>
              <c:showCatName val="1"/>
              <c:showSerName val="1"/>
              <c:showPercent val="1"/>
              <c:showBubbleSize val="1"/>
              <c:extLst>
                <c:ext xmlns:c15="http://schemas.microsoft.com/office/drawing/2012/chart" uri="{CE6537A1-D6FC-4f65-9D91-7224C49458BB}"/>
              </c:extLst>
            </c:dLbl>
            <c:dLbl>
              <c:idx val="1"/>
              <c:layout>
                <c:manualLayout>
                  <c:x val="5.4507217847769213E-2"/>
                  <c:y val="-8.0196850393701072E-2"/>
                </c:manualLayout>
              </c:layout>
              <c:showLegendKey val="1"/>
              <c:showVal val="1"/>
              <c:showCatName val="1"/>
              <c:showSerName val="1"/>
              <c:showPercent val="1"/>
              <c:showBubbleSize val="1"/>
              <c:extLst>
                <c:ext xmlns:c15="http://schemas.microsoft.com/office/drawing/2012/chart" uri="{CE6537A1-D6FC-4f65-9D91-7224C49458BB}"/>
              </c:extLst>
            </c:dLbl>
            <c:dLbl>
              <c:idx val="2"/>
              <c:layout>
                <c:manualLayout>
                  <c:x val="-2.3842957130358706E-3"/>
                  <c:y val="0.11911672499270951"/>
                </c:manualLayout>
              </c:layout>
              <c:showLegendKey val="1"/>
              <c:showVal val="1"/>
              <c:showCatName val="1"/>
              <c:showSerName val="1"/>
              <c:showPercent val="1"/>
              <c:showBubbleSize val="1"/>
              <c:extLst>
                <c:ext xmlns:c15="http://schemas.microsoft.com/office/drawing/2012/chart" uri="{CE6537A1-D6FC-4f65-9D91-7224C49458BB}"/>
              </c:extLst>
            </c:dLbl>
            <c:dLbl>
              <c:idx val="3"/>
              <c:layout>
                <c:manualLayout>
                  <c:x val="-4.9350612423447252E-2"/>
                  <c:y val="1.8832020997375386E-3"/>
                </c:manualLayout>
              </c:layout>
              <c:showLegendKey val="1"/>
              <c:showVal val="1"/>
              <c:showCatName val="1"/>
              <c:showSerName val="1"/>
              <c:showPercent val="1"/>
              <c:showBubbleSize val="1"/>
              <c:extLst>
                <c:ext xmlns:c15="http://schemas.microsoft.com/office/drawing/2012/chart" uri="{CE6537A1-D6FC-4f65-9D91-7224C49458BB}"/>
              </c:extLst>
            </c:dLbl>
            <c:spPr>
              <a:noFill/>
              <a:ln>
                <a:noFill/>
              </a:ln>
              <a:effectLst/>
            </c:spPr>
            <c:showLegendKey val="1"/>
            <c:showVal val="1"/>
            <c:showCatName val="1"/>
            <c:showSerName val="1"/>
            <c:showPercent val="1"/>
            <c:showBubbleSize val="1"/>
            <c:showLeaderLines val="1"/>
            <c:extLst>
              <c:ext xmlns:c15="http://schemas.microsoft.com/office/drawing/2012/chart" uri="{CE6537A1-D6FC-4f65-9D91-7224C49458BB}"/>
            </c:extLst>
          </c:dLbls>
          <c:cat>
            <c:strRef>
              <c:f>Hárok5!$A$2:$A$5</c:f>
              <c:strCache>
                <c:ptCount val="4"/>
                <c:pt idx="0">
                  <c:v>veľmi blízke</c:v>
                </c:pt>
                <c:pt idx="1">
                  <c:v>blízke</c:v>
                </c:pt>
                <c:pt idx="2">
                  <c:v>skôr voľné </c:v>
                </c:pt>
                <c:pt idx="3">
                  <c:v>takmer žiadne </c:v>
                </c:pt>
              </c:strCache>
            </c:strRef>
          </c:cat>
          <c:val>
            <c:numRef>
              <c:f>Hárok5!$B$2:$B$5</c:f>
              <c:numCache>
                <c:formatCode>General</c:formatCode>
                <c:ptCount val="4"/>
                <c:pt idx="0">
                  <c:v>21.3</c:v>
                </c:pt>
                <c:pt idx="1">
                  <c:v>37</c:v>
                </c:pt>
                <c:pt idx="2">
                  <c:v>32</c:v>
                </c:pt>
                <c:pt idx="3">
                  <c:v>9.7000000000000011</c:v>
                </c:pt>
              </c:numCache>
            </c:numRef>
          </c:val>
        </c:ser>
        <c:dLbls>
          <c:showLegendKey val="0"/>
          <c:showVal val="0"/>
          <c:showCatName val="0"/>
          <c:showSerName val="0"/>
          <c:showPercent val="0"/>
          <c:showBubbleSize val="0"/>
          <c:showLeaderLines val="1"/>
        </c:dLbls>
        <c:firstSliceAng val="0"/>
      </c:pieChart>
    </c:plotArea>
    <c:legend>
      <c:legendPos val="r"/>
      <c:overlay val="1"/>
    </c:legend>
    <c:plotVisOnly val="1"/>
    <c:dispBlanksAs val="zero"/>
    <c:showDLblsOverMax val="1"/>
  </c:chart>
  <c:externalData r:id="rId1">
    <c:autoUpdate val="1"/>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sk-SK"/>
  <c:roundedCorners val="1"/>
  <c:style val="26"/>
  <c:chart>
    <c:autoTitleDeleted val="1"/>
    <c:plotArea>
      <c:layout>
        <c:manualLayout>
          <c:layoutTarget val="inner"/>
          <c:xMode val="edge"/>
          <c:yMode val="edge"/>
          <c:x val="0.1728895450568679"/>
          <c:y val="0.11342592592592608"/>
          <c:w val="0.46388888888889029"/>
          <c:h val="0.77314814814814981"/>
        </c:manualLayout>
      </c:layout>
      <c:pieChart>
        <c:varyColors val="1"/>
        <c:ser>
          <c:idx val="0"/>
          <c:order val="0"/>
          <c:dPt>
            <c:idx val="0"/>
            <c:bubble3D val="0"/>
            <c:explosion val="4"/>
          </c:dPt>
          <c:dPt>
            <c:idx val="1"/>
            <c:bubble3D val="0"/>
            <c:explosion val="4"/>
          </c:dPt>
          <c:dPt>
            <c:idx val="2"/>
            <c:bubble3D val="0"/>
            <c:explosion val="3"/>
          </c:dPt>
          <c:dLbls>
            <c:dLbl>
              <c:idx val="0"/>
              <c:layout>
                <c:manualLayout>
                  <c:x val="2.1256342957130411E-2"/>
                  <c:y val="-0.13333479148439809"/>
                </c:manualLayout>
              </c:layout>
              <c:showLegendKey val="1"/>
              <c:showVal val="1"/>
              <c:showCatName val="1"/>
              <c:showSerName val="1"/>
              <c:showPercent val="1"/>
              <c:showBubbleSize val="1"/>
              <c:extLst>
                <c:ext xmlns:c15="http://schemas.microsoft.com/office/drawing/2012/chart" uri="{CE6537A1-D6FC-4f65-9D91-7224C49458BB}"/>
              </c:extLst>
            </c:dLbl>
            <c:dLbl>
              <c:idx val="1"/>
              <c:layout>
                <c:manualLayout>
                  <c:x val="-5.0526246719160096E-2"/>
                  <c:y val="1.1242709244677815E-2"/>
                </c:manualLayout>
              </c:layout>
              <c:showLegendKey val="1"/>
              <c:showVal val="1"/>
              <c:showCatName val="1"/>
              <c:showSerName val="1"/>
              <c:showPercent val="1"/>
              <c:showBubbleSize val="1"/>
              <c:extLst>
                <c:ext xmlns:c15="http://schemas.microsoft.com/office/drawing/2012/chart" uri="{CE6537A1-D6FC-4f65-9D91-7224C49458BB}"/>
              </c:extLst>
            </c:dLbl>
            <c:dLbl>
              <c:idx val="2"/>
              <c:layout>
                <c:manualLayout>
                  <c:x val="-3.1917541557305411E-2"/>
                  <c:y val="4.2858705161854674E-3"/>
                </c:manualLayout>
              </c:layout>
              <c:showLegendKey val="1"/>
              <c:showVal val="1"/>
              <c:showCatName val="1"/>
              <c:showSerName val="1"/>
              <c:showPercent val="1"/>
              <c:showBubbleSize val="1"/>
              <c:extLst>
                <c:ext xmlns:c15="http://schemas.microsoft.com/office/drawing/2012/chart" uri="{CE6537A1-D6FC-4f65-9D91-7224C49458BB}"/>
              </c:extLst>
            </c:dLbl>
            <c:spPr>
              <a:noFill/>
              <a:ln>
                <a:noFill/>
              </a:ln>
              <a:effectLst/>
            </c:spPr>
            <c:showLegendKey val="1"/>
            <c:showVal val="1"/>
            <c:showCatName val="1"/>
            <c:showSerName val="1"/>
            <c:showPercent val="1"/>
            <c:showBubbleSize val="1"/>
            <c:showLeaderLines val="1"/>
            <c:extLst>
              <c:ext xmlns:c15="http://schemas.microsoft.com/office/drawing/2012/chart" uri="{CE6537A1-D6FC-4f65-9D91-7224C49458BB}"/>
            </c:extLst>
          </c:dLbls>
          <c:cat>
            <c:strRef>
              <c:f>Hárok6!$A$1:$A$3</c:f>
              <c:strCache>
                <c:ptCount val="3"/>
                <c:pt idx="0">
                  <c:v>áno</c:v>
                </c:pt>
                <c:pt idx="1">
                  <c:v>áno, občas</c:v>
                </c:pt>
                <c:pt idx="2">
                  <c:v>nie</c:v>
                </c:pt>
              </c:strCache>
            </c:strRef>
          </c:cat>
          <c:val>
            <c:numRef>
              <c:f>Hárok6!$B$1:$B$3</c:f>
              <c:numCache>
                <c:formatCode>General</c:formatCode>
                <c:ptCount val="3"/>
                <c:pt idx="0">
                  <c:v>44</c:v>
                </c:pt>
                <c:pt idx="1">
                  <c:v>42</c:v>
                </c:pt>
                <c:pt idx="2">
                  <c:v>14</c:v>
                </c:pt>
              </c:numCache>
            </c:numRef>
          </c:val>
        </c:ser>
        <c:dLbls>
          <c:showLegendKey val="0"/>
          <c:showVal val="0"/>
          <c:showCatName val="0"/>
          <c:showSerName val="0"/>
          <c:showPercent val="0"/>
          <c:showBubbleSize val="0"/>
          <c:showLeaderLines val="1"/>
        </c:dLbls>
        <c:firstSliceAng val="0"/>
      </c:pieChart>
    </c:plotArea>
    <c:legend>
      <c:legendPos val="r"/>
      <c:overlay val="1"/>
    </c:legend>
    <c:plotVisOnly val="1"/>
    <c:dispBlanksAs val="zero"/>
    <c:showDLblsOverMax val="1"/>
  </c:chart>
  <c:externalData r:id="rId1">
    <c:autoUpdate val="1"/>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sk-SK"/>
  <c:roundedCorners val="1"/>
  <c:style val="7"/>
  <c:chart>
    <c:autoTitleDeleted val="1"/>
    <c:plotArea>
      <c:layout/>
      <c:barChart>
        <c:barDir val="bar"/>
        <c:grouping val="clustered"/>
        <c:varyColors val="1"/>
        <c:ser>
          <c:idx val="0"/>
          <c:order val="0"/>
          <c:invertIfNegative val="1"/>
          <c:cat>
            <c:strRef>
              <c:f>Hárok7!$A$1:$A$7</c:f>
              <c:strCache>
                <c:ptCount val="7"/>
                <c:pt idx="0">
                  <c:v>Nedostatok voľného času</c:v>
                </c:pt>
                <c:pt idx="1">
                  <c:v>Nedostatok informácií</c:v>
                </c:pt>
                <c:pt idx="2">
                  <c:v>Neviem, ako by som mohol pomôcť</c:v>
                </c:pt>
                <c:pt idx="3">
                  <c:v>Nezáujem</c:v>
                </c:pt>
                <c:pt idx="4">
                  <c:v>Nerešpektovanie pripomienok</c:v>
                </c:pt>
                <c:pt idx="5">
                  <c:v>Zlé vzťahy s obecným úradom</c:v>
                </c:pt>
                <c:pt idx="6">
                  <c:v>Iný dôvod</c:v>
                </c:pt>
              </c:strCache>
            </c:strRef>
          </c:cat>
          <c:val>
            <c:numRef>
              <c:f>Hárok7!$B$1:$B$7</c:f>
              <c:numCache>
                <c:formatCode>General</c:formatCode>
                <c:ptCount val="7"/>
                <c:pt idx="0">
                  <c:v>116</c:v>
                </c:pt>
                <c:pt idx="1">
                  <c:v>61</c:v>
                </c:pt>
                <c:pt idx="2">
                  <c:v>50</c:v>
                </c:pt>
                <c:pt idx="3">
                  <c:v>16</c:v>
                </c:pt>
                <c:pt idx="4">
                  <c:v>11</c:v>
                </c:pt>
                <c:pt idx="5">
                  <c:v>7</c:v>
                </c:pt>
                <c:pt idx="6">
                  <c:v>40</c:v>
                </c:pt>
              </c:numCache>
            </c:numRef>
          </c:val>
        </c:ser>
        <c:dLbls>
          <c:showLegendKey val="0"/>
          <c:showVal val="0"/>
          <c:showCatName val="0"/>
          <c:showSerName val="0"/>
          <c:showPercent val="0"/>
          <c:showBubbleSize val="0"/>
        </c:dLbls>
        <c:gapWidth val="150"/>
        <c:axId val="280850016"/>
        <c:axId val="280852368"/>
      </c:barChart>
      <c:catAx>
        <c:axId val="280850016"/>
        <c:scaling>
          <c:orientation val="maxMin"/>
        </c:scaling>
        <c:delete val="1"/>
        <c:axPos val="l"/>
        <c:numFmt formatCode="General" sourceLinked="0"/>
        <c:majorTickMark val="cross"/>
        <c:minorTickMark val="cross"/>
        <c:tickLblPos val="nextTo"/>
        <c:crossAx val="280852368"/>
        <c:crosses val="autoZero"/>
        <c:auto val="1"/>
        <c:lblAlgn val="ctr"/>
        <c:lblOffset val="100"/>
        <c:noMultiLvlLbl val="1"/>
      </c:catAx>
      <c:valAx>
        <c:axId val="280852368"/>
        <c:scaling>
          <c:orientation val="minMax"/>
        </c:scaling>
        <c:delete val="1"/>
        <c:axPos val="t"/>
        <c:majorGridlines/>
        <c:numFmt formatCode="General" sourceLinked="1"/>
        <c:majorTickMark val="cross"/>
        <c:minorTickMark val="cross"/>
        <c:tickLblPos val="nextTo"/>
        <c:crossAx val="280850016"/>
        <c:crosses val="autoZero"/>
        <c:crossBetween val="between"/>
      </c:valAx>
    </c:plotArea>
    <c:plotVisOnly val="1"/>
    <c:dispBlanksAs val="zero"/>
    <c:showDLblsOverMax val="1"/>
  </c:chart>
  <c:spPr>
    <a:ln>
      <a:solidFill>
        <a:schemeClr val="bg1">
          <a:lumMod val="75000"/>
        </a:schemeClr>
      </a:solidFill>
    </a:ln>
  </c:spPr>
  <c:externalData r:id="rId1">
    <c:autoUpdate val="1"/>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sk-SK"/>
  <c:roundedCorners val="1"/>
  <c:style val="26"/>
  <c:chart>
    <c:autoTitleDeleted val="1"/>
    <c:plotArea>
      <c:layout>
        <c:manualLayout>
          <c:layoutTarget val="inner"/>
          <c:xMode val="edge"/>
          <c:yMode val="edge"/>
          <c:x val="0.15401443569553827"/>
          <c:y val="0.11805555555555559"/>
          <c:w val="0.46388888888889029"/>
          <c:h val="0.77314814814814981"/>
        </c:manualLayout>
      </c:layout>
      <c:pieChart>
        <c:varyColors val="1"/>
        <c:ser>
          <c:idx val="0"/>
          <c:order val="0"/>
          <c:explosion val="13"/>
          <c:dPt>
            <c:idx val="0"/>
            <c:bubble3D val="0"/>
            <c:explosion val="5"/>
          </c:dPt>
          <c:dPt>
            <c:idx val="1"/>
            <c:bubble3D val="0"/>
            <c:explosion val="4"/>
          </c:dPt>
          <c:dPt>
            <c:idx val="2"/>
            <c:bubble3D val="0"/>
            <c:explosion val="7"/>
          </c:dPt>
          <c:dLbls>
            <c:dLbl>
              <c:idx val="0"/>
              <c:layout>
                <c:manualLayout>
                  <c:x val="3.4369860017497811E-2"/>
                  <c:y val="2.2142752989209733E-2"/>
                </c:manualLayout>
              </c:layout>
              <c:showLegendKey val="1"/>
              <c:showVal val="1"/>
              <c:showCatName val="1"/>
              <c:showSerName val="1"/>
              <c:showPercent val="1"/>
              <c:showBubbleSize val="1"/>
              <c:extLst>
                <c:ext xmlns:c15="http://schemas.microsoft.com/office/drawing/2012/chart" uri="{CE6537A1-D6FC-4f65-9D91-7224C49458BB}"/>
              </c:extLst>
            </c:dLbl>
            <c:dLbl>
              <c:idx val="1"/>
              <c:layout>
                <c:manualLayout>
                  <c:x val="5.7605205599300068E-2"/>
                  <c:y val="-1.7613735783027121E-2"/>
                </c:manualLayout>
              </c:layout>
              <c:showLegendKey val="1"/>
              <c:showVal val="1"/>
              <c:showCatName val="1"/>
              <c:showSerName val="1"/>
              <c:showPercent val="1"/>
              <c:showBubbleSize val="1"/>
              <c:extLst>
                <c:ext xmlns:c15="http://schemas.microsoft.com/office/drawing/2012/chart" uri="{CE6537A1-D6FC-4f65-9D91-7224C49458BB}"/>
              </c:extLst>
            </c:dLbl>
            <c:dLbl>
              <c:idx val="2"/>
              <c:layout>
                <c:manualLayout>
                  <c:x val="-1.6269685039370103E-2"/>
                  <c:y val="-6.9364246135899853E-3"/>
                </c:manualLayout>
              </c:layout>
              <c:showLegendKey val="1"/>
              <c:showVal val="1"/>
              <c:showCatName val="1"/>
              <c:showSerName val="1"/>
              <c:showPercent val="1"/>
              <c:showBubbleSize val="1"/>
              <c:extLst>
                <c:ext xmlns:c15="http://schemas.microsoft.com/office/drawing/2012/chart" uri="{CE6537A1-D6FC-4f65-9D91-7224C49458BB}"/>
              </c:extLst>
            </c:dLbl>
            <c:spPr>
              <a:noFill/>
              <a:ln>
                <a:noFill/>
              </a:ln>
              <a:effectLst/>
            </c:spPr>
            <c:showLegendKey val="1"/>
            <c:showVal val="1"/>
            <c:showCatName val="1"/>
            <c:showSerName val="1"/>
            <c:showPercent val="1"/>
            <c:showBubbleSize val="1"/>
            <c:showLeaderLines val="1"/>
            <c:extLst>
              <c:ext xmlns:c15="http://schemas.microsoft.com/office/drawing/2012/chart" uri="{CE6537A1-D6FC-4f65-9D91-7224C49458BB}"/>
            </c:extLst>
          </c:dLbls>
          <c:cat>
            <c:strRef>
              <c:f>Hárok8!$A$1:$A$3</c:f>
              <c:strCache>
                <c:ptCount val="3"/>
                <c:pt idx="0">
                  <c:v>Spokojný</c:v>
                </c:pt>
                <c:pt idx="1">
                  <c:v>Ani spokojný, ani nespokojný</c:v>
                </c:pt>
                <c:pt idx="2">
                  <c:v>Nespokojný</c:v>
                </c:pt>
              </c:strCache>
            </c:strRef>
          </c:cat>
          <c:val>
            <c:numRef>
              <c:f>Hárok8!$B$1:$B$3</c:f>
              <c:numCache>
                <c:formatCode>General</c:formatCode>
                <c:ptCount val="3"/>
                <c:pt idx="0">
                  <c:v>25</c:v>
                </c:pt>
                <c:pt idx="1">
                  <c:v>42</c:v>
                </c:pt>
                <c:pt idx="2">
                  <c:v>32</c:v>
                </c:pt>
              </c:numCache>
            </c:numRef>
          </c:val>
        </c:ser>
        <c:dLbls>
          <c:showLegendKey val="0"/>
          <c:showVal val="0"/>
          <c:showCatName val="0"/>
          <c:showSerName val="0"/>
          <c:showPercent val="0"/>
          <c:showBubbleSize val="0"/>
          <c:showLeaderLines val="1"/>
        </c:dLbls>
        <c:firstSliceAng val="0"/>
      </c:pieChart>
    </c:plotArea>
    <c:legend>
      <c:legendPos val="r"/>
      <c:overlay val="1"/>
    </c:legend>
    <c:plotVisOnly val="1"/>
    <c:dispBlanksAs val="zero"/>
    <c:showDLblsOverMax val="1"/>
  </c:chart>
  <c:externalData r:id="rId1">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sk-SK"/>
  <c:roundedCorners val="1"/>
  <c:style val="2"/>
  <c:chart>
    <c:autoTitleDeleted val="1"/>
    <c:plotArea>
      <c:layout>
        <c:manualLayout>
          <c:layoutTarget val="inner"/>
          <c:xMode val="edge"/>
          <c:yMode val="edge"/>
          <c:x val="0.12051618547681552"/>
          <c:y val="5.1400554097404488E-2"/>
          <c:w val="0.78762270341207363"/>
          <c:h val="0.8326195683872849"/>
        </c:manualLayout>
      </c:layout>
      <c:lineChart>
        <c:grouping val="stacked"/>
        <c:varyColors val="1"/>
        <c:ser>
          <c:idx val="0"/>
          <c:order val="0"/>
          <c:marker>
            <c:symbol val="none"/>
          </c:marker>
          <c:cat>
            <c:numRef>
              <c:f>obyvateľstvo!$A$21:$A$30</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obyvateľstvo!$B$21:$B$30</c:f>
              <c:numCache>
                <c:formatCode>#,##0</c:formatCode>
                <c:ptCount val="10"/>
                <c:pt idx="0">
                  <c:v>13717</c:v>
                </c:pt>
                <c:pt idx="1">
                  <c:v>13723</c:v>
                </c:pt>
                <c:pt idx="2">
                  <c:v>13692</c:v>
                </c:pt>
                <c:pt idx="3">
                  <c:v>13705</c:v>
                </c:pt>
                <c:pt idx="4">
                  <c:v>13718</c:v>
                </c:pt>
                <c:pt idx="5">
                  <c:v>13708</c:v>
                </c:pt>
                <c:pt idx="6">
                  <c:v>13726</c:v>
                </c:pt>
                <c:pt idx="7">
                  <c:v>13752</c:v>
                </c:pt>
                <c:pt idx="8">
                  <c:v>13767</c:v>
                </c:pt>
                <c:pt idx="9">
                  <c:v>13829</c:v>
                </c:pt>
              </c:numCache>
            </c:numRef>
          </c:val>
          <c:smooth val="1"/>
        </c:ser>
        <c:dLbls>
          <c:showLegendKey val="0"/>
          <c:showVal val="0"/>
          <c:showCatName val="0"/>
          <c:showSerName val="0"/>
          <c:showPercent val="0"/>
          <c:showBubbleSize val="0"/>
        </c:dLbls>
        <c:smooth val="0"/>
        <c:axId val="207656800"/>
        <c:axId val="207657192"/>
      </c:lineChart>
      <c:catAx>
        <c:axId val="207656800"/>
        <c:scaling>
          <c:orientation val="minMax"/>
        </c:scaling>
        <c:delete val="1"/>
        <c:axPos val="b"/>
        <c:majorGridlines/>
        <c:numFmt formatCode="General" sourceLinked="1"/>
        <c:majorTickMark val="cross"/>
        <c:minorTickMark val="cross"/>
        <c:tickLblPos val="nextTo"/>
        <c:crossAx val="207657192"/>
        <c:crosses val="autoZero"/>
        <c:auto val="1"/>
        <c:lblAlgn val="ctr"/>
        <c:lblOffset val="100"/>
        <c:noMultiLvlLbl val="1"/>
      </c:catAx>
      <c:valAx>
        <c:axId val="207657192"/>
        <c:scaling>
          <c:orientation val="minMax"/>
        </c:scaling>
        <c:delete val="1"/>
        <c:axPos val="l"/>
        <c:majorGridlines/>
        <c:numFmt formatCode="#,##0" sourceLinked="1"/>
        <c:majorTickMark val="cross"/>
        <c:minorTickMark val="cross"/>
        <c:tickLblPos val="nextTo"/>
        <c:crossAx val="207656800"/>
        <c:crosses val="autoZero"/>
        <c:crossBetween val="between"/>
      </c:valAx>
      <c:spPr>
        <a:noFill/>
        <a:ln w="25400">
          <a:noFill/>
        </a:ln>
      </c:spPr>
    </c:plotArea>
    <c:plotVisOnly val="1"/>
    <c:dispBlanksAs val="zero"/>
    <c:showDLblsOverMax val="1"/>
  </c:chart>
  <c:externalData r:id="rId1">
    <c:autoUpdate val="1"/>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sk-SK"/>
  <c:roundedCorners val="1"/>
  <c:style val="4"/>
  <c:chart>
    <c:autoTitleDeleted val="1"/>
    <c:plotArea>
      <c:layout/>
      <c:barChart>
        <c:barDir val="bar"/>
        <c:grouping val="clustered"/>
        <c:varyColors val="1"/>
        <c:ser>
          <c:idx val="0"/>
          <c:order val="0"/>
          <c:invertIfNegative val="1"/>
          <c:cat>
            <c:strRef>
              <c:f>Hárok9!$A$1:$A$16</c:f>
              <c:strCache>
                <c:ptCount val="16"/>
                <c:pt idx="0">
                  <c:v>Rozvoj individuálneho cestovného ruchu</c:v>
                </c:pt>
                <c:pt idx="1">
                  <c:v>Poskytovanie sociálnej starostlivosti</c:v>
                </c:pt>
                <c:pt idx="2">
                  <c:v>Ochrana prírody a životného prostredia</c:v>
                </c:pt>
                <c:pt idx="3">
                  <c:v>Podpora ďalšieho vzdelávania obyvateľov</c:v>
                </c:pt>
                <c:pt idx="4">
                  <c:v>Rozširovanie ponuky a kvality obchodu a služieb</c:v>
                </c:pt>
                <c:pt idx="5">
                  <c:v>Podpora rozvoja podnikania</c:v>
                </c:pt>
                <c:pt idx="6">
                  <c:v>Rozšírenie kultúrnych podujatí</c:v>
                </c:pt>
                <c:pt idx="7">
                  <c:v>Bytová výstavba a nové stavebné pozemky</c:v>
                </c:pt>
                <c:pt idx="8">
                  <c:v>Spoločenský život</c:v>
                </c:pt>
                <c:pt idx="9">
                  <c:v>Kultivácia a výsadba zelene</c:v>
                </c:pt>
                <c:pt idx="10">
                  <c:v>Úprava verejných priestranstiev a centra obce</c:v>
                </c:pt>
                <c:pt idx="11">
                  <c:v>Informačné systémy obce</c:v>
                </c:pt>
                <c:pt idx="12">
                  <c:v>Vybudovanie nových ihrísk a športovísk</c:v>
                </c:pt>
                <c:pt idx="13">
                  <c:v>Starostlivosť o pamiatky</c:v>
                </c:pt>
                <c:pt idx="14">
                  <c:v>Rekonštrukcia verejných budov</c:v>
                </c:pt>
                <c:pt idx="15">
                  <c:v>Rekonštrukcia miestnych komunikácií</c:v>
                </c:pt>
              </c:strCache>
            </c:strRef>
          </c:cat>
          <c:val>
            <c:numRef>
              <c:f>Hárok9!$B$1:$B$16</c:f>
              <c:numCache>
                <c:formatCode>General</c:formatCode>
                <c:ptCount val="16"/>
                <c:pt idx="0">
                  <c:v>63</c:v>
                </c:pt>
                <c:pt idx="1">
                  <c:v>81</c:v>
                </c:pt>
                <c:pt idx="2">
                  <c:v>65</c:v>
                </c:pt>
                <c:pt idx="3">
                  <c:v>38</c:v>
                </c:pt>
                <c:pt idx="4">
                  <c:v>74</c:v>
                </c:pt>
                <c:pt idx="5">
                  <c:v>60</c:v>
                </c:pt>
                <c:pt idx="6">
                  <c:v>119</c:v>
                </c:pt>
                <c:pt idx="7">
                  <c:v>103</c:v>
                </c:pt>
                <c:pt idx="8">
                  <c:v>112</c:v>
                </c:pt>
                <c:pt idx="9">
                  <c:v>91</c:v>
                </c:pt>
                <c:pt idx="10">
                  <c:v>140</c:v>
                </c:pt>
                <c:pt idx="11">
                  <c:v>46</c:v>
                </c:pt>
                <c:pt idx="12">
                  <c:v>82</c:v>
                </c:pt>
                <c:pt idx="13">
                  <c:v>43</c:v>
                </c:pt>
                <c:pt idx="14">
                  <c:v>36</c:v>
                </c:pt>
                <c:pt idx="15">
                  <c:v>173</c:v>
                </c:pt>
              </c:numCache>
            </c:numRef>
          </c:val>
        </c:ser>
        <c:dLbls>
          <c:showLegendKey val="0"/>
          <c:showVal val="0"/>
          <c:showCatName val="0"/>
          <c:showSerName val="0"/>
          <c:showPercent val="0"/>
          <c:showBubbleSize val="0"/>
        </c:dLbls>
        <c:gapWidth val="150"/>
        <c:axId val="280850800"/>
        <c:axId val="525663344"/>
      </c:barChart>
      <c:catAx>
        <c:axId val="280850800"/>
        <c:scaling>
          <c:orientation val="maxMin"/>
        </c:scaling>
        <c:delete val="1"/>
        <c:axPos val="l"/>
        <c:numFmt formatCode="General" sourceLinked="0"/>
        <c:majorTickMark val="cross"/>
        <c:minorTickMark val="cross"/>
        <c:tickLblPos val="nextTo"/>
        <c:crossAx val="525663344"/>
        <c:crosses val="autoZero"/>
        <c:auto val="1"/>
        <c:lblAlgn val="ctr"/>
        <c:lblOffset val="100"/>
        <c:noMultiLvlLbl val="1"/>
      </c:catAx>
      <c:valAx>
        <c:axId val="525663344"/>
        <c:scaling>
          <c:orientation val="minMax"/>
        </c:scaling>
        <c:delete val="1"/>
        <c:axPos val="t"/>
        <c:majorGridlines/>
        <c:numFmt formatCode="General" sourceLinked="1"/>
        <c:majorTickMark val="cross"/>
        <c:minorTickMark val="cross"/>
        <c:tickLblPos val="nextTo"/>
        <c:crossAx val="280850800"/>
        <c:crosses val="autoZero"/>
        <c:crossBetween val="between"/>
      </c:valAx>
    </c:plotArea>
    <c:plotVisOnly val="1"/>
    <c:dispBlanksAs val="zero"/>
    <c:showDLblsOverMax val="1"/>
  </c:chart>
  <c:externalData r:id="rId1">
    <c:autoUpdate val="1"/>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sk-SK"/>
  <c:roundedCorners val="1"/>
  <c:style val="2"/>
  <c:chart>
    <c:autoTitleDeleted val="1"/>
    <c:plotArea>
      <c:layout/>
      <c:barChart>
        <c:barDir val="bar"/>
        <c:grouping val="clustered"/>
        <c:varyColors val="1"/>
        <c:ser>
          <c:idx val="0"/>
          <c:order val="0"/>
          <c:tx>
            <c:strRef>
              <c:f>dotaznicek!$B$18</c:f>
              <c:strCache>
                <c:ptCount val="1"/>
                <c:pt idx="0">
                  <c:v>veľmi spokojný </c:v>
                </c:pt>
              </c:strCache>
            </c:strRef>
          </c:tx>
          <c:invertIfNegative val="1"/>
          <c:cat>
            <c:strRef>
              <c:f>dotaznicek!$A$1:$A$16</c:f>
              <c:strCache>
                <c:ptCount val="16"/>
                <c:pt idx="0">
                  <c:v>bezpečnosť a ochrana osobného majetku</c:v>
                </c:pt>
                <c:pt idx="1">
                  <c:v>dom smútku</c:v>
                </c:pt>
                <c:pt idx="2">
                  <c:v>dostupnosť verejného internetu</c:v>
                </c:pt>
                <c:pt idx="3">
                  <c:v>knižnica</c:v>
                </c:pt>
                <c:pt idx="4">
                  <c:v>možnosti kultúrneho vyžitia</c:v>
                </c:pt>
                <c:pt idx="5">
                  <c:v>možnosti športového vyžitia</c:v>
                </c:pt>
                <c:pt idx="6">
                  <c:v>pokrytie signálom mobilných sietí</c:v>
                </c:pt>
                <c:pt idx="7">
                  <c:v>ponuka služieb a obchodov</c:v>
                </c:pt>
                <c:pt idx="8">
                  <c:v>požiarna ochrana</c:v>
                </c:pt>
                <c:pt idx="9">
                  <c:v>práca obecného úradu a miestnej samosprávy</c:v>
                </c:pt>
                <c:pt idx="10">
                  <c:v>sociálna starostlivosť</c:v>
                </c:pt>
                <c:pt idx="11">
                  <c:v>všeobecná zdravotnícka starostlivosť</c:v>
                </c:pt>
                <c:pt idx="12">
                  <c:v>vybavenie obce plynom</c:v>
                </c:pt>
                <c:pt idx="13">
                  <c:v>vybavenie obce verejným osvetlením</c:v>
                </c:pt>
                <c:pt idx="14">
                  <c:v>vybavenosť vodovodom a kanalizáciou</c:v>
                </c:pt>
                <c:pt idx="15">
                  <c:v>vzdelávanie</c:v>
                </c:pt>
              </c:strCache>
            </c:strRef>
          </c:cat>
          <c:val>
            <c:numRef>
              <c:f>dotaznicek!$B$1:$B$16</c:f>
              <c:numCache>
                <c:formatCode>General</c:formatCode>
                <c:ptCount val="16"/>
                <c:pt idx="0">
                  <c:v>24</c:v>
                </c:pt>
                <c:pt idx="1">
                  <c:v>19</c:v>
                </c:pt>
                <c:pt idx="2">
                  <c:v>22</c:v>
                </c:pt>
                <c:pt idx="3">
                  <c:v>21</c:v>
                </c:pt>
                <c:pt idx="4">
                  <c:v>15</c:v>
                </c:pt>
                <c:pt idx="5">
                  <c:v>11</c:v>
                </c:pt>
                <c:pt idx="6">
                  <c:v>26</c:v>
                </c:pt>
                <c:pt idx="7">
                  <c:v>13</c:v>
                </c:pt>
                <c:pt idx="8">
                  <c:v>34</c:v>
                </c:pt>
                <c:pt idx="9">
                  <c:v>23</c:v>
                </c:pt>
                <c:pt idx="10">
                  <c:v>18</c:v>
                </c:pt>
                <c:pt idx="11">
                  <c:v>14</c:v>
                </c:pt>
                <c:pt idx="12">
                  <c:v>23</c:v>
                </c:pt>
                <c:pt idx="13">
                  <c:v>15</c:v>
                </c:pt>
                <c:pt idx="14">
                  <c:v>12</c:v>
                </c:pt>
                <c:pt idx="15">
                  <c:v>18</c:v>
                </c:pt>
              </c:numCache>
            </c:numRef>
          </c:val>
        </c:ser>
        <c:ser>
          <c:idx val="1"/>
          <c:order val="1"/>
          <c:tx>
            <c:strRef>
              <c:f>dotaznicek!$C$18</c:f>
              <c:strCache>
                <c:ptCount val="1"/>
                <c:pt idx="0">
                  <c:v>priemerne spokojný</c:v>
                </c:pt>
              </c:strCache>
            </c:strRef>
          </c:tx>
          <c:invertIfNegative val="1"/>
          <c:cat>
            <c:strRef>
              <c:f>dotaznicek!$A$1:$A$16</c:f>
              <c:strCache>
                <c:ptCount val="16"/>
                <c:pt idx="0">
                  <c:v>bezpečnosť a ochrana osobného majetku</c:v>
                </c:pt>
                <c:pt idx="1">
                  <c:v>dom smútku</c:v>
                </c:pt>
                <c:pt idx="2">
                  <c:v>dostupnosť verejného internetu</c:v>
                </c:pt>
                <c:pt idx="3">
                  <c:v>knižnica</c:v>
                </c:pt>
                <c:pt idx="4">
                  <c:v>možnosti kultúrneho vyžitia</c:v>
                </c:pt>
                <c:pt idx="5">
                  <c:v>možnosti športového vyžitia</c:v>
                </c:pt>
                <c:pt idx="6">
                  <c:v>pokrytie signálom mobilných sietí</c:v>
                </c:pt>
                <c:pt idx="7">
                  <c:v>ponuka služieb a obchodov</c:v>
                </c:pt>
                <c:pt idx="8">
                  <c:v>požiarna ochrana</c:v>
                </c:pt>
                <c:pt idx="9">
                  <c:v>práca obecného úradu a miestnej samosprávy</c:v>
                </c:pt>
                <c:pt idx="10">
                  <c:v>sociálna starostlivosť</c:v>
                </c:pt>
                <c:pt idx="11">
                  <c:v>všeobecná zdravotnícka starostlivosť</c:v>
                </c:pt>
                <c:pt idx="12">
                  <c:v>vybavenie obce plynom</c:v>
                </c:pt>
                <c:pt idx="13">
                  <c:v>vybavenie obce verejným osvetlením</c:v>
                </c:pt>
                <c:pt idx="14">
                  <c:v>vybavenosť vodovodom a kanalizáciou</c:v>
                </c:pt>
                <c:pt idx="15">
                  <c:v>vzdelávanie</c:v>
                </c:pt>
              </c:strCache>
            </c:strRef>
          </c:cat>
          <c:val>
            <c:numRef>
              <c:f>dotaznicek!$C$1:$C$16</c:f>
              <c:numCache>
                <c:formatCode>General</c:formatCode>
                <c:ptCount val="16"/>
                <c:pt idx="0">
                  <c:v>26</c:v>
                </c:pt>
                <c:pt idx="1">
                  <c:v>34</c:v>
                </c:pt>
                <c:pt idx="2">
                  <c:v>23</c:v>
                </c:pt>
                <c:pt idx="3">
                  <c:v>20</c:v>
                </c:pt>
                <c:pt idx="4">
                  <c:v>25</c:v>
                </c:pt>
                <c:pt idx="5">
                  <c:v>30</c:v>
                </c:pt>
                <c:pt idx="6">
                  <c:v>21</c:v>
                </c:pt>
                <c:pt idx="7">
                  <c:v>30</c:v>
                </c:pt>
                <c:pt idx="8">
                  <c:v>24</c:v>
                </c:pt>
                <c:pt idx="9">
                  <c:v>23</c:v>
                </c:pt>
                <c:pt idx="10">
                  <c:v>29</c:v>
                </c:pt>
                <c:pt idx="11">
                  <c:v>30</c:v>
                </c:pt>
                <c:pt idx="12">
                  <c:v>24</c:v>
                </c:pt>
                <c:pt idx="13">
                  <c:v>31</c:v>
                </c:pt>
                <c:pt idx="14">
                  <c:v>29</c:v>
                </c:pt>
                <c:pt idx="15">
                  <c:v>25</c:v>
                </c:pt>
              </c:numCache>
            </c:numRef>
          </c:val>
        </c:ser>
        <c:ser>
          <c:idx val="2"/>
          <c:order val="2"/>
          <c:tx>
            <c:strRef>
              <c:f>dotaznicek!$D$18</c:f>
              <c:strCache>
                <c:ptCount val="1"/>
                <c:pt idx="0">
                  <c:v>nespokojný</c:v>
                </c:pt>
              </c:strCache>
            </c:strRef>
          </c:tx>
          <c:invertIfNegative val="1"/>
          <c:cat>
            <c:strRef>
              <c:f>dotaznicek!$A$1:$A$16</c:f>
              <c:strCache>
                <c:ptCount val="16"/>
                <c:pt idx="0">
                  <c:v>bezpečnosť a ochrana osobného majetku</c:v>
                </c:pt>
                <c:pt idx="1">
                  <c:v>dom smútku</c:v>
                </c:pt>
                <c:pt idx="2">
                  <c:v>dostupnosť verejného internetu</c:v>
                </c:pt>
                <c:pt idx="3">
                  <c:v>knižnica</c:v>
                </c:pt>
                <c:pt idx="4">
                  <c:v>možnosti kultúrneho vyžitia</c:v>
                </c:pt>
                <c:pt idx="5">
                  <c:v>možnosti športového vyžitia</c:v>
                </c:pt>
                <c:pt idx="6">
                  <c:v>pokrytie signálom mobilných sietí</c:v>
                </c:pt>
                <c:pt idx="7">
                  <c:v>ponuka služieb a obchodov</c:v>
                </c:pt>
                <c:pt idx="8">
                  <c:v>požiarna ochrana</c:v>
                </c:pt>
                <c:pt idx="9">
                  <c:v>práca obecného úradu a miestnej samosprávy</c:v>
                </c:pt>
                <c:pt idx="10">
                  <c:v>sociálna starostlivosť</c:v>
                </c:pt>
                <c:pt idx="11">
                  <c:v>všeobecná zdravotnícka starostlivosť</c:v>
                </c:pt>
                <c:pt idx="12">
                  <c:v>vybavenie obce plynom</c:v>
                </c:pt>
                <c:pt idx="13">
                  <c:v>vybavenie obce verejným osvetlením</c:v>
                </c:pt>
                <c:pt idx="14">
                  <c:v>vybavenosť vodovodom a kanalizáciou</c:v>
                </c:pt>
                <c:pt idx="15">
                  <c:v>vzdelávanie</c:v>
                </c:pt>
              </c:strCache>
            </c:strRef>
          </c:cat>
          <c:val>
            <c:numRef>
              <c:f>dotaznicek!$D$1:$D$16</c:f>
              <c:numCache>
                <c:formatCode>General</c:formatCode>
                <c:ptCount val="16"/>
                <c:pt idx="0">
                  <c:v>11</c:v>
                </c:pt>
                <c:pt idx="1">
                  <c:v>8</c:v>
                </c:pt>
                <c:pt idx="2">
                  <c:v>16</c:v>
                </c:pt>
                <c:pt idx="3">
                  <c:v>20</c:v>
                </c:pt>
                <c:pt idx="4">
                  <c:v>21</c:v>
                </c:pt>
                <c:pt idx="5">
                  <c:v>20</c:v>
                </c:pt>
                <c:pt idx="6">
                  <c:v>14</c:v>
                </c:pt>
                <c:pt idx="7">
                  <c:v>18</c:v>
                </c:pt>
                <c:pt idx="8">
                  <c:v>3</c:v>
                </c:pt>
                <c:pt idx="9">
                  <c:v>15</c:v>
                </c:pt>
                <c:pt idx="10">
                  <c:v>14</c:v>
                </c:pt>
                <c:pt idx="11">
                  <c:v>17</c:v>
                </c:pt>
                <c:pt idx="12">
                  <c:v>14</c:v>
                </c:pt>
                <c:pt idx="13">
                  <c:v>14</c:v>
                </c:pt>
                <c:pt idx="14">
                  <c:v>20</c:v>
                </c:pt>
                <c:pt idx="15">
                  <c:v>18</c:v>
                </c:pt>
              </c:numCache>
            </c:numRef>
          </c:val>
        </c:ser>
        <c:dLbls>
          <c:showLegendKey val="0"/>
          <c:showVal val="0"/>
          <c:showCatName val="0"/>
          <c:showSerName val="0"/>
          <c:showPercent val="0"/>
          <c:showBubbleSize val="0"/>
        </c:dLbls>
        <c:gapWidth val="150"/>
        <c:axId val="525662952"/>
        <c:axId val="525662560"/>
      </c:barChart>
      <c:catAx>
        <c:axId val="525662952"/>
        <c:scaling>
          <c:orientation val="minMax"/>
        </c:scaling>
        <c:delete val="1"/>
        <c:axPos val="l"/>
        <c:numFmt formatCode="General" sourceLinked="0"/>
        <c:majorTickMark val="cross"/>
        <c:minorTickMark val="cross"/>
        <c:tickLblPos val="nextTo"/>
        <c:crossAx val="525662560"/>
        <c:crosses val="autoZero"/>
        <c:auto val="1"/>
        <c:lblAlgn val="ctr"/>
        <c:lblOffset val="100"/>
        <c:noMultiLvlLbl val="1"/>
      </c:catAx>
      <c:valAx>
        <c:axId val="525662560"/>
        <c:scaling>
          <c:orientation val="minMax"/>
        </c:scaling>
        <c:delete val="1"/>
        <c:axPos val="b"/>
        <c:majorGridlines/>
        <c:numFmt formatCode="General" sourceLinked="1"/>
        <c:majorTickMark val="cross"/>
        <c:minorTickMark val="cross"/>
        <c:tickLblPos val="nextTo"/>
        <c:crossAx val="525662952"/>
        <c:crosses val="autoZero"/>
        <c:crossBetween val="between"/>
      </c:valAx>
    </c:plotArea>
    <c:legend>
      <c:legendPos val="r"/>
      <c:overlay val="1"/>
    </c:legend>
    <c:plotVisOnly val="1"/>
    <c:dispBlanksAs val="zero"/>
    <c:showDLblsOverMax val="1"/>
  </c:chart>
  <c:externalData r:id="rId1">
    <c:autoUpdate val="1"/>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sk-SK"/>
  <c:roundedCorners val="1"/>
  <c:style val="2"/>
  <c:chart>
    <c:autoTitleDeleted val="1"/>
    <c:plotArea>
      <c:layout/>
      <c:barChart>
        <c:barDir val="bar"/>
        <c:grouping val="clustered"/>
        <c:varyColors val="1"/>
        <c:ser>
          <c:idx val="0"/>
          <c:order val="0"/>
          <c:invertIfNegative val="1"/>
          <c:cat>
            <c:strRef>
              <c:f>'vek obce'!$A$4:$A$22</c:f>
              <c:strCache>
                <c:ptCount val="19"/>
                <c:pt idx="0">
                  <c:v>Ardanovce</c:v>
                </c:pt>
                <c:pt idx="1">
                  <c:v>Biskupová</c:v>
                </c:pt>
                <c:pt idx="2">
                  <c:v>Blesovce</c:v>
                </c:pt>
                <c:pt idx="3">
                  <c:v>Bojná</c:v>
                </c:pt>
                <c:pt idx="4">
                  <c:v>Hájna Nová Ves</c:v>
                </c:pt>
                <c:pt idx="5">
                  <c:v>Horné Štitáre</c:v>
                </c:pt>
                <c:pt idx="6">
                  <c:v>Krtovce</c:v>
                </c:pt>
                <c:pt idx="7">
                  <c:v>Lipovník</c:v>
                </c:pt>
                <c:pt idx="8">
                  <c:v>Lužany</c:v>
                </c:pt>
                <c:pt idx="9">
                  <c:v>Malé Ripňany</c:v>
                </c:pt>
                <c:pt idx="10">
                  <c:v>Nitrianska Blatnica</c:v>
                </c:pt>
                <c:pt idx="11">
                  <c:v>Orešany</c:v>
                </c:pt>
                <c:pt idx="12">
                  <c:v>Radošina</c:v>
                </c:pt>
                <c:pt idx="13">
                  <c:v>Svrbice</c:v>
                </c:pt>
                <c:pt idx="14">
                  <c:v>Šalgovce</c:v>
                </c:pt>
                <c:pt idx="15">
                  <c:v>Urmince</c:v>
                </c:pt>
                <c:pt idx="16">
                  <c:v>Veľké Dvorany</c:v>
                </c:pt>
                <c:pt idx="17">
                  <c:v>Veľké Ripňany</c:v>
                </c:pt>
                <c:pt idx="18">
                  <c:v>Vozokany</c:v>
                </c:pt>
              </c:strCache>
            </c:strRef>
          </c:cat>
          <c:val>
            <c:numRef>
              <c:f>'vek obce'!$D$4:$D$22</c:f>
              <c:numCache>
                <c:formatCode>#,##0.0</c:formatCode>
                <c:ptCount val="19"/>
                <c:pt idx="0">
                  <c:v>41.71</c:v>
                </c:pt>
                <c:pt idx="1">
                  <c:v>43.49</c:v>
                </c:pt>
                <c:pt idx="2">
                  <c:v>41.11</c:v>
                </c:pt>
                <c:pt idx="3">
                  <c:v>39.31</c:v>
                </c:pt>
                <c:pt idx="4">
                  <c:v>40.89</c:v>
                </c:pt>
                <c:pt idx="5">
                  <c:v>42.23</c:v>
                </c:pt>
                <c:pt idx="6">
                  <c:v>40.69</c:v>
                </c:pt>
                <c:pt idx="7">
                  <c:v>40.83</c:v>
                </c:pt>
                <c:pt idx="8">
                  <c:v>38.07</c:v>
                </c:pt>
                <c:pt idx="9">
                  <c:v>37.71</c:v>
                </c:pt>
                <c:pt idx="10">
                  <c:v>40.21</c:v>
                </c:pt>
                <c:pt idx="11">
                  <c:v>40.5</c:v>
                </c:pt>
                <c:pt idx="12">
                  <c:v>39.090000000000003</c:v>
                </c:pt>
                <c:pt idx="13">
                  <c:v>39.68</c:v>
                </c:pt>
                <c:pt idx="14">
                  <c:v>40.5</c:v>
                </c:pt>
                <c:pt idx="15">
                  <c:v>40.51</c:v>
                </c:pt>
                <c:pt idx="16">
                  <c:v>39.590000000000003</c:v>
                </c:pt>
                <c:pt idx="17">
                  <c:v>38.700000000000003</c:v>
                </c:pt>
                <c:pt idx="18">
                  <c:v>37.450000000000003</c:v>
                </c:pt>
              </c:numCache>
            </c:numRef>
          </c:val>
        </c:ser>
        <c:dLbls>
          <c:showLegendKey val="0"/>
          <c:showVal val="0"/>
          <c:showCatName val="0"/>
          <c:showSerName val="0"/>
          <c:showPercent val="0"/>
          <c:showBubbleSize val="0"/>
        </c:dLbls>
        <c:gapWidth val="150"/>
        <c:axId val="207657976"/>
        <c:axId val="207658368"/>
      </c:barChart>
      <c:catAx>
        <c:axId val="207657976"/>
        <c:scaling>
          <c:orientation val="maxMin"/>
        </c:scaling>
        <c:delete val="1"/>
        <c:axPos val="l"/>
        <c:numFmt formatCode="General" sourceLinked="0"/>
        <c:majorTickMark val="cross"/>
        <c:minorTickMark val="cross"/>
        <c:tickLblPos val="nextTo"/>
        <c:crossAx val="207658368"/>
        <c:crosses val="autoZero"/>
        <c:auto val="1"/>
        <c:lblAlgn val="ctr"/>
        <c:lblOffset val="100"/>
        <c:noMultiLvlLbl val="1"/>
      </c:catAx>
      <c:valAx>
        <c:axId val="207658368"/>
        <c:scaling>
          <c:orientation val="minMax"/>
        </c:scaling>
        <c:delete val="1"/>
        <c:axPos val="t"/>
        <c:majorGridlines/>
        <c:minorGridlines/>
        <c:numFmt formatCode="#,##0.0" sourceLinked="1"/>
        <c:majorTickMark val="cross"/>
        <c:minorTickMark val="cross"/>
        <c:tickLblPos val="nextTo"/>
        <c:crossAx val="207657976"/>
        <c:crosses val="autoZero"/>
        <c:crossBetween val="between"/>
      </c:valAx>
    </c:plotArea>
    <c:plotVisOnly val="1"/>
    <c:dispBlanksAs val="zero"/>
    <c:showDLblsOverMax val="1"/>
  </c:chart>
  <c:externalData r:id="rId1">
    <c:autoUpdate val="1"/>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sk-SK"/>
  <c:roundedCorners val="1"/>
  <c:style val="2"/>
  <c:chart>
    <c:autoTitleDeleted val="1"/>
    <c:plotArea>
      <c:layout>
        <c:manualLayout>
          <c:layoutTarget val="inner"/>
          <c:xMode val="edge"/>
          <c:yMode val="edge"/>
          <c:x val="0.10643285214348212"/>
          <c:y val="3.5071952212869982E-2"/>
          <c:w val="0.87857478102064757"/>
          <c:h val="0.84968865960720463"/>
        </c:manualLayout>
      </c:layout>
      <c:lineChart>
        <c:grouping val="stacked"/>
        <c:varyColors val="1"/>
        <c:ser>
          <c:idx val="0"/>
          <c:order val="0"/>
          <c:tx>
            <c:v>predproduktívne</c:v>
          </c:tx>
          <c:marker>
            <c:symbol val="none"/>
          </c:marker>
          <c:cat>
            <c:numRef>
              <c:f>obyv.vývoj!$A$4:$A$13</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obyv.vývoj!$C$4:$C$13</c:f>
              <c:numCache>
                <c:formatCode>#,##0</c:formatCode>
                <c:ptCount val="10"/>
                <c:pt idx="0">
                  <c:v>2445</c:v>
                </c:pt>
                <c:pt idx="1">
                  <c:v>2361</c:v>
                </c:pt>
                <c:pt idx="2">
                  <c:v>2254</c:v>
                </c:pt>
                <c:pt idx="3">
                  <c:v>2181</c:v>
                </c:pt>
                <c:pt idx="4">
                  <c:v>2123</c:v>
                </c:pt>
                <c:pt idx="5">
                  <c:v>2093</c:v>
                </c:pt>
                <c:pt idx="6">
                  <c:v>2065</c:v>
                </c:pt>
                <c:pt idx="7">
                  <c:v>2024</c:v>
                </c:pt>
                <c:pt idx="8">
                  <c:v>2024</c:v>
                </c:pt>
                <c:pt idx="9">
                  <c:v>2011</c:v>
                </c:pt>
              </c:numCache>
            </c:numRef>
          </c:val>
          <c:smooth val="1"/>
        </c:ser>
        <c:dLbls>
          <c:showLegendKey val="0"/>
          <c:showVal val="0"/>
          <c:showCatName val="0"/>
          <c:showSerName val="0"/>
          <c:showPercent val="0"/>
          <c:showBubbleSize val="0"/>
        </c:dLbls>
        <c:smooth val="0"/>
        <c:axId val="282251376"/>
        <c:axId val="282251768"/>
      </c:lineChart>
      <c:catAx>
        <c:axId val="282251376"/>
        <c:scaling>
          <c:orientation val="minMax"/>
        </c:scaling>
        <c:delete val="1"/>
        <c:axPos val="b"/>
        <c:majorGridlines/>
        <c:numFmt formatCode="General" sourceLinked="1"/>
        <c:majorTickMark val="cross"/>
        <c:minorTickMark val="cross"/>
        <c:tickLblPos val="nextTo"/>
        <c:crossAx val="282251768"/>
        <c:crosses val="autoZero"/>
        <c:auto val="1"/>
        <c:lblAlgn val="ctr"/>
        <c:lblOffset val="100"/>
        <c:noMultiLvlLbl val="1"/>
      </c:catAx>
      <c:valAx>
        <c:axId val="282251768"/>
        <c:scaling>
          <c:orientation val="minMax"/>
          <c:min val="2000"/>
        </c:scaling>
        <c:delete val="1"/>
        <c:axPos val="l"/>
        <c:majorGridlines/>
        <c:numFmt formatCode="#,##0" sourceLinked="1"/>
        <c:majorTickMark val="cross"/>
        <c:minorTickMark val="cross"/>
        <c:tickLblPos val="nextTo"/>
        <c:crossAx val="282251376"/>
        <c:crosses val="autoZero"/>
        <c:crossBetween val="between"/>
      </c:valAx>
    </c:plotArea>
    <c:plotVisOnly val="1"/>
    <c:dispBlanksAs val="zero"/>
    <c:showDLblsOverMax val="1"/>
  </c:chart>
  <c:externalData r:id="rId1">
    <c:autoUpdate val="1"/>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sk-SK"/>
  <c:roundedCorners val="1"/>
  <c:style val="2"/>
  <c:chart>
    <c:autoTitleDeleted val="1"/>
    <c:plotArea>
      <c:layout/>
      <c:lineChart>
        <c:grouping val="stacked"/>
        <c:varyColors val="1"/>
        <c:ser>
          <c:idx val="0"/>
          <c:order val="0"/>
          <c:tx>
            <c:v>produktívne</c:v>
          </c:tx>
          <c:marker>
            <c:symbol val="none"/>
          </c:marker>
          <c:cat>
            <c:numRef>
              <c:f>obyv.vývoj!$A$4:$A$13</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obyv.vývoj!$D$4:$D$13</c:f>
              <c:numCache>
                <c:formatCode>#,##0</c:formatCode>
                <c:ptCount val="10"/>
                <c:pt idx="0">
                  <c:v>8292</c:v>
                </c:pt>
                <c:pt idx="1">
                  <c:v>8380</c:v>
                </c:pt>
                <c:pt idx="2">
                  <c:v>8444</c:v>
                </c:pt>
                <c:pt idx="3">
                  <c:v>8490</c:v>
                </c:pt>
                <c:pt idx="4">
                  <c:v>8518</c:v>
                </c:pt>
                <c:pt idx="5">
                  <c:v>8515</c:v>
                </c:pt>
                <c:pt idx="6">
                  <c:v>8551</c:v>
                </c:pt>
                <c:pt idx="7">
                  <c:v>8600</c:v>
                </c:pt>
                <c:pt idx="8">
                  <c:v>8570</c:v>
                </c:pt>
                <c:pt idx="9">
                  <c:v>8597</c:v>
                </c:pt>
              </c:numCache>
            </c:numRef>
          </c:val>
          <c:smooth val="1"/>
        </c:ser>
        <c:dLbls>
          <c:showLegendKey val="0"/>
          <c:showVal val="0"/>
          <c:showCatName val="0"/>
          <c:showSerName val="0"/>
          <c:showPercent val="0"/>
          <c:showBubbleSize val="0"/>
        </c:dLbls>
        <c:smooth val="0"/>
        <c:axId val="282252552"/>
        <c:axId val="281038608"/>
      </c:lineChart>
      <c:catAx>
        <c:axId val="282252552"/>
        <c:scaling>
          <c:orientation val="minMax"/>
        </c:scaling>
        <c:delete val="1"/>
        <c:axPos val="b"/>
        <c:majorGridlines/>
        <c:numFmt formatCode="General" sourceLinked="1"/>
        <c:majorTickMark val="cross"/>
        <c:minorTickMark val="cross"/>
        <c:tickLblPos val="nextTo"/>
        <c:crossAx val="281038608"/>
        <c:crosses val="autoZero"/>
        <c:auto val="1"/>
        <c:lblAlgn val="ctr"/>
        <c:lblOffset val="100"/>
        <c:noMultiLvlLbl val="1"/>
      </c:catAx>
      <c:valAx>
        <c:axId val="281038608"/>
        <c:scaling>
          <c:orientation val="minMax"/>
        </c:scaling>
        <c:delete val="1"/>
        <c:axPos val="l"/>
        <c:majorGridlines/>
        <c:numFmt formatCode="#,##0" sourceLinked="1"/>
        <c:majorTickMark val="cross"/>
        <c:minorTickMark val="cross"/>
        <c:tickLblPos val="nextTo"/>
        <c:crossAx val="282252552"/>
        <c:crosses val="autoZero"/>
        <c:crossBetween val="between"/>
      </c:valAx>
    </c:plotArea>
    <c:plotVisOnly val="1"/>
    <c:dispBlanksAs val="zero"/>
    <c:showDLblsOverMax val="1"/>
  </c:chart>
  <c:externalData r:id="rId1">
    <c:autoUpdate val="1"/>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sk-SK"/>
  <c:roundedCorners val="1"/>
  <c:style val="2"/>
  <c:chart>
    <c:autoTitleDeleted val="1"/>
    <c:plotArea>
      <c:layout/>
      <c:lineChart>
        <c:grouping val="stacked"/>
        <c:varyColors val="1"/>
        <c:ser>
          <c:idx val="0"/>
          <c:order val="0"/>
          <c:tx>
            <c:v>poproduktívne</c:v>
          </c:tx>
          <c:marker>
            <c:symbol val="none"/>
          </c:marker>
          <c:cat>
            <c:numRef>
              <c:f>obyv.vývoj!$A$4:$A$13</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obyv.vývoj!$E$4:$E$13</c:f>
              <c:numCache>
                <c:formatCode>#,##0</c:formatCode>
                <c:ptCount val="10"/>
                <c:pt idx="0">
                  <c:v>2980</c:v>
                </c:pt>
                <c:pt idx="1">
                  <c:v>2982</c:v>
                </c:pt>
                <c:pt idx="2">
                  <c:v>2994</c:v>
                </c:pt>
                <c:pt idx="3">
                  <c:v>3034</c:v>
                </c:pt>
                <c:pt idx="4">
                  <c:v>3077</c:v>
                </c:pt>
                <c:pt idx="5">
                  <c:v>3100</c:v>
                </c:pt>
                <c:pt idx="6">
                  <c:v>3110</c:v>
                </c:pt>
                <c:pt idx="7">
                  <c:v>3128</c:v>
                </c:pt>
                <c:pt idx="8">
                  <c:v>3173</c:v>
                </c:pt>
                <c:pt idx="9">
                  <c:v>3221</c:v>
                </c:pt>
              </c:numCache>
            </c:numRef>
          </c:val>
          <c:smooth val="1"/>
        </c:ser>
        <c:dLbls>
          <c:showLegendKey val="0"/>
          <c:showVal val="0"/>
          <c:showCatName val="0"/>
          <c:showSerName val="0"/>
          <c:showPercent val="0"/>
          <c:showBubbleSize val="0"/>
        </c:dLbls>
        <c:smooth val="0"/>
        <c:axId val="281037824"/>
        <c:axId val="281039392"/>
      </c:lineChart>
      <c:catAx>
        <c:axId val="281037824"/>
        <c:scaling>
          <c:orientation val="minMax"/>
        </c:scaling>
        <c:delete val="1"/>
        <c:axPos val="b"/>
        <c:majorGridlines/>
        <c:numFmt formatCode="General" sourceLinked="1"/>
        <c:majorTickMark val="cross"/>
        <c:minorTickMark val="cross"/>
        <c:tickLblPos val="nextTo"/>
        <c:crossAx val="281039392"/>
        <c:crosses val="autoZero"/>
        <c:auto val="1"/>
        <c:lblAlgn val="ctr"/>
        <c:lblOffset val="100"/>
        <c:noMultiLvlLbl val="1"/>
      </c:catAx>
      <c:valAx>
        <c:axId val="281039392"/>
        <c:scaling>
          <c:orientation val="minMax"/>
        </c:scaling>
        <c:delete val="1"/>
        <c:axPos val="l"/>
        <c:majorGridlines/>
        <c:numFmt formatCode="#,##0" sourceLinked="1"/>
        <c:majorTickMark val="cross"/>
        <c:minorTickMark val="cross"/>
        <c:tickLblPos val="nextTo"/>
        <c:crossAx val="281037824"/>
        <c:crosses val="autoZero"/>
        <c:crossBetween val="between"/>
      </c:valAx>
    </c:plotArea>
    <c:plotVisOnly val="1"/>
    <c:dispBlanksAs val="zero"/>
    <c:showDLblsOverMax val="1"/>
  </c:chart>
  <c:externalData r:id="rId1">
    <c:autoUpdate val="1"/>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sk-SK"/>
  <c:roundedCorners val="1"/>
  <c:style val="2"/>
  <c:chart>
    <c:autoTitleDeleted val="1"/>
    <c:plotArea>
      <c:layout>
        <c:manualLayout>
          <c:layoutTarget val="inner"/>
          <c:xMode val="edge"/>
          <c:yMode val="edge"/>
          <c:x val="8.0488407699037617E-2"/>
          <c:y val="0.19480351414406533"/>
          <c:w val="0.86005314960629919"/>
          <c:h val="0.7537959317585311"/>
        </c:manualLayout>
      </c:layout>
      <c:lineChart>
        <c:grouping val="stacked"/>
        <c:varyColors val="1"/>
        <c:ser>
          <c:idx val="0"/>
          <c:order val="0"/>
          <c:tx>
            <c:v>prirodzený prírastok</c:v>
          </c:tx>
          <c:marker>
            <c:symbol val="none"/>
          </c:marker>
          <c:cat>
            <c:numRef>
              <c:f>'prírastok obyv.'!$B$2:$K$2</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'prírastok obyv.'!$B$5:$K$5</c:f>
              <c:numCache>
                <c:formatCode>General</c:formatCode>
                <c:ptCount val="10"/>
                <c:pt idx="0">
                  <c:v>-35</c:v>
                </c:pt>
                <c:pt idx="1">
                  <c:v>-27</c:v>
                </c:pt>
                <c:pt idx="2" formatCode="#,##0">
                  <c:v>-67</c:v>
                </c:pt>
                <c:pt idx="3" formatCode="#,##0">
                  <c:v>-8</c:v>
                </c:pt>
                <c:pt idx="4" formatCode="#,##0">
                  <c:v>-12</c:v>
                </c:pt>
                <c:pt idx="5" formatCode="#,##0">
                  <c:v>-11</c:v>
                </c:pt>
                <c:pt idx="6" formatCode="#,##0">
                  <c:v>-58</c:v>
                </c:pt>
                <c:pt idx="7" formatCode="#,##0">
                  <c:v>-41</c:v>
                </c:pt>
                <c:pt idx="8">
                  <c:v>4</c:v>
                </c:pt>
                <c:pt idx="9" formatCode="#,##0">
                  <c:v>-24</c:v>
                </c:pt>
              </c:numCache>
            </c:numRef>
          </c:val>
          <c:smooth val="1"/>
        </c:ser>
        <c:dLbls>
          <c:showLegendKey val="0"/>
          <c:showVal val="0"/>
          <c:showCatName val="0"/>
          <c:showSerName val="0"/>
          <c:showPercent val="0"/>
          <c:showBubbleSize val="0"/>
        </c:dLbls>
        <c:smooth val="0"/>
        <c:axId val="433382240"/>
        <c:axId val="433381456"/>
      </c:lineChart>
      <c:catAx>
        <c:axId val="433382240"/>
        <c:scaling>
          <c:orientation val="minMax"/>
        </c:scaling>
        <c:delete val="1"/>
        <c:axPos val="b"/>
        <c:numFmt formatCode="General" sourceLinked="1"/>
        <c:majorTickMark val="cross"/>
        <c:minorTickMark val="cross"/>
        <c:tickLblPos val="nextTo"/>
        <c:crossAx val="433381456"/>
        <c:crosses val="autoZero"/>
        <c:auto val="1"/>
        <c:lblAlgn val="ctr"/>
        <c:lblOffset val="100"/>
        <c:noMultiLvlLbl val="1"/>
      </c:catAx>
      <c:valAx>
        <c:axId val="433381456"/>
        <c:scaling>
          <c:orientation val="minMax"/>
        </c:scaling>
        <c:delete val="1"/>
        <c:axPos val="l"/>
        <c:majorGridlines/>
        <c:numFmt formatCode="General" sourceLinked="1"/>
        <c:majorTickMark val="cross"/>
        <c:minorTickMark val="cross"/>
        <c:tickLblPos val="nextTo"/>
        <c:crossAx val="433382240"/>
        <c:crosses val="autoZero"/>
        <c:crossBetween val="between"/>
      </c:valAx>
    </c:plotArea>
    <c:legend>
      <c:legendPos val="r"/>
      <c:layout>
        <c:manualLayout>
          <c:xMode val="edge"/>
          <c:yMode val="edge"/>
          <c:x val="0.58183612025022613"/>
          <c:y val="7.3881962671332763E-2"/>
          <c:w val="0.22040200395213774"/>
          <c:h val="8.3717191601049942E-2"/>
        </c:manualLayout>
      </c:layout>
      <c:overlay val="1"/>
    </c:legend>
    <c:plotVisOnly val="1"/>
    <c:dispBlanksAs val="zero"/>
    <c:showDLblsOverMax val="1"/>
  </c:chart>
  <c:externalData r:id="rId1">
    <c:autoUpdate val="1"/>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sk-SK"/>
  <c:roundedCorners val="1"/>
  <c:style val="2"/>
  <c:chart>
    <c:autoTitleDeleted val="1"/>
    <c:plotArea>
      <c:layout/>
      <c:lineChart>
        <c:grouping val="stacked"/>
        <c:varyColors val="1"/>
        <c:ser>
          <c:idx val="0"/>
          <c:order val="0"/>
          <c:tx>
            <c:v>migračné saldo</c:v>
          </c:tx>
          <c:marker>
            <c:symbol val="none"/>
          </c:marker>
          <c:cat>
            <c:numRef>
              <c:f>migr.saldo!$B$2:$K$2</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migr.saldo!$B$5:$K$5</c:f>
              <c:numCache>
                <c:formatCode>General</c:formatCode>
                <c:ptCount val="10"/>
                <c:pt idx="0">
                  <c:v>-4</c:v>
                </c:pt>
                <c:pt idx="1">
                  <c:v>33</c:v>
                </c:pt>
                <c:pt idx="2" formatCode="#,##0">
                  <c:v>36</c:v>
                </c:pt>
                <c:pt idx="3" formatCode="#,##0">
                  <c:v>21</c:v>
                </c:pt>
                <c:pt idx="4" formatCode="#,##0">
                  <c:v>25</c:v>
                </c:pt>
                <c:pt idx="5" formatCode="#,##0">
                  <c:v>1</c:v>
                </c:pt>
                <c:pt idx="6" formatCode="#,##0">
                  <c:v>76</c:v>
                </c:pt>
                <c:pt idx="7" formatCode="#,##0">
                  <c:v>67</c:v>
                </c:pt>
                <c:pt idx="8">
                  <c:v>11</c:v>
                </c:pt>
                <c:pt idx="9" formatCode="#,##0">
                  <c:v>86</c:v>
                </c:pt>
              </c:numCache>
            </c:numRef>
          </c:val>
          <c:smooth val="1"/>
        </c:ser>
        <c:dLbls>
          <c:showLegendKey val="0"/>
          <c:showVal val="0"/>
          <c:showCatName val="0"/>
          <c:showSerName val="0"/>
          <c:showPercent val="0"/>
          <c:showBubbleSize val="0"/>
        </c:dLbls>
        <c:smooth val="0"/>
        <c:axId val="433382632"/>
        <c:axId val="433381848"/>
      </c:lineChart>
      <c:catAx>
        <c:axId val="433382632"/>
        <c:scaling>
          <c:orientation val="minMax"/>
        </c:scaling>
        <c:delete val="1"/>
        <c:axPos val="b"/>
        <c:numFmt formatCode="General" sourceLinked="1"/>
        <c:majorTickMark val="cross"/>
        <c:minorTickMark val="cross"/>
        <c:tickLblPos val="nextTo"/>
        <c:crossAx val="433381848"/>
        <c:crosses val="autoZero"/>
        <c:auto val="1"/>
        <c:lblAlgn val="ctr"/>
        <c:lblOffset val="100"/>
        <c:noMultiLvlLbl val="1"/>
      </c:catAx>
      <c:valAx>
        <c:axId val="433381848"/>
        <c:scaling>
          <c:orientation val="minMax"/>
        </c:scaling>
        <c:delete val="1"/>
        <c:axPos val="l"/>
        <c:majorGridlines/>
        <c:numFmt formatCode="General" sourceLinked="1"/>
        <c:majorTickMark val="cross"/>
        <c:minorTickMark val="cross"/>
        <c:tickLblPos val="nextTo"/>
        <c:crossAx val="433382632"/>
        <c:crosses val="autoZero"/>
        <c:crossBetween val="between"/>
      </c:valAx>
    </c:plotArea>
    <c:legend>
      <c:legendPos val="r"/>
      <c:overlay val="1"/>
    </c:legend>
    <c:plotVisOnly val="1"/>
    <c:dispBlanksAs val="zero"/>
    <c:showDLblsOverMax val="1"/>
  </c:chart>
  <c:externalData r:id="rId1">
    <c:autoUpdate val="1"/>
  </c:externalData>
</c:chartSpace>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234</Pages>
  <Words>72568</Words>
  <Characters>413644</Characters>
  <Application>Microsoft Office Word</Application>
  <DocSecurity>0</DocSecurity>
  <Lines>3447</Lines>
  <Paragraphs>970</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485242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 Kristek</dc:creator>
  <cp:keywords/>
  <dc:description/>
  <cp:lastModifiedBy>Denis Kristek</cp:lastModifiedBy>
  <cp:revision>4</cp:revision>
  <dcterms:created xsi:type="dcterms:W3CDTF">2014-04-29T11:56:00Z</dcterms:created>
  <dcterms:modified xsi:type="dcterms:W3CDTF">2014-04-29T12:02:00Z</dcterms:modified>
</cp:coreProperties>
</file>